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4E6131"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r w:rsidR="00D23229" w:rsidRPr="00D23229">
              <w:rPr>
                <w:sz w:val="20"/>
                <w:lang w:val="fr-CH"/>
              </w:rPr>
              <w:t>C/SR.1136</w:t>
            </w:r>
            <w:r w:rsidRPr="004E6131">
              <w:rPr>
                <w:sz w:val="20"/>
                <w:lang w:val="en-US"/>
              </w:rPr>
              <w:fldChar w:fldCharType="begin"/>
            </w:r>
            <w:r w:rsidRPr="004E6131">
              <w:rPr>
                <w:sz w:val="20"/>
                <w:lang w:val="en-US"/>
              </w:rPr>
              <w:instrText xml:space="preserve"> FILLIN  "Введите часть символа после CAT/"  \* MERGEFORMAT </w:instrText>
            </w:r>
            <w:r w:rsidRPr="004E6131">
              <w:rPr>
                <w:sz w:val="20"/>
                <w:lang w:val="en-US"/>
              </w:rPr>
              <w:fldChar w:fldCharType="end"/>
            </w:r>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r w:rsidRPr="004E6131">
              <w:rPr>
                <w:sz w:val="20"/>
                <w:lang w:val="en-US"/>
              </w:rPr>
              <w:t>Distr</w:t>
            </w:r>
            <w:r w:rsidRPr="004E6131">
              <w:rPr>
                <w:sz w:val="20"/>
              </w:rPr>
              <w:t xml:space="preserve">.: </w:t>
            </w:r>
            <w:bookmarkStart w:id="0" w:name="ПолеСоСписком1"/>
            <w:r w:rsidR="00725A26">
              <w:rPr>
                <w:sz w:val="20"/>
                <w:lang w:val="en-US"/>
              </w:rPr>
              <w:fldChar w:fldCharType="begin">
                <w:ffData>
                  <w:name w:val="ПолеСоСписком1"/>
                  <w:enabled/>
                  <w:calcOnExit w:val="0"/>
                  <w:ddList>
                    <w:listEntry w:val="General"/>
                    <w:listEntry w:val="Limited"/>
                    <w:listEntry w:val="Restricted"/>
                  </w:ddList>
                </w:ffData>
              </w:fldChar>
            </w:r>
            <w:r w:rsidR="00725A26">
              <w:rPr>
                <w:sz w:val="20"/>
                <w:lang w:val="en-US"/>
              </w:rPr>
              <w:instrText xml:space="preserve"> FORMDROPDOWN </w:instrText>
            </w:r>
            <w:r w:rsidR="00725A26" w:rsidRPr="00725A26">
              <w:rPr>
                <w:sz w:val="20"/>
                <w:lang w:val="en-US"/>
              </w:rPr>
            </w:r>
            <w:r w:rsidR="00725A26">
              <w:rPr>
                <w:sz w:val="20"/>
                <w:lang w:val="en-US"/>
              </w:rPr>
              <w:fldChar w:fldCharType="end"/>
            </w:r>
            <w:bookmarkEnd w:id="0"/>
          </w:p>
          <w:p w:rsidR="00F90607" w:rsidRPr="004E6131" w:rsidRDefault="004A6503" w:rsidP="004A6503">
            <w:pPr>
              <w:spacing w:before="0" w:after="0"/>
              <w:rPr>
                <w:sz w:val="20"/>
              </w:rPr>
            </w:pPr>
            <w:r>
              <w:rPr>
                <w:sz w:val="20"/>
                <w:lang w:val="en-US"/>
              </w:rPr>
              <w:t>17 February 2014</w:t>
            </w:r>
            <w:r w:rsidR="00F90607" w:rsidRPr="004E6131">
              <w:rPr>
                <w:sz w:val="20"/>
                <w:lang w:val="en-US"/>
              </w:rPr>
              <w:fldChar w:fldCharType="begin"/>
            </w:r>
            <w:r w:rsidR="00F90607" w:rsidRPr="004E6131">
              <w:rPr>
                <w:sz w:val="20"/>
              </w:rPr>
              <w:instrText xml:space="preserve"> </w:instrText>
            </w:r>
            <w:r w:rsidR="00F90607" w:rsidRPr="004E6131">
              <w:rPr>
                <w:sz w:val="20"/>
                <w:lang w:val="en-US"/>
              </w:rPr>
              <w:instrText>FILLIN</w:instrText>
            </w:r>
            <w:r w:rsidR="00F90607" w:rsidRPr="004E6131">
              <w:rPr>
                <w:sz w:val="20"/>
              </w:rPr>
              <w:instrText xml:space="preserve">  "Введите дату документа" \* </w:instrText>
            </w:r>
            <w:r w:rsidR="00F90607" w:rsidRPr="004E6131">
              <w:rPr>
                <w:sz w:val="20"/>
                <w:lang w:val="en-US"/>
              </w:rPr>
              <w:instrText>MERGEFORMAT</w:instrText>
            </w:r>
            <w:r w:rsidR="00F90607" w:rsidRPr="004E6131">
              <w:rPr>
                <w:sz w:val="20"/>
              </w:rPr>
              <w:instrText xml:space="preserve"> </w:instrText>
            </w:r>
            <w:r w:rsidR="00F90607" w:rsidRPr="004E6131">
              <w:rPr>
                <w:sz w:val="20"/>
                <w:lang w:val="en-US"/>
              </w:rPr>
              <w:fldChar w:fldCharType="end"/>
            </w:r>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000970EA">
              <w:rPr>
                <w:sz w:val="20"/>
                <w:lang w:val="en-US"/>
              </w:rPr>
              <w:fldChar w:fldCharType="begin">
                <w:ffData>
                  <w:name w:val="ПолеСоСписком2"/>
                  <w:enabled/>
                  <w:calcOnExit w:val="0"/>
                  <w:ddList>
                    <w:listEntry w:val="French"/>
                    <w:listEntry w:val="English"/>
                    <w:listEntry w:val="Spanish"/>
                    <w:listEntry w:val="Arabic"/>
                    <w:listEntry w:val="Chinese"/>
                    <w:listEntry w:val="English/French"/>
                    <w:listEntry w:val="English and French"/>
                  </w:ddList>
                </w:ffData>
              </w:fldChar>
            </w:r>
            <w:r w:rsidR="000970EA">
              <w:rPr>
                <w:sz w:val="20"/>
                <w:lang w:val="en-US"/>
              </w:rPr>
              <w:instrText xml:space="preserve"> FORMDROPDOWN </w:instrText>
            </w:r>
            <w:r w:rsidR="00D23229" w:rsidRPr="000970EA">
              <w:rPr>
                <w:sz w:val="20"/>
                <w:lang w:val="en-US"/>
              </w:rPr>
            </w:r>
            <w:r w:rsidR="000970EA">
              <w:rPr>
                <w:sz w:val="20"/>
                <w:lang w:val="en-US"/>
              </w:rPr>
              <w:fldChar w:fldCharType="end"/>
            </w:r>
            <w:bookmarkEnd w:id="1"/>
          </w:p>
          <w:p w:rsidR="00F90607" w:rsidRPr="00767C58" w:rsidRDefault="00F90607" w:rsidP="00A325A9"/>
        </w:tc>
      </w:tr>
    </w:tbl>
    <w:p w:rsidR="00725A26" w:rsidRPr="00AF2A51" w:rsidRDefault="00725A26" w:rsidP="00AF2A51">
      <w:pPr>
        <w:spacing w:before="120"/>
        <w:rPr>
          <w:b/>
          <w:sz w:val="24"/>
          <w:szCs w:val="24"/>
        </w:rPr>
      </w:pPr>
      <w:r w:rsidRPr="00AF2A51">
        <w:rPr>
          <w:b/>
          <w:sz w:val="24"/>
          <w:szCs w:val="24"/>
        </w:rPr>
        <w:t>Комитет против пыток</w:t>
      </w:r>
    </w:p>
    <w:p w:rsidR="00725A26" w:rsidRPr="00725A26" w:rsidRDefault="00725A26" w:rsidP="00AF2A51">
      <w:pPr>
        <w:spacing w:after="120"/>
        <w:rPr>
          <w:b/>
        </w:rPr>
      </w:pPr>
      <w:r w:rsidRPr="00725A26">
        <w:rPr>
          <w:b/>
        </w:rPr>
        <w:t>Пятидесятая сессия</w:t>
      </w:r>
    </w:p>
    <w:p w:rsidR="00725A26" w:rsidRPr="00725A26" w:rsidRDefault="00725A26" w:rsidP="00725A26">
      <w:pPr>
        <w:rPr>
          <w:b/>
        </w:rPr>
      </w:pPr>
      <w:r w:rsidRPr="00725A26">
        <w:rPr>
          <w:b/>
        </w:rPr>
        <w:t>Краткий отчет о первой (открытой)</w:t>
      </w:r>
      <w:r w:rsidR="005777CC" w:rsidRPr="005777CC">
        <w:rPr>
          <w:rStyle w:val="FootnoteReference"/>
          <w:sz w:val="20"/>
          <w:vertAlign w:val="baseline"/>
        </w:rPr>
        <w:footnoteReference w:customMarkFollows="1" w:id="1"/>
        <w:t>*</w:t>
      </w:r>
      <w:r w:rsidRPr="00725A26">
        <w:rPr>
          <w:b/>
        </w:rPr>
        <w:t xml:space="preserve"> части 1136-го заседания,</w:t>
      </w:r>
    </w:p>
    <w:p w:rsidR="00725A26" w:rsidRPr="00725A26" w:rsidRDefault="00725A26" w:rsidP="001D0C30">
      <w:pPr>
        <w:spacing w:after="120"/>
      </w:pPr>
      <w:r w:rsidRPr="00725A26">
        <w:t>состоявшегося во Дворце Вильсона в Женеве во вторник, 7 мая 2013 года, в 10 ч. 00 м.</w:t>
      </w:r>
    </w:p>
    <w:p w:rsidR="00725A26" w:rsidRPr="00725A26" w:rsidRDefault="00725A26" w:rsidP="001D0C30">
      <w:pPr>
        <w:spacing w:after="120"/>
      </w:pPr>
      <w:r w:rsidRPr="00725A26">
        <w:rPr>
          <w:i/>
        </w:rPr>
        <w:t>Председатель:</w:t>
      </w:r>
      <w:r w:rsidRPr="00725A26">
        <w:tab/>
        <w:t>г-н Гроссман</w:t>
      </w:r>
    </w:p>
    <w:p w:rsidR="001D0C30" w:rsidRPr="00C914DC" w:rsidRDefault="001D0C30" w:rsidP="001D0C30">
      <w:pPr>
        <w:suppressAutoHyphens/>
        <w:spacing w:before="360" w:after="240"/>
        <w:rPr>
          <w:sz w:val="28"/>
        </w:rPr>
      </w:pPr>
      <w:r w:rsidRPr="00C914DC">
        <w:rPr>
          <w:sz w:val="28"/>
        </w:rPr>
        <w:t>Содержание</w:t>
      </w:r>
    </w:p>
    <w:p w:rsidR="00C914DC" w:rsidRPr="00725A26" w:rsidRDefault="00C914DC" w:rsidP="00D03CEF">
      <w:pPr>
        <w:pStyle w:val="SingleTxtGR"/>
        <w:jc w:val="left"/>
      </w:pPr>
      <w:r w:rsidRPr="00725A26">
        <w:t>Рассмотрение докладов, представл</w:t>
      </w:r>
      <w:r w:rsidR="00E11179" w:rsidRPr="00E11179">
        <w:t>яем</w:t>
      </w:r>
      <w:r w:rsidRPr="00725A26">
        <w:t xml:space="preserve">ых государствами-участниками </w:t>
      </w:r>
      <w:r w:rsidRPr="00C914DC">
        <w:br/>
      </w:r>
      <w:r w:rsidRPr="00725A26">
        <w:t>в соответствии со статьей 19 Ко</w:t>
      </w:r>
      <w:r w:rsidRPr="00725A26">
        <w:t>н</w:t>
      </w:r>
      <w:r w:rsidRPr="00725A26">
        <w:t>венции</w:t>
      </w:r>
    </w:p>
    <w:p w:rsidR="00725A26" w:rsidRPr="00725A26" w:rsidRDefault="00725A26" w:rsidP="00D03CEF">
      <w:pPr>
        <w:pStyle w:val="SingleTxtGR"/>
        <w:ind w:left="1701"/>
        <w:jc w:val="left"/>
        <w:rPr>
          <w:i/>
        </w:rPr>
      </w:pPr>
      <w:r w:rsidRPr="00725A26">
        <w:rPr>
          <w:i/>
        </w:rPr>
        <w:t xml:space="preserve">Пятый периодический доклад Соединенного Королевства </w:t>
      </w:r>
      <w:r w:rsidR="00793B37" w:rsidRPr="00793B37">
        <w:rPr>
          <w:i/>
        </w:rPr>
        <w:br/>
      </w:r>
      <w:r w:rsidRPr="00725A26">
        <w:rPr>
          <w:i/>
        </w:rPr>
        <w:t>Великобрит</w:t>
      </w:r>
      <w:r w:rsidRPr="00725A26">
        <w:rPr>
          <w:i/>
        </w:rPr>
        <w:t>а</w:t>
      </w:r>
      <w:r w:rsidRPr="00725A26">
        <w:rPr>
          <w:i/>
        </w:rPr>
        <w:t>нии</w:t>
      </w:r>
      <w:r w:rsidR="00D03CEF" w:rsidRPr="00D03CEF">
        <w:rPr>
          <w:i/>
        </w:rPr>
        <w:t xml:space="preserve"> </w:t>
      </w:r>
      <w:r w:rsidRPr="00725A26">
        <w:rPr>
          <w:i/>
        </w:rPr>
        <w:t>и Северной Ирландии</w:t>
      </w:r>
    </w:p>
    <w:p w:rsidR="00725A26" w:rsidRPr="009E03E4" w:rsidRDefault="00725A26" w:rsidP="00D03CEF">
      <w:pPr>
        <w:pStyle w:val="SingleTxtGR"/>
        <w:rPr>
          <w:i/>
        </w:rPr>
      </w:pPr>
      <w:r w:rsidRPr="00725A26">
        <w:br w:type="page"/>
      </w:r>
      <w:r w:rsidRPr="009E03E4">
        <w:rPr>
          <w:i/>
        </w:rPr>
        <w:t>Заседание открывается в 10 ч. 00 м.</w:t>
      </w:r>
    </w:p>
    <w:p w:rsidR="00725A26" w:rsidRPr="00725A26" w:rsidRDefault="00725A26" w:rsidP="009E03E4">
      <w:pPr>
        <w:pStyle w:val="H23GR"/>
      </w:pPr>
      <w:r w:rsidRPr="00725A26">
        <w:tab/>
      </w:r>
      <w:r w:rsidRPr="00725A26">
        <w:tab/>
        <w:t>Рассмотрение докладов, представл</w:t>
      </w:r>
      <w:r w:rsidR="00793B37">
        <w:t>яем</w:t>
      </w:r>
      <w:r w:rsidRPr="00725A26">
        <w:t xml:space="preserve">ых государствами-участниками </w:t>
      </w:r>
      <w:r w:rsidR="00793B37">
        <w:br/>
      </w:r>
      <w:r w:rsidRPr="00725A26">
        <w:t>в соответствии со статьей 19 Конвенции</w:t>
      </w:r>
    </w:p>
    <w:p w:rsidR="00725A26" w:rsidRPr="009E03E4" w:rsidRDefault="00725A26" w:rsidP="00B048A1">
      <w:pPr>
        <w:pStyle w:val="H4GR"/>
        <w:ind w:left="1134" w:right="1179"/>
      </w:pPr>
      <w:r w:rsidRPr="009E03E4">
        <w:t xml:space="preserve">Пятый периодический доклад Соединенного Королевства Великобритании и Северной Ирландии </w:t>
      </w:r>
      <w:r w:rsidRPr="00B048A1">
        <w:rPr>
          <w:i w:val="0"/>
        </w:rPr>
        <w:t>(CAT/C/GBR/5; CAT/C/GBR/Q/5 и Add.1; HRI/CORE/GBR/2010; HRI/CORE/GBR/ 2011)</w:t>
      </w:r>
    </w:p>
    <w:p w:rsidR="00725A26" w:rsidRPr="009E03E4" w:rsidRDefault="00725A26" w:rsidP="00D03CEF">
      <w:pPr>
        <w:pStyle w:val="SingleTxtGR"/>
        <w:rPr>
          <w:i/>
        </w:rPr>
      </w:pPr>
      <w:r w:rsidRPr="00E11179">
        <w:t>1.</w:t>
      </w:r>
      <w:r w:rsidRPr="00E11179">
        <w:tab/>
      </w:r>
      <w:r w:rsidRPr="009E03E4">
        <w:rPr>
          <w:i/>
        </w:rPr>
        <w:t>По приглашению Председателя делегация Соединенного Королевства В</w:t>
      </w:r>
      <w:r w:rsidRPr="009E03E4">
        <w:rPr>
          <w:i/>
        </w:rPr>
        <w:t>е</w:t>
      </w:r>
      <w:r w:rsidRPr="009E03E4">
        <w:rPr>
          <w:i/>
        </w:rPr>
        <w:t>ликобритании и Северной Ирландии занимает места за столом Комитета.</w:t>
      </w:r>
    </w:p>
    <w:p w:rsidR="00725A26" w:rsidRPr="00725A26" w:rsidRDefault="00725A26" w:rsidP="00D03CEF">
      <w:pPr>
        <w:pStyle w:val="SingleTxtGR"/>
      </w:pPr>
      <w:r w:rsidRPr="00725A26">
        <w:t>2.</w:t>
      </w:r>
      <w:r w:rsidRPr="00725A26">
        <w:tab/>
      </w:r>
      <w:r w:rsidRPr="00725A26">
        <w:rPr>
          <w:b/>
        </w:rPr>
        <w:t xml:space="preserve">Г-н Суини </w:t>
      </w:r>
      <w:r w:rsidRPr="00725A26">
        <w:t xml:space="preserve">(Соединенное Королевство), описывая изменения, которые произошли с момента рассмотрения четвертого периодического доклада, в </w:t>
      </w:r>
      <w:r w:rsidR="000C0716">
        <w:t>св</w:t>
      </w:r>
      <w:r w:rsidR="000C0716">
        <w:t>я</w:t>
      </w:r>
      <w:r w:rsidR="000C0716">
        <w:t>зи с</w:t>
      </w:r>
      <w:r w:rsidRPr="00725A26">
        <w:t xml:space="preserve"> обвинения</w:t>
      </w:r>
      <w:r w:rsidR="000C0716">
        <w:t>ми</w:t>
      </w:r>
      <w:r w:rsidRPr="00725A26">
        <w:t xml:space="preserve"> в высылке предполагаемых террористов, говорит, что власти Великобритании никого не высылают в те страны, где высланным реально у</w:t>
      </w:r>
      <w:r w:rsidRPr="00725A26">
        <w:t>г</w:t>
      </w:r>
      <w:r w:rsidRPr="00725A26">
        <w:t>рожают пытки или жестокое обращение. В то же вр</w:t>
      </w:r>
      <w:r w:rsidR="005E4602">
        <w:t>емя</w:t>
      </w:r>
      <w:r w:rsidRPr="00725A26">
        <w:t xml:space="preserve"> они рассматривают д</w:t>
      </w:r>
      <w:r w:rsidRPr="00725A26">
        <w:t>и</w:t>
      </w:r>
      <w:r w:rsidRPr="00725A26">
        <w:t xml:space="preserve">пломатические гарантии как </w:t>
      </w:r>
      <w:r w:rsidR="00D60D63">
        <w:t>надежное</w:t>
      </w:r>
      <w:r w:rsidRPr="00725A26">
        <w:t xml:space="preserve"> средство защиты населения при одн</w:t>
      </w:r>
      <w:r w:rsidRPr="00725A26">
        <w:t>о</w:t>
      </w:r>
      <w:r w:rsidRPr="00725A26">
        <w:t>временном соблюдении международных обязательств, принятых на себя Вел</w:t>
      </w:r>
      <w:r w:rsidRPr="00725A26">
        <w:t>и</w:t>
      </w:r>
      <w:r w:rsidRPr="00725A26">
        <w:t>кобританией. Власти страны делают все необходимое для того, чтобы удостов</w:t>
      </w:r>
      <w:r w:rsidRPr="00725A26">
        <w:t>е</w:t>
      </w:r>
      <w:r w:rsidRPr="00725A26">
        <w:t>риться в с</w:t>
      </w:r>
      <w:r w:rsidRPr="00725A26">
        <w:t>о</w:t>
      </w:r>
      <w:r w:rsidRPr="00725A26">
        <w:t>блюдении таких гарантий.</w:t>
      </w:r>
    </w:p>
    <w:p w:rsidR="00725A26" w:rsidRPr="00725A26" w:rsidRDefault="00725A26" w:rsidP="00D03CEF">
      <w:pPr>
        <w:pStyle w:val="SingleTxtGR"/>
      </w:pPr>
      <w:r w:rsidRPr="00725A26">
        <w:t>3.</w:t>
      </w:r>
      <w:r w:rsidRPr="00725A26">
        <w:tab/>
        <w:t>Проводившееся под руководством сэра Питера Гибсона расследование по вопросу об обращении с заключенными, которое было начато в связи с серье</w:t>
      </w:r>
      <w:r w:rsidRPr="00725A26">
        <w:t>з</w:t>
      </w:r>
      <w:r w:rsidRPr="00725A26">
        <w:t xml:space="preserve">ными подозрениями </w:t>
      </w:r>
      <w:r w:rsidR="0098111B">
        <w:t>в отношении того</w:t>
      </w:r>
      <w:r w:rsidRPr="00725A26">
        <w:t>, что представители официальных орг</w:t>
      </w:r>
      <w:r w:rsidRPr="00725A26">
        <w:t>а</w:t>
      </w:r>
      <w:r w:rsidRPr="00725A26">
        <w:t>нов применяют к ним за рубежом жестокое обращение, а также организуют их незаконную перевозку, было прекращено правительством страны, так как в я</w:t>
      </w:r>
      <w:r w:rsidRPr="00725A26">
        <w:t>н</w:t>
      </w:r>
      <w:r w:rsidRPr="00725A26">
        <w:t>варе 2012 года было начато полицейское расследование по жалобам, пода</w:t>
      </w:r>
      <w:r w:rsidRPr="00725A26">
        <w:t>н</w:t>
      </w:r>
      <w:r w:rsidRPr="00725A26">
        <w:t>ным двумя бывшими заключенными </w:t>
      </w:r>
      <w:r w:rsidR="0054068F">
        <w:t>−</w:t>
      </w:r>
      <w:r w:rsidRPr="00725A26">
        <w:t xml:space="preserve"> гражданами Ливии. Тем не менее в июне т</w:t>
      </w:r>
      <w:r w:rsidRPr="00725A26">
        <w:t>о</w:t>
      </w:r>
      <w:r w:rsidRPr="00725A26">
        <w:t>го же года сэр Гибсон представил доклад о результатах вышеупомянутого рассл</w:t>
      </w:r>
      <w:r w:rsidRPr="00725A26">
        <w:t>е</w:t>
      </w:r>
      <w:r w:rsidRPr="00725A26">
        <w:t>дования. В настоящий момент этот документ рассматривается правительс</w:t>
      </w:r>
      <w:r w:rsidRPr="00725A26">
        <w:t>т</w:t>
      </w:r>
      <w:r w:rsidRPr="00725A26">
        <w:t>вом Великобритании, которое планирует опубликовать обширные выдержки из до</w:t>
      </w:r>
      <w:r w:rsidRPr="00725A26">
        <w:t>к</w:t>
      </w:r>
      <w:r w:rsidRPr="00725A26">
        <w:t>лада.</w:t>
      </w:r>
    </w:p>
    <w:p w:rsidR="00725A26" w:rsidRPr="00725A26" w:rsidRDefault="009C66A1" w:rsidP="00D03CEF">
      <w:pPr>
        <w:pStyle w:val="SingleTxtGR"/>
      </w:pPr>
      <w:r>
        <w:t>4.</w:t>
      </w:r>
      <w:r>
        <w:tab/>
        <w:t>Недавно П</w:t>
      </w:r>
      <w:r w:rsidR="00725A26" w:rsidRPr="00725A26">
        <w:t xml:space="preserve">арламент принял Закон о юстиции и безопасности (2013 года), цель которого </w:t>
      </w:r>
      <w:r w:rsidR="0054068F">
        <w:t xml:space="preserve">− </w:t>
      </w:r>
      <w:r w:rsidR="00725A26" w:rsidRPr="00725A26">
        <w:t>расш</w:t>
      </w:r>
      <w:r w:rsidR="00725A26" w:rsidRPr="00725A26">
        <w:t>и</w:t>
      </w:r>
      <w:r w:rsidR="00725A26" w:rsidRPr="00725A26">
        <w:t>рить полномочия секретных и разведывательных служб и усилить их независимость от исполнительной власти. В частности, данным з</w:t>
      </w:r>
      <w:r w:rsidR="00725A26" w:rsidRPr="00725A26">
        <w:t>а</w:t>
      </w:r>
      <w:r w:rsidR="00725A26" w:rsidRPr="00725A26">
        <w:t>коном устанавливаются новые правила гражданского судопроизводства, осн</w:t>
      </w:r>
      <w:r w:rsidR="00725A26" w:rsidRPr="00725A26">
        <w:t>о</w:t>
      </w:r>
      <w:r w:rsidR="00725A26" w:rsidRPr="00725A26">
        <w:t>ванные на исп</w:t>
      </w:r>
      <w:r w:rsidR="0054068F">
        <w:t>ользовании секретных материалов</w:t>
      </w:r>
      <w:r>
        <w:t xml:space="preserve"> (</w:t>
      </w:r>
      <w:r w:rsidR="004B7487" w:rsidRPr="00B048A1">
        <w:t>Closed Material Procedures</w:t>
      </w:r>
      <w:r>
        <w:t>)</w:t>
      </w:r>
      <w:r w:rsidR="00725A26" w:rsidRPr="00725A26">
        <w:t xml:space="preserve">, </w:t>
      </w:r>
      <w:r>
        <w:t>что</w:t>
      </w:r>
      <w:r w:rsidR="00725A26" w:rsidRPr="00725A26">
        <w:t xml:space="preserve"> позво</w:t>
      </w:r>
      <w:r>
        <w:t>ли</w:t>
      </w:r>
      <w:r w:rsidR="00725A26" w:rsidRPr="00725A26">
        <w:t>т судам выносить обоснованные решения в делах, которые сопр</w:t>
      </w:r>
      <w:r w:rsidR="00725A26" w:rsidRPr="00725A26">
        <w:t>я</w:t>
      </w:r>
      <w:r w:rsidR="00725A26" w:rsidRPr="00725A26">
        <w:t>жены с чувств</w:t>
      </w:r>
      <w:r w:rsidR="00725A26" w:rsidRPr="00725A26">
        <w:t>и</w:t>
      </w:r>
      <w:r w:rsidR="00725A26" w:rsidRPr="00725A26">
        <w:t>тельной информацией или в которых фигурантами являются представители г</w:t>
      </w:r>
      <w:r w:rsidR="00725A26" w:rsidRPr="00725A26">
        <w:t>о</w:t>
      </w:r>
      <w:r w:rsidR="00725A26" w:rsidRPr="00725A26">
        <w:t xml:space="preserve">сударства. </w:t>
      </w:r>
    </w:p>
    <w:p w:rsidR="00725A26" w:rsidRPr="00725A26" w:rsidRDefault="00725A26" w:rsidP="00D03CEF">
      <w:pPr>
        <w:pStyle w:val="SingleTxtGR"/>
      </w:pPr>
      <w:r w:rsidRPr="00725A26">
        <w:t>5.</w:t>
      </w:r>
      <w:r w:rsidRPr="00725A26">
        <w:tab/>
        <w:t>По вопросу о применении Конвенции в автономных административных единицах г-н Суини сообщает, что в Шотландии проводится широкая реформа системы уголовного правосудия, что была создана законодательная база, н</w:t>
      </w:r>
      <w:r w:rsidRPr="00725A26">
        <w:t>а</w:t>
      </w:r>
      <w:r w:rsidRPr="00725A26">
        <w:t>правленная на искоренение насилия в отношении женщин, что в настоящий момент шотландское правительство рассматривает рекомендации, сформулир</w:t>
      </w:r>
      <w:r w:rsidRPr="00725A26">
        <w:t>о</w:t>
      </w:r>
      <w:r w:rsidRPr="00725A26">
        <w:t>ванные Европейским коми</w:t>
      </w:r>
      <w:r w:rsidR="009C66A1">
        <w:t>тетом по предупреждению пыток (</w:t>
      </w:r>
      <w:r w:rsidRPr="00725A26">
        <w:t>КПП) по результ</w:t>
      </w:r>
      <w:r w:rsidRPr="00725A26">
        <w:t>а</w:t>
      </w:r>
      <w:r w:rsidRPr="00725A26">
        <w:t>там посещения Шотландии в 2012 году, и что свой ответ на эти рекомендации правительство планирует дать в течение 2013 года. Европейская конвенция по правам человека была инкорпорирована в Закон о Шотландии и в Закон о пр</w:t>
      </w:r>
      <w:r w:rsidRPr="00725A26">
        <w:t>а</w:t>
      </w:r>
      <w:r w:rsidRPr="00725A26">
        <w:t>вительстве Уэльса. В целях повышения эффективности борьбы с такими явл</w:t>
      </w:r>
      <w:r w:rsidRPr="00725A26">
        <w:t>е</w:t>
      </w:r>
      <w:r w:rsidRPr="00725A26">
        <w:t>ниями, как насилие в отношении женщин, бытовое и сексуальное насилие, а также для оказания помощи жертвам на всей территории Уэльса был разраб</w:t>
      </w:r>
      <w:r w:rsidRPr="00725A26">
        <w:t>о</w:t>
      </w:r>
      <w:r w:rsidRPr="00725A26">
        <w:t>тан соответствующий законопроект. В Северной Ирландии Министерством ю</w:t>
      </w:r>
      <w:r w:rsidRPr="00725A26">
        <w:t>с</w:t>
      </w:r>
      <w:r w:rsidRPr="00725A26">
        <w:t>тиции было начато осуществление ряда программ, в частности, реформа слу</w:t>
      </w:r>
      <w:r w:rsidRPr="00725A26">
        <w:t>ж</w:t>
      </w:r>
      <w:r w:rsidRPr="00725A26">
        <w:t>бы исправительных учреждений.</w:t>
      </w:r>
    </w:p>
    <w:p w:rsidR="00725A26" w:rsidRPr="00725A26" w:rsidRDefault="00725A26" w:rsidP="00D03CEF">
      <w:pPr>
        <w:pStyle w:val="SingleTxtGR"/>
      </w:pPr>
      <w:r w:rsidRPr="00725A26">
        <w:t>6.</w:t>
      </w:r>
      <w:r w:rsidRPr="00725A26">
        <w:tab/>
        <w:t>В 2012 году отмечалась первая годовщина осуществления Министерс</w:t>
      </w:r>
      <w:r w:rsidRPr="00725A26">
        <w:t>т</w:t>
      </w:r>
      <w:r w:rsidRPr="00725A26">
        <w:t>вом иностранных дел стратегии по предупреждению пыток на 2011</w:t>
      </w:r>
      <w:r w:rsidR="0054068F">
        <w:t>−</w:t>
      </w:r>
      <w:r w:rsidRPr="00725A26">
        <w:t>2015 г</w:t>
      </w:r>
      <w:r w:rsidRPr="00725A26">
        <w:t>о</w:t>
      </w:r>
      <w:r w:rsidRPr="00725A26">
        <w:t>ды. По этому случаю было организовано специальное мероприятие</w:t>
      </w:r>
      <w:r w:rsidR="00DE1F1C" w:rsidRPr="00DE1F1C">
        <w:t>,</w:t>
      </w:r>
      <w:r w:rsidR="00DE1F1C">
        <w:t xml:space="preserve"> с тем</w:t>
      </w:r>
      <w:r w:rsidRPr="00725A26">
        <w:t xml:space="preserve"> чтобы дать оценку ходу реализации этой стратегии. Правительство продолжает р</w:t>
      </w:r>
      <w:r w:rsidRPr="00725A26">
        <w:t>а</w:t>
      </w:r>
      <w:r w:rsidRPr="00725A26">
        <w:t>боту над осуществлением трех ее целей, а именно над разработкой и применением законодательной базы, созданием потенциала и мобилизацией политической воли к искоренению пыток и над расширением полномочий местных организ</w:t>
      </w:r>
      <w:r w:rsidRPr="00725A26">
        <w:t>а</w:t>
      </w:r>
      <w:r w:rsidRPr="00725A26">
        <w:t>ций</w:t>
      </w:r>
      <w:r w:rsidR="00DE1F1C">
        <w:t>,</w:t>
      </w:r>
      <w:r w:rsidRPr="00725A26">
        <w:t xml:space="preserve"> </w:t>
      </w:r>
      <w:r w:rsidR="00DE1F1C">
        <w:t>с тем</w:t>
      </w:r>
      <w:r w:rsidRPr="00725A26">
        <w:t xml:space="preserve"> чтобы они имели возможность эффективно бороться с такой практ</w:t>
      </w:r>
      <w:r w:rsidRPr="00725A26">
        <w:t>и</w:t>
      </w:r>
      <w:r w:rsidRPr="00725A26">
        <w:t>кой.</w:t>
      </w:r>
    </w:p>
    <w:p w:rsidR="00725A26" w:rsidRPr="00725A26" w:rsidRDefault="00725A26" w:rsidP="00D03CEF">
      <w:pPr>
        <w:pStyle w:val="SingleTxtGR"/>
      </w:pPr>
      <w:r w:rsidRPr="00725A26">
        <w:t>7.</w:t>
      </w:r>
      <w:r w:rsidRPr="00725A26">
        <w:tab/>
        <w:t>Наконец, Соединенное Королевство обязалось выделить средства секр</w:t>
      </w:r>
      <w:r w:rsidRPr="00725A26">
        <w:t>е</w:t>
      </w:r>
      <w:r w:rsidRPr="00725A26">
        <w:t>тариату Подкомитета по предупреждению пыток и других жестоких, бесчел</w:t>
      </w:r>
      <w:r w:rsidRPr="00725A26">
        <w:t>о</w:t>
      </w:r>
      <w:r w:rsidRPr="00725A26">
        <w:t>вечных или унижающих достоинство видов обращения и наказания (Подком</w:t>
      </w:r>
      <w:r w:rsidRPr="00725A26">
        <w:t>и</w:t>
      </w:r>
      <w:r w:rsidRPr="00725A26">
        <w:t>тет по предупреждению пыток) и перечислило взнос в Специальный фонд, со</w:t>
      </w:r>
      <w:r w:rsidRPr="00725A26">
        <w:t>з</w:t>
      </w:r>
      <w:r w:rsidRPr="00725A26">
        <w:t>данный в соответствии с Факультативным протоколом. Соединенное Короле</w:t>
      </w:r>
      <w:r w:rsidRPr="00725A26">
        <w:t>в</w:t>
      </w:r>
      <w:r w:rsidRPr="00725A26">
        <w:t>ство продолжает играть активную роль в работе по предупреждению пыток в рамках многосторонних организ</w:t>
      </w:r>
      <w:r w:rsidRPr="00725A26">
        <w:t>а</w:t>
      </w:r>
      <w:r w:rsidR="009C66A1">
        <w:t>ций и оказывало</w:t>
      </w:r>
      <w:r w:rsidRPr="00725A26">
        <w:t xml:space="preserve"> всяческое со</w:t>
      </w:r>
      <w:r w:rsidR="009C66A1">
        <w:t xml:space="preserve">действие </w:t>
      </w:r>
      <w:r w:rsidRPr="00725A26">
        <w:t>КПП в ходе посещения им страны в 2012 году.</w:t>
      </w:r>
    </w:p>
    <w:p w:rsidR="00725A26" w:rsidRPr="00725A26" w:rsidRDefault="00725A26" w:rsidP="00D03CEF">
      <w:pPr>
        <w:pStyle w:val="SingleTxtGR"/>
      </w:pPr>
      <w:r w:rsidRPr="00725A26">
        <w:t>8.</w:t>
      </w:r>
      <w:r w:rsidRPr="00725A26">
        <w:tab/>
      </w:r>
      <w:r w:rsidRPr="00725A26">
        <w:rPr>
          <w:b/>
        </w:rPr>
        <w:t>Г-н Бруни</w:t>
      </w:r>
      <w:r w:rsidRPr="00725A26">
        <w:t xml:space="preserve"> (Докладчик по Соединенному Королевству) с удовлетворен</w:t>
      </w:r>
      <w:r w:rsidRPr="00725A26">
        <w:t>и</w:t>
      </w:r>
      <w:r w:rsidRPr="00725A26">
        <w:t xml:space="preserve">ем принимает к сведению </w:t>
      </w:r>
      <w:r w:rsidR="0067215C">
        <w:t>весьма</w:t>
      </w:r>
      <w:r w:rsidRPr="00725A26">
        <w:t xml:space="preserve"> полные ответы и информацию, представле</w:t>
      </w:r>
      <w:r w:rsidRPr="00725A26">
        <w:t>н</w:t>
      </w:r>
      <w:r w:rsidRPr="00725A26">
        <w:t>ные государством-участником. Отметив по ознакомлении с пунктами 7 и 8 до</w:t>
      </w:r>
      <w:r w:rsidRPr="00725A26">
        <w:t>к</w:t>
      </w:r>
      <w:r w:rsidRPr="00725A26">
        <w:t xml:space="preserve">лада, что Соединенное Королевство по-прежнему отказывается признавать компетенцию Комитета получать и рассматривать сообщения отдельных лиц, которой он наделяется в соответствии со статьей 22, г-н Бруни подчеркивает, что цель данной процедуры </w:t>
      </w:r>
      <w:r w:rsidR="00DE1F1C">
        <w:t>−</w:t>
      </w:r>
      <w:r w:rsidRPr="00725A26">
        <w:t xml:space="preserve"> проверить соответствие решений национальных судебных органов положениям Конвенции. По итогам ее применения Комитет может либо прийти к выводу о том, что решение соответствует требованиям Конвенции и рассеять всякие сомнения на этот счет, либо констатировать нал</w:t>
      </w:r>
      <w:r w:rsidRPr="00725A26">
        <w:t>и</w:t>
      </w:r>
      <w:r w:rsidRPr="00725A26">
        <w:t>чие нарушения, и в этом случае его решение дает государству-участнику во</w:t>
      </w:r>
      <w:r w:rsidRPr="00725A26">
        <w:t>з</w:t>
      </w:r>
      <w:r w:rsidRPr="00725A26">
        <w:t xml:space="preserve">можность устранить причиненный вред. И в том, и в другом случае решения Комитета направлены на обеспечение  надлежащего применения Конвенции. </w:t>
      </w:r>
      <w:r w:rsidR="0067215C">
        <w:t>Он</w:t>
      </w:r>
      <w:r w:rsidRPr="00725A26">
        <w:t xml:space="preserve"> просит делегацию уточнить позицию государства-участника по этому в</w:t>
      </w:r>
      <w:r w:rsidRPr="00725A26">
        <w:t>о</w:t>
      </w:r>
      <w:r w:rsidRPr="00725A26">
        <w:t>просу.</w:t>
      </w:r>
    </w:p>
    <w:p w:rsidR="00725A26" w:rsidRPr="00725A26" w:rsidRDefault="00725A26" w:rsidP="00D03CEF">
      <w:pPr>
        <w:pStyle w:val="SingleTxtGR"/>
      </w:pPr>
      <w:r w:rsidRPr="00725A26">
        <w:t>9.</w:t>
      </w:r>
      <w:r w:rsidRPr="00725A26">
        <w:tab/>
        <w:t>Докладчик</w:t>
      </w:r>
      <w:r w:rsidR="0067215C">
        <w:t>у</w:t>
      </w:r>
      <w:r w:rsidRPr="00725A26">
        <w:t xml:space="preserve"> </w:t>
      </w:r>
      <w:r w:rsidR="0067215C">
        <w:t>весьма интересно</w:t>
      </w:r>
      <w:r w:rsidRPr="00725A26">
        <w:t xml:space="preserve"> узнать, когда будет опубликован доклад независимой комиссии по расследованию, возглавляемой сэром Гибсоном, п</w:t>
      </w:r>
      <w:r w:rsidRPr="00725A26">
        <w:t>о</w:t>
      </w:r>
      <w:r w:rsidRPr="00725A26">
        <w:t>скольку в своем периодическом докладе (пункт 28) государство-участник ук</w:t>
      </w:r>
      <w:r w:rsidRPr="00725A26">
        <w:t>а</w:t>
      </w:r>
      <w:r w:rsidRPr="00725A26">
        <w:t>зало, что оно мо</w:t>
      </w:r>
      <w:r w:rsidR="0067215C">
        <w:t>жет</w:t>
      </w:r>
      <w:r w:rsidRPr="00725A26">
        <w:t xml:space="preserve"> изменить свою позицию</w:t>
      </w:r>
      <w:r w:rsidR="00DE1F1C">
        <w:t xml:space="preserve"> относительно пересмотра ст</w:t>
      </w:r>
      <w:r w:rsidR="00DE1F1C">
        <w:t>а</w:t>
      </w:r>
      <w:r w:rsidR="00DE1F1C">
        <w:t>тьи </w:t>
      </w:r>
      <w:r w:rsidRPr="00725A26">
        <w:t>134 Закона об уголовном правосудии, которую Комитет считает несовме</w:t>
      </w:r>
      <w:r w:rsidRPr="00725A26">
        <w:t>с</w:t>
      </w:r>
      <w:r w:rsidRPr="00725A26">
        <w:t>тимой со статьей 2 Конвенции, в зависимости от выводов доклада независимой коми</w:t>
      </w:r>
      <w:r w:rsidRPr="00725A26">
        <w:t>с</w:t>
      </w:r>
      <w:r w:rsidRPr="00725A26">
        <w:t>сии.  В этой связи он просит делегацию пояснить, почему расследование, нач</w:t>
      </w:r>
      <w:r w:rsidRPr="00725A26">
        <w:t>а</w:t>
      </w:r>
      <w:r w:rsidRPr="00725A26">
        <w:t xml:space="preserve">тое более года назад в связи с утверждениями двух бывших заключенных </w:t>
      </w:r>
      <w:r w:rsidR="007409DC">
        <w:t>−</w:t>
      </w:r>
      <w:r w:rsidRPr="00725A26">
        <w:t xml:space="preserve"> граждан Ливии, до сих пор не доведено до конца. Кроме того, хотелось бы п</w:t>
      </w:r>
      <w:r w:rsidRPr="00725A26">
        <w:t>о</w:t>
      </w:r>
      <w:r w:rsidRPr="00725A26">
        <w:t>лучить от делегации уточнения в отношении намерения британских властей н</w:t>
      </w:r>
      <w:r w:rsidRPr="00725A26">
        <w:t>а</w:t>
      </w:r>
      <w:r w:rsidRPr="00725A26">
        <w:t xml:space="preserve">чать новое независимое расследование по вопросу </w:t>
      </w:r>
      <w:r w:rsidR="0067215C">
        <w:t xml:space="preserve">об обращении </w:t>
      </w:r>
      <w:r w:rsidRPr="00725A26">
        <w:t>с лицами, з</w:t>
      </w:r>
      <w:r w:rsidRPr="00725A26">
        <w:t>а</w:t>
      </w:r>
      <w:r w:rsidRPr="00725A26">
        <w:t>держанными британскими вооруженными силами в рамках зарубежных опер</w:t>
      </w:r>
      <w:r w:rsidRPr="00725A26">
        <w:t>а</w:t>
      </w:r>
      <w:r w:rsidRPr="00725A26">
        <w:t xml:space="preserve">ций, а если такое намерение все еще сохраняется, то узнать, когда британские власти планируют его осуществить. </w:t>
      </w:r>
      <w:r w:rsidR="002D4829">
        <w:t>Налицо явное</w:t>
      </w:r>
      <w:r w:rsidRPr="00725A26">
        <w:t xml:space="preserve"> противоречие между соде</w:t>
      </w:r>
      <w:r w:rsidRPr="00725A26">
        <w:t>р</w:t>
      </w:r>
      <w:r w:rsidRPr="00725A26">
        <w:t>жанием пункта 191 доклада, где говорится, что в рамках дисциплинарной си</w:t>
      </w:r>
      <w:r w:rsidRPr="00725A26">
        <w:t>с</w:t>
      </w:r>
      <w:r w:rsidRPr="00725A26">
        <w:t>темы, применимой к британским военнослужащим независимо от их местон</w:t>
      </w:r>
      <w:r w:rsidRPr="00725A26">
        <w:t>а</w:t>
      </w:r>
      <w:r w:rsidRPr="00725A26">
        <w:t>хождения, правонарушения определяются британским уголовным правом и подпадают под юрисдикцию британских судов, и пунктами 4 и 5 статьи 134 З</w:t>
      </w:r>
      <w:r w:rsidRPr="00725A26">
        <w:t>а</w:t>
      </w:r>
      <w:r w:rsidRPr="00725A26">
        <w:t>кона об уголовном правосудии, в соответствии с которыми нарушившее Ко</w:t>
      </w:r>
      <w:r w:rsidRPr="00725A26">
        <w:t>н</w:t>
      </w:r>
      <w:r w:rsidRPr="00725A26">
        <w:t>венцию лицо в отдельных случаях может ссылаться на то, что соотве</w:t>
      </w:r>
      <w:r w:rsidRPr="00725A26">
        <w:t>т</w:t>
      </w:r>
      <w:r w:rsidRPr="00725A26">
        <w:t>ствующие деяния имели место за рубежом или что они являются законными в соответс</w:t>
      </w:r>
      <w:r w:rsidRPr="00725A26">
        <w:t>т</w:t>
      </w:r>
      <w:r w:rsidRPr="00725A26">
        <w:t>вии с законодательством того государства, где они были совершены. Как дел</w:t>
      </w:r>
      <w:r w:rsidRPr="00725A26">
        <w:t>е</w:t>
      </w:r>
      <w:r w:rsidRPr="00725A26">
        <w:t>гация Соединенного Королевства может прокомментировать это пр</w:t>
      </w:r>
      <w:r w:rsidRPr="00725A26">
        <w:t>о</w:t>
      </w:r>
      <w:r w:rsidRPr="00725A26">
        <w:t>тиворечие? Учитывая, что в качестве общего правила государство-участник исходит из т</w:t>
      </w:r>
      <w:r w:rsidRPr="00725A26">
        <w:t>о</w:t>
      </w:r>
      <w:r w:rsidRPr="00725A26">
        <w:t>го, что оно не осуществляет ни юридического, ни фактического контроля над территорией другой страны, где ее вооруженные силы проводят к</w:t>
      </w:r>
      <w:r w:rsidRPr="00725A26">
        <w:t>а</w:t>
      </w:r>
      <w:r w:rsidRPr="00725A26">
        <w:t>кие-либо операции, но что в случае Афганистана те районы, где действовали британские вооруженные силы, под контролем афганских властей также не находились, Докладчик задается вопросом о том, на кого должна быть возложена ответс</w:t>
      </w:r>
      <w:r w:rsidRPr="00725A26">
        <w:t>т</w:t>
      </w:r>
      <w:r w:rsidRPr="00725A26">
        <w:t>венность за осуществл</w:t>
      </w:r>
      <w:r w:rsidR="00DE1F1C">
        <w:t xml:space="preserve">ение Конвенции в этих районах. </w:t>
      </w:r>
      <w:r w:rsidRPr="00725A26">
        <w:t>Он также хотел бы знать, сколько еще будет продолжаться мораторий на передачу афганским вл</w:t>
      </w:r>
      <w:r w:rsidRPr="00725A26">
        <w:t>а</w:t>
      </w:r>
      <w:r w:rsidRPr="00725A26">
        <w:t>стям 70 человек, находящихся под стражей на британских военных базах в А</w:t>
      </w:r>
      <w:r w:rsidRPr="00725A26">
        <w:t>ф</w:t>
      </w:r>
      <w:r w:rsidRPr="00725A26">
        <w:t>ганистане, которые, по информации НПО, подвергаются угрозе применения к ним пыток. Г-н Бруни особенно подчеркивает в этом отношении, что в прот</w:t>
      </w:r>
      <w:r w:rsidRPr="00725A26">
        <w:t>и</w:t>
      </w:r>
      <w:r w:rsidRPr="00725A26">
        <w:t>воположность тому, о чем заявляла делегация в своих вступительных замечан</w:t>
      </w:r>
      <w:r w:rsidRPr="00725A26">
        <w:t>и</w:t>
      </w:r>
      <w:r w:rsidRPr="00725A26">
        <w:t>ях, дипломатические гарантии ненадежны, особенно если они предоставлены государством, не соблюдающим своих обязательств по Конвенции. Он просит делегацию описать механизм надзора, позволяющий служащим британских вооруженных сил посещать лиц, заключенных под стражу афганскими власт</w:t>
      </w:r>
      <w:r w:rsidRPr="00725A26">
        <w:t>я</w:t>
      </w:r>
      <w:r w:rsidRPr="00725A26">
        <w:t>ми. Докладчик был бы рад услышать конкретные свежие примеры таких пос</w:t>
      </w:r>
      <w:r w:rsidRPr="00725A26">
        <w:t>е</w:t>
      </w:r>
      <w:r w:rsidRPr="00725A26">
        <w:t>щений, полученных результатов и мер, принятых для устранения выявленных проблем.</w:t>
      </w:r>
    </w:p>
    <w:p w:rsidR="00725A26" w:rsidRPr="00725A26" w:rsidRDefault="00725A26" w:rsidP="00D03CEF">
      <w:pPr>
        <w:pStyle w:val="SingleTxtGR"/>
      </w:pPr>
      <w:r w:rsidRPr="00725A26">
        <w:t>10.</w:t>
      </w:r>
      <w:r w:rsidRPr="00725A26">
        <w:tab/>
        <w:t>В своем письменном ответе (</w:t>
      </w:r>
      <w:r w:rsidR="002D4829">
        <w:t>пункт</w:t>
      </w:r>
      <w:r w:rsidRPr="00725A26">
        <w:t xml:space="preserve"> 7.4) государство-участник указывает, что в руководящих положениях о содержании под стражей и допросе задержа</w:t>
      </w:r>
      <w:r w:rsidRPr="00725A26">
        <w:t>н</w:t>
      </w:r>
      <w:r w:rsidRPr="00725A26">
        <w:t>ных за рубежом, подготовленных для использования персоналом разведыв</w:t>
      </w:r>
      <w:r w:rsidRPr="00725A26">
        <w:t>а</w:t>
      </w:r>
      <w:r w:rsidRPr="00725A26">
        <w:t>тельных служб, предусматривается обязанность сообщать обо всех случаях жестокого обращения британским властям, "если только это не несет в себе риска ухудшить ситуацию". Докладчик спрашивает, означает ли это, что из да</w:t>
      </w:r>
      <w:r w:rsidRPr="00725A26">
        <w:t>н</w:t>
      </w:r>
      <w:r w:rsidRPr="00725A26">
        <w:t>ного правила существуют исключения и что в некоторых случаях пытки могут быть ра</w:t>
      </w:r>
      <w:r w:rsidRPr="00725A26">
        <w:t>з</w:t>
      </w:r>
      <w:r w:rsidRPr="00725A26">
        <w:t>решены.</w:t>
      </w:r>
    </w:p>
    <w:p w:rsidR="00725A26" w:rsidRPr="00725A26" w:rsidRDefault="00725A26" w:rsidP="00D03CEF">
      <w:pPr>
        <w:pStyle w:val="SingleTxtGR"/>
      </w:pPr>
      <w:r w:rsidRPr="00725A26">
        <w:t>11.</w:t>
      </w:r>
      <w:r w:rsidRPr="00725A26">
        <w:tab/>
        <w:t>После посещения Соединенного Королевства в 2008 году ЕКПП рекоме</w:t>
      </w:r>
      <w:r w:rsidRPr="00725A26">
        <w:t>н</w:t>
      </w:r>
      <w:r w:rsidRPr="00725A26">
        <w:t>довал, чтобы подозреваемые всегда лично представали перед судьей, который имеет полномочия продлить срок их содержания под стражей. Однако госуда</w:t>
      </w:r>
      <w:r w:rsidRPr="00725A26">
        <w:t>р</w:t>
      </w:r>
      <w:r w:rsidRPr="00725A26">
        <w:t>ство-участник, по-видимому, считает, что может быть достаточно и видеообщ</w:t>
      </w:r>
      <w:r w:rsidRPr="00725A26">
        <w:t>е</w:t>
      </w:r>
      <w:r w:rsidRPr="00725A26">
        <w:t>ния. Делегации адресуется следующий вопрос: если какое-либо лицо, наход</w:t>
      </w:r>
      <w:r w:rsidRPr="00725A26">
        <w:t>я</w:t>
      </w:r>
      <w:r w:rsidRPr="00725A26">
        <w:t>щееся под стражей, захочет лично встретиться с судьей, может ли ему быть о</w:t>
      </w:r>
      <w:r w:rsidRPr="00725A26">
        <w:t>т</w:t>
      </w:r>
      <w:r w:rsidRPr="00725A26">
        <w:t>казано в таком ходатайстве? Кроме того, г-н Бруни отмечает, что статья 4 Зак</w:t>
      </w:r>
      <w:r w:rsidRPr="00725A26">
        <w:t>о</w:t>
      </w:r>
      <w:r w:rsidRPr="00725A26">
        <w:t>на о предотвращении терроризма и следственных мероприятиях, принятого в декабре 2011 года, предусматривает ответственность за участие в террорист</w:t>
      </w:r>
      <w:r w:rsidRPr="00725A26">
        <w:t>и</w:t>
      </w:r>
      <w:r w:rsidRPr="00725A26">
        <w:t>ческой деятельности независимо от того, началась ли она после или до прин</w:t>
      </w:r>
      <w:r w:rsidRPr="00725A26">
        <w:t>я</w:t>
      </w:r>
      <w:r w:rsidRPr="00725A26">
        <w:t>тия данного закона, что противоречит принципу отсутствия у законов обратной силы. Докладчик просит делегацию прокомментировать это</w:t>
      </w:r>
      <w:r w:rsidR="00DE1F1C">
        <w:t>т</w:t>
      </w:r>
      <w:r w:rsidRPr="00725A26">
        <w:t xml:space="preserve"> момент.</w:t>
      </w:r>
    </w:p>
    <w:p w:rsidR="00725A26" w:rsidRPr="00725A26" w:rsidRDefault="00725A26" w:rsidP="00D03CEF">
      <w:pPr>
        <w:pStyle w:val="SingleTxtGR"/>
      </w:pPr>
      <w:r w:rsidRPr="00725A26">
        <w:t>12.</w:t>
      </w:r>
      <w:r w:rsidRPr="00725A26">
        <w:tab/>
        <w:t>Что касается закона о юстиции и безопасности, ранее упомянутого дел</w:t>
      </w:r>
      <w:r w:rsidRPr="00725A26">
        <w:t>е</w:t>
      </w:r>
      <w:r w:rsidRPr="00725A26">
        <w:t>гацией, он подвергается критике со стороны НПО, которые утверждают, что секретные материалы, допускаемые к использованию в силу данного закона, могут быть получены путем пыток и что</w:t>
      </w:r>
      <w:r w:rsidR="00DE1F1C">
        <w:t>,</w:t>
      </w:r>
      <w:r w:rsidRPr="00725A26">
        <w:t xml:space="preserve"> поскольку их источник не разглаш</w:t>
      </w:r>
      <w:r w:rsidRPr="00725A26">
        <w:t>а</w:t>
      </w:r>
      <w:r w:rsidRPr="00725A26">
        <w:t>ется, лицо, против которого они направлены, не может оспорить их приемл</w:t>
      </w:r>
      <w:r w:rsidRPr="00725A26">
        <w:t>е</w:t>
      </w:r>
      <w:r w:rsidRPr="00725A26">
        <w:t>мость. Делегации адресуется просьба высказать свою точку зрения по этому вопросу.</w:t>
      </w:r>
    </w:p>
    <w:p w:rsidR="00725A26" w:rsidRPr="00725A26" w:rsidRDefault="00725A26" w:rsidP="00D03CEF">
      <w:pPr>
        <w:pStyle w:val="SingleTxtGR"/>
      </w:pPr>
      <w:r w:rsidRPr="00725A26">
        <w:t>13.</w:t>
      </w:r>
      <w:r w:rsidRPr="00725A26">
        <w:tab/>
        <w:t>В отношении переполненности тюрем Докладчик хотел бы получить и</w:t>
      </w:r>
      <w:r w:rsidRPr="00725A26">
        <w:t>н</w:t>
      </w:r>
      <w:r w:rsidRPr="00725A26">
        <w:t>формацию о том, изучало ли государство-участник возможность принять закон, которым для лиц, совершивших мелкие правонарушения, предусматривались бы меры наказания, не связанные с лишением свободы. Докладчик просит п</w:t>
      </w:r>
      <w:r w:rsidRPr="00725A26">
        <w:t>о</w:t>
      </w:r>
      <w:r w:rsidRPr="00725A26">
        <w:t>яснить, почему в том, что касается переполненности, между государственными и частными тюрьмами существует довольно значительная разница. Он просит делегацию привести конкретные примеры методов усмирения болью, которые могут применяться в отношении несовершеннолетних, находящихся в режи</w:t>
      </w:r>
      <w:r w:rsidRPr="00725A26">
        <w:t>м</w:t>
      </w:r>
      <w:r w:rsidRPr="00725A26">
        <w:t>ных учреждениях, и которые ЕКПП уже рекомендовал отменить.</w:t>
      </w:r>
    </w:p>
    <w:p w:rsidR="00725A26" w:rsidRPr="00725A26" w:rsidRDefault="00725A26" w:rsidP="00D03CEF">
      <w:pPr>
        <w:pStyle w:val="SingleTxtGR"/>
      </w:pPr>
      <w:r w:rsidRPr="00725A26">
        <w:t>14.</w:t>
      </w:r>
      <w:r w:rsidRPr="00725A26">
        <w:tab/>
        <w:t>В своем ответе на вопросы из перечня вопросов, которые надлежит з</w:t>
      </w:r>
      <w:r w:rsidRPr="00725A26">
        <w:t>а</w:t>
      </w:r>
      <w:r w:rsidRPr="00725A26">
        <w:t>тронуть, государство-участник упоминает решение Высокого суда, запретивш</w:t>
      </w:r>
      <w:r w:rsidRPr="00725A26">
        <w:t>е</w:t>
      </w:r>
      <w:r w:rsidRPr="00725A26">
        <w:t>го властям высылать в Шри-Ланку тамилов, которые получили отказ в предо</w:t>
      </w:r>
      <w:r w:rsidRPr="00725A26">
        <w:t>с</w:t>
      </w:r>
      <w:r w:rsidRPr="00725A26">
        <w:t>тавлении убежища, поскольку в отношении таких лиц существует угроза пр</w:t>
      </w:r>
      <w:r w:rsidRPr="00725A26">
        <w:t>и</w:t>
      </w:r>
      <w:r w:rsidRPr="00725A26">
        <w:t>менения пыток. Оратор просит делегацию сообщить, продолжает ли действ</w:t>
      </w:r>
      <w:r w:rsidRPr="00725A26">
        <w:t>о</w:t>
      </w:r>
      <w:r w:rsidRPr="00725A26">
        <w:t>вать этот мораторий, и предоставить сведения об общей политике Соединенн</w:t>
      </w:r>
      <w:r w:rsidRPr="00725A26">
        <w:t>о</w:t>
      </w:r>
      <w:r w:rsidRPr="00725A26">
        <w:t xml:space="preserve">го Королевства в этом вопросе. </w:t>
      </w:r>
    </w:p>
    <w:p w:rsidR="00725A26" w:rsidRPr="00725A26" w:rsidRDefault="00725A26" w:rsidP="00D03CEF">
      <w:pPr>
        <w:pStyle w:val="SingleTxtGR"/>
      </w:pPr>
      <w:r w:rsidRPr="00725A26">
        <w:t>15.</w:t>
      </w:r>
      <w:r w:rsidRPr="00725A26">
        <w:tab/>
        <w:t>В 2011 году правительство создало комиссию, которой было поручено изучить возможность принятия хартии прав, которая заменила бы собой дейс</w:t>
      </w:r>
      <w:r w:rsidRPr="00725A26">
        <w:t>т</w:t>
      </w:r>
      <w:r w:rsidRPr="00725A26">
        <w:t>вующий в настоящее время закон о правах человека, куда была инкорпориров</w:t>
      </w:r>
      <w:r w:rsidRPr="00725A26">
        <w:t>а</w:t>
      </w:r>
      <w:r w:rsidRPr="00725A26">
        <w:t>на Европейская конвенция по правам человека. Однако специализированные НПО единодушно осуждают этот проект, поскольку считают, что это может привести к ослаблению законодательных гарантий неприменения пыток и же</w:t>
      </w:r>
      <w:r w:rsidRPr="00725A26">
        <w:t>с</w:t>
      </w:r>
      <w:r w:rsidRPr="00725A26">
        <w:t>токого обращения и ущемлению прав жертв таких деяний на эффективные средства правовой защиты. Кроме того, по имеющимся сведениям, отдельные политические деятели говорят о возможной денонсации Европейской конве</w:t>
      </w:r>
      <w:r w:rsidRPr="00725A26">
        <w:t>н</w:t>
      </w:r>
      <w:r w:rsidRPr="00725A26">
        <w:t>ции по правам человека. Хотелось бы получить уточнения по этим вопросам.</w:t>
      </w:r>
    </w:p>
    <w:p w:rsidR="00725A26" w:rsidRPr="00725A26" w:rsidRDefault="00725A26" w:rsidP="00D03CEF">
      <w:pPr>
        <w:pStyle w:val="SingleTxtGR"/>
      </w:pPr>
      <w:r w:rsidRPr="00725A26">
        <w:t>16.</w:t>
      </w:r>
      <w:r w:rsidRPr="00725A26">
        <w:tab/>
      </w:r>
      <w:r w:rsidRPr="00725A26">
        <w:rPr>
          <w:b/>
        </w:rPr>
        <w:t>Г-н Тугуши</w:t>
      </w:r>
      <w:r w:rsidRPr="00725A26">
        <w:t xml:space="preserve"> (Содокладчик по Соединенному Королевству) говорит в св</w:t>
      </w:r>
      <w:r w:rsidRPr="00725A26">
        <w:t>я</w:t>
      </w:r>
      <w:r w:rsidRPr="00725A26">
        <w:t>зи с вопросом о правовых гарантиях защиты от пыток, что, хотя в Шотландии лишенным свободы лицам и предоставляется доступ к медицинской помощи, возможность ее получения законом не гарантируется, что вызывает определе</w:t>
      </w:r>
      <w:r w:rsidRPr="00725A26">
        <w:t>н</w:t>
      </w:r>
      <w:r w:rsidRPr="00725A26">
        <w:t>ные вопросы. Помимо этого, в ответах на вопросы из перечня вопросов, кот</w:t>
      </w:r>
      <w:r w:rsidRPr="00725A26">
        <w:t>о</w:t>
      </w:r>
      <w:r w:rsidRPr="00725A26">
        <w:t>рые надлежит затронуть, указывается, что в Англии и Уэльсе любой задержа</w:t>
      </w:r>
      <w:r w:rsidRPr="00725A26">
        <w:t>н</w:t>
      </w:r>
      <w:r w:rsidRPr="00725A26">
        <w:t>ный получает на руки документ, информирующий е</w:t>
      </w:r>
      <w:r w:rsidR="00DE1F1C">
        <w:t>го о его правах, в частности</w:t>
      </w:r>
      <w:r w:rsidRPr="00725A26">
        <w:t xml:space="preserve"> о праве воспользоваться услугами адвоката и сообщить о своем задерж</w:t>
      </w:r>
      <w:r w:rsidRPr="00725A26">
        <w:t>а</w:t>
      </w:r>
      <w:r w:rsidRPr="00725A26">
        <w:t>нии третьему лицу. А какова ситуация с правом на обращение к врачу? По име</w:t>
      </w:r>
      <w:r w:rsidRPr="00725A26">
        <w:t>ю</w:t>
      </w:r>
      <w:r w:rsidRPr="00725A26">
        <w:t>щейся у Комитета информации, лишенные свободы лица, особенно в Шотла</w:t>
      </w:r>
      <w:r w:rsidRPr="00725A26">
        <w:t>н</w:t>
      </w:r>
      <w:r w:rsidRPr="00725A26">
        <w:t>дии, сталкиваются с трудностями в получении помощ</w:t>
      </w:r>
      <w:r w:rsidR="002D4829">
        <w:t xml:space="preserve">и адвоката в выходные дни, </w:t>
      </w:r>
      <w:r w:rsidRPr="00725A26">
        <w:t>и общение с адвокатом иногда ограничивается кратким телефонным разг</w:t>
      </w:r>
      <w:r w:rsidRPr="00725A26">
        <w:t>о</w:t>
      </w:r>
      <w:r w:rsidRPr="00725A26">
        <w:t>вором. Планируется ли принятие каких-либо мер для того, чтобы устранить эти недостатки?</w:t>
      </w:r>
    </w:p>
    <w:p w:rsidR="00725A26" w:rsidRPr="00725A26" w:rsidRDefault="00725A26" w:rsidP="00D03CEF">
      <w:pPr>
        <w:pStyle w:val="SingleTxtGR"/>
      </w:pPr>
      <w:r w:rsidRPr="00725A26">
        <w:t>17.</w:t>
      </w:r>
      <w:r w:rsidRPr="00725A26">
        <w:tab/>
        <w:t>Значительная часть критики, высказанной в адрес Соединенного Кор</w:t>
      </w:r>
      <w:r w:rsidRPr="00725A26">
        <w:t>о</w:t>
      </w:r>
      <w:r w:rsidRPr="00725A26">
        <w:t>левства, касается условий содержания под стражей, серьезной проблемы пер</w:t>
      </w:r>
      <w:r w:rsidRPr="00725A26">
        <w:t>е</w:t>
      </w:r>
      <w:r w:rsidRPr="00725A26">
        <w:t>полненности мест лишения свободы в этой стране, а также высокой смертн</w:t>
      </w:r>
      <w:r w:rsidRPr="00725A26">
        <w:t>о</w:t>
      </w:r>
      <w:r w:rsidR="00ED3CE0">
        <w:t>сти, в частности</w:t>
      </w:r>
      <w:r w:rsidRPr="00725A26">
        <w:t xml:space="preserve"> в результате самоубийств, и большого числа случаев членовр</w:t>
      </w:r>
      <w:r w:rsidRPr="00725A26">
        <w:t>е</w:t>
      </w:r>
      <w:r w:rsidRPr="00725A26">
        <w:t>дительства в этих учреждениях. Как следует из недавних статистических да</w:t>
      </w:r>
      <w:r w:rsidRPr="00725A26">
        <w:t>н</w:t>
      </w:r>
      <w:r w:rsidRPr="00725A26">
        <w:t>ных, проблема переполненности затрагивает 59% мест лишения свободы в Ан</w:t>
      </w:r>
      <w:r w:rsidRPr="00725A26">
        <w:t>г</w:t>
      </w:r>
      <w:r w:rsidRPr="00725A26">
        <w:t>лии и Уэльсе. Государство-участник сообщило, что оно занимается решением этой проблемы за счет открытия новых учреждений. Однако</w:t>
      </w:r>
      <w:r w:rsidR="00ED3CE0">
        <w:t>,</w:t>
      </w:r>
      <w:r w:rsidRPr="00725A26">
        <w:t xml:space="preserve"> как показывает опыт многих стран, сама по себе эта мера не может дать долгосрочного реш</w:t>
      </w:r>
      <w:r w:rsidRPr="00725A26">
        <w:t>е</w:t>
      </w:r>
      <w:r w:rsidRPr="00725A26">
        <w:t>ния. Она должна дополняться последовательной стратегией, призванной сд</w:t>
      </w:r>
      <w:r w:rsidRPr="00725A26">
        <w:t>е</w:t>
      </w:r>
      <w:r w:rsidRPr="00725A26">
        <w:t>лать тюремное заключение крайней мерой и предусматривающей более акти</w:t>
      </w:r>
      <w:r w:rsidRPr="00725A26">
        <w:t>в</w:t>
      </w:r>
      <w:r w:rsidRPr="00725A26">
        <w:t>ное использование мер, не связанных с лишением свободы и позволяющих у</w:t>
      </w:r>
      <w:r w:rsidRPr="00725A26">
        <w:t>с</w:t>
      </w:r>
      <w:r w:rsidRPr="00725A26">
        <w:t>корить освобождение. Делегацию просят сообщить, намеревается ли государс</w:t>
      </w:r>
      <w:r w:rsidRPr="00725A26">
        <w:t>т</w:t>
      </w:r>
      <w:r w:rsidRPr="00725A26">
        <w:t>во-участник утвердить такую стратегию.</w:t>
      </w:r>
    </w:p>
    <w:p w:rsidR="00725A26" w:rsidRPr="00725A26" w:rsidRDefault="00725A26" w:rsidP="00D03CEF">
      <w:pPr>
        <w:pStyle w:val="SingleTxtGR"/>
      </w:pPr>
      <w:r w:rsidRPr="00725A26">
        <w:t>18.</w:t>
      </w:r>
      <w:r w:rsidRPr="00725A26">
        <w:tab/>
        <w:t>Обращая внимание на условия содержания под стражей в исправител</w:t>
      </w:r>
      <w:r w:rsidRPr="00725A26">
        <w:t>ь</w:t>
      </w:r>
      <w:r w:rsidRPr="00725A26">
        <w:t>ных учреждениях Северной Ирландии и, в частности, на их переполненность, нечеловеческие условия содержания в них женщин, угрозы в адрес заключе</w:t>
      </w:r>
      <w:r w:rsidRPr="00725A26">
        <w:t>н</w:t>
      </w:r>
      <w:r w:rsidRPr="00725A26">
        <w:t xml:space="preserve">ных, практику одиночного содержания и использование средств усмирения, </w:t>
      </w:r>
      <w:r w:rsidR="00ED3CE0">
        <w:br/>
      </w:r>
      <w:r w:rsidRPr="00725A26">
        <w:t>г-н Тугуши спрашивает, увязана ли проводимая в настоящее время реформа системы исправительных учреждений с конкретными сроками и позволит ли она добиться фактического улучшения ситуации в бл</w:t>
      </w:r>
      <w:r w:rsidRPr="00725A26">
        <w:t>и</w:t>
      </w:r>
      <w:r w:rsidRPr="00725A26">
        <w:t xml:space="preserve">жайшем будущем. </w:t>
      </w:r>
    </w:p>
    <w:p w:rsidR="00725A26" w:rsidRPr="00725A26" w:rsidRDefault="00725A26" w:rsidP="00D03CEF">
      <w:pPr>
        <w:pStyle w:val="SingleTxtGR"/>
      </w:pPr>
      <w:r w:rsidRPr="00725A26">
        <w:t>19.</w:t>
      </w:r>
      <w:r w:rsidRPr="00725A26">
        <w:tab/>
        <w:t>В своем последнем докладе ЕКПП рекомендовал Соединенному Короле</w:t>
      </w:r>
      <w:r w:rsidRPr="00725A26">
        <w:t>в</w:t>
      </w:r>
      <w:r w:rsidRPr="00725A26">
        <w:t xml:space="preserve">ству считать любое заключенное под стражу лицо </w:t>
      </w:r>
      <w:r w:rsidR="00ED3CE0">
        <w:t>моложе</w:t>
      </w:r>
      <w:r w:rsidRPr="00725A26">
        <w:t xml:space="preserve"> 17 лет несоверше</w:t>
      </w:r>
      <w:r w:rsidRPr="00725A26">
        <w:t>н</w:t>
      </w:r>
      <w:r w:rsidRPr="00725A26">
        <w:t>нолетним, обращаться с ним как с таковым и предоставлять ему соответству</w:t>
      </w:r>
      <w:r w:rsidRPr="00725A26">
        <w:t>ю</w:t>
      </w:r>
      <w:r w:rsidRPr="00725A26">
        <w:t>щие эт</w:t>
      </w:r>
      <w:r w:rsidR="00ED3CE0">
        <w:t>ому статусу права. Тем не менее</w:t>
      </w:r>
      <w:r w:rsidRPr="00725A26">
        <w:t xml:space="preserve"> в отдельных регионах Соединенного Королевства к таким лицам продолжает применяться обычный режим. Делег</w:t>
      </w:r>
      <w:r w:rsidRPr="00725A26">
        <w:t>а</w:t>
      </w:r>
      <w:r w:rsidRPr="00725A26">
        <w:t>ции предлагается представить свежую информацию по этому вопросу. Комитет также</w:t>
      </w:r>
      <w:r w:rsidR="00ED3CE0">
        <w:t xml:space="preserve"> констатирует</w:t>
      </w:r>
      <w:r w:rsidR="00B048A1">
        <w:t xml:space="preserve"> увеличение на 70</w:t>
      </w:r>
      <w:r w:rsidRPr="00725A26">
        <w:t>% числа случаев, в которых по отнош</w:t>
      </w:r>
      <w:r w:rsidRPr="00725A26">
        <w:t>е</w:t>
      </w:r>
      <w:r w:rsidRPr="00725A26">
        <w:t>нию к детям от 10 до 17 лет, содержащимся под стражей в учреждениях Англии и Уэльса, применялись средства усмирения. Намеревается ли государство-участник принять меры для решения этой проблемы? Кроме того, по имеюще</w:t>
      </w:r>
      <w:r w:rsidRPr="00725A26">
        <w:t>й</w:t>
      </w:r>
      <w:r w:rsidRPr="00725A26">
        <w:t>ся у Комитета информации, в аэропорту Хитроу детей порой содержат в ун</w:t>
      </w:r>
      <w:r w:rsidRPr="00725A26">
        <w:t>и</w:t>
      </w:r>
      <w:r w:rsidRPr="00725A26">
        <w:t>жающих человеческое достоинство условиях в течение более 12 часов вместе с взрослыми. Каково реальное положение дел? Комитет также получил информ</w:t>
      </w:r>
      <w:r w:rsidRPr="00725A26">
        <w:t>а</w:t>
      </w:r>
      <w:r w:rsidRPr="00725A26">
        <w:t>цию, согласно которой несовершеннолетние, некоторым из которых едва и</w:t>
      </w:r>
      <w:r w:rsidRPr="00725A26">
        <w:t>с</w:t>
      </w:r>
      <w:r w:rsidRPr="00725A26">
        <w:t>полнилось 11 лет и которые не совершали никаких правонарушений, в отдел</w:t>
      </w:r>
      <w:r w:rsidRPr="00725A26">
        <w:t>ь</w:t>
      </w:r>
      <w:r w:rsidRPr="00725A26">
        <w:t>ных случаях помещаются в изоляторы временного содержа</w:t>
      </w:r>
      <w:r w:rsidR="00B048A1">
        <w:t>ния на срок более 72 </w:t>
      </w:r>
      <w:r w:rsidRPr="00725A26">
        <w:t>часов</w:t>
      </w:r>
      <w:r w:rsidR="00ED3CE0">
        <w:t>, потому</w:t>
      </w:r>
      <w:r w:rsidRPr="00725A26">
        <w:t xml:space="preserve"> что, по мнению полиции, они страдают психическими ра</w:t>
      </w:r>
      <w:r w:rsidRPr="00725A26">
        <w:t>с</w:t>
      </w:r>
      <w:r w:rsidRPr="00725A26">
        <w:t xml:space="preserve">стройствами, неуравновешенны или возбуждены. Это требует разъяснений. </w:t>
      </w:r>
    </w:p>
    <w:p w:rsidR="00725A26" w:rsidRPr="00725A26" w:rsidRDefault="00725A26" w:rsidP="00D03CEF">
      <w:pPr>
        <w:pStyle w:val="SingleTxtGR"/>
      </w:pPr>
      <w:r w:rsidRPr="00725A26">
        <w:t>20.</w:t>
      </w:r>
      <w:r w:rsidRPr="00725A26">
        <w:tab/>
        <w:t>Утверждения о пытках, упомянутые в перечне вопросов, которые надл</w:t>
      </w:r>
      <w:r w:rsidRPr="00725A26">
        <w:t>е</w:t>
      </w:r>
      <w:r w:rsidRPr="00725A26">
        <w:t>жит затронуть, по большей части касаются действий военнослужащих за пр</w:t>
      </w:r>
      <w:r w:rsidRPr="00725A26">
        <w:t>е</w:t>
      </w:r>
      <w:r w:rsidRPr="00725A26">
        <w:t>делами территории Соединенного Королевства, в о</w:t>
      </w:r>
      <w:r w:rsidRPr="00725A26">
        <w:t>с</w:t>
      </w:r>
      <w:r w:rsidRPr="00725A26">
        <w:t>новном в Ираке. Во многих случаях независимость и эффективность проводившихся в этой связи расслед</w:t>
      </w:r>
      <w:r w:rsidRPr="00725A26">
        <w:t>о</w:t>
      </w:r>
      <w:r w:rsidRPr="00725A26">
        <w:t xml:space="preserve">ваний ставилась под сомнение. Хотелось бы услышать комментарии делегации по этому вопросу. </w:t>
      </w:r>
    </w:p>
    <w:p w:rsidR="00725A26" w:rsidRPr="00725A26" w:rsidRDefault="00725A26" w:rsidP="00D03CEF">
      <w:pPr>
        <w:pStyle w:val="SingleTxtGR"/>
      </w:pPr>
      <w:r w:rsidRPr="00725A26">
        <w:t>21.</w:t>
      </w:r>
      <w:r w:rsidRPr="00725A26">
        <w:tab/>
        <w:t xml:space="preserve">На вопрос, поставленный в пункте 30 перечня вопросов, а именно: было ли решение Палаты лордов в деле </w:t>
      </w:r>
      <w:r w:rsidRPr="00ED3CE0">
        <w:rPr>
          <w:i/>
        </w:rPr>
        <w:t>А. против министра внутренних дел (№ 2)</w:t>
      </w:r>
      <w:r w:rsidRPr="00725A26">
        <w:t xml:space="preserve"> (2006), согласно которому доказательства, пол</w:t>
      </w:r>
      <w:r w:rsidRPr="00725A26">
        <w:t>у</w:t>
      </w:r>
      <w:r w:rsidRPr="00725A26">
        <w:t>ченные под пытками, являются неприемлемыми, отражено в законодательстве или в каких-либо обязательс</w:t>
      </w:r>
      <w:r w:rsidRPr="00725A26">
        <w:t>т</w:t>
      </w:r>
      <w:r w:rsidRPr="00725A26">
        <w:t>вах, взятых на себя правительством перед парламентом, государство-участник ответило, что это решение является обязательным для исполнения. Тем не м</w:t>
      </w:r>
      <w:r w:rsidRPr="00725A26">
        <w:t>е</w:t>
      </w:r>
      <w:r w:rsidR="00ED3CE0">
        <w:t>нее</w:t>
      </w:r>
      <w:r w:rsidRPr="00725A26">
        <w:t xml:space="preserve"> Комитет хотел бы знать, намерено ли государство-участник законодательно закрепить этот принцип. </w:t>
      </w:r>
    </w:p>
    <w:p w:rsidR="00725A26" w:rsidRPr="00725A26" w:rsidRDefault="00725A26" w:rsidP="00D03CEF">
      <w:pPr>
        <w:pStyle w:val="SingleTxtGR"/>
      </w:pPr>
      <w:r w:rsidRPr="00725A26">
        <w:t>22.</w:t>
      </w:r>
      <w:r w:rsidRPr="00725A26">
        <w:tab/>
        <w:t>Хотя на практике мигранты редко задерживаются на срок свыше одного месяца, действующее в государстве-участнике законодательство разрешает з</w:t>
      </w:r>
      <w:r w:rsidRPr="00725A26">
        <w:t>а</w:t>
      </w:r>
      <w:r w:rsidRPr="00725A26">
        <w:t>держивать их на неопределенный срок. Делегацию просят сообщить, предпол</w:t>
      </w:r>
      <w:r w:rsidRPr="00725A26">
        <w:t>а</w:t>
      </w:r>
      <w:r w:rsidRPr="00725A26">
        <w:t>гается ли пересмотреть законодательство и установить максимальные сроки з</w:t>
      </w:r>
      <w:r w:rsidRPr="00725A26">
        <w:t>а</w:t>
      </w:r>
      <w:r w:rsidRPr="00725A26">
        <w:t>держания. В Северной Ирландии иммигрантов можно задерживать на длител</w:t>
      </w:r>
      <w:r w:rsidRPr="00725A26">
        <w:t>ь</w:t>
      </w:r>
      <w:r w:rsidRPr="00725A26">
        <w:t>ный период, причем на них не распространяются гарантии, предусмотренные в пункте 35 Положения о центрах временного содержания, в соответствии с кот</w:t>
      </w:r>
      <w:r w:rsidRPr="00725A26">
        <w:t>о</w:t>
      </w:r>
      <w:r w:rsidRPr="00725A26">
        <w:t>рым врачи в таких центрах обязаны сообщать властям обо всех предп</w:t>
      </w:r>
      <w:r w:rsidRPr="00725A26">
        <w:t>о</w:t>
      </w:r>
      <w:r w:rsidRPr="00725A26">
        <w:t>лагаемых случаях пыток. В этой связи указывалось, что на рассмотрение был вынесен проект положения о центрах временного содержания в Северной Ирландии. Делегации предлагается сообщить, на каком этапе находится рассмотрение эт</w:t>
      </w:r>
      <w:r w:rsidRPr="00725A26">
        <w:t>о</w:t>
      </w:r>
      <w:r w:rsidRPr="00725A26">
        <w:t>го документа и будет ли он содержать норму, аналогичную той, которая прив</w:t>
      </w:r>
      <w:r w:rsidRPr="00725A26">
        <w:t>о</w:t>
      </w:r>
      <w:r w:rsidRPr="00725A26">
        <w:t xml:space="preserve">дится в пункте 35 вышеупомянутого Положения. </w:t>
      </w:r>
    </w:p>
    <w:p w:rsidR="00725A26" w:rsidRPr="00725A26" w:rsidRDefault="00725A26" w:rsidP="00D03CEF">
      <w:pPr>
        <w:pStyle w:val="SingleTxtGR"/>
      </w:pPr>
      <w:r w:rsidRPr="00725A26">
        <w:t>23.</w:t>
      </w:r>
      <w:r w:rsidRPr="00725A26">
        <w:tab/>
        <w:t>Комитет приветствует создание в государстве-участнике национального превентивного механизма. Это механизм состоит из 18 отдельных органов. О</w:t>
      </w:r>
      <w:r w:rsidRPr="00725A26">
        <w:t>д</w:t>
      </w:r>
      <w:r w:rsidRPr="00725A26">
        <w:t>на из проблем, о которой часто упоминается в связи с этим механизмом, связана с объемом выделяемых на него ресурсов, которые, по имеющимся сведениям, были урезаны и которых временами не хватает. Какова точная ситуация? Также ставилась под сомнение независимость отдельных органов, из которых состоит механизм: они временно укомплектовывались сотрудниками исправительных учреждений, которые  затем возвращались на прежнее место работы. Продо</w:t>
      </w:r>
      <w:r w:rsidRPr="00725A26">
        <w:t>л</w:t>
      </w:r>
      <w:r w:rsidRPr="00725A26">
        <w:t>жается ли эта практика?</w:t>
      </w:r>
    </w:p>
    <w:p w:rsidR="00725A26" w:rsidRPr="00725A26" w:rsidRDefault="00725A26" w:rsidP="00D03CEF">
      <w:pPr>
        <w:pStyle w:val="SingleTxtGR"/>
      </w:pPr>
      <w:r w:rsidRPr="00725A26">
        <w:t>24.</w:t>
      </w:r>
      <w:r w:rsidRPr="00725A26">
        <w:tab/>
      </w:r>
      <w:r w:rsidRPr="00725A26">
        <w:rPr>
          <w:b/>
        </w:rPr>
        <w:t xml:space="preserve">Г-н Домах </w:t>
      </w:r>
      <w:r w:rsidRPr="00725A26">
        <w:t>напоминает о том, что он является гражданином Маврикия. Между Маврикием и Соединенным Королевством существует спор в связи с островом Диего-Гарсия и насильственной высылкой его обитателей. Соответс</w:t>
      </w:r>
      <w:r w:rsidRPr="00725A26">
        <w:t>т</w:t>
      </w:r>
      <w:r w:rsidRPr="00725A26">
        <w:t>венно</w:t>
      </w:r>
      <w:r w:rsidR="00ED3CE0">
        <w:t>,</w:t>
      </w:r>
      <w:r w:rsidRPr="00725A26">
        <w:t xml:space="preserve"> он не примет участия в рассмотрении доклада Соединенного Королевс</w:t>
      </w:r>
      <w:r w:rsidRPr="00725A26">
        <w:t>т</w:t>
      </w:r>
      <w:r w:rsidRPr="00725A26">
        <w:t>ва, а будет присутствовать в качестве наблюдателя.</w:t>
      </w:r>
    </w:p>
    <w:p w:rsidR="00725A26" w:rsidRPr="00725A26" w:rsidRDefault="00725A26" w:rsidP="00D03CEF">
      <w:pPr>
        <w:pStyle w:val="SingleTxtGR"/>
      </w:pPr>
      <w:r w:rsidRPr="00725A26">
        <w:t>25.</w:t>
      </w:r>
      <w:r w:rsidRPr="00725A26">
        <w:tab/>
      </w:r>
      <w:r w:rsidRPr="00725A26">
        <w:rPr>
          <w:b/>
        </w:rPr>
        <w:t xml:space="preserve">Председатель </w:t>
      </w:r>
      <w:r w:rsidRPr="00725A26">
        <w:t xml:space="preserve">говорит, что Комитет принимает к сведению решение </w:t>
      </w:r>
      <w:r w:rsidR="00ED3CE0">
        <w:br/>
      </w:r>
      <w:r w:rsidRPr="00725A26">
        <w:t>г-на Домаха.</w:t>
      </w:r>
    </w:p>
    <w:p w:rsidR="00725A26" w:rsidRPr="00725A26" w:rsidRDefault="00725A26" w:rsidP="00D03CEF">
      <w:pPr>
        <w:pStyle w:val="SingleTxtGR"/>
      </w:pPr>
      <w:r w:rsidRPr="00725A26">
        <w:t>26.</w:t>
      </w:r>
      <w:r w:rsidRPr="00725A26">
        <w:tab/>
      </w:r>
      <w:r w:rsidRPr="00725A26">
        <w:rPr>
          <w:b/>
        </w:rPr>
        <w:t>Г-н Гайе</w:t>
      </w:r>
      <w:r w:rsidRPr="00725A26">
        <w:t xml:space="preserve"> говорит, что переполненность тюрем является важной пробл</w:t>
      </w:r>
      <w:r w:rsidRPr="00725A26">
        <w:t>е</w:t>
      </w:r>
      <w:r w:rsidRPr="00725A26">
        <w:t>мой для всего Соединенного Королевства и что, по его мнению, сложно не у</w:t>
      </w:r>
      <w:r w:rsidRPr="00725A26">
        <w:t>с</w:t>
      </w:r>
      <w:r w:rsidRPr="00725A26">
        <w:t>матривать связи между этой проблемой и довольно высоким уровнем смертн</w:t>
      </w:r>
      <w:r w:rsidRPr="00725A26">
        <w:t>о</w:t>
      </w:r>
      <w:r w:rsidRPr="00725A26">
        <w:t>сти в местах содержания под стражей. В этом контексте, как правило, рассма</w:t>
      </w:r>
      <w:r w:rsidRPr="00725A26">
        <w:t>т</w:t>
      </w:r>
      <w:r w:rsidRPr="00725A26">
        <w:t>риваются две возможности: создание новых или реконструкция существующих тюремных учрежд</w:t>
      </w:r>
      <w:r w:rsidRPr="00725A26">
        <w:t>е</w:t>
      </w:r>
      <w:r w:rsidRPr="00725A26">
        <w:t>ний, с одной стороны, и замена содержания под стражей на иные меры, с другой. Однако государство-участник не предоставило никакой информации о том, входит ли в его планы принятие таких мер. Что касается н</w:t>
      </w:r>
      <w:r w:rsidRPr="00725A26">
        <w:t>а</w:t>
      </w:r>
      <w:r w:rsidRPr="00725A26">
        <w:t>рушений прав человека, которые, как утверждают, были допущены британск</w:t>
      </w:r>
      <w:r w:rsidRPr="00725A26">
        <w:t>и</w:t>
      </w:r>
      <w:r w:rsidRPr="00725A26">
        <w:t xml:space="preserve">ми военнослужащими за рубежом, г-н Гайе хотел </w:t>
      </w:r>
      <w:r w:rsidR="00ED3CE0">
        <w:t>бы знать, расследовались ли они</w:t>
      </w:r>
      <w:r w:rsidRPr="00725A26">
        <w:t xml:space="preserve"> и</w:t>
      </w:r>
      <w:r w:rsidR="00ED3CE0">
        <w:t>,</w:t>
      </w:r>
      <w:r w:rsidRPr="00725A26">
        <w:t xml:space="preserve"> если такие расследования проводились, каковы были их результаты. Н</w:t>
      </w:r>
      <w:r w:rsidRPr="00725A26">
        <w:t>а</w:t>
      </w:r>
      <w:r w:rsidRPr="00725A26">
        <w:t>конец, хотелось бы заслушать делегацию по вопросу призн</w:t>
      </w:r>
      <w:r w:rsidRPr="00725A26">
        <w:t>а</w:t>
      </w:r>
      <w:r w:rsidRPr="00725A26">
        <w:t xml:space="preserve">ния государством-членом компетенции Комитета рассматривать сообщения от отдельных лиц. </w:t>
      </w:r>
    </w:p>
    <w:p w:rsidR="00725A26" w:rsidRPr="00725A26" w:rsidRDefault="00725A26" w:rsidP="00D03CEF">
      <w:pPr>
        <w:pStyle w:val="SingleTxtGR"/>
      </w:pPr>
      <w:r w:rsidRPr="00725A26">
        <w:t>27.</w:t>
      </w:r>
      <w:r w:rsidRPr="00725A26">
        <w:tab/>
      </w:r>
      <w:r w:rsidRPr="00725A26">
        <w:rPr>
          <w:b/>
        </w:rPr>
        <w:t xml:space="preserve">Г-н Мариньо </w:t>
      </w:r>
      <w:bookmarkStart w:id="2" w:name="hit1"/>
      <w:bookmarkEnd w:id="2"/>
      <w:r w:rsidRPr="00725A26">
        <w:rPr>
          <w:b/>
        </w:rPr>
        <w:t>Менендес</w:t>
      </w:r>
      <w:r w:rsidRPr="00725A26">
        <w:t xml:space="preserve"> спрашивает, почему государство-участник для того, чтобы добиться возвращения в страну г-на Шакера Аамера, содержащег</w:t>
      </w:r>
      <w:r w:rsidRPr="00725A26">
        <w:t>о</w:t>
      </w:r>
      <w:r w:rsidRPr="00725A26">
        <w:t>ся под стражей на военной базе в Гуантанамо-Бей, не воспользуется пред</w:t>
      </w:r>
      <w:r w:rsidRPr="00725A26">
        <w:t>у</w:t>
      </w:r>
      <w:r w:rsidRPr="00725A26">
        <w:t>смотренной в статье 21 Конвенции возможностью направить в Комитет соо</w:t>
      </w:r>
      <w:r w:rsidRPr="00725A26">
        <w:t>б</w:t>
      </w:r>
      <w:r w:rsidRPr="00725A26">
        <w:t>щение по данному вопросу. Заинтересованное лицо задержано на неопределе</w:t>
      </w:r>
      <w:r w:rsidRPr="00725A26">
        <w:t>н</w:t>
      </w:r>
      <w:r w:rsidRPr="00725A26">
        <w:t>ный срок, ему не предъявлено обвинений и в его отношении нет решения суда, что вступает в явное противоречие с Конвенцией. Г-н Мариньо Менендес также х</w:t>
      </w:r>
      <w:r w:rsidRPr="00725A26">
        <w:t>о</w:t>
      </w:r>
      <w:r w:rsidRPr="00725A26">
        <w:t xml:space="preserve">тел бы знать, каковы перспективы урегулирования этой ситуации. </w:t>
      </w:r>
    </w:p>
    <w:p w:rsidR="00725A26" w:rsidRPr="00725A26" w:rsidRDefault="00725A26" w:rsidP="00D03CEF">
      <w:pPr>
        <w:pStyle w:val="SingleTxtGR"/>
      </w:pPr>
      <w:r w:rsidRPr="00725A26">
        <w:t>28.</w:t>
      </w:r>
      <w:r w:rsidRPr="00725A26">
        <w:tab/>
        <w:t>Что касается принципа экстратерриториальной применимости Конве</w:t>
      </w:r>
      <w:r w:rsidRPr="00725A26">
        <w:t>н</w:t>
      </w:r>
      <w:r w:rsidRPr="00725A26">
        <w:t>ции, в пункте 4.5 своих о</w:t>
      </w:r>
      <w:r w:rsidRPr="00725A26">
        <w:t>т</w:t>
      </w:r>
      <w:r w:rsidRPr="00725A26">
        <w:t xml:space="preserve">ветов государство-участник указывает, что сфера применения каждой статьи Конвенции должна определяться в зависимости от предмета соответствующей статьи. Делегации предлагается пояснить, хочет ли государство-участник этим сказать, что каждая статья Конвенции имеет свою собственную сферу применения и что Конвенция не должна толковаться как единое целое. </w:t>
      </w:r>
    </w:p>
    <w:p w:rsidR="00725A26" w:rsidRPr="00725A26" w:rsidRDefault="00725A26" w:rsidP="00D03CEF">
      <w:pPr>
        <w:pStyle w:val="SingleTxtGR"/>
      </w:pPr>
      <w:r w:rsidRPr="00725A26">
        <w:t>29.</w:t>
      </w:r>
      <w:r w:rsidRPr="00725A26">
        <w:tab/>
        <w:t>В рамках военных операций за рубежом государство-участник прибегает к услугам частных компаний. По некоторым сведениям, сотрудники таких ко</w:t>
      </w:r>
      <w:r w:rsidRPr="00725A26">
        <w:t>м</w:t>
      </w:r>
      <w:r w:rsidRPr="00725A26">
        <w:t>паний допускали нарушения прав человека, за которые государство-участник не хочет нести никакой ответственности. Комитет хотел бы знать, в каких случаях, по мнению государства-участника, частная компания, действующая по его п</w:t>
      </w:r>
      <w:r w:rsidRPr="00725A26">
        <w:t>о</w:t>
      </w:r>
      <w:r w:rsidRPr="00725A26">
        <w:t>ручению в рамках военной операции, может рассматриваться как его предст</w:t>
      </w:r>
      <w:r w:rsidRPr="00725A26">
        <w:t>а</w:t>
      </w:r>
      <w:r w:rsidRPr="00725A26">
        <w:t>витель. Наконец, число сотрудников правоо</w:t>
      </w:r>
      <w:r w:rsidRPr="00725A26">
        <w:t>х</w:t>
      </w:r>
      <w:r w:rsidRPr="00725A26">
        <w:t>ранительных органов государства-участника, вооруженных такими техническими средствами, как эле</w:t>
      </w:r>
      <w:r w:rsidRPr="00725A26">
        <w:t>к</w:t>
      </w:r>
      <w:r w:rsidRPr="00725A26">
        <w:t>трошокер, в будущем, по всей видимости, значительно возрастет. Оратор просит делег</w:t>
      </w:r>
      <w:r w:rsidRPr="00725A26">
        <w:t>а</w:t>
      </w:r>
      <w:r w:rsidRPr="00725A26">
        <w:t>цию уточнить, будут ли определены правила применения и наложены огран</w:t>
      </w:r>
      <w:r w:rsidRPr="00725A26">
        <w:t>и</w:t>
      </w:r>
      <w:r w:rsidRPr="00725A26">
        <w:t>чения на использование этого оружия, к</w:t>
      </w:r>
      <w:r w:rsidRPr="00725A26">
        <w:t>о</w:t>
      </w:r>
      <w:r w:rsidRPr="00725A26">
        <w:t>торое Комитет всегда считал опасным.</w:t>
      </w:r>
    </w:p>
    <w:p w:rsidR="00725A26" w:rsidRPr="00725A26" w:rsidRDefault="00725A26" w:rsidP="00D03CEF">
      <w:pPr>
        <w:pStyle w:val="SingleTxtGR"/>
      </w:pPr>
      <w:r w:rsidRPr="00725A26">
        <w:t>30.</w:t>
      </w:r>
      <w:r w:rsidRPr="00725A26">
        <w:tab/>
      </w:r>
      <w:r w:rsidRPr="00725A26">
        <w:rPr>
          <w:b/>
        </w:rPr>
        <w:t>Г-жа Гаер</w:t>
      </w:r>
      <w:r w:rsidRPr="00725A26">
        <w:t xml:space="preserve"> просит уточнить, какие механизмы существуют</w:t>
      </w:r>
      <w:r w:rsidR="005B4157">
        <w:t>, для того</w:t>
      </w:r>
      <w:r w:rsidRPr="00725A26">
        <w:t xml:space="preserve"> чт</w:t>
      </w:r>
      <w:r w:rsidRPr="00725A26">
        <w:t>о</w:t>
      </w:r>
      <w:r w:rsidRPr="00725A26">
        <w:t>бы удостовериться, что высылаемые лица не подвергаются пыткам в той стр</w:t>
      </w:r>
      <w:r w:rsidRPr="00725A26">
        <w:t>а</w:t>
      </w:r>
      <w:r w:rsidRPr="00725A26">
        <w:t>не, в которую их возвращают, особенно в случаях, когда государство-участник осуществило высылку, доверившись дипломатическим гарантиям. Она также хотела бы знать, каково число заявлений о предоставлении убежища, в которых содержались сочте</w:t>
      </w:r>
      <w:r w:rsidRPr="00725A26">
        <w:t>н</w:t>
      </w:r>
      <w:r w:rsidRPr="00725A26">
        <w:t>ные заслуживающими доверия утверждения о применении пыток в Шри-Ланке после окончания конфликта, а также сколько из них кас</w:t>
      </w:r>
      <w:r w:rsidRPr="00725A26">
        <w:t>а</w:t>
      </w:r>
      <w:r w:rsidRPr="00725A26">
        <w:t>лись тамилов и в какой мере правительство учитывает факты, вскрывшиеся в связи с этими дела</w:t>
      </w:r>
      <w:r w:rsidR="005B4157">
        <w:t>ми, для того</w:t>
      </w:r>
      <w:r w:rsidRPr="00725A26">
        <w:t xml:space="preserve"> чтобы изменить свою политику в отношении тамилов-просителей убежища. Было бы желательно получить разъяснения о</w:t>
      </w:r>
      <w:r w:rsidRPr="00725A26">
        <w:t>т</w:t>
      </w:r>
      <w:r w:rsidRPr="00725A26">
        <w:t>носительно того, почему столь велико число лиц, основную массу которых с</w:t>
      </w:r>
      <w:r w:rsidRPr="00725A26">
        <w:t>о</w:t>
      </w:r>
      <w:r w:rsidRPr="00725A26">
        <w:t>ставляют женщины, к которым в Северной Ирландии за н</w:t>
      </w:r>
      <w:r w:rsidRPr="00725A26">
        <w:t>е</w:t>
      </w:r>
      <w:r w:rsidRPr="00725A26">
        <w:t xml:space="preserve">уплату штрафов была применена такая мера, как тюремное заключение. </w:t>
      </w:r>
    </w:p>
    <w:p w:rsidR="00725A26" w:rsidRPr="00725A26" w:rsidRDefault="00725A26" w:rsidP="00D03CEF">
      <w:pPr>
        <w:pStyle w:val="SingleTxtGR"/>
      </w:pPr>
      <w:r w:rsidRPr="00725A26">
        <w:t>31.</w:t>
      </w:r>
      <w:r w:rsidRPr="00725A26">
        <w:tab/>
        <w:t>Комиссия по правам человека Северной Ирландии сообщила, что в учр</w:t>
      </w:r>
      <w:r w:rsidRPr="00725A26">
        <w:t>е</w:t>
      </w:r>
      <w:r w:rsidRPr="00725A26">
        <w:t>ждениях для престарелых злоупотребление средствами усмирения является обычным делом. Г-жа Гаер хотела бы знать, какую подготовку проходит перс</w:t>
      </w:r>
      <w:r w:rsidRPr="00725A26">
        <w:t>о</w:t>
      </w:r>
      <w:r w:rsidRPr="00725A26">
        <w:t>нал соответствующих учреждений и были ли случаи, когда их работники пр</w:t>
      </w:r>
      <w:r w:rsidRPr="00725A26">
        <w:t>и</w:t>
      </w:r>
      <w:r w:rsidRPr="00725A26">
        <w:t>знавались виновными в жестоком обращении. Она также спрашивает, почему было принято решение не проводить расследование смерти Патрика Финукейна и каким образом это решение может благопр</w:t>
      </w:r>
      <w:r w:rsidRPr="00725A26">
        <w:t>и</w:t>
      </w:r>
      <w:r w:rsidRPr="00725A26">
        <w:t>ятствовать переходному процессу в отправлении правосудия в Северной Ирландии. Наконец, она хотела бы знать, какие меры приняты в обеспечение права на компенсацию женщин, ставших жертвами жест</w:t>
      </w:r>
      <w:r w:rsidRPr="00725A26">
        <w:t>о</w:t>
      </w:r>
      <w:r w:rsidRPr="00725A26">
        <w:t>кого обращения в прачечных Св. Марии-Магдалины.</w:t>
      </w:r>
    </w:p>
    <w:p w:rsidR="00725A26" w:rsidRPr="00725A26" w:rsidRDefault="00725A26" w:rsidP="00D03CEF">
      <w:pPr>
        <w:pStyle w:val="SingleTxtGR"/>
      </w:pPr>
      <w:r w:rsidRPr="00725A26">
        <w:t>32.</w:t>
      </w:r>
      <w:r w:rsidRPr="00725A26">
        <w:tab/>
      </w:r>
      <w:r w:rsidRPr="00725A26">
        <w:rPr>
          <w:b/>
        </w:rPr>
        <w:t>Г-жа Бельмир</w:t>
      </w:r>
      <w:r w:rsidRPr="00725A26">
        <w:t xml:space="preserve"> говорит, что прерогатива генерального прокурора Севе</w:t>
      </w:r>
      <w:r w:rsidRPr="00725A26">
        <w:t>р</w:t>
      </w:r>
      <w:r w:rsidRPr="00725A26">
        <w:t>ной Ирландии самому решать, какие дела будут рассматриваться без участия присяжных, является серьезным нарушением права на справедливое судебное разбирательство. Она спрашивает, могут ли быть обжалованы решения такого характера. В своем докладе государство-участник отмечает, что до сегодняшн</w:t>
      </w:r>
      <w:r w:rsidRPr="00725A26">
        <w:t>е</w:t>
      </w:r>
      <w:r w:rsidRPr="00725A26">
        <w:t>го дня использование электрошокеров на его территории к смертельным случ</w:t>
      </w:r>
      <w:r w:rsidRPr="00725A26">
        <w:t>а</w:t>
      </w:r>
      <w:r w:rsidRPr="00725A26">
        <w:t>ям или серьезным ранениям не приводило. Однако опасность, неразрывно св</w:t>
      </w:r>
      <w:r w:rsidRPr="00725A26">
        <w:t>я</w:t>
      </w:r>
      <w:r w:rsidRPr="00725A26">
        <w:t>занная с их использованием, была неоднократно продемонстрирована трагич</w:t>
      </w:r>
      <w:r w:rsidRPr="00725A26">
        <w:t>е</w:t>
      </w:r>
      <w:r w:rsidRPr="00725A26">
        <w:t>скими случаями в других странах, и это должно было бы заставить государс</w:t>
      </w:r>
      <w:r w:rsidRPr="00725A26">
        <w:t>т</w:t>
      </w:r>
      <w:r w:rsidRPr="00725A26">
        <w:t>во-участника пр</w:t>
      </w:r>
      <w:r w:rsidRPr="00725A26">
        <w:t>о</w:t>
      </w:r>
      <w:r w:rsidRPr="00725A26">
        <w:t xml:space="preserve">являть большую осторожность. </w:t>
      </w:r>
    </w:p>
    <w:p w:rsidR="00725A26" w:rsidRPr="00725A26" w:rsidRDefault="00725A26" w:rsidP="00D03CEF">
      <w:pPr>
        <w:pStyle w:val="SingleTxtGR"/>
      </w:pPr>
      <w:r w:rsidRPr="00725A26">
        <w:t>33.</w:t>
      </w:r>
      <w:r w:rsidRPr="00725A26">
        <w:tab/>
      </w:r>
      <w:r w:rsidRPr="00725A26">
        <w:rPr>
          <w:b/>
        </w:rPr>
        <w:t>Г-жа Свеосс</w:t>
      </w:r>
      <w:r w:rsidRPr="00725A26">
        <w:t xml:space="preserve"> говорит, что сохранение в законодательстве понятия "р</w:t>
      </w:r>
      <w:r w:rsidRPr="00725A26">
        <w:t>а</w:t>
      </w:r>
      <w:r w:rsidRPr="00725A26">
        <w:t>зумное наказание" пробивает брешь в системе защиты от телесных наказаний, все формы которых следует запретить. Она предлагает государству-участнику пересмотреть свое законодательство в этой части и активизировать работу с р</w:t>
      </w:r>
      <w:r w:rsidRPr="00725A26">
        <w:t>о</w:t>
      </w:r>
      <w:r w:rsidRPr="00725A26">
        <w:t>дителями</w:t>
      </w:r>
      <w:r w:rsidR="005B4157">
        <w:t>, с тем</w:t>
      </w:r>
      <w:r w:rsidRPr="00725A26">
        <w:t xml:space="preserve"> чтобы привлечь их внимание к этой проблеме. За десять лет количество женщин-заключенных в Шотландии удвоилось, что привело к сер</w:t>
      </w:r>
      <w:r w:rsidRPr="00725A26">
        <w:t>ь</w:t>
      </w:r>
      <w:r w:rsidRPr="00725A26">
        <w:t>езной переполненности тюрем. Было бы инт</w:t>
      </w:r>
      <w:r w:rsidRPr="00725A26">
        <w:t>е</w:t>
      </w:r>
      <w:r w:rsidRPr="00725A26">
        <w:t>ресно узнать, каковы причины этого явления и какие меры предполагается принять, чтобы разгрузить пер</w:t>
      </w:r>
      <w:r w:rsidRPr="00725A26">
        <w:t>е</w:t>
      </w:r>
      <w:r w:rsidRPr="00725A26">
        <w:t xml:space="preserve">полненные исправительные учреждения. Ссылаясь на сообщения о случаях жестокого обращения в психиатрических больницах и социальных центрах, </w:t>
      </w:r>
      <w:r w:rsidR="005B4157">
        <w:br/>
      </w:r>
      <w:r w:rsidRPr="00725A26">
        <w:t>г-жа Свеосс спрашивает, какие меры принимаются для эффективного и незав</w:t>
      </w:r>
      <w:r w:rsidRPr="00725A26">
        <w:t>и</w:t>
      </w:r>
      <w:r w:rsidRPr="00725A26">
        <w:t>симого контроля над этими учреждениями, существуют ли механизмы подачи и рассмотрения жалоб и гарантируется ли возмещение причиненного вреда жер</w:t>
      </w:r>
      <w:r w:rsidRPr="00725A26">
        <w:t>т</w:t>
      </w:r>
      <w:r w:rsidRPr="00725A26">
        <w:t>вам жестокого обращ</w:t>
      </w:r>
      <w:r w:rsidRPr="00725A26">
        <w:t>е</w:t>
      </w:r>
      <w:r w:rsidRPr="00725A26">
        <w:t xml:space="preserve">ния. </w:t>
      </w:r>
    </w:p>
    <w:p w:rsidR="00725A26" w:rsidRPr="00725A26" w:rsidRDefault="00725A26" w:rsidP="00D03CEF">
      <w:pPr>
        <w:pStyle w:val="SingleTxtGR"/>
      </w:pPr>
      <w:r w:rsidRPr="00725A26">
        <w:t>34.</w:t>
      </w:r>
      <w:r w:rsidRPr="00725A26">
        <w:tab/>
        <w:t>Помимо Стамбульского протокола существует много других документов, посвященных методам выявления признаков применения пыток, некоторые из которых были разработаны британскими специ</w:t>
      </w:r>
      <w:r w:rsidRPr="00725A26">
        <w:t>а</w:t>
      </w:r>
      <w:r w:rsidRPr="00725A26">
        <w:t>листами. Используются ли эти документы в центрах временного содержания для выявления возможных жертв пыток среди просителей убежища? Оратор хотела бы также получить разъясн</w:t>
      </w:r>
      <w:r w:rsidRPr="00725A26">
        <w:t>е</w:t>
      </w:r>
      <w:r w:rsidRPr="00725A26">
        <w:t>ния относительно того, как были урегулированы жалобы на пытки или жест</w:t>
      </w:r>
      <w:r w:rsidRPr="00725A26">
        <w:t>о</w:t>
      </w:r>
      <w:r w:rsidRPr="00725A26">
        <w:t>кое обращение, о которых государство-участник упоминает в своих письме</w:t>
      </w:r>
      <w:r w:rsidRPr="00725A26">
        <w:t>н</w:t>
      </w:r>
      <w:r w:rsidRPr="00725A26">
        <w:t>ных ответах (</w:t>
      </w:r>
      <w:r w:rsidR="005B4157">
        <w:t>пункт</w:t>
      </w:r>
      <w:r w:rsidRPr="00725A26">
        <w:t xml:space="preserve"> 29.3), а также информацию об услугах психологической помощи и реабилитации, предлагаемых жертвам пыток, и о мерах, принятых в обеспе</w:t>
      </w:r>
      <w:r w:rsidR="005B4157">
        <w:t>чении</w:t>
      </w:r>
      <w:r w:rsidRPr="00725A26">
        <w:t xml:space="preserve"> доступа жертв, в особенности беженцев, к этим услугам. По св</w:t>
      </w:r>
      <w:r w:rsidRPr="00725A26">
        <w:t>е</w:t>
      </w:r>
      <w:r w:rsidRPr="00725A26">
        <w:t>дениям одной из НПО, государство-участник предоставило статус беженцев 15 тамилам, которым первоначально в предоставлении этого статуса было отказ</w:t>
      </w:r>
      <w:r w:rsidRPr="00725A26">
        <w:t>а</w:t>
      </w:r>
      <w:r w:rsidRPr="00725A26">
        <w:t>но и которые подверглись пыткам после их высылки в Шри-Ланку. Делегацию просят сообщить, получили ли заинтересованные лица возмещение от госуда</w:t>
      </w:r>
      <w:r w:rsidRPr="00725A26">
        <w:t>р</w:t>
      </w:r>
      <w:r w:rsidRPr="00725A26">
        <w:t>ства-участника, и если да, то в какой форме.</w:t>
      </w:r>
    </w:p>
    <w:p w:rsidR="00725A26" w:rsidRPr="00725A26" w:rsidRDefault="00725A26" w:rsidP="00D03CEF">
      <w:pPr>
        <w:pStyle w:val="SingleTxtGR"/>
      </w:pPr>
      <w:r w:rsidRPr="00725A26">
        <w:t>35.</w:t>
      </w:r>
      <w:r w:rsidRPr="00725A26">
        <w:tab/>
      </w:r>
      <w:r w:rsidRPr="00725A26">
        <w:rPr>
          <w:b/>
        </w:rPr>
        <w:t xml:space="preserve">Г-н Ван </w:t>
      </w:r>
      <w:r w:rsidRPr="00725A26">
        <w:t>Сюэсянь в связи с кончиной Бахи Мусы отмечает, что капрал, которого признали вино</w:t>
      </w:r>
      <w:r w:rsidRPr="00725A26">
        <w:t>в</w:t>
      </w:r>
      <w:r w:rsidRPr="00725A26">
        <w:t>ным в жестоком обращении, приведшем к смерти жертвы, был приговорен всего лишь к одному году тюремного заключения. Он хотел бы знать, считает ли государство-участник такое наказание соразме</w:t>
      </w:r>
      <w:r w:rsidRPr="00725A26">
        <w:t>р</w:t>
      </w:r>
      <w:r w:rsidRPr="00725A26">
        <w:t xml:space="preserve">ным тяжести совершенного правонарушения. Министерство обороны согласилось выплатить заключенным, пострадавшим от жестокого обращения со стороны служащих британских вооруженных сил в Ираке, 2,83 </w:t>
      </w:r>
      <w:r w:rsidR="005F60D3" w:rsidRPr="005F60D3">
        <w:t>млн.</w:t>
      </w:r>
      <w:r w:rsidRPr="00725A26">
        <w:t xml:space="preserve"> фунтов в качестве компенсации ущерба. Оратор хотел бы получить информацию о личности этих з</w:t>
      </w:r>
      <w:r w:rsidRPr="00725A26">
        <w:t>а</w:t>
      </w:r>
      <w:r w:rsidRPr="00725A26">
        <w:t>ключенных.</w:t>
      </w:r>
    </w:p>
    <w:p w:rsidR="00725A26" w:rsidRPr="00725A26" w:rsidRDefault="00725A26" w:rsidP="00D03CEF">
      <w:pPr>
        <w:pStyle w:val="SingleTxtGR"/>
      </w:pPr>
      <w:r w:rsidRPr="00725A26">
        <w:t>36.</w:t>
      </w:r>
      <w:r w:rsidRPr="00725A26">
        <w:tab/>
      </w:r>
      <w:r w:rsidRPr="00725A26">
        <w:rPr>
          <w:b/>
        </w:rPr>
        <w:t xml:space="preserve">Председатель </w:t>
      </w:r>
      <w:r w:rsidRPr="00725A26">
        <w:t>спрашивает, в чем состоят предложения по изменению з</w:t>
      </w:r>
      <w:r w:rsidRPr="00725A26">
        <w:t>а</w:t>
      </w:r>
      <w:r w:rsidRPr="00725A26">
        <w:t>кона о правах человека и направлены ли они на усиление защиты таких прав. Он хотел бы знать, когда завершится процесс рат</w:t>
      </w:r>
      <w:r w:rsidRPr="00725A26">
        <w:t>и</w:t>
      </w:r>
      <w:r w:rsidRPr="00725A26">
        <w:t xml:space="preserve">фикации Международной конвенции для защиты всех лиц от насильственных исчезновений. Принимая во внимание большое число детей </w:t>
      </w:r>
      <w:r w:rsidR="005B4157">
        <w:t>моложе</w:t>
      </w:r>
      <w:r w:rsidRPr="00725A26">
        <w:t xml:space="preserve"> 11 лет</w:t>
      </w:r>
      <w:r w:rsidR="005F60D3">
        <w:t>, которые были задержаны в 2012 </w:t>
      </w:r>
      <w:r w:rsidRPr="00725A26">
        <w:t>году, хотелось бы получить информацию о том, предполагает ли госуда</w:t>
      </w:r>
      <w:r w:rsidRPr="00725A26">
        <w:t>р</w:t>
      </w:r>
      <w:r w:rsidRPr="00725A26">
        <w:t>ство-участник повысить возрастную планку наступления уголовной ответс</w:t>
      </w:r>
      <w:r w:rsidRPr="00725A26">
        <w:t>т</w:t>
      </w:r>
      <w:r w:rsidRPr="00725A26">
        <w:t xml:space="preserve">венности, которая в настоящее время составляет </w:t>
      </w:r>
      <w:r w:rsidR="005B4157">
        <w:t>10</w:t>
      </w:r>
      <w:r w:rsidRPr="00725A26">
        <w:t xml:space="preserve"> лет. Учитывая, что Федер</w:t>
      </w:r>
      <w:r w:rsidRPr="00725A26">
        <w:t>а</w:t>
      </w:r>
      <w:r w:rsidRPr="00725A26">
        <w:t xml:space="preserve">ция полицейских планирует довести до 36 </w:t>
      </w:r>
      <w:r w:rsidR="005F60D3">
        <w:t>000</w:t>
      </w:r>
      <w:r w:rsidRPr="00725A26">
        <w:t xml:space="preserve"> количество сотрудников, кот</w:t>
      </w:r>
      <w:r w:rsidRPr="00725A26">
        <w:t>о</w:t>
      </w:r>
      <w:r w:rsidRPr="00725A26">
        <w:t>рые получат электрошокеры, Председатель хотел бы знать, были ли выделены дополнительные ресурсы на обучение соответствующих сотрудников использ</w:t>
      </w:r>
      <w:r w:rsidRPr="00725A26">
        <w:t>о</w:t>
      </w:r>
      <w:r w:rsidRPr="00725A26">
        <w:t>ванию этого оружия. Высылка государством-участником тамильских просит</w:t>
      </w:r>
      <w:r w:rsidRPr="00725A26">
        <w:t>е</w:t>
      </w:r>
      <w:r w:rsidRPr="00725A26">
        <w:t>лей убежища в Шри-Ланку, где они затем подверглись пыткам, свидетельствует о том, что методика оценки риска применения пыток в рамках процедуры ра</w:t>
      </w:r>
      <w:r w:rsidRPr="00725A26">
        <w:t>с</w:t>
      </w:r>
      <w:r w:rsidRPr="00725A26">
        <w:t>смотрения ходатайств о предоставлении статуса беженца неполноценна и тр</w:t>
      </w:r>
      <w:r w:rsidRPr="00725A26">
        <w:t>е</w:t>
      </w:r>
      <w:r w:rsidRPr="00725A26">
        <w:t>бует усовершенствования. Председатель хотел бы знать, были ли изменены п</w:t>
      </w:r>
      <w:r w:rsidRPr="00725A26">
        <w:t>о</w:t>
      </w:r>
      <w:r w:rsidRPr="00725A26">
        <w:t>сле этого случая применяемые критерии.</w:t>
      </w:r>
    </w:p>
    <w:p w:rsidR="00725A26" w:rsidRPr="00725A26" w:rsidRDefault="00725A26" w:rsidP="00D03CEF">
      <w:pPr>
        <w:pStyle w:val="SingleTxtGR"/>
      </w:pPr>
      <w:r w:rsidRPr="00725A26">
        <w:t>37.</w:t>
      </w:r>
      <w:r w:rsidRPr="00725A26">
        <w:tab/>
        <w:t>Председатель спрашивает, действительно ли проект закона о юстиции и безопасности предусматривает наделение правительства правом ссылаться на требования национальной безопасности, чтобы препятствовать обнародованию доказательств его ответственности за акты пыток, совершенные за р</w:t>
      </w:r>
      <w:r w:rsidRPr="00725A26">
        <w:t>у</w:t>
      </w:r>
      <w:r w:rsidRPr="00725A26">
        <w:t>бежом. Он хотел бы также знать, изучали ли военнослужащие вышедшие в 2009 году п</w:t>
      </w:r>
      <w:r w:rsidRPr="00725A26">
        <w:t>о</w:t>
      </w:r>
      <w:r w:rsidRPr="00725A26">
        <w:t>ложения о мет</w:t>
      </w:r>
      <w:r w:rsidRPr="00725A26">
        <w:t>о</w:t>
      </w:r>
      <w:r w:rsidRPr="00725A26">
        <w:t>дах ведения допросов при проведении расследований службами МИ5 и МИ6, в которых конкретно з</w:t>
      </w:r>
      <w:r w:rsidRPr="00725A26">
        <w:t>а</w:t>
      </w:r>
      <w:r w:rsidRPr="00725A26">
        <w:t>прещается применение пыток. Наконец, он просит объяснить, какое значение государство-участник придает дипломатич</w:t>
      </w:r>
      <w:r w:rsidRPr="00725A26">
        <w:t>е</w:t>
      </w:r>
      <w:r w:rsidRPr="00725A26">
        <w:t>ским гарантиям, в том числе в тех случаях, когда существование угрозы прим</w:t>
      </w:r>
      <w:r w:rsidRPr="00725A26">
        <w:t>е</w:t>
      </w:r>
      <w:r w:rsidRPr="00725A26">
        <w:t xml:space="preserve">нения пыток в стране возвращения было установлено. </w:t>
      </w:r>
    </w:p>
    <w:p w:rsidR="00725A26" w:rsidRPr="00725A26" w:rsidRDefault="00725A26" w:rsidP="00D03CEF">
      <w:pPr>
        <w:pStyle w:val="SingleTxtGR"/>
      </w:pPr>
      <w:r w:rsidRPr="00725A26">
        <w:t>38.</w:t>
      </w:r>
      <w:r w:rsidRPr="00725A26">
        <w:tab/>
      </w:r>
      <w:r w:rsidRPr="00725A26">
        <w:rPr>
          <w:b/>
        </w:rPr>
        <w:t xml:space="preserve">Г-н Бруни </w:t>
      </w:r>
      <w:r w:rsidRPr="00725A26">
        <w:t>(Докладчик по Соединенному Королевству) говорит, что зак</w:t>
      </w:r>
      <w:r w:rsidRPr="00725A26">
        <w:t>о</w:t>
      </w:r>
      <w:r w:rsidRPr="00725A26">
        <w:t>нодательство государства-участника противоречиво в той части, в которой оно запрещает пытки, и вместе с тем оно содержит положения, позволяющие отст</w:t>
      </w:r>
      <w:r w:rsidRPr="00725A26">
        <w:t>у</w:t>
      </w:r>
      <w:r w:rsidRPr="00725A26">
        <w:t>пать от этого запрета. Он просит делегацию прокомментировать, например, п</w:t>
      </w:r>
      <w:r w:rsidRPr="00725A26">
        <w:t>о</w:t>
      </w:r>
      <w:r w:rsidRPr="00725A26">
        <w:t>ложения Закона о разведывательных службах 1994 года, которые освобождают всех находящихся на государственной службе лиц от гражданской и уголовной ответственности за действия, которые они совершают за рубежом, находясь в подчинении министра иностранных дел. Из отдельных административных ра</w:t>
      </w:r>
      <w:r w:rsidRPr="00725A26">
        <w:t>с</w:t>
      </w:r>
      <w:r w:rsidRPr="00725A26">
        <w:t>поряжений явствует, что, для того чтобы установить необходимость примен</w:t>
      </w:r>
      <w:r w:rsidRPr="00725A26">
        <w:t>е</w:t>
      </w:r>
      <w:r w:rsidRPr="00725A26">
        <w:t>ния мер защиты, государственные органы должны оценить степень вероятности применения пыток. Это противоречит позиции Комитета, в соответствии с к</w:t>
      </w:r>
      <w:r w:rsidRPr="00725A26">
        <w:t>о</w:t>
      </w:r>
      <w:r w:rsidRPr="00725A26">
        <w:t>торой любое лицо, подвергающееся риску пыток, имеет право на защиту вне зависимости от того, является ли такой риск высоким или небольшим. Было бы целесоо</w:t>
      </w:r>
      <w:r w:rsidRPr="00725A26">
        <w:t>б</w:t>
      </w:r>
      <w:r w:rsidRPr="00725A26">
        <w:t>разно заслушать делегацию по этому вопросу.</w:t>
      </w:r>
    </w:p>
    <w:p w:rsidR="00725A26" w:rsidRPr="00725A26" w:rsidRDefault="00725A26" w:rsidP="00D03CEF">
      <w:pPr>
        <w:pStyle w:val="SingleTxtGR"/>
      </w:pPr>
      <w:r w:rsidRPr="00725A26">
        <w:t>39.</w:t>
      </w:r>
      <w:r w:rsidRPr="00725A26">
        <w:tab/>
      </w:r>
      <w:r w:rsidRPr="00725A26">
        <w:rPr>
          <w:b/>
        </w:rPr>
        <w:t>Г-н Тугуши</w:t>
      </w:r>
      <w:r w:rsidRPr="00725A26">
        <w:t xml:space="preserve"> (Содокладчик по Соединенному Королевству) спрашивает, намерено ли правительство строг</w:t>
      </w:r>
      <w:r w:rsidR="005B4157">
        <w:t>о регламентировать использование</w:t>
      </w:r>
      <w:r w:rsidRPr="00725A26">
        <w:t xml:space="preserve"> электр</w:t>
      </w:r>
      <w:r w:rsidRPr="00725A26">
        <w:t>о</w:t>
      </w:r>
      <w:r w:rsidRPr="00725A26">
        <w:t xml:space="preserve">шокеров во избежание их применения к несовершеннолетним или уязвимым лицам, как это уже имело место в прошлом. </w:t>
      </w:r>
    </w:p>
    <w:p w:rsidR="00725A26" w:rsidRPr="00725A26" w:rsidRDefault="00725A26" w:rsidP="00D03CEF">
      <w:pPr>
        <w:pStyle w:val="SingleTxtGR"/>
      </w:pPr>
      <w:r w:rsidRPr="00725A26">
        <w:t>40.</w:t>
      </w:r>
      <w:r w:rsidRPr="00725A26">
        <w:tab/>
      </w:r>
      <w:r w:rsidRPr="00725A26">
        <w:rPr>
          <w:b/>
        </w:rPr>
        <w:t>Председатель</w:t>
      </w:r>
      <w:r w:rsidRPr="00725A26">
        <w:t xml:space="preserve"> благодарит делегацию и членов Комитета и приглашает их возобновить диалог на одном из последующих заседаний.</w:t>
      </w:r>
    </w:p>
    <w:p w:rsidR="00725A26" w:rsidRPr="001A13F5" w:rsidRDefault="00725A26" w:rsidP="00D03CEF">
      <w:pPr>
        <w:pStyle w:val="SingleTxtGR"/>
        <w:rPr>
          <w:i/>
        </w:rPr>
      </w:pPr>
      <w:r w:rsidRPr="001A13F5">
        <w:rPr>
          <w:i/>
        </w:rPr>
        <w:t xml:space="preserve">Первая (открытая) часть заседания закрывается в 12 ч. 00 м. </w:t>
      </w:r>
    </w:p>
    <w:sectPr w:rsidR="00725A26" w:rsidRPr="001A13F5" w:rsidSect="00F90607">
      <w:headerReference w:type="even" r:id="rId8"/>
      <w:headerReference w:type="default" r:id="rId9"/>
      <w:footerReference w:type="even" r:id="rId10"/>
      <w:footerReference w:type="default" r:id="rId11"/>
      <w:headerReference w:type="firs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EB4" w:rsidRDefault="00D83EB4">
      <w:r>
        <w:rPr>
          <w:lang w:val="en-US"/>
        </w:rPr>
        <w:tab/>
      </w:r>
      <w:r>
        <w:separator/>
      </w:r>
    </w:p>
  </w:endnote>
  <w:endnote w:type="continuationSeparator" w:id="0">
    <w:p w:rsidR="00D83EB4" w:rsidRDefault="00D83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550" w:rsidRPr="00B74BE2" w:rsidRDefault="00805550">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lang w:val="en-US"/>
      </w:rPr>
      <w:tab/>
    </w:r>
    <w:r w:rsidRPr="00D23229">
      <w:rPr>
        <w:szCs w:val="16"/>
        <w:lang w:val="en-US"/>
      </w:rPr>
      <w:t>GE.</w:t>
    </w:r>
    <w:r>
      <w:rPr>
        <w:szCs w:val="16"/>
        <w:lang w:val="fr-CH"/>
      </w:rPr>
      <w:t>13-4328</w:t>
    </w:r>
    <w:r>
      <w:rPr>
        <w:szCs w:val="16"/>
        <w:lang w:val="ru-RU"/>
      </w:rPr>
      <w:t>5</w:t>
    </w:r>
    <w:r>
      <w:rPr>
        <w:szCs w:val="16"/>
        <w:lang w:val="en-US"/>
      </w:rPr>
      <w:t xml:space="preserve">  </w:t>
    </w:r>
    <w:r w:rsidRPr="00D23229">
      <w:rPr>
        <w:szCs w:val="16"/>
        <w:lang w:val="en-US"/>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550" w:rsidRPr="00B74BE2" w:rsidRDefault="00805550">
    <w:pPr>
      <w:pStyle w:val="Footer"/>
      <w:rPr>
        <w:b/>
        <w:sz w:val="18"/>
        <w:szCs w:val="18"/>
        <w:lang w:val="en-US"/>
      </w:rPr>
    </w:pPr>
    <w:r w:rsidRPr="00D23229">
      <w:rPr>
        <w:lang w:val="en-US"/>
      </w:rPr>
      <w:t>GE.</w:t>
    </w:r>
    <w:r w:rsidRPr="00D23229">
      <w:rPr>
        <w:lang w:val="fr-CH"/>
      </w:rPr>
      <w:t>13-4328</w:t>
    </w:r>
    <w:r>
      <w:rPr>
        <w:lang w:val="ru-RU"/>
      </w:rPr>
      <w:t>5</w:t>
    </w:r>
    <w:r>
      <w:rPr>
        <w:lang w:val="en-US"/>
      </w:rPr>
      <w:t xml:space="preserve">  </w:t>
    </w:r>
    <w:r w:rsidRPr="00D23229">
      <w:rPr>
        <w:lang w:val="en-US"/>
      </w:rPr>
      <w:t>(EXT)</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bottom w:val="none" w:sz="0" w:space="0" w:color="auto"/>
      </w:tblBorders>
      <w:tblLook w:val="01E0" w:firstRow="1" w:lastRow="1" w:firstColumn="1" w:lastColumn="1" w:noHBand="0" w:noVBand="0"/>
    </w:tblPr>
    <w:tblGrid>
      <w:gridCol w:w="4068"/>
      <w:gridCol w:w="4663"/>
      <w:gridCol w:w="1124"/>
    </w:tblGrid>
    <w:tr w:rsidR="00805550" w:rsidTr="00A87460">
      <w:trPr>
        <w:cnfStyle w:val="100000000000" w:firstRow="1" w:lastRow="0" w:firstColumn="0" w:lastColumn="0" w:oddVBand="0" w:evenVBand="0" w:oddHBand="0" w:evenHBand="0" w:firstRowFirstColumn="0" w:firstRowLastColumn="0" w:lastRowFirstColumn="0" w:lastRowLastColumn="0"/>
        <w:trHeight w:val="438"/>
      </w:trPr>
      <w:tc>
        <w:tcPr>
          <w:tcW w:w="4068" w:type="dxa"/>
          <w:vAlign w:val="bottom"/>
        </w:tcPr>
        <w:p w:rsidR="00805550" w:rsidRPr="002B682F" w:rsidRDefault="00805550" w:rsidP="00A87460">
          <w:pPr>
            <w:rPr>
              <w:sz w:val="20"/>
            </w:rPr>
          </w:pPr>
          <w:r w:rsidRPr="002B682F">
            <w:rPr>
              <w:sz w:val="20"/>
              <w:lang w:val="en-US"/>
            </w:rPr>
            <w:t>GE</w:t>
          </w:r>
          <w:r>
            <w:rPr>
              <w:sz w:val="20"/>
              <w:lang w:val="en-US"/>
            </w:rPr>
            <w:t>.</w:t>
          </w:r>
          <w:r>
            <w:rPr>
              <w:sz w:val="20"/>
              <w:lang w:val="fr-CH"/>
            </w:rPr>
            <w:t>13-4328</w:t>
          </w:r>
          <w:r>
            <w:rPr>
              <w:sz w:val="20"/>
            </w:rPr>
            <w:t>5</w:t>
          </w:r>
          <w:r>
            <w:rPr>
              <w:sz w:val="20"/>
              <w:lang w:val="en-US"/>
            </w:rPr>
            <w:t xml:space="preserve"> </w:t>
          </w:r>
          <w:r w:rsidRPr="002B682F">
            <w:rPr>
              <w:sz w:val="20"/>
              <w:lang w:val="en-US"/>
            </w:rPr>
            <w:t xml:space="preserve"> (</w:t>
          </w:r>
          <w:r>
            <w:rPr>
              <w:sz w:val="20"/>
              <w:lang w:val="en-US"/>
            </w:rPr>
            <w:t>EXT</w:t>
          </w:r>
          <w:r w:rsidRPr="002B682F">
            <w:rPr>
              <w:sz w:val="20"/>
              <w:lang w:val="en-US"/>
            </w:rPr>
            <w:t>)</w:t>
          </w:r>
        </w:p>
      </w:tc>
      <w:tc>
        <w:tcPr>
          <w:tcW w:w="4663" w:type="dxa"/>
          <w:vMerge w:val="restart"/>
          <w:vAlign w:val="bottom"/>
        </w:tcPr>
        <w:p w:rsidR="00805550" w:rsidRDefault="00805550" w:rsidP="00A87460">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805550" w:rsidRDefault="00805550" w:rsidP="00A87460">
          <w:pPr>
            <w:jc w:val="right"/>
          </w:pPr>
          <w:r>
            <w:rPr>
              <w:noProof/>
              <w:sz w:val="2"/>
              <w:szCs w:val="2"/>
              <w:lang w:val="en-US" w:eastAsia="zh-CN"/>
            </w:rPr>
            <w:pict>
              <v:shape id="_x0000_s2049" type="#_x0000_t75" style="position:absolute;left:0;text-align:left;margin-left:-3.85pt;margin-top:-53.7pt;width:50.25pt;height:50.25pt;z-index:1;mso-position-horizontal-relative:text;mso-position-vertical-relative:text">
                <v:imagedata r:id="rId2" o:title="SR"/>
              </v:shape>
            </w:pict>
          </w:r>
        </w:p>
      </w:tc>
    </w:tr>
    <w:tr w:rsidR="00805550" w:rsidRPr="00797A78" w:rsidTr="00A87460">
      <w:tc>
        <w:tcPr>
          <w:tcW w:w="4068" w:type="dxa"/>
          <w:vAlign w:val="bottom"/>
        </w:tcPr>
        <w:p w:rsidR="00805550" w:rsidRPr="00785E3D" w:rsidRDefault="00805550" w:rsidP="00A87460">
          <w:pPr>
            <w:rPr>
              <w:rFonts w:ascii="C39T30Lfz" w:hAnsi="C39T30Lfz"/>
              <w:spacing w:val="0"/>
              <w:w w:val="100"/>
              <w:kern w:val="0"/>
              <w:sz w:val="56"/>
              <w:szCs w:val="56"/>
              <w:lang w:val="en-US" w:eastAsia="ru-RU"/>
            </w:rPr>
          </w:pPr>
          <w:r w:rsidRPr="004A6503">
            <w:rPr>
              <w:rFonts w:ascii="C39T30Lfz" w:hAnsi="C39T30Lfz"/>
              <w:sz w:val="56"/>
              <w:szCs w:val="2"/>
              <w:lang w:val="en-US"/>
            </w:rPr>
            <w:t></w:t>
          </w:r>
          <w:r w:rsidRPr="004A6503">
            <w:rPr>
              <w:rFonts w:ascii="C39T30Lfz" w:hAnsi="C39T30Lfz"/>
              <w:sz w:val="56"/>
              <w:szCs w:val="2"/>
              <w:lang w:val="en-US"/>
            </w:rPr>
            <w:t></w:t>
          </w:r>
          <w:r w:rsidRPr="004A6503">
            <w:rPr>
              <w:rFonts w:ascii="C39T30Lfz" w:hAnsi="C39T30Lfz"/>
              <w:sz w:val="56"/>
              <w:szCs w:val="2"/>
              <w:lang w:val="en-US"/>
            </w:rPr>
            <w:t></w:t>
          </w:r>
          <w:r w:rsidRPr="004A6503">
            <w:rPr>
              <w:rFonts w:ascii="C39T30Lfz" w:hAnsi="C39T30Lfz"/>
              <w:sz w:val="56"/>
              <w:szCs w:val="2"/>
              <w:lang w:val="en-US"/>
            </w:rPr>
            <w:t></w:t>
          </w:r>
          <w:r w:rsidRPr="004A6503">
            <w:rPr>
              <w:rFonts w:ascii="C39T30Lfz" w:hAnsi="C39T30Lfz"/>
              <w:sz w:val="56"/>
              <w:szCs w:val="2"/>
              <w:lang w:val="en-US"/>
            </w:rPr>
            <w:t></w:t>
          </w:r>
          <w:r w:rsidRPr="004A6503">
            <w:rPr>
              <w:rFonts w:ascii="C39T30Lfz" w:hAnsi="C39T30Lfz"/>
              <w:sz w:val="56"/>
              <w:szCs w:val="2"/>
              <w:lang w:val="en-US"/>
            </w:rPr>
            <w:t></w:t>
          </w:r>
          <w:r w:rsidRPr="004A6503">
            <w:rPr>
              <w:rFonts w:ascii="C39T30Lfz" w:hAnsi="C39T30Lfz"/>
              <w:sz w:val="56"/>
              <w:szCs w:val="2"/>
              <w:lang w:val="en-US"/>
            </w:rPr>
            <w:t></w:t>
          </w:r>
          <w:r w:rsidRPr="004A6503">
            <w:rPr>
              <w:rFonts w:ascii="C39T30Lfz" w:hAnsi="C39T30Lfz"/>
              <w:sz w:val="56"/>
              <w:szCs w:val="2"/>
              <w:lang w:val="en-US"/>
            </w:rPr>
            <w:t></w:t>
          </w:r>
          <w:r w:rsidRPr="004A6503">
            <w:rPr>
              <w:rFonts w:ascii="C39T30Lfz" w:hAnsi="C39T30Lfz"/>
              <w:sz w:val="56"/>
              <w:szCs w:val="2"/>
              <w:lang w:val="en-US"/>
            </w:rPr>
            <w:t></w:t>
          </w:r>
        </w:p>
      </w:tc>
      <w:tc>
        <w:tcPr>
          <w:tcW w:w="4663" w:type="dxa"/>
          <w:vMerge/>
        </w:tcPr>
        <w:p w:rsidR="00805550" w:rsidRDefault="00805550" w:rsidP="00A87460"/>
      </w:tc>
      <w:tc>
        <w:tcPr>
          <w:tcW w:w="1124" w:type="dxa"/>
          <w:vMerge/>
        </w:tcPr>
        <w:p w:rsidR="00805550" w:rsidRDefault="00805550" w:rsidP="00A87460"/>
      </w:tc>
    </w:tr>
  </w:tbl>
  <w:p w:rsidR="00805550" w:rsidRDefault="00805550" w:rsidP="002B682F">
    <w:pPr>
      <w:spacing w:line="240" w:lineRule="auto"/>
      <w:rPr>
        <w:sz w:val="2"/>
        <w:szCs w:val="2"/>
        <w:lang w:val="en-US"/>
      </w:rPr>
    </w:pPr>
  </w:p>
  <w:p w:rsidR="00805550" w:rsidRPr="004A6503" w:rsidRDefault="00805550" w:rsidP="004A6503">
    <w:pPr>
      <w:pStyle w:val="Footer"/>
      <w:tabs>
        <w:tab w:val="clear" w:pos="9639"/>
        <w:tab w:val="right" w:pos="9638"/>
      </w:tabs>
      <w:rPr>
        <w:sz w:val="2"/>
        <w:szCs w:val="2"/>
      </w:rPr>
    </w:pPr>
    <w:r>
      <w:rPr>
        <w:sz w:val="2"/>
        <w:szCs w:val="2"/>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EB4" w:rsidRPr="00F71F63" w:rsidRDefault="00D83EB4"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D83EB4" w:rsidRPr="00F71F63" w:rsidRDefault="00D83EB4" w:rsidP="00635E86">
      <w:pPr>
        <w:tabs>
          <w:tab w:val="right" w:pos="2155"/>
        </w:tabs>
        <w:spacing w:after="80" w:line="240" w:lineRule="auto"/>
        <w:rPr>
          <w:u w:val="single"/>
          <w:lang w:val="en-US"/>
        </w:rPr>
      </w:pPr>
      <w:r w:rsidRPr="00F71F63">
        <w:rPr>
          <w:u w:val="single"/>
          <w:lang w:val="en-US"/>
        </w:rPr>
        <w:tab/>
      </w:r>
    </w:p>
    <w:p w:rsidR="00D83EB4" w:rsidRPr="00635E86" w:rsidRDefault="00D83EB4" w:rsidP="00635E86">
      <w:pPr>
        <w:pStyle w:val="Footer"/>
      </w:pPr>
    </w:p>
  </w:footnote>
  <w:footnote w:id="1">
    <w:p w:rsidR="00805550" w:rsidRPr="00437C62" w:rsidRDefault="00805550" w:rsidP="005A6C4A">
      <w:pPr>
        <w:pStyle w:val="FootnoteText"/>
      </w:pPr>
      <w:r>
        <w:tab/>
      </w:r>
      <w:r w:rsidRPr="009D7AF5">
        <w:rPr>
          <w:rStyle w:val="FootnoteReference"/>
          <w:sz w:val="20"/>
          <w:vertAlign w:val="baseline"/>
          <w:lang w:val="ru-RU"/>
        </w:rPr>
        <w:t>*</w:t>
      </w:r>
      <w:r w:rsidRPr="009D7AF5">
        <w:tab/>
      </w:r>
      <w:r w:rsidRPr="00437C62">
        <w:rPr>
          <w:rStyle w:val="Bullet1GR"/>
          <w:lang w:val="ru-RU"/>
        </w:rPr>
        <w:t>Краткий отчет о второй (закрытой) части заседания не с</w:t>
      </w:r>
      <w:r w:rsidRPr="00437C62">
        <w:rPr>
          <w:rStyle w:val="Bullet1GR"/>
          <w:lang w:val="ru-RU"/>
        </w:rPr>
        <w:t>о</w:t>
      </w:r>
      <w:r w:rsidRPr="00437C62">
        <w:rPr>
          <w:rStyle w:val="Bullet1GR"/>
          <w:lang w:val="ru-RU"/>
        </w:rPr>
        <w:t>ставлялся.</w:t>
      </w:r>
    </w:p>
    <w:p w:rsidR="00805550" w:rsidRDefault="00805550" w:rsidP="00471B4C">
      <w:pPr>
        <w:pStyle w:val="FootnoteText"/>
        <w:pBdr>
          <w:bottom w:val="single" w:sz="4" w:space="1" w:color="auto"/>
        </w:pBdr>
      </w:pPr>
    </w:p>
    <w:p w:rsidR="00805550" w:rsidRPr="00D71812" w:rsidRDefault="00805550" w:rsidP="00D71812">
      <w:pPr>
        <w:pStyle w:val="FootnoteText"/>
        <w:tabs>
          <w:tab w:val="clear" w:pos="1021"/>
        </w:tabs>
        <w:spacing w:after="120"/>
        <w:ind w:firstLine="0"/>
        <w:rPr>
          <w:lang w:val="ru-RU"/>
        </w:rPr>
      </w:pPr>
      <w:r w:rsidRPr="00D71812">
        <w:rPr>
          <w:lang w:val="ru-RU"/>
        </w:rPr>
        <w:t>В настоящий отчет могут вноситься поправки.</w:t>
      </w:r>
    </w:p>
    <w:p w:rsidR="00805550" w:rsidRPr="00D71812" w:rsidRDefault="00805550" w:rsidP="00D71812">
      <w:pPr>
        <w:pStyle w:val="FootnoteText"/>
        <w:tabs>
          <w:tab w:val="clear" w:pos="1021"/>
        </w:tabs>
        <w:spacing w:after="120"/>
        <w:ind w:firstLine="0"/>
        <w:rPr>
          <w:lang w:val="ru-RU"/>
        </w:rPr>
      </w:pPr>
      <w:r w:rsidRPr="00D71812">
        <w:rPr>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D71812">
        <w:rPr>
          <w:i/>
          <w:lang w:val="ru-RU"/>
        </w:rPr>
        <w:t>в течение одной недели с момента  выпуска настоящего документа</w:t>
      </w:r>
      <w:r w:rsidRPr="00C242C6">
        <w:rPr>
          <w:lang w:val="ru-RU"/>
        </w:rPr>
        <w:t xml:space="preserve"> в Группу редакционного контрол</w:t>
      </w:r>
      <w:r w:rsidRPr="005E4602">
        <w:rPr>
          <w:lang w:val="ru-RU"/>
        </w:rPr>
        <w:t>я</w:t>
      </w:r>
      <w:r w:rsidRPr="00D71812">
        <w:rPr>
          <w:lang w:val="ru-RU"/>
        </w:rPr>
        <w:t>, комната Е.4108, Дворец Наций, Женева.</w:t>
      </w:r>
    </w:p>
    <w:p w:rsidR="00805550" w:rsidRPr="00D71812" w:rsidRDefault="00805550" w:rsidP="00D71812">
      <w:pPr>
        <w:pStyle w:val="FootnoteText"/>
        <w:tabs>
          <w:tab w:val="clear" w:pos="1021"/>
        </w:tabs>
        <w:spacing w:after="120"/>
        <w:ind w:firstLine="0"/>
        <w:rPr>
          <w:lang w:val="ru-RU"/>
        </w:rPr>
      </w:pPr>
      <w:r w:rsidRPr="00D71812">
        <w:rPr>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805550" w:rsidRPr="009D7AF5" w:rsidRDefault="00805550" w:rsidP="005777CC">
      <w:pPr>
        <w:pStyle w:val="FootnoteText"/>
        <w:rPr>
          <w:sz w:val="20"/>
          <w:lang w:val="ru-RU"/>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550" w:rsidRPr="008C469F" w:rsidRDefault="00805550">
    <w:pPr>
      <w:pStyle w:val="Header"/>
      <w:rPr>
        <w:lang w:val="en-US"/>
      </w:rPr>
    </w:pPr>
    <w:bookmarkStart w:id="3" w:name="OLE_LINK1"/>
    <w:bookmarkStart w:id="4" w:name="OLE_LINK2"/>
    <w:bookmarkStart w:id="5" w:name="_Hlk380395195"/>
    <w:r>
      <w:rPr>
        <w:lang w:val="en-US"/>
      </w:rPr>
      <w:t>CAT/</w:t>
    </w:r>
    <w:r w:rsidRPr="00574A14">
      <w:rPr>
        <w:lang w:val="fr-CH"/>
      </w:rPr>
      <w:t>C/SR.1136</w:t>
    </w:r>
    <w:bookmarkEnd w:id="3"/>
    <w:bookmarkEnd w:id="4"/>
    <w:bookmarkEnd w:id="5"/>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550" w:rsidRPr="00B74BE2" w:rsidRDefault="00805550">
    <w:pPr>
      <w:pStyle w:val="Header"/>
      <w:rPr>
        <w:lang w:val="en-US"/>
      </w:rPr>
    </w:pPr>
    <w:r>
      <w:rPr>
        <w:lang w:val="en-US"/>
      </w:rPr>
      <w:tab/>
      <w:t>CAT/</w:t>
    </w:r>
    <w:r w:rsidRPr="00574A14">
      <w:rPr>
        <w:lang w:val="fr-CH"/>
      </w:rPr>
      <w:t>C/SR.1136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550" w:rsidRDefault="00805550" w:rsidP="00D23229">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 w:numId="24">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741F"/>
    <w:rsid w:val="000033D8"/>
    <w:rsid w:val="00005C1C"/>
    <w:rsid w:val="00016553"/>
    <w:rsid w:val="000233B3"/>
    <w:rsid w:val="00023E9E"/>
    <w:rsid w:val="00026B0C"/>
    <w:rsid w:val="0003638E"/>
    <w:rsid w:val="00036FF2"/>
    <w:rsid w:val="0004010A"/>
    <w:rsid w:val="00043D88"/>
    <w:rsid w:val="00046E4D"/>
    <w:rsid w:val="0006401A"/>
    <w:rsid w:val="00072C27"/>
    <w:rsid w:val="00080A04"/>
    <w:rsid w:val="00086182"/>
    <w:rsid w:val="00090891"/>
    <w:rsid w:val="00092E62"/>
    <w:rsid w:val="000970EA"/>
    <w:rsid w:val="00097906"/>
    <w:rsid w:val="00097975"/>
    <w:rsid w:val="000A3DDF"/>
    <w:rsid w:val="000A60A0"/>
    <w:rsid w:val="000C0716"/>
    <w:rsid w:val="000C3688"/>
    <w:rsid w:val="000D6863"/>
    <w:rsid w:val="00117AEE"/>
    <w:rsid w:val="001256F0"/>
    <w:rsid w:val="001463F7"/>
    <w:rsid w:val="0015769C"/>
    <w:rsid w:val="00180752"/>
    <w:rsid w:val="00185076"/>
    <w:rsid w:val="0018543C"/>
    <w:rsid w:val="00190231"/>
    <w:rsid w:val="00192ABD"/>
    <w:rsid w:val="00192E5F"/>
    <w:rsid w:val="001A13F5"/>
    <w:rsid w:val="001A75D5"/>
    <w:rsid w:val="001A7D40"/>
    <w:rsid w:val="001D07F7"/>
    <w:rsid w:val="001D0C30"/>
    <w:rsid w:val="001D384C"/>
    <w:rsid w:val="001D7B8F"/>
    <w:rsid w:val="001E48EE"/>
    <w:rsid w:val="001F2D04"/>
    <w:rsid w:val="0020059C"/>
    <w:rsid w:val="002019BD"/>
    <w:rsid w:val="00232D42"/>
    <w:rsid w:val="00237334"/>
    <w:rsid w:val="002444F4"/>
    <w:rsid w:val="002629A0"/>
    <w:rsid w:val="0028492B"/>
    <w:rsid w:val="00291C8F"/>
    <w:rsid w:val="002B682F"/>
    <w:rsid w:val="002C5036"/>
    <w:rsid w:val="002C6A71"/>
    <w:rsid w:val="002C6D5F"/>
    <w:rsid w:val="002D15EA"/>
    <w:rsid w:val="002D4829"/>
    <w:rsid w:val="002D6C07"/>
    <w:rsid w:val="002E0CE6"/>
    <w:rsid w:val="002E1163"/>
    <w:rsid w:val="002E43F3"/>
    <w:rsid w:val="003215F5"/>
    <w:rsid w:val="00326E67"/>
    <w:rsid w:val="00332891"/>
    <w:rsid w:val="00352AB4"/>
    <w:rsid w:val="00356BB2"/>
    <w:rsid w:val="00360477"/>
    <w:rsid w:val="00367FC9"/>
    <w:rsid w:val="003711A1"/>
    <w:rsid w:val="00372123"/>
    <w:rsid w:val="00376CDC"/>
    <w:rsid w:val="00386581"/>
    <w:rsid w:val="00387100"/>
    <w:rsid w:val="003951D3"/>
    <w:rsid w:val="003978C6"/>
    <w:rsid w:val="003B40A9"/>
    <w:rsid w:val="003C016E"/>
    <w:rsid w:val="003D5EBD"/>
    <w:rsid w:val="003F770B"/>
    <w:rsid w:val="00401CE0"/>
    <w:rsid w:val="00403234"/>
    <w:rsid w:val="00407AC3"/>
    <w:rsid w:val="00414586"/>
    <w:rsid w:val="00415059"/>
    <w:rsid w:val="00424FDD"/>
    <w:rsid w:val="0043033D"/>
    <w:rsid w:val="004313F0"/>
    <w:rsid w:val="00435FE4"/>
    <w:rsid w:val="00457634"/>
    <w:rsid w:val="00467BF6"/>
    <w:rsid w:val="00471B4C"/>
    <w:rsid w:val="00474F42"/>
    <w:rsid w:val="0048244D"/>
    <w:rsid w:val="004A0DE8"/>
    <w:rsid w:val="004A4CB7"/>
    <w:rsid w:val="004A57B5"/>
    <w:rsid w:val="004A6503"/>
    <w:rsid w:val="004B19DA"/>
    <w:rsid w:val="004B7487"/>
    <w:rsid w:val="004C2A53"/>
    <w:rsid w:val="004C3B35"/>
    <w:rsid w:val="004C43EC"/>
    <w:rsid w:val="004E6729"/>
    <w:rsid w:val="004F0E47"/>
    <w:rsid w:val="0051339C"/>
    <w:rsid w:val="0051412F"/>
    <w:rsid w:val="00522B6F"/>
    <w:rsid w:val="0052430E"/>
    <w:rsid w:val="005276AD"/>
    <w:rsid w:val="0054068F"/>
    <w:rsid w:val="00540A9A"/>
    <w:rsid w:val="00543522"/>
    <w:rsid w:val="00545680"/>
    <w:rsid w:val="005461F6"/>
    <w:rsid w:val="0056618E"/>
    <w:rsid w:val="00574A14"/>
    <w:rsid w:val="00576F59"/>
    <w:rsid w:val="005777CC"/>
    <w:rsid w:val="00577A34"/>
    <w:rsid w:val="00580AAD"/>
    <w:rsid w:val="005823C0"/>
    <w:rsid w:val="00593A04"/>
    <w:rsid w:val="005A6C4A"/>
    <w:rsid w:val="005A6D5A"/>
    <w:rsid w:val="005B1B28"/>
    <w:rsid w:val="005B4157"/>
    <w:rsid w:val="005B7D51"/>
    <w:rsid w:val="005B7F35"/>
    <w:rsid w:val="005C2081"/>
    <w:rsid w:val="005C678A"/>
    <w:rsid w:val="005D346D"/>
    <w:rsid w:val="005E4602"/>
    <w:rsid w:val="005E74AB"/>
    <w:rsid w:val="005F60D3"/>
    <w:rsid w:val="0060566A"/>
    <w:rsid w:val="00606A3E"/>
    <w:rsid w:val="006115AA"/>
    <w:rsid w:val="006120AE"/>
    <w:rsid w:val="00635E86"/>
    <w:rsid w:val="00636A37"/>
    <w:rsid w:val="006501A5"/>
    <w:rsid w:val="006567B2"/>
    <w:rsid w:val="00662ADE"/>
    <w:rsid w:val="00664106"/>
    <w:rsid w:val="0067215C"/>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28DD"/>
    <w:rsid w:val="006F5FBF"/>
    <w:rsid w:val="0070327E"/>
    <w:rsid w:val="00707B5F"/>
    <w:rsid w:val="00725A26"/>
    <w:rsid w:val="00735602"/>
    <w:rsid w:val="007409DC"/>
    <w:rsid w:val="00751967"/>
    <w:rsid w:val="0075279B"/>
    <w:rsid w:val="00753748"/>
    <w:rsid w:val="00762446"/>
    <w:rsid w:val="00781ACB"/>
    <w:rsid w:val="00793B37"/>
    <w:rsid w:val="007A707D"/>
    <w:rsid w:val="007A79EB"/>
    <w:rsid w:val="007B7E08"/>
    <w:rsid w:val="007D4CA0"/>
    <w:rsid w:val="007D7A23"/>
    <w:rsid w:val="007E38C3"/>
    <w:rsid w:val="007E549E"/>
    <w:rsid w:val="007E71C9"/>
    <w:rsid w:val="007F7553"/>
    <w:rsid w:val="00805550"/>
    <w:rsid w:val="0080741F"/>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8111B"/>
    <w:rsid w:val="009B1D9B"/>
    <w:rsid w:val="009B4074"/>
    <w:rsid w:val="009C2422"/>
    <w:rsid w:val="009C30BB"/>
    <w:rsid w:val="009C60BE"/>
    <w:rsid w:val="009C66A1"/>
    <w:rsid w:val="009D7AF5"/>
    <w:rsid w:val="009E03E4"/>
    <w:rsid w:val="009E6279"/>
    <w:rsid w:val="009F00A6"/>
    <w:rsid w:val="009F56A7"/>
    <w:rsid w:val="009F5B05"/>
    <w:rsid w:val="00A026CA"/>
    <w:rsid w:val="00A07232"/>
    <w:rsid w:val="00A14800"/>
    <w:rsid w:val="00A156DE"/>
    <w:rsid w:val="00A157ED"/>
    <w:rsid w:val="00A2446A"/>
    <w:rsid w:val="00A325A9"/>
    <w:rsid w:val="00A4025D"/>
    <w:rsid w:val="00A73F68"/>
    <w:rsid w:val="00A800D1"/>
    <w:rsid w:val="00A87460"/>
    <w:rsid w:val="00A92699"/>
    <w:rsid w:val="00AA79B2"/>
    <w:rsid w:val="00AB18BF"/>
    <w:rsid w:val="00AB5BF0"/>
    <w:rsid w:val="00AC1C95"/>
    <w:rsid w:val="00AC2CCB"/>
    <w:rsid w:val="00AC443A"/>
    <w:rsid w:val="00AE60E2"/>
    <w:rsid w:val="00AF2A51"/>
    <w:rsid w:val="00B0169F"/>
    <w:rsid w:val="00B048A1"/>
    <w:rsid w:val="00B05F21"/>
    <w:rsid w:val="00B14EA9"/>
    <w:rsid w:val="00B245B0"/>
    <w:rsid w:val="00B30A3C"/>
    <w:rsid w:val="00B46A1E"/>
    <w:rsid w:val="00B81305"/>
    <w:rsid w:val="00B844B5"/>
    <w:rsid w:val="00BB17DC"/>
    <w:rsid w:val="00BB1AF9"/>
    <w:rsid w:val="00BB4C4A"/>
    <w:rsid w:val="00BD2A77"/>
    <w:rsid w:val="00BD3CAE"/>
    <w:rsid w:val="00BD5F3C"/>
    <w:rsid w:val="00BE7911"/>
    <w:rsid w:val="00C07C0F"/>
    <w:rsid w:val="00C145C4"/>
    <w:rsid w:val="00C20D2F"/>
    <w:rsid w:val="00C2131B"/>
    <w:rsid w:val="00C242C6"/>
    <w:rsid w:val="00C37AF8"/>
    <w:rsid w:val="00C37C79"/>
    <w:rsid w:val="00C41BBC"/>
    <w:rsid w:val="00C51419"/>
    <w:rsid w:val="00C54056"/>
    <w:rsid w:val="00C663A3"/>
    <w:rsid w:val="00C75CB2"/>
    <w:rsid w:val="00C90723"/>
    <w:rsid w:val="00C90D5C"/>
    <w:rsid w:val="00C914DC"/>
    <w:rsid w:val="00CA609E"/>
    <w:rsid w:val="00CA7DA4"/>
    <w:rsid w:val="00CB31FB"/>
    <w:rsid w:val="00CE3D6F"/>
    <w:rsid w:val="00CE79A5"/>
    <w:rsid w:val="00CF0042"/>
    <w:rsid w:val="00CF262F"/>
    <w:rsid w:val="00D025D5"/>
    <w:rsid w:val="00D03CEF"/>
    <w:rsid w:val="00D23229"/>
    <w:rsid w:val="00D23C34"/>
    <w:rsid w:val="00D26B13"/>
    <w:rsid w:val="00D26CC1"/>
    <w:rsid w:val="00D30662"/>
    <w:rsid w:val="00D32A0B"/>
    <w:rsid w:val="00D34CFC"/>
    <w:rsid w:val="00D43681"/>
    <w:rsid w:val="00D56812"/>
    <w:rsid w:val="00D60D63"/>
    <w:rsid w:val="00D6236B"/>
    <w:rsid w:val="00D71812"/>
    <w:rsid w:val="00D809D1"/>
    <w:rsid w:val="00D83EB4"/>
    <w:rsid w:val="00D84ECF"/>
    <w:rsid w:val="00DA2851"/>
    <w:rsid w:val="00DA2B7C"/>
    <w:rsid w:val="00DA5686"/>
    <w:rsid w:val="00DB2FC0"/>
    <w:rsid w:val="00DD4176"/>
    <w:rsid w:val="00DE1F1C"/>
    <w:rsid w:val="00DF18FA"/>
    <w:rsid w:val="00DF49CA"/>
    <w:rsid w:val="00DF775B"/>
    <w:rsid w:val="00E007F3"/>
    <w:rsid w:val="00E00DEA"/>
    <w:rsid w:val="00E06EF0"/>
    <w:rsid w:val="00E11179"/>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D3CE0"/>
    <w:rsid w:val="00EE516D"/>
    <w:rsid w:val="00EF4D1B"/>
    <w:rsid w:val="00EF7295"/>
    <w:rsid w:val="00F069D1"/>
    <w:rsid w:val="00F1503D"/>
    <w:rsid w:val="00F22712"/>
    <w:rsid w:val="00F275F5"/>
    <w:rsid w:val="00F33188"/>
    <w:rsid w:val="00F35BDE"/>
    <w:rsid w:val="00F52A0E"/>
    <w:rsid w:val="00F71F63"/>
    <w:rsid w:val="00F73600"/>
    <w:rsid w:val="00F87446"/>
    <w:rsid w:val="00F87506"/>
    <w:rsid w:val="00F90607"/>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Borders>
        <w:top w:val="single" w:sz="4" w:space="0" w:color="auto"/>
        <w:bottom w:val="single" w:sz="4" w:space="0" w:color="auto"/>
      </w:tblBorders>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ommentText">
    <w:name w:val="annotation text"/>
    <w:basedOn w:val="Normal"/>
    <w:semiHidden/>
    <w:rsid w:val="00725A26"/>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styleId="BalloonText">
    <w:name w:val="Balloon Text"/>
    <w:basedOn w:val="Normal"/>
    <w:semiHidden/>
    <w:rsid w:val="00725A26"/>
    <w:rPr>
      <w:rFonts w:ascii="Tahoma" w:hAnsi="Tahoma" w:cs="Tahoma"/>
      <w:sz w:val="16"/>
      <w:szCs w:val="16"/>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styleId="CommentSubject">
    <w:name w:val="annotation subject"/>
    <w:basedOn w:val="CommentText"/>
    <w:next w:val="CommentText"/>
    <w:semiHidden/>
    <w:rsid w:val="00192E5F"/>
    <w:rPr>
      <w:b/>
      <w:bCs/>
    </w:rPr>
  </w:style>
  <w:style w:type="table" w:customStyle="1" w:styleId="TabNum">
    <w:name w:val="_TabNum"/>
    <w:basedOn w:val="TableNormal"/>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7</TotalTime>
  <Pages>1</Pages>
  <Words>4545</Words>
  <Characters>25913</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30398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Пользователь</dc:creator>
  <cp:keywords/>
  <dc:description/>
  <cp:lastModifiedBy>CSD</cp:lastModifiedBy>
  <cp:revision>5</cp:revision>
  <cp:lastPrinted>2014-02-17T09:14:00Z</cp:lastPrinted>
  <dcterms:created xsi:type="dcterms:W3CDTF">2014-02-17T09:11:00Z</dcterms:created>
  <dcterms:modified xsi:type="dcterms:W3CDTF">2014-02-17T09:15:00Z</dcterms:modified>
</cp:coreProperties>
</file>