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390-м заседании,</w:t>
      </w:r>
    </w:p>
    <w:p w:rsidR="00000000" w:rsidRDefault="00000000">
      <w:r>
        <w:t>состоявшемся в Центральных учреждениях, Нью-Йорк, в понедельник, 29 июня 1998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Хан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/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tab/>
      </w:r>
      <w:r>
        <w:tab/>
      </w:r>
      <w:r>
        <w:rPr>
          <w:b w:val="0"/>
        </w:rPr>
        <w:t>Рассмотрение докладов, представленных государствами-участниками в соответствии со статьей 18 Конвенции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"/>
        <w:spacing w:before="120"/>
        <w:ind w:left="1742" w:hanging="475"/>
        <w:rPr>
          <w:i/>
        </w:rPr>
      </w:pPr>
      <w:r>
        <w:tab/>
      </w:r>
      <w:r>
        <w:rPr>
          <w:i/>
        </w:rPr>
        <w:t xml:space="preserve">Первоначальный доклад Южной Африки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Южной Африки (продо</w:t>
      </w:r>
      <w:r>
        <w:t>л</w:t>
      </w:r>
      <w:r>
        <w:t xml:space="preserve">жение) </w:t>
      </w:r>
      <w:r>
        <w:rPr>
          <w:i w:val="0"/>
        </w:rPr>
        <w:t>(CEDAW/C/ZAF/1)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Фрейзер-Молекети (Южная Африка) занимает место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Фрейзер-Молекети</w:t>
      </w:r>
      <w:r>
        <w:t xml:space="preserve"> (Южная Африка), отвечая на вопросы, заданные членами Комитета, говорит, что национальный механизм по улучш</w:t>
      </w:r>
      <w:r>
        <w:t>е</w:t>
      </w:r>
      <w:r>
        <w:t>нию положения женщин был создан в период а</w:t>
      </w:r>
      <w:r>
        <w:t>к</w:t>
      </w:r>
      <w:r>
        <w:t>тивного проведения институциональной реформы и преобразования общества. Он призван изменить х</w:t>
      </w:r>
      <w:r>
        <w:t>а</w:t>
      </w:r>
      <w:r>
        <w:t>рактер национального мышления и создать благ</w:t>
      </w:r>
      <w:r>
        <w:t>о</w:t>
      </w:r>
      <w:r>
        <w:t>приятные условия для того, чтобы женщины не ок</w:t>
      </w:r>
      <w:r>
        <w:t>а</w:t>
      </w:r>
      <w:r>
        <w:t>зывались обойденными вниманием, как это было в прошлом. При создании национального механизма ставилась задача избежать дублирования. Напр</w:t>
      </w:r>
      <w:r>
        <w:t>и</w:t>
      </w:r>
      <w:r>
        <w:t>мер, управление по положению женщин, комиссия по гендерному равенству и структуры, занима</w:t>
      </w:r>
      <w:r>
        <w:t>ю</w:t>
      </w:r>
      <w:r>
        <w:t>щиеся гендерными вопросами в различных депа</w:t>
      </w:r>
      <w:r>
        <w:t>р</w:t>
      </w:r>
      <w:r>
        <w:t>таментах, помимо своей деятельности по защите прав женщин взаимно дополняют усилия друг друга в области выдвижения на передний план гендерной проблематики и других обла</w:t>
      </w:r>
      <w:r>
        <w:t>с</w:t>
      </w:r>
      <w:r>
        <w:t>тях.</w:t>
      </w:r>
    </w:p>
    <w:p w:rsidR="00000000" w:rsidRDefault="00000000">
      <w:pPr>
        <w:pStyle w:val="DualTxt"/>
      </w:pPr>
      <w:r>
        <w:t>3.</w:t>
      </w:r>
      <w:r>
        <w:tab/>
        <w:t>В период с 1994 по 1996 год управление по положению женщин открыло свои отделения в семи из девяти провинций Южной Африки. Движением женщин и комиссией по гендерному равенству пр</w:t>
      </w:r>
      <w:r>
        <w:t>и</w:t>
      </w:r>
      <w:r>
        <w:t>нимаются меры по созданию таких отделений и в двух остальных прови</w:t>
      </w:r>
      <w:r>
        <w:t>н</w:t>
      </w:r>
      <w:r>
        <w:t>циях.</w:t>
      </w:r>
    </w:p>
    <w:p w:rsidR="00000000" w:rsidRDefault="00000000">
      <w:pPr>
        <w:pStyle w:val="DualTxt"/>
      </w:pPr>
      <w:r>
        <w:t>4.</w:t>
      </w:r>
      <w:r>
        <w:tab/>
        <w:t>Одна из основных функций гендерных коо</w:t>
      </w:r>
      <w:r>
        <w:t>р</w:t>
      </w:r>
      <w:r>
        <w:t>динационных центров заключается в обеспечении того, чтобы различные ведомства имели в своем распоряжении и использовали в своей работе да</w:t>
      </w:r>
      <w:r>
        <w:t>н</w:t>
      </w:r>
      <w:r>
        <w:t>ные с разбивкой по признаку пола. В этой работе им большую помощь оказывают опытные сотру</w:t>
      </w:r>
      <w:r>
        <w:t>д</w:t>
      </w:r>
      <w:r>
        <w:t>ники Центрального статистического управления. Кроме того, сбором данных с разбивкой по генде</w:t>
      </w:r>
      <w:r>
        <w:t>р</w:t>
      </w:r>
      <w:r>
        <w:t>ному признаку занимаются статистические службы министерств национального правительства. Одой из их главных задач является разработка показателей для оценки хода осуществления и эффективности национальной гендерной программы, в том числе основных национальных и международных док</w:t>
      </w:r>
      <w:r>
        <w:t>у</w:t>
      </w:r>
      <w:r>
        <w:t>ментов, особенно по вопросам национальной пол</w:t>
      </w:r>
      <w:r>
        <w:t>и</w:t>
      </w:r>
      <w:r>
        <w:t>тики обеспечения равенства мужчин и женщин и секторального развития. Комиссия по гендерному равенству в партнерстве с неправительственной о</w:t>
      </w:r>
      <w:r>
        <w:t>р</w:t>
      </w:r>
      <w:r>
        <w:t>ганизацией — Общественным агентством социал</w:t>
      </w:r>
      <w:r>
        <w:t>ь</w:t>
      </w:r>
      <w:r>
        <w:t>ных исследований (CASE) проводит базовое ге</w:t>
      </w:r>
      <w:r>
        <w:t>н</w:t>
      </w:r>
      <w:r>
        <w:t>дерное исследование с целью активизировать ра</w:t>
      </w:r>
      <w:r>
        <w:t>з</w:t>
      </w:r>
      <w:r>
        <w:t>работку программ и показателей мониторинга и оце</w:t>
      </w:r>
      <w:r>
        <w:t>н</w:t>
      </w:r>
      <w:r>
        <w:t>ки.</w:t>
      </w:r>
    </w:p>
    <w:p w:rsidR="00000000" w:rsidRDefault="00000000">
      <w:pPr>
        <w:pStyle w:val="DualTxt"/>
      </w:pPr>
      <w:r>
        <w:t>5.</w:t>
      </w:r>
      <w:r>
        <w:tab/>
        <w:t>В ответ на замечание Комитета по поводу я</w:t>
      </w:r>
      <w:r>
        <w:t>в</w:t>
      </w:r>
      <w:r>
        <w:t>ного отсутствия координации на национальном уровне выступающая говорит, что, когда наци</w:t>
      </w:r>
      <w:r>
        <w:t>о</w:t>
      </w:r>
      <w:r>
        <w:t>нальный механизм полностью вступит в строй, он будет обеспечивать контроль за выполнением Ко</w:t>
      </w:r>
      <w:r>
        <w:t>н</w:t>
      </w:r>
      <w:r>
        <w:t>венции на секторальной основе. Что касается по</w:t>
      </w:r>
      <w:r>
        <w:t>д</w:t>
      </w:r>
      <w:r>
        <w:t>готовки первоначального доклада Южной Африки, то за нее отвечал департамент социального обесп</w:t>
      </w:r>
      <w:r>
        <w:t>е</w:t>
      </w:r>
      <w:r>
        <w:t>чения.</w:t>
      </w:r>
    </w:p>
    <w:p w:rsidR="00000000" w:rsidRDefault="00000000">
      <w:pPr>
        <w:pStyle w:val="DualTxt"/>
      </w:pPr>
      <w:r>
        <w:t>6.</w:t>
      </w:r>
      <w:r>
        <w:tab/>
        <w:t>В 1997 году после долгих консультаций было принято решение о том, что национальное управл</w:t>
      </w:r>
      <w:r>
        <w:t>е</w:t>
      </w:r>
      <w:r>
        <w:t>ние по положению женщин будет, в частности, о</w:t>
      </w:r>
      <w:r>
        <w:t>т</w:t>
      </w:r>
      <w:r>
        <w:t>вечать за разработку политики, норм и стандартов, а провинциальные отделения — за их практическое осуществление. Ожидается, что по итогам заплан</w:t>
      </w:r>
      <w:r>
        <w:t>и</w:t>
      </w:r>
      <w:r>
        <w:t>рованной гендерной проверки будут подготовлены руководящие принципы для обеспечения координ</w:t>
      </w:r>
      <w:r>
        <w:t>а</w:t>
      </w:r>
      <w:r>
        <w:t>ции работы национальных министерств и работы национального управления по положению женщин. Есть надежда, что это позволит добиться правил</w:t>
      </w:r>
      <w:r>
        <w:t>ь</w:t>
      </w:r>
      <w:r>
        <w:t>ного понимания всеми координационной роли н</w:t>
      </w:r>
      <w:r>
        <w:t>а</w:t>
      </w:r>
      <w:r>
        <w:t>ционального управл</w:t>
      </w:r>
      <w:r>
        <w:t>е</w:t>
      </w:r>
      <w:r>
        <w:t>ния.</w:t>
      </w:r>
    </w:p>
    <w:p w:rsidR="00000000" w:rsidRDefault="00000000">
      <w:pPr>
        <w:pStyle w:val="DualTxt"/>
      </w:pPr>
      <w:r>
        <w:t>7.</w:t>
      </w:r>
      <w:r>
        <w:tab/>
        <w:t>По итогам проверки профессиональной кв</w:t>
      </w:r>
      <w:r>
        <w:t>а</w:t>
      </w:r>
      <w:r>
        <w:t>лификации, проведенной управлением по полож</w:t>
      </w:r>
      <w:r>
        <w:t>е</w:t>
      </w:r>
      <w:r>
        <w:t>нию женщин, была разработана стратегия в области создания потенциала, предусматривающая осущ</w:t>
      </w:r>
      <w:r>
        <w:t>е</w:t>
      </w:r>
      <w:r>
        <w:t>ствление контроля за повседневной работой перс</w:t>
      </w:r>
      <w:r>
        <w:t>о</w:t>
      </w:r>
      <w:r>
        <w:t>нала специалистами по гендерным вопросам. В рамках выдвижения на передний план гендерной проблематики гендерные координаторы в прав</w:t>
      </w:r>
      <w:r>
        <w:t>и</w:t>
      </w:r>
      <w:r>
        <w:t>тельственных департаментах пройдут подготовку по вопросам проведения проверок и руководства этой деятельностью. Программы и проекты коми</w:t>
      </w:r>
      <w:r>
        <w:t>с</w:t>
      </w:r>
      <w:r>
        <w:t>сии по гендерному равенству осуществляются в следующих областях: гендерная политика и инст</w:t>
      </w:r>
      <w:r>
        <w:t>и</w:t>
      </w:r>
      <w:r>
        <w:t>туциональная база, просвещение и информирование общественности, закон и правосудие, охрана и безопасность, расширение экономических возмо</w:t>
      </w:r>
      <w:r>
        <w:t>ж</w:t>
      </w:r>
      <w:r>
        <w:t>ностей и расширение политических возможностей. Конкретные мероприятия комиссии включают пр</w:t>
      </w:r>
      <w:r>
        <w:t>о</w:t>
      </w:r>
      <w:r>
        <w:t>ведение симпозиумов по гендерной тематике и средствам массовой информации, пересмотр ди</w:t>
      </w:r>
      <w:r>
        <w:t>с</w:t>
      </w:r>
      <w:r>
        <w:t>криминационного законодательства, расследование жалоб, проведение исследований и подготовку пу</w:t>
      </w:r>
      <w:r>
        <w:t>б</w:t>
      </w:r>
      <w:r>
        <w:t>ликаций по вопросам положения женщин и разв</w:t>
      </w:r>
      <w:r>
        <w:t>и</w:t>
      </w:r>
      <w:r>
        <w:t>тия, проведение консультативных совещаний с н</w:t>
      </w:r>
      <w:r>
        <w:t>е</w:t>
      </w:r>
      <w:r>
        <w:t>правительственными организациями по проблемам женщин, занятых в сельском хозяйстве, и, совмес</w:t>
      </w:r>
      <w:r>
        <w:t>т</w:t>
      </w:r>
      <w:r>
        <w:t>но с национальным институтом публичных интер</w:t>
      </w:r>
      <w:r>
        <w:t>е</w:t>
      </w:r>
      <w:r>
        <w:t>сов, права и исследований, подготовку информац</w:t>
      </w:r>
      <w:r>
        <w:t>и</w:t>
      </w:r>
      <w:r>
        <w:t>онного бюллетеня о КЛДОЖ.</w:t>
      </w:r>
    </w:p>
    <w:p w:rsidR="00000000" w:rsidRDefault="00000000">
      <w:pPr>
        <w:pStyle w:val="DualTxt"/>
      </w:pPr>
      <w:r>
        <w:t>8.</w:t>
      </w:r>
      <w:r>
        <w:tab/>
        <w:t>Структура управления по положению женщин не предусматривает непосредственного участия н</w:t>
      </w:r>
      <w:r>
        <w:t>е</w:t>
      </w:r>
      <w:r>
        <w:t>правительственных организаций в его деятельн</w:t>
      </w:r>
      <w:r>
        <w:t>о</w:t>
      </w:r>
      <w:r>
        <w:t>сти. Тем не менее в рамках своей программы созд</w:t>
      </w:r>
      <w:r>
        <w:t>а</w:t>
      </w:r>
      <w:r>
        <w:t>ния потенциала управление проводит консультации с группой, состоящей из представителей правител</w:t>
      </w:r>
      <w:r>
        <w:t>ь</w:t>
      </w:r>
      <w:r>
        <w:t>ственных и неправительственных организаций, а на уровне департаментов через гендерных координ</w:t>
      </w:r>
      <w:r>
        <w:t>а</w:t>
      </w:r>
      <w:r>
        <w:t>торов сотрудничает с неправительственными орг</w:t>
      </w:r>
      <w:r>
        <w:t>а</w:t>
      </w:r>
      <w:r>
        <w:t>низациями. Со своей стороны, комиссия по генде</w:t>
      </w:r>
      <w:r>
        <w:t>р</w:t>
      </w:r>
      <w:r>
        <w:t>ному равенству в партнерстве с неправительстве</w:t>
      </w:r>
      <w:r>
        <w:t>н</w:t>
      </w:r>
      <w:r>
        <w:t>ными организациями создала, в частности, женскую электронную сеть для предупреждения насилия в отношении женщин и продолжает свою информ</w:t>
      </w:r>
      <w:r>
        <w:t>а</w:t>
      </w:r>
      <w:r>
        <w:t>ционно-разъяснительную работу в рамках борьбы с обвинениями в колдовс</w:t>
      </w:r>
      <w:r>
        <w:t>т</w:t>
      </w:r>
      <w:r>
        <w:t>ве.</w:t>
      </w:r>
    </w:p>
    <w:p w:rsidR="00000000" w:rsidRDefault="00000000">
      <w:pPr>
        <w:pStyle w:val="DualTxt"/>
      </w:pPr>
      <w:r>
        <w:t>9.</w:t>
      </w:r>
      <w:r>
        <w:tab/>
        <w:t>С учетом потребности в привлечении высок</w:t>
      </w:r>
      <w:r>
        <w:t>о</w:t>
      </w:r>
      <w:r>
        <w:t>квалифицированных специалистов к осуществл</w:t>
      </w:r>
      <w:r>
        <w:t>е</w:t>
      </w:r>
      <w:r>
        <w:t>нию гендерных программ управления по полож</w:t>
      </w:r>
      <w:r>
        <w:t>е</w:t>
      </w:r>
      <w:r>
        <w:t>нию женщин и комиссии по гендерному равенству и управление, и комиссия разработали стратегию по созданию потенциала, в частности сформировали техническую группу в составе специалистов по гендерным вопросам для разработки программ и руков</w:t>
      </w:r>
      <w:r>
        <w:t>о</w:t>
      </w:r>
      <w:r>
        <w:t>дства работой персонала на местах.</w:t>
      </w:r>
    </w:p>
    <w:p w:rsidR="00000000" w:rsidRDefault="00000000">
      <w:pPr>
        <w:pStyle w:val="DualTxt"/>
      </w:pPr>
      <w:r>
        <w:t>10.</w:t>
      </w:r>
      <w:r>
        <w:tab/>
        <w:t>Управление по положению женщин входит в состав аппарата президента и состоит из начальн</w:t>
      </w:r>
      <w:r>
        <w:t>и</w:t>
      </w:r>
      <w:r>
        <w:t>ка и секретаря; еще два специалиста должны быть приняты на работу в июле. В окончательном виде штаты управления будут укомплектованы двумя гендерными специалистами, специалистом по в</w:t>
      </w:r>
      <w:r>
        <w:t>о</w:t>
      </w:r>
      <w:r>
        <w:t>просам политики, научным сотрудником и админ</w:t>
      </w:r>
      <w:r>
        <w:t>и</w:t>
      </w:r>
      <w:r>
        <w:t>стратором.</w:t>
      </w:r>
    </w:p>
    <w:p w:rsidR="00000000" w:rsidRDefault="00000000">
      <w:pPr>
        <w:pStyle w:val="DualTxt"/>
      </w:pPr>
      <w:r>
        <w:t>11.</w:t>
      </w:r>
      <w:r>
        <w:tab/>
        <w:t>Комиссия по гендерному равенству состоит из председателя и не менее семи, но не более одинн</w:t>
      </w:r>
      <w:r>
        <w:t>а</w:t>
      </w:r>
      <w:r>
        <w:t>дцати занятых полный или неполный рабочий день членов, назначаемых президентом на фиксирова</w:t>
      </w:r>
      <w:r>
        <w:t>н</w:t>
      </w:r>
      <w:r>
        <w:t>ный срок, не превышающий пяти лет. Администр</w:t>
      </w:r>
      <w:r>
        <w:t>а</w:t>
      </w:r>
      <w:r>
        <w:t>тивный персонал комиссии включает начальника комиссии и начальников ее отделов по вопросам политики, права, образования, финансов и админ</w:t>
      </w:r>
      <w:r>
        <w:t>и</w:t>
      </w:r>
      <w:r>
        <w:t>страции.</w:t>
      </w:r>
    </w:p>
    <w:p w:rsidR="00000000" w:rsidRDefault="00000000">
      <w:pPr>
        <w:pStyle w:val="DualTxt"/>
      </w:pPr>
      <w:r>
        <w:t>12.</w:t>
      </w:r>
      <w:r>
        <w:tab/>
        <w:t>Национальное Управление по положению женщин уполномочено разрабатывать политику и координировать ее проведение всеми правительс</w:t>
      </w:r>
      <w:r>
        <w:t>т</w:t>
      </w:r>
      <w:r>
        <w:t>венными департаментами. Комиссия по гендерному равенству наделена правом расследовать гендерные нарушения как по собственной инициативе, так</w:t>
      </w:r>
      <w:r>
        <w:br/>
        <w:t>и на основании поданной жалобы. Она может на любом этапе информировать о таком нарушении Комиссию по правам человека, Государственного защитника или любой другой компетентный орган. Она может также устанавливать порядок расслед</w:t>
      </w:r>
      <w:r>
        <w:t>о</w:t>
      </w:r>
      <w:r>
        <w:t>вания жалоб. Для целей таких расследований она может потребовать от соответствующих лиц пре</w:t>
      </w:r>
      <w:r>
        <w:t>д</w:t>
      </w:r>
      <w:r>
        <w:t>ставления информации или дачи показаний под присягой. При наличии ордера ее представители могут войти в любое помещение для производства обыска и наложить арест и изъять некоторые пре</w:t>
      </w:r>
      <w:r>
        <w:t>д</w:t>
      </w:r>
      <w:r>
        <w:t>меты или же поручить производство таких дейс</w:t>
      </w:r>
      <w:r>
        <w:t>т</w:t>
      </w:r>
      <w:r>
        <w:t>вий сотруднику полиции. Комиссии разрешается покрывать из государственных средств расходы, связанные с расследованием жалоб, в том числе расходы на нанесение ущерба в результате насил</w:t>
      </w:r>
      <w:r>
        <w:t>ь</w:t>
      </w:r>
      <w:r>
        <w:t>ственного вторжения в помещение и производства обыска.</w:t>
      </w:r>
    </w:p>
    <w:p w:rsidR="00000000" w:rsidRDefault="00000000">
      <w:pPr>
        <w:pStyle w:val="DualTxt"/>
      </w:pPr>
      <w:r>
        <w:t>13.</w:t>
      </w:r>
      <w:r>
        <w:tab/>
        <w:t>Годовой бюджет управления по положению женщин (УПЖ) составляет 12 процентов от всего объема средств, выделяемых аппарату заместителя президента, и финансируется за счет частных и правительственных средств. До представления св</w:t>
      </w:r>
      <w:r>
        <w:t>о</w:t>
      </w:r>
      <w:r>
        <w:t>их выводов целевой группой, созданной кабинетом для подготовки рекомендаций в отношении фина</w:t>
      </w:r>
      <w:r>
        <w:t>н</w:t>
      </w:r>
      <w:r>
        <w:t>сирования работы комиссий, бюджет комиссии по гендерному равенству (КГР) был в предварител</w:t>
      </w:r>
      <w:r>
        <w:t>ь</w:t>
      </w:r>
      <w:r>
        <w:t>ном порядке установлен на уровне 10 млн. рандов, или 70 процентов от общего объема планируемого бюджета. Кроме того, комиссия принимала участие в совещаниях с международными двусторонними партнерами, на которых были приняты обязательс</w:t>
      </w:r>
      <w:r>
        <w:t>т</w:t>
      </w:r>
      <w:r>
        <w:t>ва о внесении взноса в размере 18 процентов от планируемого бю</w:t>
      </w:r>
      <w:r>
        <w:t>д</w:t>
      </w:r>
      <w:r>
        <w:t>жета.</w:t>
      </w:r>
    </w:p>
    <w:p w:rsidR="00000000" w:rsidRDefault="00000000">
      <w:pPr>
        <w:pStyle w:val="DualTxt"/>
      </w:pPr>
      <w:r>
        <w:t>14.</w:t>
      </w:r>
      <w:r>
        <w:tab/>
        <w:t>Комиссия широко обсудила с местными тр</w:t>
      </w:r>
      <w:r>
        <w:t>а</w:t>
      </w:r>
      <w:r>
        <w:t>диционными лидерами как положительные, так и отрицательные аспекты основанных на обычае з</w:t>
      </w:r>
      <w:r>
        <w:t>а</w:t>
      </w:r>
      <w:r>
        <w:t>конов и практики с точки зрения их воздействий на мужчин и женщин. Уроки, извлеченные из этих о</w:t>
      </w:r>
      <w:r>
        <w:t>б</w:t>
      </w:r>
      <w:r>
        <w:t>суждений, получают отражение в разрабатываемой комиссией стратегии в области образования и и</w:t>
      </w:r>
      <w:r>
        <w:t>н</w:t>
      </w:r>
      <w:r>
        <w:t>формации. В Центральном статистическом упра</w:t>
      </w:r>
      <w:r>
        <w:t>в</w:t>
      </w:r>
      <w:r>
        <w:t>лении создано подразделение по гендерным вопр</w:t>
      </w:r>
      <w:r>
        <w:t>о</w:t>
      </w:r>
      <w:r>
        <w:t>сам, в задачу которого входит отражение гендерной проблематики в анкетах и докладах, проведение п</w:t>
      </w:r>
      <w:r>
        <w:t>о</w:t>
      </w:r>
      <w:r>
        <w:t>вторного гендерного анализа всех данных и пров</w:t>
      </w:r>
      <w:r>
        <w:t>е</w:t>
      </w:r>
      <w:r>
        <w:t>дение гендерного обследования рынка труда по т</w:t>
      </w:r>
      <w:r>
        <w:t>а</w:t>
      </w:r>
      <w:r>
        <w:t>ким направлениям, как занятость, гендерное соо</w:t>
      </w:r>
      <w:r>
        <w:t>т</w:t>
      </w:r>
      <w:r>
        <w:t>ношение и расовая принадлежность. Комиссия пр</w:t>
      </w:r>
      <w:r>
        <w:t>о</w:t>
      </w:r>
      <w:r>
        <w:t>вела симпозиум для обсуждения роли, которую средства массовой информации играют в гендерных отношениях в Южной Африке. Она намерена учр</w:t>
      </w:r>
      <w:r>
        <w:t>е</w:t>
      </w:r>
      <w:r>
        <w:t>дить премию за публикации в печати, в которых прогрессивно освещается гендерная проблематика, и выступить с инициативой проведения детального исследования практики отображения женщин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15.</w:t>
      </w:r>
      <w:r>
        <w:tab/>
        <w:t>За исключением Центрального банка, все о</w:t>
      </w:r>
      <w:r>
        <w:t>с</w:t>
      </w:r>
      <w:r>
        <w:t>тальные южноафриканские банки являются час</w:t>
      </w:r>
      <w:r>
        <w:t>т</w:t>
      </w:r>
      <w:r>
        <w:t>ными учреждениями. Женский банк развития пре</w:t>
      </w:r>
      <w:r>
        <w:t>д</w:t>
      </w:r>
      <w:r>
        <w:t>лагает кредиты для сельских женщин, а ряд учре</w:t>
      </w:r>
      <w:r>
        <w:t>ж</w:t>
      </w:r>
      <w:r>
        <w:t>дений, занимающихся микрокредитованием, пр</w:t>
      </w:r>
      <w:r>
        <w:t>е</w:t>
      </w:r>
      <w:r>
        <w:t>доставляет кредиты городским женщинам. Кроме того, правительство создало ряд учреждений для кредитования микро- и мелких предпр</w:t>
      </w:r>
      <w:r>
        <w:t>и</w:t>
      </w:r>
      <w:r>
        <w:t>ятий.</w:t>
      </w:r>
    </w:p>
    <w:p w:rsidR="00000000" w:rsidRDefault="00000000">
      <w:pPr>
        <w:pStyle w:val="DualTxt"/>
      </w:pPr>
      <w:r>
        <w:t>16.</w:t>
      </w:r>
      <w:r>
        <w:tab/>
        <w:t>В Южной Африке разработана и осуществл</w:t>
      </w:r>
      <w:r>
        <w:t>я</w:t>
      </w:r>
      <w:r>
        <w:t>ется программа «Рост, занятость и перераспредел</w:t>
      </w:r>
      <w:r>
        <w:t>е</w:t>
      </w:r>
      <w:r>
        <w:t>ние» с задачей сокращения растущего национал</w:t>
      </w:r>
      <w:r>
        <w:t>ь</w:t>
      </w:r>
      <w:r>
        <w:t>ного долга и нейтрализации потенциального вли</w:t>
      </w:r>
      <w:r>
        <w:t>я</w:t>
      </w:r>
      <w:r>
        <w:t>ния этого явления на социальные программы.</w:t>
      </w:r>
      <w:r>
        <w:br/>
        <w:t>Установлены новые бюджетные приоритеты, пре</w:t>
      </w:r>
      <w:r>
        <w:t>д</w:t>
      </w:r>
      <w:r>
        <w:t>полагающие выделение более значительного объема средств на социальное развитие и борьбу с нищ</w:t>
      </w:r>
      <w:r>
        <w:t>е</w:t>
      </w:r>
      <w:r>
        <w:t>той, т.е. на те программы, которые приносят естес</w:t>
      </w:r>
      <w:r>
        <w:t>т</w:t>
      </w:r>
      <w:r>
        <w:t>венную пользу женщинам. В нынешнем году на общинные программы борьбы с нищетой планир</w:t>
      </w:r>
      <w:r>
        <w:t>у</w:t>
      </w:r>
      <w:r>
        <w:t>ется выделить 300 млн. рандов, из которых осно</w:t>
      </w:r>
      <w:r>
        <w:t>в</w:t>
      </w:r>
      <w:r>
        <w:t>ная доля предназначается сельским районам и на улучшение положения женщин. В 1999 году эта сумма почти удвоится в связи с увеличением прав</w:t>
      </w:r>
      <w:r>
        <w:t>и</w:t>
      </w:r>
      <w:r>
        <w:t>тельством на 60 процентов расходов на здравоохр</w:t>
      </w:r>
      <w:r>
        <w:t>а</w:t>
      </w:r>
      <w:r>
        <w:t>нение, о</w:t>
      </w:r>
      <w:r>
        <w:t>б</w:t>
      </w:r>
      <w:r>
        <w:t>разование и социальную защиту.</w:t>
      </w:r>
    </w:p>
    <w:p w:rsidR="00000000" w:rsidRDefault="00000000">
      <w:pPr>
        <w:pStyle w:val="DualTxt"/>
      </w:pPr>
      <w:r>
        <w:t>17.</w:t>
      </w:r>
      <w:r>
        <w:tab/>
        <w:t>В Южной Африке система образования явл</w:t>
      </w:r>
      <w:r>
        <w:t>я</w:t>
      </w:r>
      <w:r>
        <w:t>ется единственным крупным институтом и соде</w:t>
      </w:r>
      <w:r>
        <w:t>р</w:t>
      </w:r>
      <w:r>
        <w:t>жание учебников способно оказывать большое влияние на гендерные отношения и формировать гендерные стереотипы. В недавно подготовленном документе по вопросам политики в области общего и профессионально-технического образования пр</w:t>
      </w:r>
      <w:r>
        <w:t>и</w:t>
      </w:r>
      <w:r>
        <w:t>знается, что девочки и женщины подвергаются ди</w:t>
      </w:r>
      <w:r>
        <w:t>с</w:t>
      </w:r>
      <w:r>
        <w:t>криминации и плохому обращению и что девочки и молодые женщины обладают более ограниченными возможностями с точки зрения выбора профессии и карьерного роста. В нем также говорится о том, что, хотя женщины составляют большинство среди уч</w:t>
      </w:r>
      <w:r>
        <w:t>и</w:t>
      </w:r>
      <w:r>
        <w:t>телей, они мало представлены на руководящих должностях в системе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18.</w:t>
      </w:r>
      <w:r>
        <w:tab/>
        <w:t>Правительство Южной Африки заключило с Организацией Объединенных Наций по вопросам образования, науки и культуры (ЮНЕСКО) согл</w:t>
      </w:r>
      <w:r>
        <w:t>а</w:t>
      </w:r>
      <w:r>
        <w:t>шение, цель которого состоит в активизации уч</w:t>
      </w:r>
      <w:r>
        <w:t>а</w:t>
      </w:r>
      <w:r>
        <w:t>стия женщин в работе со средствами массовой и</w:t>
      </w:r>
      <w:r>
        <w:t>н</w:t>
      </w:r>
      <w:r>
        <w:t>формации, в борьбе со стереотипным отображением женщин в средствах массовой информации и в ра</w:t>
      </w:r>
      <w:r>
        <w:t>с</w:t>
      </w:r>
      <w:r>
        <w:t>ширении своего доступа к информации. Эта пр</w:t>
      </w:r>
      <w:r>
        <w:t>о</w:t>
      </w:r>
      <w:r>
        <w:t>грамма ориентирована на работу по таким ключ</w:t>
      </w:r>
      <w:r>
        <w:t>е</w:t>
      </w:r>
      <w:r>
        <w:t>вым направлениям, как государственное вещание, развитие общинных средств массовой информации, печатные публикации, исследовательская деятел</w:t>
      </w:r>
      <w:r>
        <w:t>ь</w:t>
      </w:r>
      <w:r>
        <w:t>ность, издательское дело, мониторинг и развитие людских р</w:t>
      </w:r>
      <w:r>
        <w:t>е</w:t>
      </w:r>
      <w:r>
        <w:t>сурсов.</w:t>
      </w:r>
    </w:p>
    <w:p w:rsidR="00000000" w:rsidRDefault="00000000">
      <w:pPr>
        <w:pStyle w:val="DualTxt"/>
      </w:pPr>
      <w:r>
        <w:t>19.</w:t>
      </w:r>
      <w:r>
        <w:tab/>
        <w:t>В Южной Африке проделана большая работа по созданию эффективных гендерных образов</w:t>
      </w:r>
      <w:r>
        <w:t>а</w:t>
      </w:r>
      <w:r>
        <w:t>тельных программ и формированию кадров специ</w:t>
      </w:r>
      <w:r>
        <w:t>а</w:t>
      </w:r>
      <w:r>
        <w:t>листов, способных обеспечить руководство проце</w:t>
      </w:r>
      <w:r>
        <w:t>с</w:t>
      </w:r>
      <w:r>
        <w:t>сом преобразований. Являясь проводниками зн</w:t>
      </w:r>
      <w:r>
        <w:t>а</w:t>
      </w:r>
      <w:r>
        <w:t>ний, учителя в своей работе должны отдавать себе отчет в том влиянии, которое расовые, гендерные, языковые и географические различия оказывают на процесс обучения, и с учетом этого строить свою методику преподавания; иными словами, они дол</w:t>
      </w:r>
      <w:r>
        <w:t>ж</w:t>
      </w:r>
      <w:r>
        <w:t>ны признавать и уважать социально-культурные и лингвистические различия, а также различные сп</w:t>
      </w:r>
      <w:r>
        <w:t>о</w:t>
      </w:r>
      <w:r>
        <w:t>собности учащихся к усвоению знаний, демонстр</w:t>
      </w:r>
      <w:r>
        <w:t>и</w:t>
      </w:r>
      <w:r>
        <w:t xml:space="preserve">ровать профессиональное и заботливое отношение к детям и уважать их личность. </w:t>
      </w:r>
    </w:p>
    <w:p w:rsidR="00000000" w:rsidRDefault="00000000">
      <w:pPr>
        <w:pStyle w:val="DualTxt"/>
      </w:pPr>
      <w:r>
        <w:t>20.</w:t>
      </w:r>
      <w:r>
        <w:tab/>
        <w:t>Правительство глубоко обеспокоено эксплу</w:t>
      </w:r>
      <w:r>
        <w:t>а</w:t>
      </w:r>
      <w:r>
        <w:t>тацией детей-девочек, особенно эксплуатацией их уязвимого положения для целей проституции. Им подготовлен комплекс программ, призванных повысить социально-экономический статус марг</w:t>
      </w:r>
      <w:r>
        <w:t>и</w:t>
      </w:r>
      <w:r>
        <w:t>нальных групп, например по линии Флагманской программы для женщин и детей в возрасте до пяти лет. Со своей стороны министерство здравоохран</w:t>
      </w:r>
      <w:r>
        <w:t>е</w:t>
      </w:r>
      <w:r>
        <w:t>ния проводит линию на создание комплексной и и</w:t>
      </w:r>
      <w:r>
        <w:t>н</w:t>
      </w:r>
      <w:r>
        <w:t>тегрированной национальной системы здравоохр</w:t>
      </w:r>
      <w:r>
        <w:t>а</w:t>
      </w:r>
      <w:r>
        <w:t>нения, которая обеспечила бы доступной медици</w:t>
      </w:r>
      <w:r>
        <w:t>н</w:t>
      </w:r>
      <w:r>
        <w:t>ской помощью всех южноафриканцев. Оно пресл</w:t>
      </w:r>
      <w:r>
        <w:t>е</w:t>
      </w:r>
      <w:r>
        <w:t>дует цель создания комплексной системы охраны здор</w:t>
      </w:r>
      <w:r>
        <w:t>о</w:t>
      </w:r>
      <w:r>
        <w:t>вья и налаживания первичной медико-санитарной помощи в районах, строительства н</w:t>
      </w:r>
      <w:r>
        <w:t>о</w:t>
      </w:r>
      <w:r>
        <w:t>вых больниц там, где ощущается их нехватка, р</w:t>
      </w:r>
      <w:r>
        <w:t>е</w:t>
      </w:r>
      <w:r>
        <w:t>монта запущенных больниц, подготовки акушерок и медицинских сестер по вопросам первичной м</w:t>
      </w:r>
      <w:r>
        <w:t>е</w:t>
      </w:r>
      <w:r>
        <w:t>дико-санитарной помощи и обеспечения всеобщего доступа к безопасной питьевой воде. Для реш</w:t>
      </w:r>
      <w:r>
        <w:t>е</w:t>
      </w:r>
      <w:r>
        <w:t>ния проблемы нехватки врачей в сельских районах и районах городской самозастройки министерство разработало программу, требующую, чтобы новые врачи, прежде чем заняться частной практикой, о</w:t>
      </w:r>
      <w:r>
        <w:t>т</w:t>
      </w:r>
      <w:r>
        <w:t>работали год в государственных учрежден</w:t>
      </w:r>
      <w:r>
        <w:t>и</w:t>
      </w:r>
      <w:r>
        <w:t>ях. Другим средством налаживания медицинского обслуживания в нуждающихся районах являются пр</w:t>
      </w:r>
      <w:r>
        <w:t>о</w:t>
      </w:r>
      <w:r>
        <w:t>граммы задействования врачей из других</w:t>
      </w:r>
      <w:r>
        <w:br/>
        <w:t>стран, предусмотренные в межправительственном соглашении. Например, в Северной провинции</w:t>
      </w:r>
      <w:r>
        <w:br/>
        <w:t>работали 47 кубинских врачей, 10 врачей из стран Европейского союза и 3 врача по линии Пр</w:t>
      </w:r>
      <w:r>
        <w:t>о</w:t>
      </w:r>
      <w:r>
        <w:t>граммы добровольцев Организации Объединенных Н</w:t>
      </w:r>
      <w:r>
        <w:t>а</w:t>
      </w:r>
      <w:r>
        <w:t xml:space="preserve">ций. </w:t>
      </w:r>
    </w:p>
    <w:p w:rsidR="00000000" w:rsidRDefault="00000000">
      <w:pPr>
        <w:pStyle w:val="DualTxt"/>
      </w:pPr>
      <w:r>
        <w:t>21.</w:t>
      </w:r>
      <w:r>
        <w:tab/>
        <w:t>Управление по охране материнства и детства и здоровья женщин, отвечающее за охрану репр</w:t>
      </w:r>
      <w:r>
        <w:t>о</w:t>
      </w:r>
      <w:r>
        <w:t>дуктивного здоровья, располагает большим бюдж</w:t>
      </w:r>
      <w:r>
        <w:t>е</w:t>
      </w:r>
      <w:r>
        <w:t xml:space="preserve">том и оказывает бесплатные медицинские услуги беременным женщинам и кормящим матерям, а также детям в возрасте до шести лет. Специальное управление ведает вопросами и лечения ВИЧ/СПИДа и заболеваний, передаваемых половым путем (ЗПП). </w:t>
      </w:r>
    </w:p>
    <w:p w:rsidR="00000000" w:rsidRDefault="00000000">
      <w:pPr>
        <w:pStyle w:val="DualTxt"/>
      </w:pPr>
      <w:r>
        <w:t>22.</w:t>
      </w:r>
      <w:r>
        <w:tab/>
        <w:t>Выступая в парламенте в феврале 1998 года президент Мандела сообщил, что 90 процентов женщин, имеющих право на бесплатное медици</w:t>
      </w:r>
      <w:r>
        <w:t>н</w:t>
      </w:r>
      <w:r>
        <w:t>ское обслуживание, действительно получают его, что число лиц, охваченных водоснабжением, с 700 000 увеличилось до 1,3 млн. человек, что ма</w:t>
      </w:r>
      <w:r>
        <w:t>с</w:t>
      </w:r>
      <w:r>
        <w:t>штабы электрификации выросли на 58 процентов, что план строительства и модернизации 500 бол</w:t>
      </w:r>
      <w:r>
        <w:t>ь</w:t>
      </w:r>
      <w:r>
        <w:t>ниц в предыдущем году был перевыполнен, что н</w:t>
      </w:r>
      <w:r>
        <w:t>а</w:t>
      </w:r>
      <w:r>
        <w:t>циональной программой детского питания скоро будет охвачено 4,9 млн. детей и что в текущем году почти вдвое увеличится число телефонных соед</w:t>
      </w:r>
      <w:r>
        <w:t>и</w:t>
      </w:r>
      <w:r>
        <w:t>нений. Он также указал на то, что Южная Африка является единственной развивающейся страной в мире, в которой обеспечивается социальная защита малоимущих и уязвимых слоев населения, и отм</w:t>
      </w:r>
      <w:r>
        <w:t>е</w:t>
      </w:r>
      <w:r>
        <w:t>тил, что в соответствии с законопроектом о раве</w:t>
      </w:r>
      <w:r>
        <w:t>н</w:t>
      </w:r>
      <w:r>
        <w:t>стве в сфере занятости работодатели, у которых р</w:t>
      </w:r>
      <w:r>
        <w:t>а</w:t>
      </w:r>
      <w:r>
        <w:t>ботает более 50 человек, обязаны увеличить число чернокожих р</w:t>
      </w:r>
      <w:r>
        <w:t>а</w:t>
      </w:r>
      <w:r>
        <w:t>ботников.</w:t>
      </w:r>
    </w:p>
    <w:p w:rsidR="00000000" w:rsidRDefault="00000000">
      <w:pPr>
        <w:pStyle w:val="DualTxt"/>
      </w:pPr>
      <w:r>
        <w:t>23.</w:t>
      </w:r>
      <w:r>
        <w:tab/>
        <w:t>Остро стоит проблема недостаточного пит</w:t>
      </w:r>
      <w:r>
        <w:t>а</w:t>
      </w:r>
      <w:r>
        <w:t>ния. Принимаются меры к поощрению грудного вскармливания, за исключением тех случаев, когда оно противопоказано, например для детей, матери которых больны ВИЧ/СПИДом и которым предо</w:t>
      </w:r>
      <w:r>
        <w:t>с</w:t>
      </w:r>
      <w:r>
        <w:t>тавляется дополнительное питание. Одной из о</w:t>
      </w:r>
      <w:r>
        <w:t>с</w:t>
      </w:r>
      <w:r>
        <w:t>новных причин недостаточного питания является наличие в организме паразитов, и в провинциях Мпумаланга и Квазулу-Наталь осуществляются экспериментальные программы по борьбе с параз</w:t>
      </w:r>
      <w:r>
        <w:t>и</w:t>
      </w:r>
      <w:r>
        <w:t>тами.</w:t>
      </w:r>
    </w:p>
    <w:p w:rsidR="00000000" w:rsidRDefault="00000000">
      <w:pPr>
        <w:pStyle w:val="DualTxt"/>
      </w:pPr>
      <w:r>
        <w:t>24.</w:t>
      </w:r>
      <w:r>
        <w:tab/>
        <w:t>Как правило, дети младшего возраста, бер</w:t>
      </w:r>
      <w:r>
        <w:t>е</w:t>
      </w:r>
      <w:r>
        <w:t>менные женщины и кормящие матери страдают от дефицита питательных микроэлементов, в частн</w:t>
      </w:r>
      <w:r>
        <w:t>о</w:t>
      </w:r>
      <w:r>
        <w:t>сти железа, йода и витамина «А». Считается, что вызываемая дефицитом железа анемия распростр</w:t>
      </w:r>
      <w:r>
        <w:t>а</w:t>
      </w:r>
      <w:r>
        <w:t>нена как минимум среди 25 процентов всех южн</w:t>
      </w:r>
      <w:r>
        <w:t>о</w:t>
      </w:r>
      <w:r>
        <w:t>африканских женщин. Для предупреждения и леч</w:t>
      </w:r>
      <w:r>
        <w:t>е</w:t>
      </w:r>
      <w:r>
        <w:t>ния анемии в меню беременных женщин включаю</w:t>
      </w:r>
      <w:r>
        <w:t>т</w:t>
      </w:r>
      <w:r>
        <w:t>ся железосодержащие и фолатовые добавки; веде</w:t>
      </w:r>
      <w:r>
        <w:t>т</w:t>
      </w:r>
      <w:r>
        <w:t>ся работа по обогащению основных продуктов п</w:t>
      </w:r>
      <w:r>
        <w:t>и</w:t>
      </w:r>
      <w:r>
        <w:t>тания железом и фолиевой кислотой. В 1995 году был принят закон о производстве йодизированной соли, являющейся эффективным средством пред</w:t>
      </w:r>
      <w:r>
        <w:t>у</w:t>
      </w:r>
      <w:r>
        <w:t>преждения йодовой недостаточности и борьбы с ней.</w:t>
      </w:r>
    </w:p>
    <w:p w:rsidR="00000000" w:rsidRDefault="00000000">
      <w:pPr>
        <w:pStyle w:val="DualTxt"/>
      </w:pPr>
      <w:r>
        <w:t>25.</w:t>
      </w:r>
      <w:r>
        <w:tab/>
        <w:t>Пересматривается разработанный предыд</w:t>
      </w:r>
      <w:r>
        <w:t>у</w:t>
      </w:r>
      <w:r>
        <w:t>щим правительством план в области протеиновой энергетики и недостаточного питания (СПП) для приведения его в соответствие с нынешними стр</w:t>
      </w:r>
      <w:r>
        <w:t>а</w:t>
      </w:r>
      <w:r>
        <w:t>тегиями правильного питания и первичного медико-санитарного обслуживания. Национальная система контроля за положением с питанием с 1998 года начнет следить за режимом питания беременных женщин и кормящих матерей, а также за питанием детей дошкольного возраста. Кроме того, в рамках программы организации питания в начальной шк</w:t>
      </w:r>
      <w:r>
        <w:t>о</w:t>
      </w:r>
      <w:r>
        <w:t>ле, разработанной для борьбы с голодом среди уч</w:t>
      </w:r>
      <w:r>
        <w:t>а</w:t>
      </w:r>
      <w:r>
        <w:t>щихся младших классов, центральное место зан</w:t>
      </w:r>
      <w:r>
        <w:t>и</w:t>
      </w:r>
      <w:r>
        <w:t>мают вопросы питания школьников, борьбы с пар</w:t>
      </w:r>
      <w:r>
        <w:t>а</w:t>
      </w:r>
      <w:r>
        <w:t>зитами и пропаганды гигиены питания.</w:t>
      </w:r>
    </w:p>
    <w:p w:rsidR="00000000" w:rsidRDefault="00000000">
      <w:pPr>
        <w:pStyle w:val="DualTxt"/>
      </w:pPr>
      <w:r>
        <w:t>26.</w:t>
      </w:r>
      <w:r>
        <w:tab/>
        <w:t>Министерство здравоохранения предоставляет услуги по предохранению от беременности на бе</w:t>
      </w:r>
      <w:r>
        <w:t>с</w:t>
      </w:r>
      <w:r>
        <w:t>платной основе в государственном секторе и доб</w:t>
      </w:r>
      <w:r>
        <w:t>и</w:t>
      </w:r>
      <w:r>
        <w:t>вается от частного сектора обеспечения населения высококачественными противозачаточными средс</w:t>
      </w:r>
      <w:r>
        <w:t>т</w:t>
      </w:r>
      <w:r>
        <w:t>вами. На опасность, связанную с частой беременн</w:t>
      </w:r>
      <w:r>
        <w:t>о</w:t>
      </w:r>
      <w:r>
        <w:t>стью, обращается внимание в ходе информацио</w:t>
      </w:r>
      <w:r>
        <w:t>н</w:t>
      </w:r>
      <w:r>
        <w:t>ных кампаний, проводимых неправительственными организациями. Больничным врачам, которые отк</w:t>
      </w:r>
      <w:r>
        <w:t>а</w:t>
      </w:r>
      <w:r>
        <w:t>зываются производить аборты, рекомендуется н</w:t>
      </w:r>
      <w:r>
        <w:t>а</w:t>
      </w:r>
      <w:r>
        <w:t>правлять женщин в центры, где такие аборты пр</w:t>
      </w:r>
      <w:r>
        <w:t>о</w:t>
      </w:r>
      <w:r>
        <w:t>изводятся. Хотя медицинские работники не обязаны участвовать при производстве аборта, они не дол</w:t>
      </w:r>
      <w:r>
        <w:t>ж</w:t>
      </w:r>
      <w:r>
        <w:t>ны препятствовать доступу к услугам по прерыв</w:t>
      </w:r>
      <w:r>
        <w:t>а</w:t>
      </w:r>
      <w:r>
        <w:t>нию беременности. Медицинские сестры, как пр</w:t>
      </w:r>
      <w:r>
        <w:t>а</w:t>
      </w:r>
      <w:r>
        <w:t>вило, выступают в поддержку закона об абортах, и есть основания надеяться на то, что повышение квалификации дипломированных акушерок позв</w:t>
      </w:r>
      <w:r>
        <w:t>о</w:t>
      </w:r>
      <w:r>
        <w:t>лит улучшить положение в этой области, особенно в сельских районах, население которых настроено более консервативно.</w:t>
      </w:r>
    </w:p>
    <w:p w:rsidR="00000000" w:rsidRDefault="00000000">
      <w:pPr>
        <w:pStyle w:val="DualTxt"/>
      </w:pPr>
      <w:r>
        <w:t>27.</w:t>
      </w:r>
      <w:r>
        <w:tab/>
        <w:t>Осуществляется специальная программа по повышению качества и эффективности лечения больных туберкулезом, которая должна позволить устранить угрозу для здоровья, обусловливаемую связью этой болезни с ВИЧ. Принимаются разли</w:t>
      </w:r>
      <w:r>
        <w:t>ч</w:t>
      </w:r>
      <w:r>
        <w:t xml:space="preserve">ные меры борьбы с ВИЧ/СПИДом, и для ведения борьбы с этой проблемой в общенациональном масштабе создан специальный межминистерский комитет. </w:t>
      </w:r>
    </w:p>
    <w:p w:rsidR="00000000" w:rsidRDefault="00000000">
      <w:pPr>
        <w:pStyle w:val="DualTxt"/>
      </w:pPr>
      <w:r>
        <w:t>28.</w:t>
      </w:r>
      <w:r>
        <w:tab/>
        <w:t>В медицинских учреждениях производится р</w:t>
      </w:r>
      <w:r>
        <w:t>е</w:t>
      </w:r>
      <w:r>
        <w:t>гистрация всех рожденных детей. Разработаны н</w:t>
      </w:r>
      <w:r>
        <w:t>о</w:t>
      </w:r>
      <w:r>
        <w:t>вые формы для регистрации детей, которые рожд</w:t>
      </w:r>
      <w:r>
        <w:t>а</w:t>
      </w:r>
      <w:r>
        <w:t>ются вне медицинских учреждений. Статистич</w:t>
      </w:r>
      <w:r>
        <w:t>е</w:t>
      </w:r>
      <w:r>
        <w:t>ский учет смертности детей в младенческом возра</w:t>
      </w:r>
      <w:r>
        <w:t>с</w:t>
      </w:r>
      <w:r>
        <w:t>те с разбивкой по признаку пола не ведется.</w:t>
      </w:r>
    </w:p>
    <w:p w:rsidR="00000000" w:rsidRDefault="00000000">
      <w:pPr>
        <w:pStyle w:val="DualTxt"/>
      </w:pPr>
      <w:r>
        <w:t>29.</w:t>
      </w:r>
      <w:r>
        <w:tab/>
        <w:t>Правительство испытывает серьезную озаб</w:t>
      </w:r>
      <w:r>
        <w:t>о</w:t>
      </w:r>
      <w:r>
        <w:t>ченность по поводу высокого уровня потребления алкоголя молодежью и взрослыми. Употребление алкоголя в период беременности ведет к заболев</w:t>
      </w:r>
      <w:r>
        <w:t>а</w:t>
      </w:r>
      <w:r>
        <w:t>нию, называемому синдромом алкогольного отра</w:t>
      </w:r>
      <w:r>
        <w:t>в</w:t>
      </w:r>
      <w:r>
        <w:t>ления плода, масштабы которого в некоторых ра</w:t>
      </w:r>
      <w:r>
        <w:t>й</w:t>
      </w:r>
      <w:r>
        <w:t>онах выросли до 15 процентов. Готовятся образов</w:t>
      </w:r>
      <w:r>
        <w:t>а</w:t>
      </w:r>
      <w:r>
        <w:t>тельные кампании и программы для оказания п</w:t>
      </w:r>
      <w:r>
        <w:t>о</w:t>
      </w:r>
      <w:r>
        <w:t>мощи пьющим. Недавно завершенный генеральный план по борьбе с наркотиками включает стратегию приоритетных мер по борьбе с наркоманией, кот</w:t>
      </w:r>
      <w:r>
        <w:t>о</w:t>
      </w:r>
      <w:r>
        <w:t>рая охватывает курение, алкоголизм и употребление всех запрещенных и незаконных наркотических средств и злоупотре</w:t>
      </w:r>
      <w:r>
        <w:t>б</w:t>
      </w:r>
      <w:r>
        <w:t>ление ими.</w:t>
      </w:r>
    </w:p>
    <w:p w:rsidR="00000000" w:rsidRDefault="00000000">
      <w:pPr>
        <w:pStyle w:val="DualTxt"/>
      </w:pPr>
      <w:r>
        <w:t>30.</w:t>
      </w:r>
      <w:r>
        <w:tab/>
        <w:t>Хотя случаев проведения калечащих операций на женских половых органах не зарегистрировано, проводятся исследования для определения сущес</w:t>
      </w:r>
      <w:r>
        <w:t>т</w:t>
      </w:r>
      <w:r>
        <w:t>вования такой практики. Государственными и час</w:t>
      </w:r>
      <w:r>
        <w:t>т</w:t>
      </w:r>
      <w:r>
        <w:t>ными учреждениями и средствами массовой и</w:t>
      </w:r>
      <w:r>
        <w:t>н</w:t>
      </w:r>
      <w:r>
        <w:t>формации широко пропагандируется метод сам</w:t>
      </w:r>
      <w:r>
        <w:t>о</w:t>
      </w:r>
      <w:r>
        <w:t>стоятельного осмотра для выявления рака груди и матки. Профилактика рака шейки матки ведется в рамках более широкой программы охраны здоровья женщин; а в ходе экспериментальных проектов из</w:t>
      </w:r>
      <w:r>
        <w:t>у</w:t>
      </w:r>
      <w:r>
        <w:t>чается возможность проведения обследования женщин в масштабах всей страны на предмет его раннего обнаружения и лечения. Профилактика и лечение рака шейки матки является одной из о</w:t>
      </w:r>
      <w:r>
        <w:t>с</w:t>
      </w:r>
      <w:r>
        <w:t>новных областей, охваченных национальной пр</w:t>
      </w:r>
      <w:r>
        <w:t>о</w:t>
      </w:r>
      <w:r>
        <w:t>граммой борьбы с раковыми заболев</w:t>
      </w:r>
      <w:r>
        <w:t>а</w:t>
      </w:r>
      <w:r>
        <w:t>ниями.</w:t>
      </w:r>
    </w:p>
    <w:p w:rsidR="00000000" w:rsidRDefault="00000000">
      <w:pPr>
        <w:pStyle w:val="DualTxt"/>
      </w:pPr>
      <w:r>
        <w:t>31.</w:t>
      </w:r>
      <w:r>
        <w:tab/>
        <w:t>По вопросу о праве собственности на землю выступающая говорит, что женщины, не являющи</w:t>
      </w:r>
      <w:r>
        <w:t>е</w:t>
      </w:r>
      <w:r>
        <w:t>ся партнерами в основанных на обычае брачных союзах, могут так же свободно распоряжаться зе</w:t>
      </w:r>
      <w:r>
        <w:t>м</w:t>
      </w:r>
      <w:r>
        <w:t>лей и сдавать ее в аренду, как и мужчины. Прав</w:t>
      </w:r>
      <w:r>
        <w:t>и</w:t>
      </w:r>
      <w:r>
        <w:t>тельством в настоящее время проводится крупное обследование в области землевладения для опред</w:t>
      </w:r>
      <w:r>
        <w:t>е</w:t>
      </w:r>
      <w:r>
        <w:t>ления того, должно ли предоставляться право со</w:t>
      </w:r>
      <w:r>
        <w:t>б</w:t>
      </w:r>
      <w:r>
        <w:t>ственности на земельные угодья, находящиеся в общинной собственности. Женщины, являющиеся партнерами в основанных на обычае брачных со</w:t>
      </w:r>
      <w:r>
        <w:t>ю</w:t>
      </w:r>
      <w:r>
        <w:t>зах, не могут владеть землей; это право предоста</w:t>
      </w:r>
      <w:r>
        <w:t>в</w:t>
      </w:r>
      <w:r>
        <w:t>ляется только их партнерам-мужчинам. Женщины считаются одной из групп, подвергающейся ди</w:t>
      </w:r>
      <w:r>
        <w:t>с</w:t>
      </w:r>
      <w:r>
        <w:t>криминации в вопросах землевладения. Однако З</w:t>
      </w:r>
      <w:r>
        <w:t>а</w:t>
      </w:r>
      <w:r>
        <w:t>кон об общинных имущественных ассоциациях, принятый для обеспечения участия женщин в пр</w:t>
      </w:r>
      <w:r>
        <w:t>о</w:t>
      </w:r>
      <w:r>
        <w:t>грамме земельной реформы, предусматривает нед</w:t>
      </w:r>
      <w:r>
        <w:t>о</w:t>
      </w:r>
      <w:r>
        <w:t>пущение дискриминации между женщинами и му</w:t>
      </w:r>
      <w:r>
        <w:t>ж</w:t>
      </w:r>
      <w:r>
        <w:t>чинами.</w:t>
      </w:r>
    </w:p>
    <w:p w:rsidR="00000000" w:rsidRDefault="00000000">
      <w:pPr>
        <w:pStyle w:val="DualTxt"/>
      </w:pPr>
      <w:r>
        <w:t>32.</w:t>
      </w:r>
      <w:r>
        <w:tab/>
        <w:t>Предполагается, что программа земельной р</w:t>
      </w:r>
      <w:r>
        <w:t>е</w:t>
      </w:r>
      <w:r>
        <w:t>формы не должна содержать никаких дискримин</w:t>
      </w:r>
      <w:r>
        <w:t>а</w:t>
      </w:r>
      <w:r>
        <w:t>ционных положений в отношении замужних, разв</w:t>
      </w:r>
      <w:r>
        <w:t>е</w:t>
      </w:r>
      <w:r>
        <w:t>денных или овдовевших женщин. Тем не менее, х</w:t>
      </w:r>
      <w:r>
        <w:t>о</w:t>
      </w:r>
      <w:r>
        <w:t>тя благодаря субсидиям доступ к земле может п</w:t>
      </w:r>
      <w:r>
        <w:t>о</w:t>
      </w:r>
      <w:r>
        <w:t>лучить любой человек, на практике из членов семьи такие субсидии чаще всего получают партнеры/ супруги-мужчины. Закон об общинных имущес</w:t>
      </w:r>
      <w:r>
        <w:t>т</w:t>
      </w:r>
      <w:r>
        <w:t>венных ассоциациях также призван защищать же</w:t>
      </w:r>
      <w:r>
        <w:t>н</w:t>
      </w:r>
      <w:r>
        <w:t>щин и детей в случае распада брака в результате развода или смерти мужа.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  <w:r>
        <w:t>33.</w:t>
      </w:r>
      <w:r>
        <w:tab/>
        <w:t>Разработан план действий по устранению н</w:t>
      </w:r>
      <w:r>
        <w:t>е</w:t>
      </w:r>
      <w:r>
        <w:t>равенства в секторе жилья и обеспечению для же</w:t>
      </w:r>
      <w:r>
        <w:t>н</w:t>
      </w:r>
      <w:r>
        <w:t>щин равного доступа к жилью, финансам, труд</w:t>
      </w:r>
      <w:r>
        <w:t>о</w:t>
      </w:r>
      <w:r>
        <w:t>устройству и участию в общественной жизни. Этот план преследует цель устранения препятствий на пути доступа женщин к жилью, продвижения же</w:t>
      </w:r>
      <w:r>
        <w:t>н</w:t>
      </w:r>
      <w:r>
        <w:t>щин-активистов на руководящие должности в ж</w:t>
      </w:r>
      <w:r>
        <w:t>и</w:t>
      </w:r>
      <w:r>
        <w:t>лищных комитетах, содействия гендерному раве</w:t>
      </w:r>
      <w:r>
        <w:t>н</w:t>
      </w:r>
      <w:r>
        <w:t>ству в жилищной сфере и повышения степени осо</w:t>
      </w:r>
      <w:r>
        <w:t>з</w:t>
      </w:r>
      <w:r>
        <w:t>нания женщинами своих прав и обязанностей в этих вопросах. С 1997 года достигнут определе</w:t>
      </w:r>
      <w:r>
        <w:t>н</w:t>
      </w:r>
      <w:r>
        <w:t>ный прогресс в увеличении числа женщин среди подрядчиков, активизации участия женщин в пр</w:t>
      </w:r>
      <w:r>
        <w:t>о</w:t>
      </w:r>
      <w:r>
        <w:t>ектах жилищного строительства и содействии ф</w:t>
      </w:r>
      <w:r>
        <w:t>и</w:t>
      </w:r>
      <w:r>
        <w:t>нансированию жилья и накоплению средств на его приобретение. Правительством также разработана стратегия действий на случай стихийных бедствий для борьбы с природными катастрофами; создан фонд для оказания помощи отдельным лицам и о</w:t>
      </w:r>
      <w:r>
        <w:t>б</w:t>
      </w:r>
      <w:r>
        <w:t>щинам, пострадавшим от стихийных бедствий.</w:t>
      </w:r>
    </w:p>
    <w:p w:rsidR="00000000" w:rsidRDefault="00000000">
      <w:pPr>
        <w:pStyle w:val="DualTxt"/>
      </w:pPr>
      <w:r>
        <w:t>34.</w:t>
      </w:r>
      <w:r>
        <w:tab/>
        <w:t>Коснувшись вопроса о положении женщин в сельской местности, она говорит, что в докладе о повышении производительности труда женщин, з</w:t>
      </w:r>
      <w:r>
        <w:t>а</w:t>
      </w:r>
      <w:r>
        <w:t>нятых на сельскохозяйственных работах, в частн</w:t>
      </w:r>
      <w:r>
        <w:t>о</w:t>
      </w:r>
      <w:r>
        <w:t>сти предлагается внести в законодательство п</w:t>
      </w:r>
      <w:r>
        <w:t>о</w:t>
      </w:r>
      <w:r>
        <w:t>правку, с тем чтобы предоставить женщинам во</w:t>
      </w:r>
      <w:r>
        <w:t>з</w:t>
      </w:r>
      <w:r>
        <w:t>можность заключать договоры, занимать руковод</w:t>
      </w:r>
      <w:r>
        <w:t>я</w:t>
      </w:r>
      <w:r>
        <w:t>щие должности в кооперативах и более активно участвовать в решении вопросов землепользования и реализации сельскохозяйственной продукции. Внесена поправка и в Закон о земельном банке, чтобы обеспечить для женщин доступ к финансовой помощи. В настоящее время разрабатывается пр</w:t>
      </w:r>
      <w:r>
        <w:t>о</w:t>
      </w:r>
      <w:r>
        <w:t>грамма интеграции в экономику страны всех же</w:t>
      </w:r>
      <w:r>
        <w:t>н</w:t>
      </w:r>
      <w:r>
        <w:t>щин, занятых на сельскохозяйственных работах, к</w:t>
      </w:r>
      <w:r>
        <w:t>о</w:t>
      </w:r>
      <w:r>
        <w:t>торая предусматривает участие женщин в управл</w:t>
      </w:r>
      <w:r>
        <w:t>е</w:t>
      </w:r>
      <w:r>
        <w:t>нии ресурсами, предоставление им доступа к з</w:t>
      </w:r>
      <w:r>
        <w:t>е</w:t>
      </w:r>
      <w:r>
        <w:t>мельным, финансовым и водным ресурсам и их в</w:t>
      </w:r>
      <w:r>
        <w:t>о</w:t>
      </w:r>
      <w:r>
        <w:t>влечение на всех уровнях в процесс планирования развития. Началось осуществление ряда программ, направленных на расширение экономических прав и возможностей женщин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35.</w:t>
      </w:r>
      <w:r>
        <w:tab/>
        <w:t>Проводимая правительством работа по улу</w:t>
      </w:r>
      <w:r>
        <w:t>ч</w:t>
      </w:r>
      <w:r>
        <w:t>шению положения женщин подкрепляется пр</w:t>
      </w:r>
      <w:r>
        <w:t>о</w:t>
      </w:r>
      <w:r>
        <w:t>граммой профессионально-технической подготовки. В государственном секторе и во многих крупных корпорациях принимаются меры по ускоренной подготовке кадров специалистов из числа женщин для работы в тех областях, в которых они раньше не были представлены. Правительство ставит конкре</w:t>
      </w:r>
      <w:r>
        <w:t>т</w:t>
      </w:r>
      <w:r>
        <w:t>ные задачи в сфере занятости женщин в государс</w:t>
      </w:r>
      <w:r>
        <w:t>т</w:t>
      </w:r>
      <w:r>
        <w:t>венном секторе и стремится избежать формализма в осуществлении антидискриминационных мер при сохранении достигнутых стандартов эффективн</w:t>
      </w:r>
      <w:r>
        <w:t>о</w:t>
      </w:r>
      <w:r>
        <w:t>сти.</w:t>
      </w:r>
    </w:p>
    <w:p w:rsidR="00000000" w:rsidRDefault="00000000">
      <w:pPr>
        <w:pStyle w:val="DualTxt"/>
      </w:pPr>
      <w:r>
        <w:t>36.</w:t>
      </w:r>
      <w:r>
        <w:tab/>
        <w:t>От 16 до 25 процентов всех трудящихся зан</w:t>
      </w:r>
      <w:r>
        <w:t>я</w:t>
      </w:r>
      <w:r>
        <w:t>ты в неформальном секторе. Специальные меры для оказания поддержки женщинам, возглавляющим домашние хозяйства, имеющим маленьких детей или желающим вернуться на рынок труда, не пр</w:t>
      </w:r>
      <w:r>
        <w:t>и</w:t>
      </w:r>
      <w:r>
        <w:t>нимаются. Средняя зарплата медицинских работн</w:t>
      </w:r>
      <w:r>
        <w:t>и</w:t>
      </w:r>
      <w:r>
        <w:t>ков среднего звена незначительно ниже средней зарплаты учителей и примерно такая же, как у а</w:t>
      </w:r>
      <w:r>
        <w:t>д</w:t>
      </w:r>
      <w:r>
        <w:t>министративных работников. Самую низкую зар</w:t>
      </w:r>
      <w:r>
        <w:t>а</w:t>
      </w:r>
      <w:r>
        <w:t>ботную плату получают сельскохозяйственные тр</w:t>
      </w:r>
      <w:r>
        <w:t>у</w:t>
      </w:r>
      <w:r>
        <w:t>женики и работники, занятые в секторе домашних услуг, среди которых женщины преобладают. Опл</w:t>
      </w:r>
      <w:r>
        <w:t>а</w:t>
      </w:r>
      <w:r>
        <w:t>та страхования на случай безработицы составляет примерно 45 процентов от среднемесячной зар</w:t>
      </w:r>
      <w:r>
        <w:t>а</w:t>
      </w:r>
      <w:r>
        <w:t>ботной платы в последние шесть месяцев работы. Самостоятельно занятые трудящиеся государстве</w:t>
      </w:r>
      <w:r>
        <w:t>н</w:t>
      </w:r>
      <w:r>
        <w:t>ным страхованием не охвачены и могут застрах</w:t>
      </w:r>
      <w:r>
        <w:t>о</w:t>
      </w:r>
      <w:r>
        <w:t>ваться только в частных компаниях. Прием на раб</w:t>
      </w:r>
      <w:r>
        <w:t>о</w:t>
      </w:r>
      <w:r>
        <w:t>ту подростков в возрасте до 15 лет запрещае</w:t>
      </w:r>
      <w:r>
        <w:t>т</w:t>
      </w:r>
      <w:r>
        <w:t>ся.</w:t>
      </w:r>
    </w:p>
    <w:p w:rsidR="00000000" w:rsidRDefault="00000000">
      <w:pPr>
        <w:pStyle w:val="DualTxt"/>
      </w:pPr>
      <w:r>
        <w:t>37.</w:t>
      </w:r>
      <w:r>
        <w:tab/>
        <w:t>Южная Африка собирается ратифицировать конвенции МОТ по вопросу о равенстве женщин. Правительством принимаются меры по регулиров</w:t>
      </w:r>
      <w:r>
        <w:t>а</w:t>
      </w:r>
      <w:r>
        <w:t>нию нетипичных форм занятости, сокращению пр</w:t>
      </w:r>
      <w:r>
        <w:t>о</w:t>
      </w:r>
      <w:r>
        <w:t>должительности рабочей недели и отказу от свер</w:t>
      </w:r>
      <w:r>
        <w:t>х</w:t>
      </w:r>
      <w:r>
        <w:t>урочных работ. Ведется строгий контроль за пр</w:t>
      </w:r>
      <w:r>
        <w:t>е</w:t>
      </w:r>
      <w:r>
        <w:t>доставлением работодателями основных льгот, ос</w:t>
      </w:r>
      <w:r>
        <w:t>о</w:t>
      </w:r>
      <w:r>
        <w:t>бенно в связи с беременностью и родами. Конст</w:t>
      </w:r>
      <w:r>
        <w:t>и</w:t>
      </w:r>
      <w:r>
        <w:t>туция также запрещает дискриминацию береме</w:t>
      </w:r>
      <w:r>
        <w:t>н</w:t>
      </w:r>
      <w:r>
        <w:t>ных женщин. В законах о труде предусмотрены м</w:t>
      </w:r>
      <w:r>
        <w:t>и</w:t>
      </w:r>
      <w:r>
        <w:t>нимальная 40-часовая и максимальная 45-часовая рабочая недели. Правительство отдает себе отчет в опасности, связанной с увеличением продолж</w:t>
      </w:r>
      <w:r>
        <w:t>и</w:t>
      </w:r>
      <w:r>
        <w:t>тельности женского труда и намерено и впредь сл</w:t>
      </w:r>
      <w:r>
        <w:t>е</w:t>
      </w:r>
      <w:r>
        <w:t>дить за тем, как эти законодательные положения сказываются на условиях труда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38.</w:t>
      </w:r>
      <w:r>
        <w:tab/>
        <w:t>Макроэкономическая стратегия Южной Афр</w:t>
      </w:r>
      <w:r>
        <w:t>и</w:t>
      </w:r>
      <w:r>
        <w:t>ки устанавливает конкретные цели в отношении создания рабочих мест и снижения уровня безраб</w:t>
      </w:r>
      <w:r>
        <w:t>о</w:t>
      </w:r>
      <w:r>
        <w:t>тицы и предусматривает для их достижения осущ</w:t>
      </w:r>
      <w:r>
        <w:t>е</w:t>
      </w:r>
      <w:r>
        <w:t>ствление ряда программ и вспомогательных мер</w:t>
      </w:r>
      <w:r>
        <w:t>о</w:t>
      </w:r>
      <w:r>
        <w:t>приятий. Программа общественных работ пресл</w:t>
      </w:r>
      <w:r>
        <w:t>е</w:t>
      </w:r>
      <w:r>
        <w:t>дует цель привлечения общественности к осущес</w:t>
      </w:r>
      <w:r>
        <w:t>т</w:t>
      </w:r>
      <w:r>
        <w:t>влению всех запланированных мероприятий. В Южной Африке в секторе домашнего труда, я</w:t>
      </w:r>
      <w:r>
        <w:t>в</w:t>
      </w:r>
      <w:r>
        <w:t>ляющемся вторым по численности на рынке труда, занято примерно 1,2 миллиона человек. Права этих трудящихся защищают Закон об основных у</w:t>
      </w:r>
      <w:r>
        <w:t>с</w:t>
      </w:r>
      <w:r>
        <w:t>ловиях трудоустройства и Закон о трудовых отн</w:t>
      </w:r>
      <w:r>
        <w:t>о</w:t>
      </w:r>
      <w:r>
        <w:t>шениях. Но на них не распространяется система социального обеспечения, и они не застрахованы от несчастных случаев на рабочем месте. Сейчас из</w:t>
      </w:r>
      <w:r>
        <w:t>у</w:t>
      </w:r>
      <w:r>
        <w:t>чаются меры для исправления сложившейся ситу</w:t>
      </w:r>
      <w:r>
        <w:t>а</w:t>
      </w:r>
      <w:r>
        <w:t>ции.</w:t>
      </w:r>
    </w:p>
    <w:p w:rsidR="00000000" w:rsidRDefault="00000000">
      <w:pPr>
        <w:pStyle w:val="DualTxt"/>
      </w:pPr>
      <w:r>
        <w:t>39.</w:t>
      </w:r>
      <w:r>
        <w:tab/>
        <w:t>В соответствии с Конституцией все граждане защищены от рабства, сексуальной эксплуатации и насильственного труда и от всех форм насилия. В Законе о правонарушениях сексуального характера содержатся положения, касающиеся торговли людьми и работы публичных домов. Прилагаются усилия по радикальному пересмотру нормативной базы такой торговли и стимулированию женщин добровольному отказу от работы в индустрии се</w:t>
      </w:r>
      <w:r>
        <w:t>к</w:t>
      </w:r>
      <w:r>
        <w:t>суальных услуг по причине бедности. Широко ра</w:t>
      </w:r>
      <w:r>
        <w:t>с</w:t>
      </w:r>
      <w:r>
        <w:t>пространенная в Южной Африке проблема изнас</w:t>
      </w:r>
      <w:r>
        <w:t>и</w:t>
      </w:r>
      <w:r>
        <w:t>лования возникла не сама по себе, а была унаслед</w:t>
      </w:r>
      <w:r>
        <w:t>о</w:t>
      </w:r>
      <w:r>
        <w:t>вана от основанной на насилии системы апартеида, от которой сейчас избавляется страна. В прошлом южноафриканское общество не осуждало насилие в отношении женщин как абсолютно неприемлемое. По</w:t>
      </w:r>
      <w:r>
        <w:noBreakHyphen/>
        <w:t>прежнему существует потребность в формир</w:t>
      </w:r>
      <w:r>
        <w:t>о</w:t>
      </w:r>
      <w:r>
        <w:t>вании новой культуры прав человека, основанной на равенстве, уважении человеческого достоинства и обеспечении безопасности личности, равно как и потребность в соответствующей реформе дейс</w:t>
      </w:r>
      <w:r>
        <w:t>т</w:t>
      </w:r>
      <w:r>
        <w:t>вующего законодательства и системы правосудия. Принимаемые в последнее время меры в целях пр</w:t>
      </w:r>
      <w:r>
        <w:t>и</w:t>
      </w:r>
      <w:r>
        <w:t>знания обычных брачных союзов предусматривают отказ от подчиненного положения женщин в рамках обычного права, полное признание обычных и м</w:t>
      </w:r>
      <w:r>
        <w:t>у</w:t>
      </w:r>
      <w:r>
        <w:t>сульманских браков и равных прав и обязанностей в отношении опеки над детьми и содержания детей.</w:t>
      </w:r>
    </w:p>
    <w:p w:rsidR="00000000" w:rsidRDefault="00000000">
      <w:pPr>
        <w:pStyle w:val="DualTxt"/>
      </w:pPr>
      <w:r>
        <w:t>40.</w:t>
      </w:r>
      <w:r>
        <w:tab/>
        <w:t>Поскольку Конституция запрещает как пр</w:t>
      </w:r>
      <w:r>
        <w:t>я</w:t>
      </w:r>
      <w:r>
        <w:t>мую, так и косвенную дискриминацию по признаку пола, а Верховный апелляционный суд и Констит</w:t>
      </w:r>
      <w:r>
        <w:t>у</w:t>
      </w:r>
      <w:r>
        <w:t>ционный суд согласились с необходимостью прин</w:t>
      </w:r>
      <w:r>
        <w:t>я</w:t>
      </w:r>
      <w:r>
        <w:t>тия антидискриминационных мер в качестве сре</w:t>
      </w:r>
      <w:r>
        <w:t>д</w:t>
      </w:r>
      <w:r>
        <w:t>ства обеспечения равенства полов, женщины могут обращаться в прокуратуру с жалобами на дискр</w:t>
      </w:r>
      <w:r>
        <w:t>и</w:t>
      </w:r>
      <w:r>
        <w:t>минацию со стороны государственных учреждений. Правительство также поддерживает проведение а</w:t>
      </w:r>
      <w:r>
        <w:t>н</w:t>
      </w:r>
      <w:r>
        <w:t>тидискриминационной политики в целях ускорения процесса набора женщин для работы в судебных органах и их продвижения по службе.</w:t>
      </w:r>
    </w:p>
    <w:p w:rsidR="00000000" w:rsidRDefault="00000000">
      <w:pPr>
        <w:pStyle w:val="DualTxt"/>
      </w:pPr>
      <w:r>
        <w:t>41.</w:t>
      </w:r>
      <w:r>
        <w:tab/>
        <w:t>Закон о признании обычных браков обеспеч</w:t>
      </w:r>
      <w:r>
        <w:t>и</w:t>
      </w:r>
      <w:r>
        <w:t>вает официальное равенство мужчин и женщин в вопросах  владения имуществом и распоряжения им. Следовательно он закрепляет право супругов на совместное владение и распоряжение имуществом; в случае расторжения брака через развод произв</w:t>
      </w:r>
      <w:r>
        <w:t>о</w:t>
      </w:r>
      <w:r>
        <w:t>дится раздел имущества. Вопросы правовой пом</w:t>
      </w:r>
      <w:r>
        <w:t>о</w:t>
      </w:r>
      <w:r>
        <w:t>щи регулируются в первую очередь нормами уг</w:t>
      </w:r>
      <w:r>
        <w:t>о</w:t>
      </w:r>
      <w:r>
        <w:t>ловного права, особенно в части привлечения к о</w:t>
      </w:r>
      <w:r>
        <w:t>т</w:t>
      </w:r>
      <w:r>
        <w:t>ветственности малоимущих лиц. Закон не охват</w:t>
      </w:r>
      <w:r>
        <w:t>ы</w:t>
      </w:r>
      <w:r>
        <w:t>вает случаи изнасилования и другие преступления, жертвами которых становятся женщины. В насто</w:t>
      </w:r>
      <w:r>
        <w:t>я</w:t>
      </w:r>
      <w:r>
        <w:t>щее время правовая помощь распространяется на все сельские районы страны. Созданные при ун</w:t>
      </w:r>
      <w:r>
        <w:t>и</w:t>
      </w:r>
      <w:r>
        <w:t>верситетах юридические консультации и общинные консультативные центры действуют под эгидой С</w:t>
      </w:r>
      <w:r>
        <w:t>о</w:t>
      </w:r>
      <w:r>
        <w:t>вета правовой помощи. Законодательный акт о вн</w:t>
      </w:r>
      <w:r>
        <w:t>е</w:t>
      </w:r>
      <w:r>
        <w:t>сении поправок в Закон о материальном содерж</w:t>
      </w:r>
      <w:r>
        <w:t>а</w:t>
      </w:r>
      <w:r>
        <w:t>нии снимает серьезные проблемы с содержанием в случае развода и облегчает порядок взыскания ал</w:t>
      </w:r>
      <w:r>
        <w:t>и</w:t>
      </w:r>
      <w:r>
        <w:t>ментов. В его обсуждении активно участвовали женские и неправительственные о</w:t>
      </w:r>
      <w:r>
        <w:t>р</w:t>
      </w:r>
      <w:r>
        <w:t>ганизации.</w:t>
      </w:r>
    </w:p>
    <w:p w:rsidR="00000000" w:rsidRDefault="00000000">
      <w:pPr>
        <w:pStyle w:val="DualTxt"/>
      </w:pPr>
      <w:r>
        <w:t>42.</w:t>
      </w:r>
      <w:r>
        <w:tab/>
        <w:t>С учетом многообразия брачных режимов и связанной с этим проблемы насилия в отношении женщин и проблемы урегулирования наследстве</w:t>
      </w:r>
      <w:r>
        <w:t>н</w:t>
      </w:r>
      <w:r>
        <w:t>ных отношений в семье в настоящее время разраб</w:t>
      </w:r>
      <w:r>
        <w:t>а</w:t>
      </w:r>
      <w:r>
        <w:t>тывается политика, которая позволила бы соглас</w:t>
      </w:r>
      <w:r>
        <w:t>о</w:t>
      </w:r>
      <w:r>
        <w:t>вать различные аспекты Закона о семье. Так, прин</w:t>
      </w:r>
      <w:r>
        <w:t>я</w:t>
      </w:r>
      <w:r>
        <w:t>тый Закон о признании обычных браков устранит существующие на сегодня различия в порядке н</w:t>
      </w:r>
      <w:r>
        <w:t>а</w:t>
      </w:r>
      <w:r>
        <w:t>следования при разнобрачных режимах, а принятие Закона о правопреемстве (обычное право) ликвид</w:t>
      </w:r>
      <w:r>
        <w:t>и</w:t>
      </w:r>
      <w:r>
        <w:t>рует различия в имущественных правах вдов. Т</w:t>
      </w:r>
      <w:r>
        <w:t>е</w:t>
      </w:r>
      <w:r>
        <w:t>перь все браки регистрируются, а их расторжение может быть осуществлено только в судебном п</w:t>
      </w:r>
      <w:r>
        <w:t>о</w:t>
      </w:r>
      <w:r>
        <w:t>рядке.</w:t>
      </w:r>
    </w:p>
    <w:p w:rsidR="00000000" w:rsidRDefault="00000000">
      <w:pPr>
        <w:pStyle w:val="DualTxt"/>
      </w:pPr>
      <w:r>
        <w:t>43.</w:t>
      </w:r>
      <w:r>
        <w:tab/>
        <w:t>В новом законе специально обойден молчан</w:t>
      </w:r>
      <w:r>
        <w:t>и</w:t>
      </w:r>
      <w:r>
        <w:t>ем существующий обычай выкупа невесты, наз</w:t>
      </w:r>
      <w:r>
        <w:t>ы</w:t>
      </w:r>
      <w:r>
        <w:t>ваемый «лобол», исходя из того, что закон, напра</w:t>
      </w:r>
      <w:r>
        <w:t>в</w:t>
      </w:r>
      <w:r>
        <w:t>ленный на искоренение этой глубоко укоренивше</w:t>
      </w:r>
      <w:r>
        <w:t>й</w:t>
      </w:r>
      <w:r>
        <w:t>ся традиции, был бы контрпродуктивным; однако министерство юстиции вместе с комиссией по ге</w:t>
      </w:r>
      <w:r>
        <w:t>н</w:t>
      </w:r>
      <w:r>
        <w:t>дерному равенству и различные неправительстве</w:t>
      </w:r>
      <w:r>
        <w:t>н</w:t>
      </w:r>
      <w:r>
        <w:t>ные организации проводят работу в направлении изменения существующих взглядов в рамках более широкой просветител</w:t>
      </w:r>
      <w:r>
        <w:t>ь</w:t>
      </w:r>
      <w:r>
        <w:t>ной кампании.</w:t>
      </w:r>
    </w:p>
    <w:p w:rsidR="00000000" w:rsidRDefault="00000000">
      <w:pPr>
        <w:pStyle w:val="DualTxt"/>
      </w:pPr>
      <w:r>
        <w:t>44.</w:t>
      </w:r>
      <w:r>
        <w:tab/>
        <w:t>Следует надеяться, что новый закон о полиг</w:t>
      </w:r>
      <w:r>
        <w:t>а</w:t>
      </w:r>
      <w:r>
        <w:t>мии поможет ликвидировать существующую пра</w:t>
      </w:r>
      <w:r>
        <w:t>к</w:t>
      </w:r>
      <w:r>
        <w:t>тику и сделает более сложным для супругов закл</w:t>
      </w:r>
      <w:r>
        <w:t>ю</w:t>
      </w:r>
      <w:r>
        <w:t>чение последующих браков. Детей, рожденных в таких союзах, будут защищать положения законод</w:t>
      </w:r>
      <w:r>
        <w:t>а</w:t>
      </w:r>
      <w:r>
        <w:t>тельного акта о поправке к Закону о материальном содержании и Закона о преемственности (обычное право).</w:t>
      </w:r>
    </w:p>
    <w:p w:rsidR="00000000" w:rsidRDefault="00000000">
      <w:pPr>
        <w:pStyle w:val="DualTxt"/>
      </w:pPr>
      <w:r>
        <w:t>45.</w:t>
      </w:r>
      <w:r>
        <w:tab/>
        <w:t>Традиционные культурные и религиозные обычаи допускаются лишь в той мере, в какой они не нарушают закрепленные в конституции принц</w:t>
      </w:r>
      <w:r>
        <w:t>и</w:t>
      </w:r>
      <w:r>
        <w:t>пы уважения человеческого достоинства, равенства, свободы и недискриминации, и для решения этой проблемы созданы специальные структуры.</w:t>
      </w:r>
    </w:p>
    <w:p w:rsidR="00000000" w:rsidRDefault="00000000">
      <w:pPr>
        <w:pStyle w:val="DualTxt"/>
      </w:pPr>
      <w:r>
        <w:t>46.</w:t>
      </w:r>
      <w:r>
        <w:tab/>
        <w:t>Для борьбы с насилием в отношении женщин в рамках национальной стратегии предупреждения преступности осуществляется ряд подпрограмм. В этой связи особое значение придается осуществл</w:t>
      </w:r>
      <w:r>
        <w:t>е</w:t>
      </w:r>
      <w:r>
        <w:t>нию программы защиты прав пострадавших; изуч</w:t>
      </w:r>
      <w:r>
        <w:t>а</w:t>
      </w:r>
      <w:r>
        <w:t>ется вопрос об оказании помощи пострадавшим и назначение обвинителя, который представлял бы их интересы в суде, защищал пострадавших и отста</w:t>
      </w:r>
      <w:r>
        <w:t>и</w:t>
      </w:r>
      <w:r>
        <w:t>вал права вдов.</w:t>
      </w:r>
    </w:p>
    <w:p w:rsidR="00000000" w:rsidRDefault="00000000">
      <w:pPr>
        <w:pStyle w:val="DualTxt"/>
      </w:pPr>
      <w:r>
        <w:t>47.</w:t>
      </w:r>
      <w:r>
        <w:tab/>
        <w:t>Говоря о соблюдении законов, защищающих женщин, выступающая отмечает, что в рамках пр</w:t>
      </w:r>
      <w:r>
        <w:t>о</w:t>
      </w:r>
      <w:r>
        <w:t>грамм подготовки кадров сотрудников правоохр</w:t>
      </w:r>
      <w:r>
        <w:t>а</w:t>
      </w:r>
      <w:r>
        <w:t>нительных органов важное значение придается комплексному национальному подходу к решению проблемы насилия, которому подвергаются женщ</w:t>
      </w:r>
      <w:r>
        <w:t>и</w:t>
      </w:r>
      <w:r>
        <w:t>ны. Для этого в национальную сеть по борьбе с н</w:t>
      </w:r>
      <w:r>
        <w:t>а</w:t>
      </w:r>
      <w:r>
        <w:t>силием в отношении женщин включен ряд прав</w:t>
      </w:r>
      <w:r>
        <w:t>и</w:t>
      </w:r>
      <w:r>
        <w:t>тельственных департаментов и широкий круг н</w:t>
      </w:r>
      <w:r>
        <w:t>е</w:t>
      </w:r>
      <w:r>
        <w:t>правительственных организаций. В сентябре 1998 года намечается провести национальную встречу на высшем уровне для укрепления наци</w:t>
      </w:r>
      <w:r>
        <w:t>о</w:t>
      </w:r>
      <w:r>
        <w:t>нальной программы действий, разработанной с уч</w:t>
      </w:r>
      <w:r>
        <w:t>е</w:t>
      </w:r>
      <w:r>
        <w:t>том рекомендаций, вынесенных на Конференции Сообщества по вопросам развития стран Юга А</w:t>
      </w:r>
      <w:r>
        <w:t>ф</w:t>
      </w:r>
      <w:r>
        <w:t>рики (САДК), и с учетом положений Декларации САДК о насилии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  <w:t>По мнению выступающей, на вопрос о том, увеличиваются ли или уменьшаются фактические масштабы насилия в отношении женщин, нельзя дать однозначного ответа, поскольку соответс</w:t>
      </w:r>
      <w:r>
        <w:t>т</w:t>
      </w:r>
      <w:r>
        <w:t>вующие исследования не проводились и отсутств</w:t>
      </w:r>
      <w:r>
        <w:t>у</w:t>
      </w:r>
      <w:r>
        <w:t>ют сопоставимые статистические данные. Сообщ</w:t>
      </w:r>
      <w:r>
        <w:t>е</w:t>
      </w:r>
      <w:r>
        <w:t>ния о росте числа таких случаев не должны выз</w:t>
      </w:r>
      <w:r>
        <w:t>ы</w:t>
      </w:r>
      <w:r>
        <w:t>вать тревогу, поскольку их следует рассматривать в контексте формирования новой культуры прав ч</w:t>
      </w:r>
      <w:r>
        <w:t>е</w:t>
      </w:r>
      <w:r>
        <w:t>ловека, при которой женщины ощущают себя более свободными и открыто обличают насилие по отн</w:t>
      </w:r>
      <w:r>
        <w:t>о</w:t>
      </w:r>
      <w:r>
        <w:t>шению к себе. Тем не менее правительство намер</w:t>
      </w:r>
      <w:r>
        <w:t>е</w:t>
      </w:r>
      <w:r>
        <w:t>но провести адресный опрос, чтобы убедиться, что оно право, считая, что многие такие случаи до сих пор замалчиваются, и собирается принять новато</w:t>
      </w:r>
      <w:r>
        <w:t>р</w:t>
      </w:r>
      <w:r>
        <w:t>ские меры по изменению распространенных в о</w:t>
      </w:r>
      <w:r>
        <w:t>б</w:t>
      </w:r>
      <w:r>
        <w:t>ществе взглядов и корректировке методов работы в правоохранительных органах. В этой связи следует отметить, что мелкие случаи бытового насилия м</w:t>
      </w:r>
      <w:r>
        <w:t>о</w:t>
      </w:r>
      <w:r>
        <w:t>гут служить основанием для его жертв для привл</w:t>
      </w:r>
      <w:r>
        <w:t>е</w:t>
      </w:r>
      <w:r>
        <w:t>чения виновных к обычной уголовной ответстве</w:t>
      </w:r>
      <w:r>
        <w:t>н</w:t>
      </w:r>
      <w:r>
        <w:t>ности. Серьезные же случаи насилия, такие, как убийство или нападение с целью причинения тя</w:t>
      </w:r>
      <w:r>
        <w:t>ж</w:t>
      </w:r>
      <w:r>
        <w:t>ких телесных повреждений, квалифицируются од</w:t>
      </w:r>
      <w:r>
        <w:t>и</w:t>
      </w:r>
      <w:r>
        <w:t>наково, вне зависимости, идет ли речь о насилии в б</w:t>
      </w:r>
      <w:r>
        <w:t>ы</w:t>
      </w:r>
      <w:r>
        <w:t>ту или об иной форме насилия.</w:t>
      </w:r>
    </w:p>
    <w:p w:rsidR="00000000" w:rsidRDefault="00000000">
      <w:pPr>
        <w:pStyle w:val="DualTxt"/>
      </w:pPr>
      <w:r>
        <w:t>49.</w:t>
      </w:r>
      <w:r>
        <w:tab/>
        <w:t>Изнасилование во время брака считается пр</w:t>
      </w:r>
      <w:r>
        <w:t>е</w:t>
      </w:r>
      <w:r>
        <w:t>ступлением по смыслу Закона о бытовом насилии 1998 года. Изнасилование всегда квалифициров</w:t>
      </w:r>
      <w:r>
        <w:t>а</w:t>
      </w:r>
      <w:r>
        <w:t>лось как серьезное преступление, и суды приде</w:t>
      </w:r>
      <w:r>
        <w:t>р</w:t>
      </w:r>
      <w:r>
        <w:t>живаются гибких правил, регулирующих обеспеч</w:t>
      </w:r>
      <w:r>
        <w:t>е</w:t>
      </w:r>
      <w:r>
        <w:t>ние безопасности свидетелей и порядок дачи свид</w:t>
      </w:r>
      <w:r>
        <w:t>е</w:t>
      </w:r>
      <w:r>
        <w:t>тельских пок</w:t>
      </w:r>
      <w:r>
        <w:t>а</w:t>
      </w:r>
      <w:r>
        <w:t>заний.</w:t>
      </w:r>
    </w:p>
    <w:p w:rsidR="00000000" w:rsidRDefault="00000000">
      <w:pPr>
        <w:pStyle w:val="DualTxt"/>
      </w:pPr>
      <w:r>
        <w:t>50.</w:t>
      </w:r>
      <w:r>
        <w:tab/>
        <w:t>Канцелярия пресс-омбудсмена в ее нынешнем виде существует с июля 1997 года и служит местом, куда женщина может подать жалобу, однако канц</w:t>
      </w:r>
      <w:r>
        <w:t>е</w:t>
      </w:r>
      <w:r>
        <w:t>лярия не ведет учета жалоб с разбивкой по призн</w:t>
      </w:r>
      <w:r>
        <w:t>а</w:t>
      </w:r>
      <w:r>
        <w:t>ку пола и поэтому не располагает соответствующ</w:t>
      </w:r>
      <w:r>
        <w:t>и</w:t>
      </w:r>
      <w:r>
        <w:t>ми данными. Канцелярия — частная добровольная ассоциация, созданная и финансируемая органами печати. Правительство собирается рекомендовать ей вести учет жалоб с разбивкой по признаку пола.</w:t>
      </w:r>
    </w:p>
    <w:p w:rsidR="00000000" w:rsidRDefault="00000000">
      <w:pPr>
        <w:pStyle w:val="DualTxt"/>
      </w:pPr>
      <w:r>
        <w:t>51.</w:t>
      </w:r>
      <w:r>
        <w:tab/>
        <w:t>У правительства не может не вызывать озаб</w:t>
      </w:r>
      <w:r>
        <w:t>о</w:t>
      </w:r>
      <w:r>
        <w:t>ченности практика «охоты на ведьм». Администр</w:t>
      </w:r>
      <w:r>
        <w:t>а</w:t>
      </w:r>
      <w:r>
        <w:t>ция Северной провинции создала комиссию по ра</w:t>
      </w:r>
      <w:r>
        <w:t>с</w:t>
      </w:r>
      <w:r>
        <w:t>следованию такой практики, и в настоящее время разрабатываются надлежащие законодательные и практические меры.</w:t>
      </w:r>
    </w:p>
    <w:p w:rsidR="00000000" w:rsidRDefault="00000000">
      <w:pPr>
        <w:pStyle w:val="DualTxt"/>
      </w:pPr>
      <w:r>
        <w:t>52.</w:t>
      </w:r>
      <w:r>
        <w:tab/>
        <w:t>Требует к себе внимания проблема низкой представленности женщин в министерстве ин</w:t>
      </w:r>
      <w:r>
        <w:t>о</w:t>
      </w:r>
      <w:r>
        <w:t>странных дел, особенно в руководящем и управле</w:t>
      </w:r>
      <w:r>
        <w:t>н</w:t>
      </w:r>
      <w:r>
        <w:t>ческом звеньях: с октября 1997 года при министе</w:t>
      </w:r>
      <w:r>
        <w:t>р</w:t>
      </w:r>
      <w:r>
        <w:t>стве работает гендерная группа, хотя у нее до сих пор нет руководителя-специалиста по гендерной тематике. Его назначение должно состояться в бл</w:t>
      </w:r>
      <w:r>
        <w:t>и</w:t>
      </w:r>
      <w:r>
        <w:t>жайшее время, и министерство иностранных дел уже включило в свою годовую программу подг</w:t>
      </w:r>
      <w:r>
        <w:t>о</w:t>
      </w:r>
      <w:r>
        <w:t>товки дипломатического персонала курс гендерной проблематики.</w:t>
      </w:r>
    </w:p>
    <w:p w:rsidR="00000000" w:rsidRDefault="00000000">
      <w:pPr>
        <w:pStyle w:val="DualTxt"/>
      </w:pPr>
      <w:r>
        <w:t>53.</w:t>
      </w:r>
      <w:r>
        <w:tab/>
        <w:t>Что касается представленности женщин в па</w:t>
      </w:r>
      <w:r>
        <w:t>р</w:t>
      </w:r>
      <w:r>
        <w:t>ламенте, то, согласно распространенному мнению, их доля должна составлять не менее 30 процентов от общего числа членов парламента. В настоящее время в парламенте Южной Африки доля женщин составляет примерно 25 процентов, в законодател</w:t>
      </w:r>
      <w:r>
        <w:t>ь</w:t>
      </w:r>
      <w:r>
        <w:t>ных органах провинций — 23 процента и в органах местного самоуправления — 19 процентов. Из 80 членов, выбывших из состава парламента с 1994 года, каждый десятый — женщина; ни одна из них не занялась традиционной женской деятельн</w:t>
      </w:r>
      <w:r>
        <w:t>о</w:t>
      </w:r>
      <w:r>
        <w:t>стью; часть перешла на гражданскую службу, часть — на дипломатическую службу или занялась предпринимательством, а часть поступила в зак</w:t>
      </w:r>
      <w:r>
        <w:t>о</w:t>
      </w:r>
      <w:r>
        <w:t>нодательные органы провинций. Одна женщина у</w:t>
      </w:r>
      <w:r>
        <w:t>е</w:t>
      </w:r>
      <w:r>
        <w:t>хала с мужем-иностранцем за границу. По мнению выступающей, общую картину искажают организ</w:t>
      </w:r>
      <w:r>
        <w:t>а</w:t>
      </w:r>
      <w:r>
        <w:t>ционные изменения: так, постоянная представле</w:t>
      </w:r>
      <w:r>
        <w:t>н</w:t>
      </w:r>
      <w:r>
        <w:t>ность женщин в Совете провинций по сравнению с его предшественником — сен</w:t>
      </w:r>
      <w:r>
        <w:t>а</w:t>
      </w:r>
      <w:r>
        <w:t>том — снизилась.</w:t>
      </w:r>
    </w:p>
    <w:p w:rsidR="00000000" w:rsidRDefault="00000000">
      <w:pPr>
        <w:pStyle w:val="DualTxt"/>
      </w:pPr>
      <w:r>
        <w:t>54.</w:t>
      </w:r>
      <w:r>
        <w:tab/>
        <w:t>Женщины-парламентарии добились сохран</w:t>
      </w:r>
      <w:r>
        <w:t>е</w:t>
      </w:r>
      <w:r>
        <w:t>ния за женщинами освобождающихся мест в па</w:t>
      </w:r>
      <w:r>
        <w:t>р</w:t>
      </w:r>
      <w:r>
        <w:t>ламенте, чтобы выйти на 30</w:t>
      </w:r>
      <w:r>
        <w:noBreakHyphen/>
        <w:t>процентный уровень представленности женщин, установленный Афр</w:t>
      </w:r>
      <w:r>
        <w:t>и</w:t>
      </w:r>
      <w:r>
        <w:t>канским национальным конгрессом (АНК). Женщ</w:t>
      </w:r>
      <w:r>
        <w:t>и</w:t>
      </w:r>
      <w:r>
        <w:t>ны занимают руководящие посты председателей и играют ведущую роль в корректировке неудобного графика работы законодательных органов и пов</w:t>
      </w:r>
      <w:r>
        <w:t>ы</w:t>
      </w:r>
      <w:r>
        <w:t>шения качества обслуживания, в том числе ухода за детьми членов парламента и их персонала. Женщ</w:t>
      </w:r>
      <w:r>
        <w:t>и</w:t>
      </w:r>
      <w:r>
        <w:t>ны ведут активную работу; их усилия были особе</w:t>
      </w:r>
      <w:r>
        <w:t>н</w:t>
      </w:r>
      <w:r>
        <w:t>но заметными в определении первоочередности п</w:t>
      </w:r>
      <w:r>
        <w:t>е</w:t>
      </w:r>
      <w:r>
        <w:t>ремен в областях, представляющих особый интерес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55.</w:t>
      </w:r>
      <w:r>
        <w:tab/>
        <w:t>Правительство страны готово взяться за реш</w:t>
      </w:r>
      <w:r>
        <w:t>е</w:t>
      </w:r>
      <w:r>
        <w:t>ние проблем, поднятых членами Комитета, которые не только констатировали, насколько далеко пр</w:t>
      </w:r>
      <w:r>
        <w:t>о</w:t>
      </w:r>
      <w:r>
        <w:t>двинулась Южная Африка в обеспечении гендерн</w:t>
      </w:r>
      <w:r>
        <w:t>о</w:t>
      </w:r>
      <w:r>
        <w:t>го равенства и повышении качества жизни женщин, но и указали, какую работу ей еще необходимо пр</w:t>
      </w:r>
      <w:r>
        <w:t>о</w:t>
      </w:r>
      <w:r>
        <w:t>делать, чтобы добиться полного равенства мужчин и женщин.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у нее вызывает сож</w:t>
      </w:r>
      <w:r>
        <w:t>а</w:t>
      </w:r>
      <w:r>
        <w:t>ление то, что проблема обслуживания задолженн</w:t>
      </w:r>
      <w:r>
        <w:t>о</w:t>
      </w:r>
      <w:r>
        <w:t>сти, о которой упоминала представитель и которая затрагивает многие развивающиеся страны, сде</w:t>
      </w:r>
      <w:r>
        <w:t>р</w:t>
      </w:r>
      <w:r>
        <w:t>живает прогресс в таких областях, как доступ к чистой в</w:t>
      </w:r>
      <w:r>
        <w:t>о</w:t>
      </w:r>
      <w:r>
        <w:t>де.</w:t>
      </w:r>
    </w:p>
    <w:p w:rsidR="00000000" w:rsidRDefault="00000000">
      <w:pPr>
        <w:pStyle w:val="DualTxt"/>
      </w:pPr>
      <w:r>
        <w:t>57.</w:t>
      </w:r>
      <w:r>
        <w:tab/>
        <w:t>Она высоко оценивает проводимую прав</w:t>
      </w:r>
      <w:r>
        <w:t>и</w:t>
      </w:r>
      <w:r>
        <w:t>тельством Южной Африки политику, в соответс</w:t>
      </w:r>
      <w:r>
        <w:t>т</w:t>
      </w:r>
      <w:r>
        <w:t>вии с которой работникам сферы здравоохранения рекомендуется не чинить препятствий доступу к услугам по прерыванию беременности, и говорит, что во многих странах, где прерывание беременн</w:t>
      </w:r>
      <w:r>
        <w:t>о</w:t>
      </w:r>
      <w:r>
        <w:t>сти разрешено законом, некоторые медицинские р</w:t>
      </w:r>
      <w:r>
        <w:t>а</w:t>
      </w:r>
      <w:r>
        <w:t>ботники в силу своих убеждений отказываются производить аборты или направлять женщин к практикующим специалистам. По ее мнению, К</w:t>
      </w:r>
      <w:r>
        <w:t>о</w:t>
      </w:r>
      <w:r>
        <w:t>митет должен рекомендовать всем правительствам взять на вооружение политику Южной А</w:t>
      </w:r>
      <w:r>
        <w:t>ф</w:t>
      </w:r>
      <w:r>
        <w:t>рики.</w:t>
      </w:r>
    </w:p>
    <w:p w:rsidR="00000000" w:rsidRDefault="00000000">
      <w:pPr>
        <w:pStyle w:val="DualTxt"/>
      </w:pPr>
      <w:r>
        <w:t>58.</w:t>
      </w:r>
      <w:r>
        <w:tab/>
        <w:t>Она говорит, что не совсем поняла, какие к</w:t>
      </w:r>
      <w:r>
        <w:t>а</w:t>
      </w:r>
      <w:r>
        <w:t>лечащие операции на мужских половых органах имеет в виду представитель Южной Африки: пра</w:t>
      </w:r>
      <w:r>
        <w:t>к</w:t>
      </w:r>
      <w:r>
        <w:t>тика обрезания у мужчин не заключает в себе ник</w:t>
      </w:r>
      <w:r>
        <w:t>а</w:t>
      </w:r>
      <w:r>
        <w:t>кого вреда при условии, конечно, что обрезание в</w:t>
      </w:r>
      <w:r>
        <w:t>ы</w:t>
      </w:r>
      <w:r>
        <w:t>полняется специалистом, а сама процедура по св</w:t>
      </w:r>
      <w:r>
        <w:t>о</w:t>
      </w:r>
      <w:r>
        <w:t>им мотивам и последствиям не имеет ничего общ</w:t>
      </w:r>
      <w:r>
        <w:t>е</w:t>
      </w:r>
      <w:r>
        <w:t>го с калечащими операциями на женских половых органах и нисколько не ущемляет права мужчин. Она приветствует решение правительства Южной Африки изучить проблему калечащих операций на женских половых органах: в ее родной стране, Гане, эта проблема считалась незначительной, пока не было проведено подобное исследование, результаты которого были настолько тревожащими, что пр</w:t>
      </w:r>
      <w:r>
        <w:t>и</w:t>
      </w:r>
      <w:r>
        <w:t>шлось принять специальный закон, запрещающий такую практику.</w:t>
      </w:r>
    </w:p>
    <w:p w:rsidR="00000000" w:rsidRDefault="00000000">
      <w:pPr>
        <w:pStyle w:val="DualTxt"/>
      </w:pPr>
      <w:r>
        <w:t>59.</w:t>
      </w:r>
      <w:r>
        <w:tab/>
        <w:t>Она рекомендует правительству Южной А</w:t>
      </w:r>
      <w:r>
        <w:t>ф</w:t>
      </w:r>
      <w:r>
        <w:t>рики заручиться поддержкой многих местных же</w:t>
      </w:r>
      <w:r>
        <w:t>н</w:t>
      </w:r>
      <w:r>
        <w:t>ских неправительственных организаций, борющи</w:t>
      </w:r>
      <w:r>
        <w:t>х</w:t>
      </w:r>
      <w:r>
        <w:t>ся с практикой проведения калечащих операций на женских половых органах в Африке, и проконсул</w:t>
      </w:r>
      <w:r>
        <w:t>ь</w:t>
      </w:r>
      <w:r>
        <w:t>тироваться по этому вопросу у Специального до</w:t>
      </w:r>
      <w:r>
        <w:t>к</w:t>
      </w:r>
      <w:r>
        <w:t>ладчика по традиционным обычаям, затрагива</w:t>
      </w:r>
      <w:r>
        <w:t>ю</w:t>
      </w:r>
      <w:r>
        <w:t>щим здоровье женщин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60.</w:t>
      </w:r>
      <w:r>
        <w:tab/>
        <w:t>У нее вызывает беспокойство то, что проблема насилия в отношении женщин, для решения кот</w:t>
      </w:r>
      <w:r>
        <w:t>о</w:t>
      </w:r>
      <w:r>
        <w:t>рой предстоит еще многое сделать, может оказаться заслоненной вызывающей тревогу ситуацией общ</w:t>
      </w:r>
      <w:r>
        <w:t>е</w:t>
      </w:r>
      <w:r>
        <w:t>го насилия и беззакония, сложившейся в Южной Африке. Поэтому она спрашивает, не будет ли цел</w:t>
      </w:r>
      <w:r>
        <w:t>е</w:t>
      </w:r>
      <w:r>
        <w:t>сообразнее выделить эту борьбу в отдельное н</w:t>
      </w:r>
      <w:r>
        <w:t>а</w:t>
      </w:r>
      <w:r>
        <w:t>правление, чем вести ее в рамках общенационал</w:t>
      </w:r>
      <w:r>
        <w:t>ь</w:t>
      </w:r>
      <w:r>
        <w:t>ных усилий по предупреждению преступности.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Г-жа Ауидж</w:t>
      </w:r>
      <w:r>
        <w:t xml:space="preserve"> призывает женщин Южной А</w:t>
      </w:r>
      <w:r>
        <w:t>ф</w:t>
      </w:r>
      <w:r>
        <w:t>рики не упустить нынешнюю историческую во</w:t>
      </w:r>
      <w:r>
        <w:t>з</w:t>
      </w:r>
      <w:r>
        <w:t>можность, когда Южной Африкой руководит вел</w:t>
      </w:r>
      <w:r>
        <w:t>и</w:t>
      </w:r>
      <w:r>
        <w:t>кий лидер-реформатор президент Мандела, который полностью отдает себе отчет в важном значении прав женщин. Женщины должны активно бороться за свои права, чтобы не лишиться их. Стимулом для дальнейшей работы служат разрабатываемые в н</w:t>
      </w:r>
      <w:r>
        <w:t>а</w:t>
      </w:r>
      <w:r>
        <w:t>стоящее время реформистские законы в таких о</w:t>
      </w:r>
      <w:r>
        <w:t>б</w:t>
      </w:r>
      <w:r>
        <w:t>ластях, как образование и здравоохранение, и пре</w:t>
      </w:r>
      <w:r>
        <w:t>д</w:t>
      </w:r>
      <w:r>
        <w:t>принимаемые в стране усилия по сокращению ма</w:t>
      </w:r>
      <w:r>
        <w:t>с</w:t>
      </w:r>
      <w:r>
        <w:t>штабов нищеты, особенно в сельских районах; женщины-руководители и женщины-представители гражданского общества должны объединиться на этой основе и в условиях нынешней политической, экономической и социальной обстановки добиват</w:t>
      </w:r>
      <w:r>
        <w:t>ь</w:t>
      </w:r>
      <w:r>
        <w:t>ся кардинального изменения сложившихся взгл</w:t>
      </w:r>
      <w:r>
        <w:t>я</w:t>
      </w:r>
      <w:r>
        <w:t>дов.</w:t>
      </w:r>
    </w:p>
    <w:p w:rsidR="00000000" w:rsidRDefault="00000000">
      <w:pPr>
        <w:pStyle w:val="DualTxt"/>
      </w:pPr>
      <w:r>
        <w:t>62.</w:t>
      </w:r>
      <w:r>
        <w:tab/>
        <w:t>Необходимо вскрывать и добиваться отмены всех дискриминационных законов: в этой связи особенно трудно бороться с глубоко укоренивш</w:t>
      </w:r>
      <w:r>
        <w:t>и</w:t>
      </w:r>
      <w:r>
        <w:t>мися традиционными неэгалитарными представл</w:t>
      </w:r>
      <w:r>
        <w:t>е</w:t>
      </w:r>
      <w:r>
        <w:t>ниями о женщинах, поэтому, если на нынешнем этапе, когда страна на подъеме, не произойдут о</w:t>
      </w:r>
      <w:r>
        <w:t>п</w:t>
      </w:r>
      <w:r>
        <w:t>ределенные сдвиги, они не произойдут ник</w:t>
      </w:r>
      <w:r>
        <w:t>о</w:t>
      </w:r>
      <w:r>
        <w:t>гда.</w:t>
      </w:r>
    </w:p>
    <w:p w:rsidR="00000000" w:rsidRDefault="00000000">
      <w:pPr>
        <w:pStyle w:val="DualTxt"/>
      </w:pPr>
      <w:r>
        <w:t>63.</w:t>
      </w:r>
      <w:r>
        <w:tab/>
        <w:t>Кодекс законов о семье, где зафиксированы нормы и обычаи, учитывающие интересы женщин, должен быть приведет в соответствие с Конвенцией и обнародован: таким образом, южноафриканские женщины получат статус, отражающий их роль и место в развитии их страны.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Г-жа Феррер</w:t>
      </w:r>
      <w:r>
        <w:t xml:space="preserve"> говорит, что искоренение ст</w:t>
      </w:r>
      <w:r>
        <w:t>е</w:t>
      </w:r>
      <w:r>
        <w:t>реотипных представлений имеет очень важное зн</w:t>
      </w:r>
      <w:r>
        <w:t>а</w:t>
      </w:r>
      <w:r>
        <w:t>чение для искоренения традиционной культурной практики, носящей дискриминационный характер в отношении женщин. В изменении взглядов людей в направлении обеспечения гендерного равенства ключевую роль играют система образования и сре</w:t>
      </w:r>
      <w:r>
        <w:t>д</w:t>
      </w:r>
      <w:r>
        <w:t>ства массовой информации. Отрадно, что сущес</w:t>
      </w:r>
      <w:r>
        <w:t>т</w:t>
      </w:r>
      <w:r>
        <w:t>вует достаточно мощная политическая воля, позв</w:t>
      </w:r>
      <w:r>
        <w:t>о</w:t>
      </w:r>
      <w:r>
        <w:t>ляющая преодолеть любые препятствия на этом п</w:t>
      </w:r>
      <w:r>
        <w:t>у</w:t>
      </w:r>
      <w:r>
        <w:t>ти и реализовать положения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Г-жа Гонсалес</w:t>
      </w:r>
      <w:r>
        <w:t xml:space="preserve"> поддерживает выводы г</w:t>
      </w:r>
      <w:r>
        <w:noBreakHyphen/>
        <w:t>жи Феррер относительно искоренения стереоти</w:t>
      </w:r>
      <w:r>
        <w:t>п</w:t>
      </w:r>
      <w:r>
        <w:t>ных взглядов на роль и место женщины и подче</w:t>
      </w:r>
      <w:r>
        <w:t>р</w:t>
      </w:r>
      <w:r>
        <w:t>кивает, что такие стереотипные представления н</w:t>
      </w:r>
      <w:r>
        <w:t>е</w:t>
      </w:r>
      <w:r>
        <w:t>редко вызывали насилие в отношении женщин. Н</w:t>
      </w:r>
      <w:r>
        <w:t>е</w:t>
      </w:r>
      <w:r>
        <w:t>обходимо разъяснять женщинам, что насилие — противоестественно и нарушает их права человека. Это — одно из мощных средств закрепления ст</w:t>
      </w:r>
      <w:r>
        <w:t>е</w:t>
      </w:r>
      <w:r>
        <w:t>реотипов по признаку пола, которые можно сра</w:t>
      </w:r>
      <w:r>
        <w:t>в</w:t>
      </w:r>
      <w:r>
        <w:t>нить с раковой опухолью, пустившей метастазы в культуру не только Южной Африки, но и в культуру всех стран. Независимо от характера насилия — физического, психологического или социального, его конечная цель — лишить женщину ее законного места в обществе. Если с помощью образования эта раковая опухоль не будет полностью обезврежена, то ложные взгляды и представления будут перед</w:t>
      </w:r>
      <w:r>
        <w:t>а</w:t>
      </w:r>
      <w:r>
        <w:t>ваться из п</w:t>
      </w:r>
      <w:r>
        <w:t>о</w:t>
      </w:r>
      <w:r>
        <w:t>коления в поколение.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Г-жа Фрейзер-Молекети</w:t>
      </w:r>
      <w:r>
        <w:t xml:space="preserve"> (Южная Африка), отвечая на замечание г</w:t>
      </w:r>
      <w:r>
        <w:noBreakHyphen/>
        <w:t>жи Абаки по поводу того, что проблема насилия в отношении женщин может оказаться отодвинутой на задний план в рамках о</w:t>
      </w:r>
      <w:r>
        <w:t>б</w:t>
      </w:r>
      <w:r>
        <w:t>щенациональной стратегии предупреждения пр</w:t>
      </w:r>
      <w:r>
        <w:t>е</w:t>
      </w:r>
      <w:r>
        <w:t>ступности, говорит, что правительство и южноа</w:t>
      </w:r>
      <w:r>
        <w:t>ф</w:t>
      </w:r>
      <w:r>
        <w:t>риканские женщины считают насилие в отношении женщин серьезной проблемой, которой должно уд</w:t>
      </w:r>
      <w:r>
        <w:t>е</w:t>
      </w:r>
      <w:r>
        <w:t>ляться особое внимание в рамках стратегии и при решении любых гендерных вопросов. Преступл</w:t>
      </w:r>
      <w:r>
        <w:t>е</w:t>
      </w:r>
      <w:r>
        <w:t>ния против женщин и детей относятся к категории особо тяжких преступлений, поэтому правительс</w:t>
      </w:r>
      <w:r>
        <w:t>т</w:t>
      </w:r>
      <w:r>
        <w:t>во ведет с ними борьбу как собственными силами, так и в сотрудничестве с неправительственными о</w:t>
      </w:r>
      <w:r>
        <w:t>р</w:t>
      </w:r>
      <w:r>
        <w:t>ганизациями. Состоялся «Марш мужчин», орган</w:t>
      </w:r>
      <w:r>
        <w:t>и</w:t>
      </w:r>
      <w:r>
        <w:t>зованный мужчинами с целью привлечь внимание к проблеме насилия в отношении женщин и выразить свою солидарность и поддержку правительству в его усилиях в борьбе с этой проблемой. Государс</w:t>
      </w:r>
      <w:r>
        <w:t>т</w:t>
      </w:r>
      <w:r>
        <w:t>венные и общественные организации взаимодейс</w:t>
      </w:r>
      <w:r>
        <w:t>т</w:t>
      </w:r>
      <w:r>
        <w:t>вуют друг с другом в разъяснении населению, что насилие в отношении женщин — противоестес</w:t>
      </w:r>
      <w:r>
        <w:t>т</w:t>
      </w:r>
      <w:r>
        <w:t>венное явление, нарушающее права человека и н</w:t>
      </w:r>
      <w:r>
        <w:t>е</w:t>
      </w:r>
      <w:r>
        <w:t>приемлемое для новой Южной А</w:t>
      </w:r>
      <w:r>
        <w:t>ф</w:t>
      </w:r>
      <w:r>
        <w:t>рики.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Председатель</w:t>
      </w:r>
      <w:r>
        <w:t xml:space="preserve"> благодарит правительство Ю</w:t>
      </w:r>
      <w:r>
        <w:t>ж</w:t>
      </w:r>
      <w:r>
        <w:t>ной Африки за представленный доклад, который был подготовлен в течение двух лет после ратиф</w:t>
      </w:r>
      <w:r>
        <w:t>и</w:t>
      </w:r>
      <w:r>
        <w:t>кации Конвенции, и за безоговорочную ратифик</w:t>
      </w:r>
      <w:r>
        <w:t>а</w:t>
      </w:r>
      <w:r>
        <w:t>цию Конвенции.</w:t>
      </w:r>
    </w:p>
    <w:p w:rsidR="00000000" w:rsidRDefault="00000000">
      <w:pPr>
        <w:pStyle w:val="DualTxt"/>
      </w:pPr>
      <w:r>
        <w:t>68.</w:t>
      </w:r>
      <w:r>
        <w:tab/>
        <w:t>Несмотря на унаследованные от режима апа</w:t>
      </w:r>
      <w:r>
        <w:t>р</w:t>
      </w:r>
      <w:r>
        <w:t>теида дискриминацию и низкий уровень развития, Южная Африка добилась значительных успехов в обеспечении соблюдения прав человека и равенс</w:t>
      </w:r>
      <w:r>
        <w:t>т</w:t>
      </w:r>
      <w:r>
        <w:t>ва: быстрые темпы преобразований и наличие до</w:t>
      </w:r>
      <w:r>
        <w:t>б</w:t>
      </w:r>
      <w:r>
        <w:t>рой воли способствовали созданию благоприятных условий для изменения взаимоотношений между мужчинами и женщинами. Правовая реформа быс</w:t>
      </w:r>
      <w:r>
        <w:t>т</w:t>
      </w:r>
      <w:r>
        <w:t>ро прогрессирует, и почти все законы, дискримин</w:t>
      </w:r>
      <w:r>
        <w:t>и</w:t>
      </w:r>
      <w:r>
        <w:t>рующие женщин, уже отменены и заменены нов</w:t>
      </w:r>
      <w:r>
        <w:t>ы</w:t>
      </w:r>
      <w:r>
        <w:t>ми законодательными актами, отвечающими инт</w:t>
      </w:r>
      <w:r>
        <w:t>е</w:t>
      </w:r>
      <w:r>
        <w:t>ресам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69.</w:t>
      </w:r>
      <w:r>
        <w:tab/>
        <w:t>Правительство Южной Африки пытается р</w:t>
      </w:r>
      <w:r>
        <w:t>е</w:t>
      </w:r>
      <w:r>
        <w:t>шать социально-экономические проблемы страны; однако, как и во всех развивающихся государствах, осуществляемые им программы несоразмерны н</w:t>
      </w:r>
      <w:r>
        <w:t>у</w:t>
      </w:r>
      <w:r>
        <w:t>ждам страны. Она говорит, что резкие различия в распределении доходов и в уровне жизни в Южной Африке отчасти обусловливают сохранение пр</w:t>
      </w:r>
      <w:r>
        <w:t>о</w:t>
      </w:r>
      <w:r>
        <w:t>блемы насилия в отношении женщин, особенно в условиях безработицы и нищеты. В этой связи, опираясь на доклады неправительственных орган</w:t>
      </w:r>
      <w:r>
        <w:t>и</w:t>
      </w:r>
      <w:r>
        <w:t>заций и сообщения из других источников, она сч</w:t>
      </w:r>
      <w:r>
        <w:t>и</w:t>
      </w:r>
      <w:r>
        <w:t>тает, что приоритетное внимание к положению женщин со стороны правительства Южной Африки не всегда находит отражение при распределении бюджетных средств; кроме того, с учетом объема работы, проделанной в сотрудничестве с неправ</w:t>
      </w:r>
      <w:r>
        <w:t>и</w:t>
      </w:r>
      <w:r>
        <w:t>тельственными организациями, необходимо расш</w:t>
      </w:r>
      <w:r>
        <w:t>и</w:t>
      </w:r>
      <w:r>
        <w:t>рять масштабы такого сотрудничества. О важности сотрудничества говорит, например, то, что подг</w:t>
      </w:r>
      <w:r>
        <w:t>о</w:t>
      </w:r>
      <w:r>
        <w:t>товленное одной южноафриканской неправительс</w:t>
      </w:r>
      <w:r>
        <w:t>т</w:t>
      </w:r>
      <w:r>
        <w:t>венной организацией учебное пособие по Конве</w:t>
      </w:r>
      <w:r>
        <w:t>н</w:t>
      </w:r>
      <w:r>
        <w:t>ции еще до того, как Южная Африка ратифицир</w:t>
      </w:r>
      <w:r>
        <w:t>о</w:t>
      </w:r>
      <w:r>
        <w:t>вала ее, в настоящее время широко используется в Южной Азии и других регионах.</w:t>
      </w:r>
    </w:p>
    <w:p w:rsidR="00000000" w:rsidRDefault="00000000">
      <w:pPr>
        <w:pStyle w:val="DualTxt"/>
      </w:pPr>
      <w:r>
        <w:t>70.</w:t>
      </w:r>
      <w:r>
        <w:tab/>
        <w:t>Она рекомендует южноафриканскому прав</w:t>
      </w:r>
      <w:r>
        <w:t>и</w:t>
      </w:r>
      <w:r>
        <w:t>тельству в целях более эффективного решения же</w:t>
      </w:r>
      <w:r>
        <w:t>н</w:t>
      </w:r>
      <w:r>
        <w:t>ских вопросов руководствоваться в первую очередь о</w:t>
      </w:r>
      <w:r>
        <w:t>б</w:t>
      </w:r>
      <w:r>
        <w:t>щей рекомендацией 19 Комитета.</w:t>
      </w:r>
    </w:p>
    <w:p w:rsidR="00000000" w:rsidRDefault="00000000">
      <w:pPr>
        <w:pStyle w:val="DualTxt"/>
      </w:pPr>
      <w:r>
        <w:t>71.</w:t>
      </w:r>
      <w:r>
        <w:tab/>
        <w:t>Несоответствие положений Конституции но</w:t>
      </w:r>
      <w:r>
        <w:t>р</w:t>
      </w:r>
      <w:r>
        <w:t>мам обычного права не может не вызывать обесп</w:t>
      </w:r>
      <w:r>
        <w:t>о</w:t>
      </w:r>
      <w:r>
        <w:t>коенности; то, что положения Конституции имеют приоритет, сглаживает эту проблему, которая треб</w:t>
      </w:r>
      <w:r>
        <w:t>у</w:t>
      </w:r>
      <w:r>
        <w:t>ет более внимательного рассмотрения на практ</w:t>
      </w:r>
      <w:r>
        <w:t>и</w:t>
      </w:r>
      <w:r>
        <w:t>ке.</w:t>
      </w:r>
    </w:p>
    <w:p w:rsidR="00000000" w:rsidRDefault="00000000">
      <w:pPr>
        <w:pStyle w:val="DualTxt"/>
      </w:pPr>
      <w:r>
        <w:t>72.</w:t>
      </w:r>
      <w:r>
        <w:tab/>
        <w:t>Она высоко оценивает применение правител</w:t>
      </w:r>
      <w:r>
        <w:t>ь</w:t>
      </w:r>
      <w:r>
        <w:t>ством статьи 4 Конвенции и особо отмечает актив</w:t>
      </w:r>
      <w:r>
        <w:t>и</w:t>
      </w:r>
      <w:r>
        <w:t>зацию участия женщин в политической жизни и р</w:t>
      </w:r>
      <w:r>
        <w:t>а</w:t>
      </w:r>
      <w:r>
        <w:t>боте правительства.</w:t>
      </w:r>
    </w:p>
    <w:p w:rsidR="00000000" w:rsidRDefault="00000000">
      <w:pPr>
        <w:pStyle w:val="DualTxt"/>
      </w:pPr>
      <w:r>
        <w:t>73.</w:t>
      </w:r>
      <w:r>
        <w:tab/>
        <w:t>Выступающая говорит, что во главе Южной Африки стоит видный деятель — президент Манд</w:t>
      </w:r>
      <w:r>
        <w:t>е</w:t>
      </w:r>
      <w:r>
        <w:t>ла, которому понятны проблемы женщин и который в своем первом выступлении в парламенте заявил, что свобода будет достигнута тогда, когда южноа</w:t>
      </w:r>
      <w:r>
        <w:t>ф</w:t>
      </w:r>
      <w:r>
        <w:t>риканские женщины освободятся от всех форм у</w:t>
      </w:r>
      <w:r>
        <w:t>г</w:t>
      </w:r>
      <w:r>
        <w:t>нетения, и она призывает южноафриканских же</w:t>
      </w:r>
      <w:r>
        <w:t>н</w:t>
      </w:r>
      <w:r>
        <w:t>щин демонстрировать такой же динамизм, энтуз</w:t>
      </w:r>
      <w:r>
        <w:t>и</w:t>
      </w:r>
      <w:r>
        <w:t>азм и оптимизм.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</w:t>
      </w:r>
      <w:r>
        <w:t>а</w:t>
      </w:r>
      <w:r>
        <w:t>крывается в 17 ч. 50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NO&gt;&gt;N0223805R&lt;&lt;ODS JOB NO&gt;&gt;</w:t>
      </w:r>
    </w:p>
    <w:p w:rsidR="00000000" w:rsidRDefault="00000000">
      <w:pPr>
        <w:pStyle w:val="CommentText"/>
      </w:pPr>
      <w:r>
        <w:t>&lt;&lt;ODS DOC SYMBOL1&gt;&gt;CEDAW/C/SR.390&lt;&lt;ODS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02-23805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*0223805*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7</w:t>
          </w:r>
          <w:r>
            <w:t xml:space="preserve"> </w:t>
          </w:r>
          <w:r>
            <w:rPr>
              <w:lang w:val="en-US"/>
            </w:rPr>
            <w:t>January</w:t>
          </w:r>
          <w:r>
            <w:t xml:space="preserve"> 200</w:t>
          </w:r>
          <w:r>
            <w:rPr>
              <w:lang w:val="en-US"/>
            </w:rPr>
            <w:t>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0/12/2004 15:07:46"/>
    <w:docVar w:name="DocCategory" w:val="SROthers"/>
    <w:docVar w:name="DocType" w:val="Final"/>
    <w:docVar w:name="JobNo" w:val="0223805R"/>
    <w:docVar w:name="OandT" w:val="Griaznova"/>
    <w:docVar w:name="Symbol1" w:val="CEDAW/C/SR.39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6592</Words>
  <Characters>37579</Characters>
  <Application>Microsoft Office Word</Application>
  <DocSecurity>4</DocSecurity>
  <Lines>313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46149</CharactersWithSpaces>
  <SharedDoc>false</SharedDoc>
  <HLinks>
    <vt:vector size="6" baseType="variant">
      <vt:variant>
        <vt:i4>4522087</vt:i4>
      </vt:variant>
      <vt:variant>
        <vt:i4>92410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2005-01-06T20:05:00Z</cp:lastPrinted>
  <dcterms:created xsi:type="dcterms:W3CDTF">2005-01-06T20:11:00Z</dcterms:created>
  <dcterms:modified xsi:type="dcterms:W3CDTF">2005-01-06T20:26:00Z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0223805</vt:lpwstr>
  </property>
  <property fmtid="{D5CDD505-2E9C-101B-9397-08002B2CF9AE}" pid="3" name="Symbol1">
    <vt:lpwstr>CEDAW/C/SR.390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S.N.</vt:lpwstr>
  </property>
</Properties>
</file>