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34147" w14:textId="77777777" w:rsidR="00027BC3" w:rsidRPr="00091430" w:rsidRDefault="00027BC3" w:rsidP="00027BC3">
      <w:pPr>
        <w:spacing w:line="60" w:lineRule="exact"/>
        <w:rPr>
          <w:sz w:val="2"/>
        </w:rPr>
        <w:sectPr w:rsidR="00027BC3" w:rsidRPr="00091430" w:rsidSect="008A5EC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091430">
        <w:rPr>
          <w:rStyle w:val="af2"/>
        </w:rPr>
        <w:commentReference w:id="0"/>
      </w:r>
    </w:p>
    <w:p w14:paraId="7A53C2C3" w14:textId="77777777" w:rsidR="008A5EC4" w:rsidRPr="00091430" w:rsidRDefault="008A5EC4" w:rsidP="000845B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091430">
        <w:rPr>
          <w:rFonts w:hint="eastAsia"/>
        </w:rPr>
        <w:t>消除对妇女歧视委员会</w:t>
      </w:r>
    </w:p>
    <w:p w14:paraId="329AE151" w14:textId="2E8F2A8A" w:rsidR="00091430" w:rsidRPr="00091430" w:rsidRDefault="00091430" w:rsidP="00F71D9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120" w:line="240" w:lineRule="exact"/>
        <w:ind w:left="1270" w:right="1259" w:hanging="578"/>
        <w:rPr>
          <w:sz w:val="18"/>
        </w:rPr>
      </w:pPr>
      <w:r w:rsidRPr="00091430">
        <w:rPr>
          <w:noProof/>
        </w:rPr>
        <mc:AlternateContent>
          <mc:Choice Requires="wps">
            <w:drawing>
              <wp:anchor distT="0" distB="0" distL="114300" distR="114300" simplePos="0" relativeHeight="251659264" behindDoc="0" locked="0" layoutInCell="1" allowOverlap="1" wp14:anchorId="78493052" wp14:editId="7B89F4C3">
                <wp:simplePos x="0" y="0"/>
                <wp:positionH relativeFrom="column">
                  <wp:posOffset>548640</wp:posOffset>
                </wp:positionH>
                <wp:positionV relativeFrom="paragraph">
                  <wp:posOffset>-12700</wp:posOffset>
                </wp:positionV>
                <wp:extent cx="914400" cy="0"/>
                <wp:effectExtent l="0" t="0" r="0" b="0"/>
                <wp:wrapNone/>
                <wp:docPr id="1363628151"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F9E91D"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91430">
        <w:rPr>
          <w:sz w:val="18"/>
        </w:rPr>
        <w:tab/>
      </w:r>
      <w:r w:rsidRPr="00091430">
        <w:rPr>
          <w:rFonts w:hint="eastAsia"/>
          <w:sz w:val="18"/>
        </w:rPr>
        <w:t>*</w:t>
      </w:r>
      <w:r w:rsidRPr="00091430">
        <w:rPr>
          <w:sz w:val="18"/>
        </w:rPr>
        <w:tab/>
      </w:r>
      <w:r w:rsidRPr="00091430">
        <w:rPr>
          <w:rFonts w:hint="eastAsia"/>
          <w:sz w:val="18"/>
        </w:rPr>
        <w:t>委员会第九十届会议</w:t>
      </w:r>
      <w:r w:rsidRPr="00091430">
        <w:rPr>
          <w:rFonts w:hint="eastAsia"/>
          <w:sz w:val="18"/>
        </w:rPr>
        <w:t>(2025</w:t>
      </w:r>
      <w:r w:rsidRPr="00091430">
        <w:rPr>
          <w:rFonts w:hint="eastAsia"/>
          <w:sz w:val="18"/>
        </w:rPr>
        <w:t>年</w:t>
      </w:r>
      <w:r w:rsidRPr="00091430">
        <w:rPr>
          <w:rFonts w:hint="eastAsia"/>
          <w:sz w:val="18"/>
        </w:rPr>
        <w:t>2</w:t>
      </w:r>
      <w:r w:rsidRPr="00091430">
        <w:rPr>
          <w:rFonts w:hint="eastAsia"/>
          <w:sz w:val="18"/>
        </w:rPr>
        <w:t>月</w:t>
      </w:r>
      <w:r w:rsidRPr="00091430">
        <w:rPr>
          <w:rFonts w:hint="eastAsia"/>
          <w:sz w:val="18"/>
        </w:rPr>
        <w:t>3</w:t>
      </w:r>
      <w:r w:rsidRPr="00091430">
        <w:rPr>
          <w:rFonts w:hint="eastAsia"/>
          <w:sz w:val="18"/>
        </w:rPr>
        <w:t>日至</w:t>
      </w:r>
      <w:r w:rsidRPr="00091430">
        <w:rPr>
          <w:rFonts w:hint="eastAsia"/>
          <w:sz w:val="18"/>
        </w:rPr>
        <w:t>21</w:t>
      </w:r>
      <w:r w:rsidRPr="00091430">
        <w:rPr>
          <w:rFonts w:hint="eastAsia"/>
          <w:sz w:val="18"/>
        </w:rPr>
        <w:t>日</w:t>
      </w:r>
      <w:r w:rsidRPr="00091430">
        <w:rPr>
          <w:rFonts w:hint="eastAsia"/>
          <w:sz w:val="18"/>
        </w:rPr>
        <w:t>)</w:t>
      </w:r>
      <w:r w:rsidRPr="00091430">
        <w:rPr>
          <w:rFonts w:hint="eastAsia"/>
          <w:sz w:val="18"/>
        </w:rPr>
        <w:t>通过。</w:t>
      </w:r>
    </w:p>
    <w:p w14:paraId="7A63A660" w14:textId="77777777" w:rsidR="008A5EC4" w:rsidRPr="00091430" w:rsidRDefault="008A5EC4" w:rsidP="0009143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091430">
        <w:rPr>
          <w:rFonts w:hint="eastAsia"/>
        </w:rPr>
        <w:tab/>
      </w:r>
      <w:r w:rsidRPr="00091430">
        <w:rPr>
          <w:rFonts w:hint="eastAsia"/>
        </w:rPr>
        <w:tab/>
      </w:r>
      <w:r w:rsidRPr="00091430">
        <w:rPr>
          <w:rFonts w:hint="eastAsia"/>
        </w:rPr>
        <w:t>关于尼泊尔第七次定期报告的结论性意见</w:t>
      </w:r>
      <w:r w:rsidRPr="00091430">
        <w:rPr>
          <w:rFonts w:hint="eastAsia"/>
        </w:rPr>
        <w:t>*</w:t>
      </w:r>
    </w:p>
    <w:p w14:paraId="5BF2B4AC" w14:textId="6DC9E790" w:rsidR="008A5EC4" w:rsidRPr="00091430" w:rsidRDefault="008A5EC4" w:rsidP="008A5EC4">
      <w:pPr>
        <w:pStyle w:val="SingleTxt"/>
      </w:pPr>
      <w:r w:rsidRPr="00091430">
        <w:rPr>
          <w:rFonts w:hint="eastAsia"/>
        </w:rPr>
        <w:t>1.</w:t>
      </w:r>
      <w:r w:rsidRPr="00091430">
        <w:rPr>
          <w:rFonts w:hint="eastAsia"/>
        </w:rPr>
        <w:tab/>
      </w:r>
      <w:r w:rsidRPr="00091430">
        <w:rPr>
          <w:rFonts w:hint="eastAsia"/>
        </w:rPr>
        <w:t>委员会在</w:t>
      </w:r>
      <w:r w:rsidRPr="00091430">
        <w:rPr>
          <w:rFonts w:hint="eastAsia"/>
        </w:rPr>
        <w:t>2025</w:t>
      </w:r>
      <w:r w:rsidRPr="00091430">
        <w:rPr>
          <w:rFonts w:hint="eastAsia"/>
        </w:rPr>
        <w:t>年</w:t>
      </w:r>
      <w:r w:rsidRPr="00091430">
        <w:rPr>
          <w:rFonts w:hint="eastAsia"/>
        </w:rPr>
        <w:t>2</w:t>
      </w:r>
      <w:r w:rsidRPr="00091430">
        <w:rPr>
          <w:rFonts w:hint="eastAsia"/>
        </w:rPr>
        <w:t>月</w:t>
      </w:r>
      <w:r w:rsidRPr="00091430">
        <w:rPr>
          <w:rFonts w:hint="eastAsia"/>
        </w:rPr>
        <w:t>5</w:t>
      </w:r>
      <w:r w:rsidRPr="00091430">
        <w:rPr>
          <w:rFonts w:hint="eastAsia"/>
        </w:rPr>
        <w:t>日举行的第</w:t>
      </w:r>
      <w:r w:rsidRPr="00091430">
        <w:rPr>
          <w:rFonts w:hint="eastAsia"/>
        </w:rPr>
        <w:t>2122</w:t>
      </w:r>
      <w:r w:rsidRPr="00091430">
        <w:rPr>
          <w:rFonts w:hint="eastAsia"/>
        </w:rPr>
        <w:t>和</w:t>
      </w:r>
      <w:r w:rsidRPr="00091430">
        <w:rPr>
          <w:rFonts w:hint="eastAsia"/>
        </w:rPr>
        <w:t>2123</w:t>
      </w:r>
      <w:r w:rsidRPr="00091430">
        <w:rPr>
          <w:rFonts w:hint="eastAsia"/>
        </w:rPr>
        <w:t>次会议</w:t>
      </w:r>
      <w:r w:rsidR="00091430" w:rsidRPr="00091430">
        <w:rPr>
          <w:rFonts w:hint="eastAsia"/>
        </w:rPr>
        <w:t>(</w:t>
      </w:r>
      <w:r w:rsidRPr="00091430">
        <w:rPr>
          <w:rFonts w:hint="eastAsia"/>
        </w:rPr>
        <w:t>见</w:t>
      </w:r>
      <w:hyperlink r:id="rId20" w:history="1">
        <w:r w:rsidRPr="00357D32">
          <w:rPr>
            <w:rStyle w:val="af7"/>
            <w:rFonts w:hint="eastAsia"/>
          </w:rPr>
          <w:t>CEDAW/C/SR.2122</w:t>
        </w:r>
      </w:hyperlink>
      <w:r w:rsidRPr="00091430">
        <w:rPr>
          <w:rFonts w:hint="eastAsia"/>
        </w:rPr>
        <w:t>和</w:t>
      </w:r>
      <w:hyperlink r:id="rId21" w:history="1">
        <w:r w:rsidRPr="00357D32">
          <w:rPr>
            <w:rStyle w:val="af7"/>
            <w:rFonts w:hint="eastAsia"/>
          </w:rPr>
          <w:t>CEDAW/C/SR.2123</w:t>
        </w:r>
      </w:hyperlink>
      <w:r w:rsidR="00091430" w:rsidRPr="00091430">
        <w:rPr>
          <w:rFonts w:hint="eastAsia"/>
        </w:rPr>
        <w:t>)</w:t>
      </w:r>
      <w:r w:rsidRPr="00091430">
        <w:rPr>
          <w:rFonts w:hint="eastAsia"/>
        </w:rPr>
        <w:t>上审议了尼泊尔的第七次定期报告</w:t>
      </w:r>
      <w:r w:rsidR="00091430" w:rsidRPr="00091430">
        <w:rPr>
          <w:rFonts w:hint="eastAsia"/>
        </w:rPr>
        <w:t>(</w:t>
      </w:r>
      <w:hyperlink r:id="rId22" w:history="1">
        <w:r w:rsidRPr="00357D32">
          <w:rPr>
            <w:rStyle w:val="af7"/>
            <w:rFonts w:hint="eastAsia"/>
          </w:rPr>
          <w:t>CEDAW/C/NPL/7</w:t>
        </w:r>
      </w:hyperlink>
      <w:r w:rsidR="00091430" w:rsidRPr="00091430">
        <w:rPr>
          <w:rFonts w:hint="eastAsia"/>
        </w:rPr>
        <w:t>)</w:t>
      </w:r>
      <w:r w:rsidRPr="00091430">
        <w:rPr>
          <w:rFonts w:hint="eastAsia"/>
        </w:rPr>
        <w:t>。会前工作组提出的议题和问题清单载于</w:t>
      </w:r>
      <w:hyperlink r:id="rId23" w:history="1">
        <w:r w:rsidRPr="00357D32">
          <w:rPr>
            <w:rStyle w:val="af7"/>
            <w:rFonts w:hint="eastAsia"/>
          </w:rPr>
          <w:t>CEDAW/C/NPL/Q/7</w:t>
        </w:r>
      </w:hyperlink>
      <w:r w:rsidRPr="00091430">
        <w:rPr>
          <w:rFonts w:hint="eastAsia"/>
        </w:rPr>
        <w:t>，尼泊尔的答复载于</w:t>
      </w:r>
      <w:hyperlink r:id="rId24" w:history="1">
        <w:r w:rsidRPr="00357D32">
          <w:rPr>
            <w:rStyle w:val="af7"/>
            <w:rFonts w:hint="eastAsia"/>
          </w:rPr>
          <w:t>CEDAW/C/NPL/RQ/7</w:t>
        </w:r>
      </w:hyperlink>
      <w:r w:rsidRPr="00091430">
        <w:rPr>
          <w:rFonts w:hint="eastAsia"/>
        </w:rPr>
        <w:t>。</w:t>
      </w:r>
    </w:p>
    <w:p w14:paraId="090A17CF" w14:textId="0E230C8A" w:rsidR="008A5EC4" w:rsidRPr="00091430" w:rsidRDefault="00091430" w:rsidP="000914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tab/>
      </w:r>
      <w:r w:rsidR="008A5EC4" w:rsidRPr="00091430">
        <w:rPr>
          <w:rFonts w:hint="eastAsia"/>
        </w:rPr>
        <w:t>A.</w:t>
      </w:r>
      <w:r w:rsidR="008A5EC4" w:rsidRPr="00091430">
        <w:rPr>
          <w:rFonts w:hint="eastAsia"/>
        </w:rPr>
        <w:tab/>
      </w:r>
      <w:r w:rsidR="008A5EC4" w:rsidRPr="00091430">
        <w:rPr>
          <w:rFonts w:hint="eastAsia"/>
        </w:rPr>
        <w:t>导言</w:t>
      </w:r>
    </w:p>
    <w:p w14:paraId="63401433" w14:textId="30027305" w:rsidR="008A5EC4" w:rsidRPr="00091430" w:rsidRDefault="008A5EC4" w:rsidP="008A5EC4">
      <w:pPr>
        <w:pStyle w:val="SingleTxt"/>
      </w:pPr>
      <w:r w:rsidRPr="00091430">
        <w:rPr>
          <w:rFonts w:hint="eastAsia"/>
        </w:rPr>
        <w:t>2.</w:t>
      </w:r>
      <w:r w:rsidRPr="00091430">
        <w:rPr>
          <w:rFonts w:hint="eastAsia"/>
        </w:rPr>
        <w:tab/>
      </w:r>
      <w:r w:rsidRPr="00091430">
        <w:rPr>
          <w:rFonts w:hint="eastAsia"/>
        </w:rPr>
        <w:t>委员会感谢缔约国提交第七次定期报告，委员会还感谢缔约国根据委员会先前所提结论性意见提交后续报告</w:t>
      </w:r>
      <w:r w:rsidR="00091430" w:rsidRPr="00091430">
        <w:rPr>
          <w:rFonts w:hint="eastAsia"/>
        </w:rPr>
        <w:t>(</w:t>
      </w:r>
      <w:hyperlink r:id="rId25" w:history="1">
        <w:r w:rsidRPr="00357D32">
          <w:rPr>
            <w:rStyle w:val="af7"/>
            <w:rFonts w:hint="eastAsia"/>
          </w:rPr>
          <w:t>CEDAW/C/NPL/FCO/6</w:t>
        </w:r>
      </w:hyperlink>
      <w:r w:rsidR="00091430" w:rsidRPr="00091430">
        <w:rPr>
          <w:rFonts w:hint="eastAsia"/>
        </w:rPr>
        <w:t>)</w:t>
      </w:r>
      <w:r w:rsidRPr="00091430">
        <w:rPr>
          <w:rFonts w:hint="eastAsia"/>
        </w:rPr>
        <w:t>及对会前工作组提出的议题和问题清单作出书面回复。委员会欢迎尼泊尔代表团的口头陈述及其对委员会在对话期间口头提出的问题所作的进一步澄清。</w:t>
      </w:r>
    </w:p>
    <w:p w14:paraId="2C53C49E" w14:textId="77777777" w:rsidR="008A5EC4" w:rsidRPr="00091430" w:rsidRDefault="008A5EC4" w:rsidP="008A5EC4">
      <w:pPr>
        <w:pStyle w:val="SingleTxt"/>
      </w:pPr>
      <w:r w:rsidRPr="00091430">
        <w:rPr>
          <w:rFonts w:hint="eastAsia"/>
        </w:rPr>
        <w:t>3.</w:t>
      </w:r>
      <w:r w:rsidRPr="00091430">
        <w:rPr>
          <w:rFonts w:hint="eastAsia"/>
        </w:rPr>
        <w:tab/>
      </w:r>
      <w:r w:rsidRPr="00091430">
        <w:rPr>
          <w:rFonts w:hint="eastAsia"/>
        </w:rPr>
        <w:t>委员会赞扬缔约国派出由妇女、儿童和老年公民事务部部长纳瓦勒·基肖尔·沙阿·苏里率领的高级别代表团，成员包括妇女、儿童和老年公民事务部、法律、司法和议会事务部、总理办公室和部长会议的代表，以及尼泊尔常驻联合国日内瓦办事处和日内瓦其他国际组织代表团大使兼常驻代表拉姆·普拉萨德·苏贝迪和常驻代表团的其他代表。</w:t>
      </w:r>
    </w:p>
    <w:p w14:paraId="24AA9DF1" w14:textId="31FC0FE1" w:rsidR="008A5EC4" w:rsidRPr="00091430" w:rsidRDefault="00091430" w:rsidP="000914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tab/>
      </w:r>
      <w:r w:rsidR="008A5EC4" w:rsidRPr="00091430">
        <w:rPr>
          <w:rFonts w:hint="eastAsia"/>
        </w:rPr>
        <w:t>B.</w:t>
      </w:r>
      <w:r w:rsidR="008A5EC4" w:rsidRPr="00091430">
        <w:rPr>
          <w:rFonts w:hint="eastAsia"/>
        </w:rPr>
        <w:tab/>
      </w:r>
      <w:r w:rsidR="008A5EC4" w:rsidRPr="00091430">
        <w:rPr>
          <w:rFonts w:hint="eastAsia"/>
        </w:rPr>
        <w:t>积极方面</w:t>
      </w:r>
    </w:p>
    <w:p w14:paraId="4079F766" w14:textId="3D898DC7" w:rsidR="008A5EC4" w:rsidRPr="00091430" w:rsidRDefault="008A5EC4" w:rsidP="008A5EC4">
      <w:pPr>
        <w:pStyle w:val="SingleTxt"/>
      </w:pPr>
      <w:r w:rsidRPr="00091430">
        <w:rPr>
          <w:rFonts w:hint="eastAsia"/>
        </w:rPr>
        <w:t>4.</w:t>
      </w:r>
      <w:r w:rsidRPr="00091430">
        <w:rPr>
          <w:rFonts w:hint="eastAsia"/>
        </w:rPr>
        <w:tab/>
      </w:r>
      <w:r w:rsidRPr="00091430">
        <w:rPr>
          <w:rFonts w:hint="eastAsia"/>
        </w:rPr>
        <w:t>委员会欢迎缔约国自</w:t>
      </w:r>
      <w:r w:rsidRPr="00091430">
        <w:rPr>
          <w:rFonts w:hint="eastAsia"/>
        </w:rPr>
        <w:t>2018</w:t>
      </w:r>
      <w:r w:rsidRPr="00091430">
        <w:rPr>
          <w:rFonts w:hint="eastAsia"/>
        </w:rPr>
        <w:t>年其上一次报告</w:t>
      </w:r>
      <w:r w:rsidR="00091430" w:rsidRPr="00091430">
        <w:rPr>
          <w:rFonts w:hint="eastAsia"/>
        </w:rPr>
        <w:t>(</w:t>
      </w:r>
      <w:hyperlink r:id="rId26" w:history="1">
        <w:r w:rsidRPr="00357D32">
          <w:rPr>
            <w:rStyle w:val="af7"/>
            <w:rFonts w:hint="eastAsia"/>
          </w:rPr>
          <w:t>CEDAW/C/NPL/6</w:t>
        </w:r>
      </w:hyperlink>
      <w:r w:rsidR="00091430" w:rsidRPr="00091430">
        <w:rPr>
          <w:rFonts w:hint="eastAsia"/>
        </w:rPr>
        <w:t>)</w:t>
      </w:r>
      <w:r w:rsidRPr="00091430">
        <w:rPr>
          <w:rFonts w:hint="eastAsia"/>
        </w:rPr>
        <w:t>接受审议以来在开展立法改革方面取得的进展，特别是通过了以下立法：</w:t>
      </w:r>
    </w:p>
    <w:p w14:paraId="2214DD85" w14:textId="4F521E07" w:rsidR="008A5EC4" w:rsidRPr="00091430" w:rsidRDefault="00091430" w:rsidP="008A5EC4">
      <w:pPr>
        <w:pStyle w:val="SingleTxt"/>
      </w:pPr>
      <w:r w:rsidRPr="00091430">
        <w:tab/>
      </w:r>
      <w:r w:rsidRPr="00091430">
        <w:rPr>
          <w:rFonts w:hint="eastAsia"/>
        </w:rPr>
        <w:t>(</w:t>
      </w:r>
      <w:r w:rsidR="008A5EC4" w:rsidRPr="00091430">
        <w:rPr>
          <w:rFonts w:hint="eastAsia"/>
        </w:rPr>
        <w:t>a</w:t>
      </w:r>
      <w:r w:rsidRPr="00091430">
        <w:rPr>
          <w:rFonts w:hint="eastAsia"/>
        </w:rPr>
        <w:t>)</w:t>
      </w:r>
      <w:r w:rsidR="008A5EC4" w:rsidRPr="00091430">
        <w:rPr>
          <w:rFonts w:hint="eastAsia"/>
        </w:rPr>
        <w:tab/>
        <w:t>2024</w:t>
      </w:r>
      <w:r w:rsidR="008A5EC4" w:rsidRPr="00091430">
        <w:rPr>
          <w:rFonts w:hint="eastAsia"/>
        </w:rPr>
        <w:t>年马德西省政府颁布</w:t>
      </w:r>
      <w:bookmarkStart w:id="1" w:name="TmpSave"/>
      <w:bookmarkEnd w:id="1"/>
      <w:r w:rsidR="008A5EC4" w:rsidRPr="00091430">
        <w:rPr>
          <w:rFonts w:hint="eastAsia"/>
        </w:rPr>
        <w:t>的第</w:t>
      </w:r>
      <w:r w:rsidR="008A5EC4" w:rsidRPr="00091430">
        <w:rPr>
          <w:rFonts w:hint="eastAsia"/>
        </w:rPr>
        <w:t>2081</w:t>
      </w:r>
      <w:r w:rsidR="008A5EC4" w:rsidRPr="00091430">
        <w:rPr>
          <w:rFonts w:hint="eastAsia"/>
        </w:rPr>
        <w:t>号《保护和增强女童权能法》；</w:t>
      </w:r>
    </w:p>
    <w:p w14:paraId="15830C83" w14:textId="4A220F4E" w:rsidR="008A5EC4" w:rsidRPr="00091430" w:rsidRDefault="00091430" w:rsidP="008A5EC4">
      <w:pPr>
        <w:pStyle w:val="SingleTxt"/>
      </w:pPr>
      <w:r w:rsidRPr="00091430">
        <w:tab/>
      </w:r>
      <w:r w:rsidRPr="00091430">
        <w:rPr>
          <w:rFonts w:hint="eastAsia"/>
        </w:rPr>
        <w:t>(</w:t>
      </w:r>
      <w:r w:rsidR="008A5EC4" w:rsidRPr="00091430">
        <w:rPr>
          <w:rFonts w:hint="eastAsia"/>
        </w:rPr>
        <w:t>b</w:t>
      </w:r>
      <w:r w:rsidRPr="00091430">
        <w:rPr>
          <w:rFonts w:hint="eastAsia"/>
        </w:rPr>
        <w:t>)</w:t>
      </w:r>
      <w:r w:rsidR="008A5EC4" w:rsidRPr="00091430">
        <w:rPr>
          <w:rFonts w:hint="eastAsia"/>
        </w:rPr>
        <w:tab/>
        <w:t>2023</w:t>
      </w:r>
      <w:r w:rsidR="008A5EC4" w:rsidRPr="00091430">
        <w:rPr>
          <w:rFonts w:hint="eastAsia"/>
        </w:rPr>
        <w:t>年《尼泊尔公民身份法》第</w:t>
      </w:r>
      <w:r w:rsidR="008A5EC4" w:rsidRPr="00091430">
        <w:rPr>
          <w:rFonts w:hint="eastAsia"/>
        </w:rPr>
        <w:t>2079</w:t>
      </w:r>
      <w:r w:rsidR="008A5EC4" w:rsidRPr="00091430">
        <w:rPr>
          <w:rFonts w:hint="eastAsia"/>
        </w:rPr>
        <w:t>号修正案，使尼泊尔妇女与身份不明的父亲所生子女能够通过血统获得公民身份；</w:t>
      </w:r>
    </w:p>
    <w:p w14:paraId="5F83C538" w14:textId="24839F6A" w:rsidR="008A5EC4" w:rsidRPr="00091430" w:rsidRDefault="00091430" w:rsidP="008A5EC4">
      <w:pPr>
        <w:pStyle w:val="SingleTxt"/>
      </w:pPr>
      <w:r w:rsidRPr="00091430">
        <w:tab/>
      </w:r>
      <w:r w:rsidRPr="00091430">
        <w:rPr>
          <w:rFonts w:hint="eastAsia"/>
        </w:rPr>
        <w:t>(</w:t>
      </w:r>
      <w:r w:rsidR="008A5EC4" w:rsidRPr="00091430">
        <w:rPr>
          <w:rFonts w:hint="eastAsia"/>
        </w:rPr>
        <w:t>c</w:t>
      </w:r>
      <w:r w:rsidRPr="00091430">
        <w:rPr>
          <w:rFonts w:hint="eastAsia"/>
        </w:rPr>
        <w:t>)</w:t>
      </w:r>
      <w:r w:rsidR="008A5EC4" w:rsidRPr="00091430">
        <w:rPr>
          <w:rFonts w:hint="eastAsia"/>
        </w:rPr>
        <w:tab/>
        <w:t>2021</w:t>
      </w:r>
      <w:r w:rsidR="008A5EC4" w:rsidRPr="00091430">
        <w:rPr>
          <w:rFonts w:hint="eastAsia"/>
        </w:rPr>
        <w:t>年《人权活动者安全和保护令》；</w:t>
      </w:r>
    </w:p>
    <w:p w14:paraId="5D31E80F" w14:textId="2F8F5DA1" w:rsidR="008A5EC4" w:rsidRPr="00091430" w:rsidRDefault="00091430" w:rsidP="008A5EC4">
      <w:pPr>
        <w:pStyle w:val="SingleTxt"/>
      </w:pPr>
      <w:r w:rsidRPr="00091430">
        <w:tab/>
      </w:r>
      <w:r w:rsidRPr="00091430">
        <w:rPr>
          <w:rFonts w:hint="eastAsia"/>
        </w:rPr>
        <w:t>(</w:t>
      </w:r>
      <w:r w:rsidR="008A5EC4" w:rsidRPr="00091430">
        <w:rPr>
          <w:rFonts w:hint="eastAsia"/>
        </w:rPr>
        <w:t>d</w:t>
      </w:r>
      <w:r w:rsidRPr="00091430">
        <w:rPr>
          <w:rFonts w:hint="eastAsia"/>
        </w:rPr>
        <w:t>)</w:t>
      </w:r>
      <w:r w:rsidR="008A5EC4" w:rsidRPr="00091430">
        <w:rPr>
          <w:rFonts w:hint="eastAsia"/>
        </w:rPr>
        <w:tab/>
        <w:t>2018</w:t>
      </w:r>
      <w:r w:rsidR="008A5EC4" w:rsidRPr="00091430">
        <w:rPr>
          <w:rFonts w:hint="eastAsia"/>
        </w:rPr>
        <w:t>年《义务和免费教育法》。</w:t>
      </w:r>
    </w:p>
    <w:p w14:paraId="5EA064CF" w14:textId="77777777" w:rsidR="008A5EC4" w:rsidRPr="00091430" w:rsidRDefault="008A5EC4" w:rsidP="00091430">
      <w:pPr>
        <w:pStyle w:val="SingleTxt"/>
      </w:pPr>
      <w:r w:rsidRPr="00091430">
        <w:rPr>
          <w:rFonts w:hint="eastAsia"/>
          <w:sz w:val="20"/>
        </w:rPr>
        <w:lastRenderedPageBreak/>
        <w:t>5</w:t>
      </w:r>
      <w:r w:rsidRPr="00091430">
        <w:rPr>
          <w:rFonts w:hint="eastAsia"/>
        </w:rPr>
        <w:t>.</w:t>
      </w:r>
      <w:r w:rsidRPr="00091430">
        <w:rPr>
          <w:rFonts w:hint="eastAsia"/>
        </w:rPr>
        <w:tab/>
      </w:r>
      <w:r w:rsidRPr="00091430">
        <w:rPr>
          <w:rFonts w:hint="eastAsia"/>
        </w:rPr>
        <w:t>委员会欢迎缔约国努力改进体制和政策框架，以加快消除对妇女的歧视，促进性别平等，例如通过了下列文书：</w:t>
      </w:r>
    </w:p>
    <w:p w14:paraId="4A483F7A" w14:textId="03BE2325" w:rsidR="008A5EC4" w:rsidRPr="00091430" w:rsidRDefault="00091430" w:rsidP="008A5EC4">
      <w:pPr>
        <w:pStyle w:val="SingleTxt"/>
      </w:pPr>
      <w:r w:rsidRPr="00091430">
        <w:tab/>
      </w:r>
      <w:r w:rsidRPr="00091430">
        <w:rPr>
          <w:rFonts w:hint="eastAsia"/>
        </w:rPr>
        <w:t>(</w:t>
      </w:r>
      <w:r w:rsidR="008A5EC4" w:rsidRPr="00091430">
        <w:rPr>
          <w:rFonts w:hint="eastAsia"/>
        </w:rPr>
        <w:t>a</w:t>
      </w:r>
      <w:r w:rsidRPr="00091430">
        <w:rPr>
          <w:rFonts w:hint="eastAsia"/>
        </w:rPr>
        <w:t>)</w:t>
      </w:r>
      <w:r w:rsidR="008A5EC4" w:rsidRPr="00091430">
        <w:rPr>
          <w:rFonts w:hint="eastAsia"/>
        </w:rPr>
        <w:tab/>
        <w:t>2023</w:t>
      </w:r>
      <w:r w:rsidR="008A5EC4" w:rsidRPr="00091430">
        <w:rPr>
          <w:rFonts w:hint="eastAsia"/>
        </w:rPr>
        <w:t>年《执行国家性别平等政策的国家计划》；</w:t>
      </w:r>
    </w:p>
    <w:p w14:paraId="50B802D6" w14:textId="6537B976" w:rsidR="008A5EC4" w:rsidRPr="00091430" w:rsidRDefault="00091430" w:rsidP="008A5EC4">
      <w:pPr>
        <w:pStyle w:val="SingleTxt"/>
      </w:pPr>
      <w:r w:rsidRPr="00091430">
        <w:tab/>
      </w:r>
      <w:r w:rsidRPr="00091430">
        <w:rPr>
          <w:rFonts w:hint="eastAsia"/>
        </w:rPr>
        <w:t>(</w:t>
      </w:r>
      <w:r w:rsidR="008A5EC4" w:rsidRPr="00091430">
        <w:rPr>
          <w:rFonts w:hint="eastAsia"/>
        </w:rPr>
        <w:t>b</w:t>
      </w:r>
      <w:r w:rsidRPr="00091430">
        <w:rPr>
          <w:rFonts w:hint="eastAsia"/>
        </w:rPr>
        <w:t>)</w:t>
      </w:r>
      <w:r w:rsidR="008A5EC4" w:rsidRPr="00091430">
        <w:rPr>
          <w:rFonts w:hint="eastAsia"/>
        </w:rPr>
        <w:tab/>
      </w:r>
      <w:r w:rsidR="008A5EC4" w:rsidRPr="00357D32">
        <w:rPr>
          <w:rFonts w:hint="eastAsia"/>
          <w:spacing w:val="-6"/>
        </w:rPr>
        <w:t>2023</w:t>
      </w:r>
      <w:r w:rsidR="008A5EC4" w:rsidRPr="00357D32">
        <w:rPr>
          <w:rFonts w:hint="eastAsia"/>
          <w:spacing w:val="-6"/>
        </w:rPr>
        <w:t>年关于使家政工人正规化的《</w:t>
      </w:r>
      <w:r w:rsidR="008A5EC4" w:rsidRPr="00357D32">
        <w:rPr>
          <w:rFonts w:hint="eastAsia"/>
          <w:spacing w:val="-6"/>
        </w:rPr>
        <w:t>2023-2025</w:t>
      </w:r>
      <w:r w:rsidR="008A5EC4" w:rsidRPr="00357D32">
        <w:rPr>
          <w:rFonts w:hint="eastAsia"/>
          <w:spacing w:val="-6"/>
        </w:rPr>
        <w:t>年正规化国家行动计划》</w:t>
      </w:r>
      <w:r w:rsidR="008A5EC4" w:rsidRPr="00091430">
        <w:rPr>
          <w:rFonts w:hint="eastAsia"/>
        </w:rPr>
        <w:t>；</w:t>
      </w:r>
    </w:p>
    <w:p w14:paraId="3E51AB93" w14:textId="7208D1C7" w:rsidR="008A5EC4" w:rsidRPr="00091430" w:rsidRDefault="00091430" w:rsidP="008A5EC4">
      <w:pPr>
        <w:pStyle w:val="SingleTxt"/>
      </w:pPr>
      <w:r w:rsidRPr="00091430">
        <w:tab/>
      </w:r>
      <w:r w:rsidRPr="00091430">
        <w:rPr>
          <w:rFonts w:hint="eastAsia"/>
        </w:rPr>
        <w:t>(</w:t>
      </w:r>
      <w:r w:rsidR="008A5EC4" w:rsidRPr="00091430">
        <w:rPr>
          <w:rFonts w:hint="eastAsia"/>
        </w:rPr>
        <w:t>c</w:t>
      </w:r>
      <w:r w:rsidRPr="00091430">
        <w:rPr>
          <w:rFonts w:hint="eastAsia"/>
        </w:rPr>
        <w:t>)</w:t>
      </w:r>
      <w:r w:rsidR="008A5EC4" w:rsidRPr="00091430">
        <w:rPr>
          <w:rFonts w:hint="eastAsia"/>
        </w:rPr>
        <w:tab/>
        <w:t>2021</w:t>
      </w:r>
      <w:r w:rsidR="008A5EC4" w:rsidRPr="00091430">
        <w:rPr>
          <w:rFonts w:hint="eastAsia"/>
        </w:rPr>
        <w:t>年《国家性别平等政策》；</w:t>
      </w:r>
    </w:p>
    <w:p w14:paraId="5E300C74" w14:textId="4CD456C0" w:rsidR="008A5EC4" w:rsidRPr="00091430" w:rsidRDefault="00091430" w:rsidP="008A5EC4">
      <w:pPr>
        <w:pStyle w:val="SingleTxt"/>
      </w:pPr>
      <w:r w:rsidRPr="00091430">
        <w:tab/>
      </w:r>
      <w:r w:rsidRPr="00091430">
        <w:rPr>
          <w:rFonts w:hint="eastAsia"/>
        </w:rPr>
        <w:t>(</w:t>
      </w:r>
      <w:r w:rsidR="008A5EC4" w:rsidRPr="00091430">
        <w:rPr>
          <w:rFonts w:hint="eastAsia"/>
        </w:rPr>
        <w:t>d</w:t>
      </w:r>
      <w:r w:rsidRPr="00091430">
        <w:rPr>
          <w:rFonts w:hint="eastAsia"/>
        </w:rPr>
        <w:t>)</w:t>
      </w:r>
      <w:r w:rsidR="008A5EC4" w:rsidRPr="00091430">
        <w:rPr>
          <w:rFonts w:hint="eastAsia"/>
        </w:rPr>
        <w:tab/>
        <w:t>2021</w:t>
      </w:r>
      <w:r w:rsidR="008A5EC4" w:rsidRPr="00091430">
        <w:rPr>
          <w:rFonts w:hint="eastAsia"/>
        </w:rPr>
        <w:t>年《</w:t>
      </w:r>
      <w:r w:rsidR="008A5EC4" w:rsidRPr="00091430">
        <w:rPr>
          <w:rFonts w:hint="eastAsia"/>
        </w:rPr>
        <w:t>2021-2030</w:t>
      </w:r>
      <w:r w:rsidR="008A5EC4" w:rsidRPr="00091430">
        <w:rPr>
          <w:rFonts w:hint="eastAsia"/>
        </w:rPr>
        <w:t>年防止具有性别偏见的性别选择国家战略》；</w:t>
      </w:r>
    </w:p>
    <w:p w14:paraId="745AA71D" w14:textId="6514F26B" w:rsidR="008A5EC4" w:rsidRPr="00091430" w:rsidRDefault="00091430" w:rsidP="008A5EC4">
      <w:pPr>
        <w:pStyle w:val="SingleTxt"/>
      </w:pPr>
      <w:r w:rsidRPr="00091430">
        <w:tab/>
      </w:r>
      <w:r w:rsidRPr="00091430">
        <w:rPr>
          <w:rFonts w:hint="eastAsia"/>
        </w:rPr>
        <w:t>(</w:t>
      </w:r>
      <w:r w:rsidR="008A5EC4" w:rsidRPr="00091430">
        <w:rPr>
          <w:rFonts w:hint="eastAsia"/>
        </w:rPr>
        <w:t>e</w:t>
      </w:r>
      <w:r w:rsidRPr="00091430">
        <w:rPr>
          <w:rFonts w:hint="eastAsia"/>
        </w:rPr>
        <w:t>)</w:t>
      </w:r>
      <w:r w:rsidR="008A5EC4" w:rsidRPr="00091430">
        <w:rPr>
          <w:rFonts w:hint="eastAsia"/>
        </w:rPr>
        <w:tab/>
        <w:t>2021</w:t>
      </w:r>
      <w:r w:rsidR="008A5EC4" w:rsidRPr="00091430">
        <w:rPr>
          <w:rFonts w:hint="eastAsia"/>
        </w:rPr>
        <w:t>年《</w:t>
      </w:r>
      <w:r w:rsidR="008A5EC4" w:rsidRPr="00091430">
        <w:rPr>
          <w:rFonts w:hint="eastAsia"/>
        </w:rPr>
        <w:t>2030</w:t>
      </w:r>
      <w:r w:rsidR="008A5EC4" w:rsidRPr="00091430">
        <w:rPr>
          <w:rFonts w:hint="eastAsia"/>
        </w:rPr>
        <w:t>年前安全孕产和新生儿健康路线图》；</w:t>
      </w:r>
    </w:p>
    <w:p w14:paraId="54C9EFBB" w14:textId="205113A9" w:rsidR="008A5EC4" w:rsidRPr="00091430" w:rsidRDefault="00091430" w:rsidP="008A5EC4">
      <w:pPr>
        <w:pStyle w:val="SingleTxt"/>
      </w:pPr>
      <w:r w:rsidRPr="00091430">
        <w:tab/>
      </w:r>
      <w:r w:rsidRPr="00091430">
        <w:rPr>
          <w:rFonts w:hint="eastAsia"/>
        </w:rPr>
        <w:t>(</w:t>
      </w:r>
      <w:r w:rsidR="008A5EC4" w:rsidRPr="00091430">
        <w:rPr>
          <w:rFonts w:hint="eastAsia"/>
        </w:rPr>
        <w:t>f</w:t>
      </w:r>
      <w:r w:rsidRPr="00091430">
        <w:rPr>
          <w:rFonts w:hint="eastAsia"/>
        </w:rPr>
        <w:t>)</w:t>
      </w:r>
      <w:r w:rsidR="008A5EC4" w:rsidRPr="00091430">
        <w:rPr>
          <w:rFonts w:hint="eastAsia"/>
        </w:rPr>
        <w:tab/>
        <w:t>2021</w:t>
      </w:r>
      <w:r w:rsidR="008A5EC4" w:rsidRPr="00091430">
        <w:rPr>
          <w:rFonts w:hint="eastAsia"/>
        </w:rPr>
        <w:t>年《老年医疗卫生部门战略》；</w:t>
      </w:r>
    </w:p>
    <w:p w14:paraId="61FEBDDC" w14:textId="09A49B3B" w:rsidR="008A5EC4" w:rsidRPr="00091430" w:rsidRDefault="00091430" w:rsidP="008A5EC4">
      <w:pPr>
        <w:pStyle w:val="SingleTxt"/>
      </w:pPr>
      <w:r w:rsidRPr="00091430">
        <w:tab/>
      </w:r>
      <w:r w:rsidRPr="00091430">
        <w:rPr>
          <w:rFonts w:hint="eastAsia"/>
        </w:rPr>
        <w:t>(</w:t>
      </w:r>
      <w:r w:rsidR="008A5EC4" w:rsidRPr="00091430">
        <w:rPr>
          <w:rFonts w:hint="eastAsia"/>
        </w:rPr>
        <w:t>g</w:t>
      </w:r>
      <w:r w:rsidRPr="00091430">
        <w:rPr>
          <w:rFonts w:hint="eastAsia"/>
        </w:rPr>
        <w:t>)</w:t>
      </w:r>
      <w:r w:rsidR="008A5EC4" w:rsidRPr="00091430">
        <w:rPr>
          <w:rFonts w:hint="eastAsia"/>
        </w:rPr>
        <w:tab/>
        <w:t>2019</w:t>
      </w:r>
      <w:r w:rsidR="008A5EC4" w:rsidRPr="00091430">
        <w:rPr>
          <w:rFonts w:hint="eastAsia"/>
        </w:rPr>
        <w:t>年《综合法律援助政策》；</w:t>
      </w:r>
    </w:p>
    <w:p w14:paraId="04C69477" w14:textId="3E1BB577" w:rsidR="008A5EC4" w:rsidRPr="00091430" w:rsidRDefault="00091430" w:rsidP="008A5EC4">
      <w:pPr>
        <w:pStyle w:val="SingleTxt"/>
      </w:pPr>
      <w:r w:rsidRPr="00091430">
        <w:tab/>
      </w:r>
      <w:r w:rsidRPr="00091430">
        <w:rPr>
          <w:rFonts w:hint="eastAsia"/>
        </w:rPr>
        <w:t>(</w:t>
      </w:r>
      <w:r w:rsidR="008A5EC4" w:rsidRPr="00091430">
        <w:rPr>
          <w:rFonts w:hint="eastAsia"/>
        </w:rPr>
        <w:t>h</w:t>
      </w:r>
      <w:r w:rsidRPr="00091430">
        <w:rPr>
          <w:rFonts w:hint="eastAsia"/>
        </w:rPr>
        <w:t>)</w:t>
      </w:r>
      <w:r w:rsidR="008A5EC4" w:rsidRPr="00091430">
        <w:rPr>
          <w:rFonts w:hint="eastAsia"/>
        </w:rPr>
        <w:tab/>
        <w:t>2018</w:t>
      </w:r>
      <w:r w:rsidR="008A5EC4" w:rsidRPr="00091430">
        <w:rPr>
          <w:rFonts w:hint="eastAsia"/>
        </w:rPr>
        <w:t>年《减少和管理灾害风险的性别平等、残疾和社会包容战略行动计划》；</w:t>
      </w:r>
    </w:p>
    <w:p w14:paraId="513A5027" w14:textId="7217122A" w:rsidR="008A5EC4" w:rsidRPr="00091430" w:rsidRDefault="00091430" w:rsidP="008A5EC4">
      <w:pPr>
        <w:pStyle w:val="SingleTxt"/>
      </w:pPr>
      <w:r w:rsidRPr="00091430">
        <w:tab/>
      </w:r>
      <w:r w:rsidRPr="00091430">
        <w:rPr>
          <w:rFonts w:hint="eastAsia"/>
        </w:rPr>
        <w:t>(</w:t>
      </w:r>
      <w:r w:rsidR="008A5EC4" w:rsidRPr="00091430">
        <w:rPr>
          <w:rFonts w:hint="eastAsia"/>
        </w:rPr>
        <w:t>i</w:t>
      </w:r>
      <w:r w:rsidRPr="00091430">
        <w:rPr>
          <w:rFonts w:hint="eastAsia"/>
        </w:rPr>
        <w:t>)</w:t>
      </w:r>
      <w:r w:rsidR="008A5EC4" w:rsidRPr="00091430">
        <w:rPr>
          <w:rFonts w:hint="eastAsia"/>
        </w:rPr>
        <w:tab/>
        <w:t>2018</w:t>
      </w:r>
      <w:r w:rsidR="008A5EC4" w:rsidRPr="00091430">
        <w:rPr>
          <w:rFonts w:hint="eastAsia"/>
        </w:rPr>
        <w:t>年《国家减少灾害风险政策》。</w:t>
      </w:r>
    </w:p>
    <w:p w14:paraId="4521C77A" w14:textId="0A5A550F" w:rsidR="008A5EC4" w:rsidRPr="00091430" w:rsidRDefault="00091430" w:rsidP="000914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tab/>
      </w:r>
      <w:r w:rsidR="008A5EC4" w:rsidRPr="00091430">
        <w:rPr>
          <w:rFonts w:hint="eastAsia"/>
        </w:rPr>
        <w:t>C.</w:t>
      </w:r>
      <w:r w:rsidR="008A5EC4" w:rsidRPr="00091430">
        <w:rPr>
          <w:rFonts w:hint="eastAsia"/>
        </w:rPr>
        <w:tab/>
      </w:r>
      <w:r w:rsidR="008A5EC4" w:rsidRPr="00091430">
        <w:rPr>
          <w:rFonts w:hint="eastAsia"/>
        </w:rPr>
        <w:t>可持续发展目标</w:t>
      </w:r>
    </w:p>
    <w:p w14:paraId="3BEE6EF5" w14:textId="545FD304" w:rsidR="008A5EC4" w:rsidRPr="00091430" w:rsidRDefault="008A5EC4" w:rsidP="008A5EC4">
      <w:pPr>
        <w:pStyle w:val="SingleTxt"/>
      </w:pPr>
      <w:r w:rsidRPr="00091430">
        <w:rPr>
          <w:rFonts w:hint="eastAsia"/>
        </w:rPr>
        <w:t>6.</w:t>
      </w:r>
      <w:r w:rsidRPr="00091430">
        <w:rPr>
          <w:rFonts w:hint="eastAsia"/>
        </w:rPr>
        <w:tab/>
      </w:r>
      <w:r w:rsidRPr="00091430">
        <w:rPr>
          <w:rFonts w:asciiTheme="majorBidi" w:eastAsia="黑体" w:hAnsiTheme="majorBidi" w:cstheme="majorBidi"/>
        </w:rPr>
        <w:t>委员会欢迎国际社会对可持续发展目标的支持，呼吁在执行《</w:t>
      </w:r>
      <w:r w:rsidRPr="00091430">
        <w:rPr>
          <w:rFonts w:asciiTheme="majorBidi" w:eastAsia="黑体" w:hAnsiTheme="majorBidi" w:cstheme="majorBidi"/>
        </w:rPr>
        <w:t>2030</w:t>
      </w:r>
      <w:r w:rsidRPr="00091430">
        <w:rPr>
          <w:rFonts w:asciiTheme="majorBidi" w:eastAsia="黑体" w:hAnsiTheme="majorBidi" w:cstheme="majorBidi"/>
        </w:rPr>
        <w:t>年可持续发展议程》的整个过程中，根据《消除对妇女一切形式歧视公约》的规定，实现法律上和事实上</w:t>
      </w:r>
      <w:r w:rsidR="00091430" w:rsidRPr="00091430">
        <w:rPr>
          <w:rFonts w:asciiTheme="majorBidi" w:eastAsia="黑体" w:hAnsiTheme="majorBidi" w:cstheme="majorBidi"/>
        </w:rPr>
        <w:t>(</w:t>
      </w:r>
      <w:r w:rsidRPr="00091430">
        <w:rPr>
          <w:rFonts w:asciiTheme="majorBidi" w:eastAsia="黑体" w:hAnsiTheme="majorBidi" w:cstheme="majorBidi"/>
        </w:rPr>
        <w:t>实质性</w:t>
      </w:r>
      <w:r w:rsidR="00091430" w:rsidRPr="00091430">
        <w:rPr>
          <w:rFonts w:asciiTheme="majorBidi" w:eastAsia="黑体" w:hAnsiTheme="majorBidi" w:cstheme="majorBidi"/>
        </w:rPr>
        <w:t>)</w:t>
      </w:r>
      <w:r w:rsidRPr="00091430">
        <w:rPr>
          <w:rFonts w:asciiTheme="majorBidi" w:eastAsia="黑体" w:hAnsiTheme="majorBidi" w:cstheme="majorBidi"/>
        </w:rPr>
        <w:t>的性别平等。委员会回顾可持续发展目标</w:t>
      </w:r>
      <w:r w:rsidRPr="00091430">
        <w:rPr>
          <w:rFonts w:asciiTheme="majorBidi" w:eastAsia="黑体" w:hAnsiTheme="majorBidi" w:cstheme="majorBidi"/>
        </w:rPr>
        <w:t>5</w:t>
      </w:r>
      <w:r w:rsidRPr="00091430">
        <w:rPr>
          <w:rFonts w:asciiTheme="majorBidi" w:eastAsia="黑体" w:hAnsiTheme="majorBidi" w:cstheme="majorBidi"/>
        </w:rPr>
        <w:t>以及将平等和不歧视原则纳入所有</w:t>
      </w:r>
      <w:r w:rsidRPr="00091430">
        <w:rPr>
          <w:rFonts w:asciiTheme="majorBidi" w:eastAsia="黑体" w:hAnsiTheme="majorBidi" w:cstheme="majorBidi"/>
        </w:rPr>
        <w:t>17</w:t>
      </w:r>
      <w:r w:rsidRPr="00091430">
        <w:rPr>
          <w:rFonts w:asciiTheme="majorBidi" w:eastAsia="黑体" w:hAnsiTheme="majorBidi" w:cstheme="majorBidi"/>
        </w:rPr>
        <w:t>项目标主流的重要性。委员会敦促缔约国承认妇女是缔约国可持续发展的推动力，并为此采取相关政策和战略</w:t>
      </w:r>
      <w:r w:rsidRPr="00091430">
        <w:rPr>
          <w:rFonts w:hint="eastAsia"/>
        </w:rPr>
        <w:t>。</w:t>
      </w:r>
    </w:p>
    <w:p w14:paraId="45238C76" w14:textId="467DDDBE" w:rsidR="008A5EC4" w:rsidRPr="00091430" w:rsidRDefault="00091430" w:rsidP="000914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tab/>
      </w:r>
      <w:r w:rsidR="008A5EC4" w:rsidRPr="00091430">
        <w:rPr>
          <w:rFonts w:hint="eastAsia"/>
        </w:rPr>
        <w:t>D.</w:t>
      </w:r>
      <w:r w:rsidR="008A5EC4" w:rsidRPr="00091430">
        <w:rPr>
          <w:rFonts w:hint="eastAsia"/>
        </w:rPr>
        <w:tab/>
      </w:r>
      <w:r w:rsidR="008A5EC4" w:rsidRPr="00091430">
        <w:rPr>
          <w:rFonts w:hint="eastAsia"/>
        </w:rPr>
        <w:t>议会</w:t>
      </w:r>
    </w:p>
    <w:p w14:paraId="7FD07470" w14:textId="60B75513" w:rsidR="008A5EC4" w:rsidRPr="00091430" w:rsidRDefault="008A5EC4" w:rsidP="008A5EC4">
      <w:pPr>
        <w:pStyle w:val="SingleTxt"/>
      </w:pPr>
      <w:r w:rsidRPr="00091430">
        <w:rPr>
          <w:rFonts w:hint="eastAsia"/>
        </w:rPr>
        <w:t>7.</w:t>
      </w:r>
      <w:r w:rsidRPr="00091430">
        <w:rPr>
          <w:rFonts w:hint="eastAsia"/>
        </w:rPr>
        <w:tab/>
      </w:r>
      <w:r w:rsidRPr="00091430">
        <w:rPr>
          <w:rFonts w:asciiTheme="majorBidi" w:eastAsia="黑体" w:hAnsiTheme="majorBidi" w:cstheme="majorBidi" w:hint="eastAsia"/>
          <w:spacing w:val="-4"/>
        </w:rPr>
        <w:t>委员会强调，立法机构在确保《公约》得到充分执行方面起着至关重要的作用</w:t>
      </w:r>
      <w:r w:rsidR="00091430" w:rsidRPr="00091430">
        <w:rPr>
          <w:rFonts w:asciiTheme="majorBidi" w:eastAsia="黑体" w:hAnsiTheme="majorBidi" w:cstheme="majorBidi" w:hint="eastAsia"/>
          <w:spacing w:val="-4"/>
        </w:rPr>
        <w:t>(</w:t>
      </w:r>
      <w:r w:rsidRPr="00091430">
        <w:rPr>
          <w:rFonts w:asciiTheme="majorBidi" w:eastAsia="黑体" w:hAnsiTheme="majorBidi" w:cstheme="majorBidi" w:hint="eastAsia"/>
          <w:spacing w:val="-4"/>
        </w:rPr>
        <w:t>见</w:t>
      </w:r>
      <w:hyperlink r:id="rId27" w:history="1">
        <w:r w:rsidRPr="00357D32">
          <w:rPr>
            <w:rStyle w:val="af7"/>
            <w:rFonts w:asciiTheme="majorBidi" w:eastAsia="黑体" w:hAnsiTheme="majorBidi" w:cstheme="majorBidi" w:hint="eastAsia"/>
            <w:spacing w:val="-4"/>
          </w:rPr>
          <w:t>A/65/38</w:t>
        </w:r>
      </w:hyperlink>
      <w:r w:rsidRPr="00091430">
        <w:rPr>
          <w:rFonts w:asciiTheme="majorBidi" w:eastAsia="黑体" w:hAnsiTheme="majorBidi" w:cstheme="majorBidi" w:hint="eastAsia"/>
          <w:spacing w:val="-4"/>
        </w:rPr>
        <w:t>，第二部分，附件六</w:t>
      </w:r>
      <w:r w:rsidR="00091430" w:rsidRPr="00091430">
        <w:rPr>
          <w:rFonts w:asciiTheme="majorBidi" w:eastAsia="黑体" w:hAnsiTheme="majorBidi" w:cstheme="majorBidi" w:hint="eastAsia"/>
          <w:spacing w:val="-4"/>
        </w:rPr>
        <w:t>)</w:t>
      </w:r>
      <w:r w:rsidRPr="00091430">
        <w:rPr>
          <w:rFonts w:asciiTheme="majorBidi" w:eastAsia="黑体" w:hAnsiTheme="majorBidi" w:cstheme="majorBidi" w:hint="eastAsia"/>
          <w:spacing w:val="-4"/>
        </w:rPr>
        <w:t>。委员会请联邦议会根据任务授权，从现在起到根据《公约》提交下一次定期报告期间，采取必要步骤落实本结论性意见</w:t>
      </w:r>
      <w:r w:rsidRPr="00091430">
        <w:rPr>
          <w:rFonts w:hint="eastAsia"/>
        </w:rPr>
        <w:t>。</w:t>
      </w:r>
    </w:p>
    <w:p w14:paraId="7B0FEA44" w14:textId="65B09A34" w:rsidR="008A5EC4" w:rsidRPr="00091430" w:rsidRDefault="00091430" w:rsidP="000914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tab/>
      </w:r>
      <w:r w:rsidR="008A5EC4" w:rsidRPr="00091430">
        <w:rPr>
          <w:rFonts w:hint="eastAsia"/>
        </w:rPr>
        <w:t>E.</w:t>
      </w:r>
      <w:r w:rsidR="008A5EC4" w:rsidRPr="00091430">
        <w:rPr>
          <w:rFonts w:hint="eastAsia"/>
        </w:rPr>
        <w:tab/>
      </w:r>
      <w:r w:rsidR="008A5EC4" w:rsidRPr="00091430">
        <w:rPr>
          <w:rFonts w:hint="eastAsia"/>
        </w:rPr>
        <w:t>主要关切领域和建议</w:t>
      </w:r>
    </w:p>
    <w:p w14:paraId="2C9B1D07"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对《公约》及其《任择议定书》和委员会一般性建议的认识程度</w:t>
      </w:r>
    </w:p>
    <w:p w14:paraId="55B565CA" w14:textId="77777777" w:rsidR="008A5EC4" w:rsidRPr="00091430" w:rsidRDefault="008A5EC4" w:rsidP="008A5EC4">
      <w:pPr>
        <w:pStyle w:val="SingleTxt"/>
      </w:pPr>
      <w:r w:rsidRPr="00091430">
        <w:rPr>
          <w:rFonts w:hint="eastAsia"/>
        </w:rPr>
        <w:t>8.</w:t>
      </w:r>
      <w:r w:rsidRPr="00091430">
        <w:rPr>
          <w:rFonts w:hint="eastAsia"/>
        </w:rPr>
        <w:tab/>
      </w:r>
      <w:r w:rsidRPr="00091430">
        <w:rPr>
          <w:rFonts w:hint="eastAsia"/>
        </w:rPr>
        <w:t>委员会赞赏地注意到，最高法院的</w:t>
      </w:r>
      <w:r w:rsidRPr="00091430">
        <w:rPr>
          <w:rFonts w:hint="eastAsia"/>
        </w:rPr>
        <w:t>121</w:t>
      </w:r>
      <w:r w:rsidRPr="00091430">
        <w:rPr>
          <w:rFonts w:hint="eastAsia"/>
        </w:rPr>
        <w:t>项决定、命令和指示中提到了《公约》。然而，委员会感到关切的是，妇女，特别是农村妇女、土著妇女、达利特妇女和残疾妇女，不了解《公约》赋予她们的权利，也不了解她们对侵犯这些权利的行为提出申诉时可利用的救济措施。委员会还感到关切的是，缺乏一个全面的机制来落实委员会和其他人权机制提出的建议。</w:t>
      </w:r>
    </w:p>
    <w:p w14:paraId="2B0EE4D4" w14:textId="77777777" w:rsidR="008A5EC4" w:rsidRPr="00091430" w:rsidRDefault="008A5EC4" w:rsidP="008A5EC4">
      <w:pPr>
        <w:pStyle w:val="SingleTxt"/>
      </w:pPr>
      <w:r w:rsidRPr="00091430">
        <w:rPr>
          <w:rFonts w:hint="eastAsia"/>
        </w:rPr>
        <w:t>9.</w:t>
      </w:r>
      <w:r w:rsidRPr="00091430">
        <w:rPr>
          <w:rFonts w:hint="eastAsia"/>
        </w:rPr>
        <w:tab/>
      </w:r>
      <w:r w:rsidRPr="00091430">
        <w:rPr>
          <w:rFonts w:asciiTheme="majorBidi" w:eastAsia="黑体" w:hAnsiTheme="majorBidi" w:cstheme="majorBidi" w:hint="eastAsia"/>
        </w:rPr>
        <w:t>委员会建议缔约国</w:t>
      </w:r>
      <w:r w:rsidRPr="00091430">
        <w:rPr>
          <w:rFonts w:hint="eastAsia"/>
        </w:rPr>
        <w:t>：</w:t>
      </w:r>
    </w:p>
    <w:p w14:paraId="756D68D0" w14:textId="0E6CDEFB" w:rsidR="008A5EC4" w:rsidRPr="00091430" w:rsidRDefault="00091430" w:rsidP="008A5EC4">
      <w:pPr>
        <w:pStyle w:val="SingleTxt"/>
      </w:pPr>
      <w:r>
        <w:tab/>
      </w:r>
      <w:r w:rsidRPr="00091430">
        <w:rPr>
          <w:rFonts w:hint="eastAsia"/>
        </w:rPr>
        <w:t>(</w:t>
      </w:r>
      <w:r w:rsidR="008A5EC4" w:rsidRPr="00091430">
        <w:rPr>
          <w:rFonts w:hint="eastAsia"/>
        </w:rPr>
        <w:t>a</w:t>
      </w:r>
      <w:r w:rsidRPr="00091430">
        <w:rPr>
          <w:rFonts w:hint="eastAsia"/>
        </w:rPr>
        <w:t>)</w:t>
      </w:r>
      <w:r w:rsidR="008A5EC4" w:rsidRPr="00091430">
        <w:rPr>
          <w:rFonts w:hint="eastAsia"/>
        </w:rPr>
        <w:tab/>
      </w:r>
      <w:r w:rsidR="008A5EC4" w:rsidRPr="00091430">
        <w:rPr>
          <w:rFonts w:asciiTheme="majorBidi" w:eastAsia="黑体" w:hAnsiTheme="majorBidi" w:cstheme="majorBidi" w:hint="eastAsia"/>
        </w:rPr>
        <w:t>提高妇女对《公约》赋予她们的权利以及她们可以对侵犯这些权利的行为提出申诉的法律救济措施的认识，并确保所有妇女都能以无障碍模式获得关于《公约》及其《任择议定书》和委员会一般性建议的信息</w:t>
      </w:r>
      <w:r w:rsidR="008A5EC4" w:rsidRPr="00091430">
        <w:rPr>
          <w:rFonts w:hint="eastAsia"/>
        </w:rPr>
        <w:t>；</w:t>
      </w:r>
    </w:p>
    <w:p w14:paraId="015ADE90" w14:textId="607C1882" w:rsidR="008A5EC4" w:rsidRPr="00091430" w:rsidRDefault="00091430" w:rsidP="008A5EC4">
      <w:pPr>
        <w:pStyle w:val="SingleTxt"/>
      </w:pPr>
      <w:r>
        <w:lastRenderedPageBreak/>
        <w:tab/>
      </w:r>
      <w:r w:rsidRPr="00091430">
        <w:rPr>
          <w:rFonts w:hint="eastAsia"/>
        </w:rPr>
        <w:t>(</w:t>
      </w:r>
      <w:r w:rsidR="008A5EC4" w:rsidRPr="00091430">
        <w:rPr>
          <w:rFonts w:hint="eastAsia"/>
        </w:rPr>
        <w:t>b</w:t>
      </w:r>
      <w:r w:rsidRPr="00091430">
        <w:rPr>
          <w:rFonts w:hint="eastAsia"/>
        </w:rPr>
        <w:t>)</w:t>
      </w:r>
      <w:r w:rsidR="008A5EC4" w:rsidRPr="00091430">
        <w:rPr>
          <w:rFonts w:hint="eastAsia"/>
        </w:rPr>
        <w:tab/>
      </w:r>
      <w:r w:rsidR="008A5EC4" w:rsidRPr="00091430">
        <w:rPr>
          <w:rFonts w:asciiTheme="majorBidi" w:eastAsia="黑体" w:hAnsiTheme="majorBidi" w:cstheme="majorBidi"/>
        </w:rPr>
        <w:t>通过宣传活动、与民间社会合作、利用信息和通信技术</w:t>
      </w:r>
      <w:r w:rsidRPr="00091430">
        <w:rPr>
          <w:rFonts w:asciiTheme="majorBidi" w:eastAsia="黑体" w:hAnsiTheme="majorBidi" w:cstheme="majorBidi"/>
        </w:rPr>
        <w:t>(</w:t>
      </w:r>
      <w:r w:rsidR="008A5EC4" w:rsidRPr="00091430">
        <w:rPr>
          <w:rFonts w:asciiTheme="majorBidi" w:eastAsia="黑体" w:hAnsiTheme="majorBidi" w:cstheme="majorBidi"/>
        </w:rPr>
        <w:t>信通技术</w:t>
      </w:r>
      <w:r w:rsidRPr="00091430">
        <w:rPr>
          <w:rFonts w:asciiTheme="majorBidi" w:eastAsia="黑体" w:hAnsiTheme="majorBidi" w:cstheme="majorBidi"/>
        </w:rPr>
        <w:t>)</w:t>
      </w:r>
      <w:r w:rsidR="008A5EC4" w:rsidRPr="00091430">
        <w:rPr>
          <w:rFonts w:asciiTheme="majorBidi" w:eastAsia="黑体" w:hAnsiTheme="majorBidi" w:cstheme="majorBidi"/>
        </w:rPr>
        <w:t>以及与媒体合作，广泛传播《公约》、《任择议定书》和委员会的一般性建议</w:t>
      </w:r>
      <w:r w:rsidR="008A5EC4" w:rsidRPr="00091430">
        <w:rPr>
          <w:rFonts w:hint="eastAsia"/>
        </w:rPr>
        <w:t>；</w:t>
      </w:r>
    </w:p>
    <w:p w14:paraId="1618FC7A" w14:textId="13C52D70" w:rsidR="008A5EC4" w:rsidRPr="00091430" w:rsidRDefault="00091430" w:rsidP="008A5EC4">
      <w:pPr>
        <w:pStyle w:val="SingleTxt"/>
      </w:pPr>
      <w:r>
        <w:tab/>
      </w:r>
      <w:r w:rsidRPr="00091430">
        <w:rPr>
          <w:rFonts w:hint="eastAsia"/>
        </w:rPr>
        <w:t>(</w:t>
      </w:r>
      <w:r w:rsidR="008A5EC4" w:rsidRPr="00091430">
        <w:rPr>
          <w:rFonts w:hint="eastAsia"/>
        </w:rPr>
        <w:t>c</w:t>
      </w:r>
      <w:r w:rsidRPr="00091430">
        <w:rPr>
          <w:rFonts w:hint="eastAsia"/>
        </w:rPr>
        <w:t>)</w:t>
      </w:r>
      <w:r w:rsidR="008A5EC4" w:rsidRPr="00091430">
        <w:rPr>
          <w:rFonts w:hint="eastAsia"/>
        </w:rPr>
        <w:tab/>
      </w:r>
      <w:r w:rsidR="008A5EC4" w:rsidRPr="00091430">
        <w:rPr>
          <w:rFonts w:asciiTheme="majorBidi" w:eastAsia="黑体" w:hAnsiTheme="majorBidi" w:cstheme="majorBidi" w:hint="eastAsia"/>
        </w:rPr>
        <w:t>建立国家报告、执行和后续行动机制，同时考虑到这一机制的四项关键能力，即参与、协调、磋商和信息管理，并确保在其工作中与促进妇女权利和性别平等的民间社会组织进行磋商</w:t>
      </w:r>
      <w:r w:rsidR="008A5EC4" w:rsidRPr="00091430">
        <w:rPr>
          <w:rFonts w:hint="eastAsia"/>
        </w:rPr>
        <w:t>。</w:t>
      </w:r>
    </w:p>
    <w:p w14:paraId="579A96B5"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宪法和立法框架</w:t>
      </w:r>
    </w:p>
    <w:p w14:paraId="6094808C" w14:textId="77777777" w:rsidR="008A5EC4" w:rsidRPr="00091430" w:rsidRDefault="008A5EC4" w:rsidP="008A5EC4">
      <w:pPr>
        <w:pStyle w:val="SingleTxt"/>
      </w:pPr>
      <w:r w:rsidRPr="00091430">
        <w:rPr>
          <w:rFonts w:hint="eastAsia"/>
        </w:rPr>
        <w:t>10.</w:t>
      </w:r>
      <w:r w:rsidRPr="00091430">
        <w:rPr>
          <w:rFonts w:hint="eastAsia"/>
        </w:rPr>
        <w:tab/>
      </w:r>
      <w:r w:rsidRPr="00091430">
        <w:rPr>
          <w:rFonts w:hint="eastAsia"/>
        </w:rPr>
        <w:t>委员会仍然关切的是，缔约国没有全面的反歧视立法来保护面临交叉形式歧视的弱势和边缘化妇女群体，特别是农村妇女、老年妇女、土著妇女、达利特妇女、残疾妇女、同性恋、双性恋、跨性别和双性人妇女、单身妇女、属于宗教少数群体的妇女、马德西妇女以及难民和移民妇女。委员会还对《特别机会法案》迟迟未能通过表示关切。</w:t>
      </w:r>
    </w:p>
    <w:p w14:paraId="3C145479" w14:textId="7940AE97" w:rsidR="008A5EC4" w:rsidRPr="00091430" w:rsidRDefault="008A5EC4" w:rsidP="008A5EC4">
      <w:pPr>
        <w:pStyle w:val="SingleTxt"/>
      </w:pPr>
      <w:r w:rsidRPr="00091430">
        <w:rPr>
          <w:rFonts w:hint="eastAsia"/>
        </w:rPr>
        <w:t>11.</w:t>
      </w:r>
      <w:r w:rsidRPr="00091430">
        <w:rPr>
          <w:rFonts w:hint="eastAsia"/>
        </w:rPr>
        <w:tab/>
      </w:r>
      <w:r w:rsidRPr="00091430">
        <w:rPr>
          <w:rFonts w:asciiTheme="majorBidi" w:eastAsia="黑体" w:hAnsiTheme="majorBidi" w:cstheme="majorBidi" w:hint="eastAsia"/>
        </w:rPr>
        <w:t>委员会重申其先前的建议</w:t>
      </w:r>
      <w:r w:rsidR="00091430" w:rsidRPr="00091430">
        <w:rPr>
          <w:rFonts w:asciiTheme="majorBidi" w:eastAsia="黑体" w:hAnsiTheme="majorBidi" w:cstheme="majorBidi" w:hint="eastAsia"/>
        </w:rPr>
        <w:t>(</w:t>
      </w:r>
      <w:hyperlink r:id="rId28" w:history="1">
        <w:r w:rsidRPr="00357D32">
          <w:rPr>
            <w:rStyle w:val="af7"/>
            <w:rFonts w:asciiTheme="majorBidi" w:eastAsia="黑体" w:hAnsiTheme="majorBidi" w:cstheme="majorBidi" w:hint="eastAsia"/>
          </w:rPr>
          <w:t>CEDAW/C/NPL/CO/1</w:t>
        </w:r>
      </w:hyperlink>
      <w:r w:rsidRPr="00091430">
        <w:rPr>
          <w:rFonts w:asciiTheme="majorBidi" w:eastAsia="黑体" w:hAnsiTheme="majorBidi" w:cstheme="majorBidi" w:hint="eastAsia"/>
        </w:rPr>
        <w:t>，第</w:t>
      </w:r>
      <w:r w:rsidRPr="00091430">
        <w:rPr>
          <w:rFonts w:asciiTheme="majorBidi" w:eastAsia="黑体" w:hAnsiTheme="majorBidi" w:cstheme="majorBidi" w:hint="eastAsia"/>
        </w:rPr>
        <w:t>9</w:t>
      </w:r>
      <w:r w:rsidRPr="00091430">
        <w:rPr>
          <w:rFonts w:asciiTheme="majorBidi" w:eastAsia="黑体" w:hAnsiTheme="majorBidi" w:cstheme="majorBidi" w:hint="eastAsia"/>
        </w:rPr>
        <w:t>段</w:t>
      </w:r>
      <w:r w:rsidR="00091430" w:rsidRPr="00091430">
        <w:rPr>
          <w:rFonts w:asciiTheme="majorBidi" w:eastAsia="黑体" w:hAnsiTheme="majorBidi" w:cstheme="majorBidi" w:hint="eastAsia"/>
        </w:rPr>
        <w:t>)</w:t>
      </w:r>
      <w:r w:rsidRPr="00091430">
        <w:rPr>
          <w:rFonts w:asciiTheme="majorBidi" w:eastAsia="黑体" w:hAnsiTheme="majorBidi" w:cstheme="majorBidi" w:hint="eastAsia"/>
        </w:rPr>
        <w:t>，并建议缔约国</w:t>
      </w:r>
      <w:r w:rsidRPr="00091430">
        <w:rPr>
          <w:rFonts w:hint="eastAsia"/>
        </w:rPr>
        <w:t>：</w:t>
      </w:r>
    </w:p>
    <w:p w14:paraId="72F98916" w14:textId="4FAFDC8F" w:rsidR="008A5EC4" w:rsidRPr="00091430" w:rsidRDefault="00091430" w:rsidP="008A5EC4">
      <w:pPr>
        <w:pStyle w:val="SingleTxt"/>
      </w:pPr>
      <w:r>
        <w:tab/>
      </w:r>
      <w:r w:rsidRPr="00091430">
        <w:rPr>
          <w:rFonts w:hint="eastAsia"/>
        </w:rPr>
        <w:t>(</w:t>
      </w:r>
      <w:r w:rsidR="008A5EC4" w:rsidRPr="00091430">
        <w:rPr>
          <w:rFonts w:hint="eastAsia"/>
        </w:rPr>
        <w:t>a</w:t>
      </w:r>
      <w:r w:rsidRPr="00091430">
        <w:rPr>
          <w:rFonts w:hint="eastAsia"/>
        </w:rPr>
        <w:t>)</w:t>
      </w:r>
      <w:r w:rsidR="008A5EC4" w:rsidRPr="00091430">
        <w:rPr>
          <w:rFonts w:hint="eastAsia"/>
        </w:rPr>
        <w:tab/>
      </w:r>
      <w:r w:rsidR="008A5EC4" w:rsidRPr="00091430">
        <w:rPr>
          <w:rFonts w:asciiTheme="majorBidi" w:eastAsia="黑体" w:hAnsiTheme="majorBidi" w:cstheme="majorBidi" w:hint="eastAsia"/>
        </w:rPr>
        <w:t>根据《公约》第一和二条、委员会关于缔约国在《公约》第二条之下核心义务的第</w:t>
      </w:r>
      <w:r w:rsidR="008A5EC4" w:rsidRPr="00091430">
        <w:rPr>
          <w:rFonts w:asciiTheme="majorBidi" w:eastAsia="黑体" w:hAnsiTheme="majorBidi" w:cstheme="majorBidi" w:hint="eastAsia"/>
        </w:rPr>
        <w:t>28</w:t>
      </w:r>
      <w:r w:rsidR="008A5EC4" w:rsidRPr="00091430">
        <w:rPr>
          <w:rFonts w:asciiTheme="majorBidi" w:eastAsia="黑体" w:hAnsiTheme="majorBidi" w:cstheme="majorBidi" w:hint="eastAsia"/>
        </w:rPr>
        <w:t>号一般性建议</w:t>
      </w:r>
      <w:r w:rsidRPr="00091430">
        <w:rPr>
          <w:rFonts w:asciiTheme="majorBidi" w:eastAsia="黑体" w:hAnsiTheme="majorBidi" w:cstheme="majorBidi" w:hint="eastAsia"/>
        </w:rPr>
        <w:t>(</w:t>
      </w:r>
      <w:r w:rsidR="008A5EC4" w:rsidRPr="00091430">
        <w:rPr>
          <w:rFonts w:asciiTheme="majorBidi" w:eastAsia="黑体" w:hAnsiTheme="majorBidi" w:cstheme="majorBidi" w:hint="eastAsia"/>
        </w:rPr>
        <w:t>2010</w:t>
      </w:r>
      <w:r w:rsidR="008A5EC4" w:rsidRPr="00091430">
        <w:rPr>
          <w:rFonts w:asciiTheme="majorBidi" w:eastAsia="黑体" w:hAnsiTheme="majorBidi" w:cstheme="majorBidi" w:hint="eastAsia"/>
        </w:rPr>
        <w:t>年</w:t>
      </w:r>
      <w:r w:rsidRPr="00091430">
        <w:rPr>
          <w:rFonts w:asciiTheme="majorBidi" w:eastAsia="黑体" w:hAnsiTheme="majorBidi" w:cstheme="majorBidi" w:hint="eastAsia"/>
        </w:rPr>
        <w:t>)</w:t>
      </w:r>
      <w:r w:rsidR="008A5EC4" w:rsidRPr="00091430">
        <w:rPr>
          <w:rFonts w:asciiTheme="majorBidi" w:eastAsia="黑体" w:hAnsiTheme="majorBidi" w:cstheme="majorBidi" w:hint="eastAsia"/>
        </w:rPr>
        <w:t>以及可持续发展目标具体目标</w:t>
      </w:r>
      <w:r w:rsidR="008A5EC4" w:rsidRPr="00091430">
        <w:rPr>
          <w:rFonts w:asciiTheme="majorBidi" w:eastAsia="黑体" w:hAnsiTheme="majorBidi" w:cstheme="majorBidi" w:hint="eastAsia"/>
        </w:rPr>
        <w:t xml:space="preserve">5.1 </w:t>
      </w:r>
      <w:r w:rsidRPr="00091430">
        <w:rPr>
          <w:rFonts w:asciiTheme="majorBidi" w:eastAsia="黑体" w:hAnsiTheme="majorBidi" w:cstheme="majorBidi" w:hint="eastAsia"/>
        </w:rPr>
        <w:t>(</w:t>
      </w:r>
      <w:r w:rsidR="008A5EC4" w:rsidRPr="00091430">
        <w:rPr>
          <w:rFonts w:asciiTheme="majorBidi" w:eastAsia="黑体" w:hAnsiTheme="majorBidi" w:cstheme="majorBidi" w:hint="eastAsia"/>
        </w:rPr>
        <w:t>在全球消除对妇女和女童一切形式的歧视</w:t>
      </w:r>
      <w:r w:rsidRPr="00091430">
        <w:rPr>
          <w:rFonts w:asciiTheme="majorBidi" w:eastAsia="黑体" w:hAnsiTheme="majorBidi" w:cstheme="majorBidi" w:hint="eastAsia"/>
        </w:rPr>
        <w:t>)</w:t>
      </w:r>
      <w:r w:rsidR="008A5EC4" w:rsidRPr="00091430">
        <w:rPr>
          <w:rFonts w:asciiTheme="majorBidi" w:eastAsia="黑体" w:hAnsiTheme="majorBidi" w:cstheme="majorBidi" w:hint="eastAsia"/>
        </w:rPr>
        <w:t>，加速通过《特别机会法案》，并确保该法案涵盖公、私领域的直接和间接歧视以及交叉形式歧视</w:t>
      </w:r>
      <w:r w:rsidR="008A5EC4" w:rsidRPr="00091430">
        <w:rPr>
          <w:rFonts w:hint="eastAsia"/>
        </w:rPr>
        <w:t>；</w:t>
      </w:r>
    </w:p>
    <w:p w14:paraId="6A0CF6BE" w14:textId="3CD843DA" w:rsidR="008A5EC4" w:rsidRPr="00091430" w:rsidRDefault="00091430" w:rsidP="008A5EC4">
      <w:pPr>
        <w:pStyle w:val="SingleTxt"/>
      </w:pPr>
      <w:r>
        <w:tab/>
      </w:r>
      <w:r w:rsidRPr="00091430">
        <w:rPr>
          <w:rFonts w:hint="eastAsia"/>
        </w:rPr>
        <w:t>(</w:t>
      </w:r>
      <w:r w:rsidR="008A5EC4" w:rsidRPr="00091430">
        <w:rPr>
          <w:rFonts w:hint="eastAsia"/>
        </w:rPr>
        <w:t>b</w:t>
      </w:r>
      <w:r w:rsidRPr="00091430">
        <w:rPr>
          <w:rFonts w:hint="eastAsia"/>
        </w:rPr>
        <w:t>)</w:t>
      </w:r>
      <w:r w:rsidR="008A5EC4" w:rsidRPr="00091430">
        <w:rPr>
          <w:rFonts w:hint="eastAsia"/>
        </w:rPr>
        <w:tab/>
      </w:r>
      <w:r w:rsidR="008A5EC4" w:rsidRPr="00091430">
        <w:rPr>
          <w:rFonts w:asciiTheme="majorBidi" w:eastAsia="黑体" w:hAnsiTheme="majorBidi" w:cstheme="majorBidi" w:hint="eastAsia"/>
        </w:rPr>
        <w:t>建立一个综合系统，收集按年龄、国籍、族裔、残疾状况和社会经济地位分列的关于歧视妇女的数据</w:t>
      </w:r>
      <w:r w:rsidR="008A5EC4" w:rsidRPr="00091430">
        <w:rPr>
          <w:rFonts w:hint="eastAsia"/>
        </w:rPr>
        <w:t>。</w:t>
      </w:r>
    </w:p>
    <w:p w14:paraId="0E62CAA4"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诉诸司法</w:t>
      </w:r>
    </w:p>
    <w:p w14:paraId="7F04B377" w14:textId="0A0761D3" w:rsidR="008A5EC4" w:rsidRPr="00091430" w:rsidRDefault="008A5EC4" w:rsidP="008A5EC4">
      <w:pPr>
        <w:pStyle w:val="SingleTxt"/>
      </w:pPr>
      <w:r w:rsidRPr="00091430">
        <w:rPr>
          <w:rFonts w:hint="eastAsia"/>
        </w:rPr>
        <w:t>12.</w:t>
      </w:r>
      <w:r w:rsidRPr="00091430">
        <w:rPr>
          <w:rFonts w:hint="eastAsia"/>
        </w:rPr>
        <w:tab/>
      </w:r>
      <w:r w:rsidRPr="00091430">
        <w:rPr>
          <w:rFonts w:hint="eastAsia"/>
        </w:rPr>
        <w:t>委员会注意到缔约国努力落实“综合法律援助政策”和“通过体制改革项目增加诉诸司法的机会”，并设立了</w:t>
      </w:r>
      <w:r w:rsidRPr="00091430">
        <w:rPr>
          <w:rFonts w:hint="eastAsia"/>
        </w:rPr>
        <w:t>175</w:t>
      </w:r>
      <w:r w:rsidRPr="00091430">
        <w:rPr>
          <w:rFonts w:hint="eastAsia"/>
        </w:rPr>
        <w:t>个达利特人服务台，以增加他们诉诸司法的机会。然而，委员会关切地注意到以下情况：</w:t>
      </w:r>
    </w:p>
    <w:p w14:paraId="7265DDC7" w14:textId="2C0B29FE" w:rsidR="008A5EC4" w:rsidRPr="00091430" w:rsidRDefault="00091430" w:rsidP="008A5EC4">
      <w:pPr>
        <w:pStyle w:val="SingleTxt"/>
      </w:pPr>
      <w:r>
        <w:tab/>
      </w:r>
      <w:r w:rsidRPr="00091430">
        <w:rPr>
          <w:rFonts w:hint="eastAsia"/>
        </w:rPr>
        <w:t>(</w:t>
      </w:r>
      <w:r w:rsidR="008A5EC4" w:rsidRPr="00091430">
        <w:rPr>
          <w:rFonts w:hint="eastAsia"/>
        </w:rPr>
        <w:t>a</w:t>
      </w:r>
      <w:r w:rsidRPr="00091430">
        <w:rPr>
          <w:rFonts w:hint="eastAsia"/>
        </w:rPr>
        <w:t>)</w:t>
      </w:r>
      <w:r w:rsidR="008A5EC4" w:rsidRPr="00091430">
        <w:rPr>
          <w:rFonts w:hint="eastAsia"/>
        </w:rPr>
        <w:tab/>
      </w:r>
      <w:r w:rsidR="008A5EC4" w:rsidRPr="00091430">
        <w:rPr>
          <w:rFonts w:hint="eastAsia"/>
        </w:rPr>
        <w:t>妇女诉诸司法的障碍持续存在，包括污名化、害怕报复、根深蒂固的歧视性性别陈规定型观念、法律知识有限和法律费用，尤其是对属于弱势和边缘化群体的妇女和女童而言，如女性性工作者、达利特妇女、土著妇女、残疾妇女和移民妇女；</w:t>
      </w:r>
    </w:p>
    <w:p w14:paraId="48FA1DBE" w14:textId="4356CE4A" w:rsidR="008A5EC4" w:rsidRPr="00091430" w:rsidRDefault="00091430" w:rsidP="008A5EC4">
      <w:pPr>
        <w:pStyle w:val="SingleTxt"/>
      </w:pPr>
      <w:r>
        <w:tab/>
      </w:r>
      <w:r w:rsidRPr="00091430">
        <w:rPr>
          <w:rFonts w:hint="eastAsia"/>
        </w:rPr>
        <w:t>(</w:t>
      </w:r>
      <w:r w:rsidR="008A5EC4" w:rsidRPr="00091430">
        <w:rPr>
          <w:rFonts w:hint="eastAsia"/>
        </w:rPr>
        <w:t>b</w:t>
      </w:r>
      <w:r w:rsidRPr="00091430">
        <w:rPr>
          <w:rFonts w:hint="eastAsia"/>
        </w:rPr>
        <w:t>)</w:t>
      </w:r>
      <w:r w:rsidR="008A5EC4" w:rsidRPr="00091430">
        <w:rPr>
          <w:rFonts w:hint="eastAsia"/>
        </w:rPr>
        <w:tab/>
      </w:r>
      <w:r w:rsidR="008A5EC4" w:rsidRPr="00091430">
        <w:rPr>
          <w:rFonts w:hint="eastAsia"/>
        </w:rPr>
        <w:t>缺乏促进性别平等的法律援助制度，司法和执法人员在《公约》和相关国家立法方面的能力建设不足。</w:t>
      </w:r>
    </w:p>
    <w:p w14:paraId="3E53E501" w14:textId="3B7A0A18" w:rsidR="008A5EC4" w:rsidRPr="00091430" w:rsidRDefault="008A5EC4" w:rsidP="008A5EC4">
      <w:pPr>
        <w:pStyle w:val="SingleTxt"/>
      </w:pPr>
      <w:r w:rsidRPr="00091430">
        <w:rPr>
          <w:rFonts w:hint="eastAsia"/>
        </w:rPr>
        <w:t>13.</w:t>
      </w:r>
      <w:r w:rsidRPr="00091430">
        <w:rPr>
          <w:rFonts w:hint="eastAsia"/>
        </w:rPr>
        <w:tab/>
      </w:r>
      <w:r w:rsidRPr="00091430">
        <w:rPr>
          <w:rFonts w:asciiTheme="majorBidi" w:eastAsia="黑体" w:hAnsiTheme="majorBidi" w:cstheme="majorBidi" w:hint="eastAsia"/>
        </w:rPr>
        <w:t>委员会回顾关于妇女获得司法救助的第</w:t>
      </w:r>
      <w:r w:rsidRPr="00091430">
        <w:rPr>
          <w:rFonts w:asciiTheme="majorBidi" w:eastAsia="黑体" w:hAnsiTheme="majorBidi" w:cstheme="majorBidi" w:hint="eastAsia"/>
        </w:rPr>
        <w:t>33</w:t>
      </w:r>
      <w:r w:rsidRPr="00091430">
        <w:rPr>
          <w:rFonts w:asciiTheme="majorBidi" w:eastAsia="黑体" w:hAnsiTheme="majorBidi" w:cstheme="majorBidi" w:hint="eastAsia"/>
        </w:rPr>
        <w:t>号一般性建议</w:t>
      </w:r>
      <w:r w:rsidR="00091430" w:rsidRPr="00091430">
        <w:rPr>
          <w:rFonts w:asciiTheme="majorBidi" w:eastAsia="黑体" w:hAnsiTheme="majorBidi" w:cstheme="majorBidi" w:hint="eastAsia"/>
        </w:rPr>
        <w:t>(</w:t>
      </w:r>
      <w:r w:rsidRPr="00091430">
        <w:rPr>
          <w:rFonts w:asciiTheme="majorBidi" w:eastAsia="黑体" w:hAnsiTheme="majorBidi" w:cstheme="majorBidi" w:hint="eastAsia"/>
        </w:rPr>
        <w:t>2015</w:t>
      </w:r>
      <w:r w:rsidRPr="00091430">
        <w:rPr>
          <w:rFonts w:asciiTheme="majorBidi" w:eastAsia="黑体" w:hAnsiTheme="majorBidi" w:cstheme="majorBidi" w:hint="eastAsia"/>
        </w:rPr>
        <w:t>年</w:t>
      </w:r>
      <w:r w:rsidR="00091430" w:rsidRPr="00091430">
        <w:rPr>
          <w:rFonts w:asciiTheme="majorBidi" w:eastAsia="黑体" w:hAnsiTheme="majorBidi" w:cstheme="majorBidi" w:hint="eastAsia"/>
        </w:rPr>
        <w:t>)</w:t>
      </w:r>
      <w:r w:rsidRPr="00091430">
        <w:rPr>
          <w:rFonts w:asciiTheme="majorBidi" w:eastAsia="黑体" w:hAnsiTheme="majorBidi" w:cstheme="majorBidi" w:hint="eastAsia"/>
        </w:rPr>
        <w:t>，建议缔约国</w:t>
      </w:r>
      <w:r w:rsidRPr="00091430">
        <w:rPr>
          <w:rFonts w:hint="eastAsia"/>
        </w:rPr>
        <w:t>：</w:t>
      </w:r>
    </w:p>
    <w:p w14:paraId="33852F2E" w14:textId="7434BEA0" w:rsidR="008A5EC4" w:rsidRPr="00091430" w:rsidRDefault="00091430" w:rsidP="008A5EC4">
      <w:pPr>
        <w:pStyle w:val="SingleTxt"/>
      </w:pPr>
      <w:r>
        <w:tab/>
      </w:r>
      <w:r w:rsidRPr="00091430">
        <w:rPr>
          <w:rFonts w:hint="eastAsia"/>
        </w:rPr>
        <w:t>(</w:t>
      </w:r>
      <w:r w:rsidR="008A5EC4" w:rsidRPr="00091430">
        <w:rPr>
          <w:rFonts w:hint="eastAsia"/>
        </w:rPr>
        <w:t>a</w:t>
      </w:r>
      <w:r w:rsidRPr="00091430">
        <w:rPr>
          <w:rFonts w:hint="eastAsia"/>
        </w:rPr>
        <w:t>)</w:t>
      </w:r>
      <w:r w:rsidR="008A5EC4" w:rsidRPr="00091430">
        <w:rPr>
          <w:rFonts w:hint="eastAsia"/>
        </w:rPr>
        <w:tab/>
      </w:r>
      <w:r w:rsidR="008A5EC4" w:rsidRPr="00091430">
        <w:rPr>
          <w:rFonts w:asciiTheme="majorBidi" w:eastAsia="黑体" w:hAnsiTheme="majorBidi" w:cstheme="majorBidi" w:hint="eastAsia"/>
        </w:rPr>
        <w:t>确保妇女，特别是农村妇女以及属于弱势群体和边缘化群体的妇女，能够获得负担得起的或必要时免费的法律援助服务</w:t>
      </w:r>
      <w:r w:rsidR="008A5EC4" w:rsidRPr="00091430">
        <w:rPr>
          <w:rFonts w:hint="eastAsia"/>
        </w:rPr>
        <w:t>；</w:t>
      </w:r>
    </w:p>
    <w:p w14:paraId="176FCD0F" w14:textId="268206D9" w:rsidR="008A5EC4" w:rsidRPr="00091430" w:rsidRDefault="00091430" w:rsidP="008A5EC4">
      <w:pPr>
        <w:pStyle w:val="SingleTxt"/>
      </w:pPr>
      <w:r>
        <w:tab/>
      </w:r>
      <w:r w:rsidRPr="00091430">
        <w:rPr>
          <w:rFonts w:hint="eastAsia"/>
        </w:rPr>
        <w:t>(</w:t>
      </w:r>
      <w:r w:rsidR="008A5EC4" w:rsidRPr="00091430">
        <w:rPr>
          <w:rFonts w:hint="eastAsia"/>
        </w:rPr>
        <w:t>b</w:t>
      </w:r>
      <w:r w:rsidRPr="00091430">
        <w:rPr>
          <w:rFonts w:hint="eastAsia"/>
        </w:rPr>
        <w:t>)</w:t>
      </w:r>
      <w:r w:rsidR="008A5EC4" w:rsidRPr="00091430">
        <w:rPr>
          <w:rFonts w:hint="eastAsia"/>
        </w:rPr>
        <w:tab/>
      </w:r>
      <w:r w:rsidR="008A5EC4" w:rsidRPr="00091430">
        <w:rPr>
          <w:rFonts w:asciiTheme="majorBidi" w:eastAsia="黑体" w:hAnsiTheme="majorBidi" w:cstheme="majorBidi" w:hint="eastAsia"/>
        </w:rPr>
        <w:t>与民间社会组织合作，提高妇女和女童，特别是弱势群体妇女对《公约》赋予她们的权利以及她们对侵犯这些权利的行为提出申诉时可利用的救济措施的认识，并通过便利土著语言口译服务和无障碍措施，包括提供合理便利、</w:t>
      </w:r>
      <w:r w:rsidR="008A5EC4" w:rsidRPr="00091430">
        <w:rPr>
          <w:rFonts w:asciiTheme="majorBidi" w:eastAsia="黑体" w:hAnsiTheme="majorBidi" w:cstheme="majorBidi" w:hint="eastAsia"/>
        </w:rPr>
        <w:lastRenderedPageBreak/>
        <w:t>程序调整和协助决定，消除阻碍或限制妇女，特别是土著妇女和残疾妇女诉诸司法的障碍</w:t>
      </w:r>
      <w:r w:rsidR="008A5EC4" w:rsidRPr="00091430">
        <w:rPr>
          <w:rFonts w:hint="eastAsia"/>
        </w:rPr>
        <w:t>；</w:t>
      </w:r>
    </w:p>
    <w:p w14:paraId="371A67A8" w14:textId="654D7D16" w:rsidR="008A5EC4" w:rsidRPr="00091430" w:rsidRDefault="00091430" w:rsidP="008A5EC4">
      <w:pPr>
        <w:pStyle w:val="SingleTxt"/>
      </w:pPr>
      <w:r>
        <w:tab/>
      </w:r>
      <w:r w:rsidRPr="00091430">
        <w:rPr>
          <w:rFonts w:hint="eastAsia"/>
        </w:rPr>
        <w:t>(</w:t>
      </w:r>
      <w:r w:rsidR="008A5EC4" w:rsidRPr="00091430">
        <w:rPr>
          <w:rFonts w:hint="eastAsia"/>
        </w:rPr>
        <w:t>c</w:t>
      </w:r>
      <w:r w:rsidRPr="00091430">
        <w:rPr>
          <w:rFonts w:hint="eastAsia"/>
        </w:rPr>
        <w:t>)</w:t>
      </w:r>
      <w:r w:rsidR="008A5EC4" w:rsidRPr="00091430">
        <w:rPr>
          <w:rFonts w:hint="eastAsia"/>
        </w:rPr>
        <w:tab/>
      </w:r>
      <w:r w:rsidR="008A5EC4" w:rsidRPr="00091430">
        <w:rPr>
          <w:rFonts w:asciiTheme="majorBidi" w:eastAsia="黑体" w:hAnsiTheme="majorBidi" w:cstheme="majorBidi" w:hint="eastAsia"/>
        </w:rPr>
        <w:t>为司法和执法人员提供关于妇女人权和对性别问题有敏感认识的审讯和调查方法的培训，解决司法中的性别偏见问题，并评估此类培训对促进妇女诉诸司法的影响，以不断加以改进</w:t>
      </w:r>
      <w:r w:rsidR="008A5EC4" w:rsidRPr="00091430">
        <w:rPr>
          <w:rFonts w:hint="eastAsia"/>
        </w:rPr>
        <w:t>。</w:t>
      </w:r>
    </w:p>
    <w:p w14:paraId="0B075C25"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妇女与和平与安全和过渡期正义机制</w:t>
      </w:r>
    </w:p>
    <w:p w14:paraId="3466AF30" w14:textId="7BB893F3" w:rsidR="008A5EC4" w:rsidRPr="00091430" w:rsidRDefault="008A5EC4" w:rsidP="008A5EC4">
      <w:pPr>
        <w:pStyle w:val="SingleTxt"/>
      </w:pPr>
      <w:r w:rsidRPr="00091430">
        <w:rPr>
          <w:rFonts w:hint="eastAsia"/>
        </w:rPr>
        <w:t>14.</w:t>
      </w:r>
      <w:r w:rsidRPr="00091430">
        <w:rPr>
          <w:rFonts w:hint="eastAsia"/>
        </w:rPr>
        <w:tab/>
      </w:r>
      <w:r w:rsidRPr="00091430">
        <w:rPr>
          <w:rFonts w:hint="eastAsia"/>
        </w:rPr>
        <w:t>委员会赞赏地注意到，缔约国通过了落实安全理事会第</w:t>
      </w:r>
      <w:hyperlink r:id="rId29" w:history="1">
        <w:r w:rsidRPr="00357D32">
          <w:rPr>
            <w:rStyle w:val="af7"/>
            <w:rFonts w:hint="eastAsia"/>
          </w:rPr>
          <w:t>1325</w:t>
        </w:r>
        <w:r w:rsidR="00091430" w:rsidRPr="00357D32">
          <w:rPr>
            <w:rStyle w:val="af7"/>
            <w:rFonts w:hint="eastAsia"/>
          </w:rPr>
          <w:t>(</w:t>
        </w:r>
        <w:r w:rsidRPr="00357D32">
          <w:rPr>
            <w:rStyle w:val="af7"/>
            <w:rFonts w:hint="eastAsia"/>
          </w:rPr>
          <w:t>2000</w:t>
        </w:r>
        <w:r w:rsidR="00091430" w:rsidRPr="00357D32">
          <w:rPr>
            <w:rStyle w:val="af7"/>
            <w:rFonts w:hint="eastAsia"/>
          </w:rPr>
          <w:t>)</w:t>
        </w:r>
      </w:hyperlink>
      <w:r w:rsidRPr="00091430">
        <w:rPr>
          <w:rFonts w:hint="eastAsia"/>
        </w:rPr>
        <w:t>和</w:t>
      </w:r>
      <w:hyperlink r:id="rId30" w:history="1">
        <w:r w:rsidRPr="00357D32">
          <w:rPr>
            <w:rStyle w:val="af7"/>
            <w:rFonts w:hint="eastAsia"/>
          </w:rPr>
          <w:t>1820</w:t>
        </w:r>
        <w:r w:rsidR="00091430" w:rsidRPr="00357D32">
          <w:rPr>
            <w:rStyle w:val="af7"/>
            <w:rFonts w:hint="eastAsia"/>
          </w:rPr>
          <w:t>(</w:t>
        </w:r>
        <w:r w:rsidRPr="00357D32">
          <w:rPr>
            <w:rStyle w:val="af7"/>
            <w:rFonts w:hint="eastAsia"/>
          </w:rPr>
          <w:t>2008</w:t>
        </w:r>
        <w:r w:rsidR="00091430" w:rsidRPr="00357D32">
          <w:rPr>
            <w:rStyle w:val="af7"/>
            <w:rFonts w:hint="eastAsia"/>
          </w:rPr>
          <w:t>)</w:t>
        </w:r>
      </w:hyperlink>
      <w:r w:rsidRPr="00091430">
        <w:rPr>
          <w:rFonts w:hint="eastAsia"/>
        </w:rPr>
        <w:t>号决议的第二个国家行动计划</w:t>
      </w:r>
      <w:r w:rsidR="00091430" w:rsidRPr="00091430">
        <w:rPr>
          <w:rFonts w:hint="eastAsia"/>
        </w:rPr>
        <w:t>(</w:t>
      </w:r>
      <w:r w:rsidRPr="00091430">
        <w:rPr>
          <w:rFonts w:hint="eastAsia"/>
        </w:rPr>
        <w:t>2022-2025</w:t>
      </w:r>
      <w:r w:rsidRPr="00091430">
        <w:rPr>
          <w:rFonts w:hint="eastAsia"/>
        </w:rPr>
        <w:t>年</w:t>
      </w:r>
      <w:r w:rsidR="00091430" w:rsidRPr="00091430">
        <w:rPr>
          <w:rFonts w:hint="eastAsia"/>
        </w:rPr>
        <w:t>)</w:t>
      </w:r>
      <w:r w:rsidRPr="00091430">
        <w:rPr>
          <w:rFonts w:hint="eastAsia"/>
        </w:rPr>
        <w:t>，特别关注与冲突有关的性暴力的受害者和幸存者。委员会还注意到，</w:t>
      </w:r>
      <w:r w:rsidRPr="00091430">
        <w:rPr>
          <w:rFonts w:hint="eastAsia"/>
        </w:rPr>
        <w:t>2024</w:t>
      </w:r>
      <w:r w:rsidRPr="00091430">
        <w:rPr>
          <w:rFonts w:hint="eastAsia"/>
        </w:rPr>
        <w:t>年通过了《失踪人员调查、真相与和解委员会法</w:t>
      </w:r>
      <w:r w:rsidR="00091430" w:rsidRPr="00091430">
        <w:rPr>
          <w:rFonts w:hint="eastAsia"/>
        </w:rPr>
        <w:t>(</w:t>
      </w:r>
      <w:r w:rsidRPr="00091430">
        <w:rPr>
          <w:rFonts w:hint="eastAsia"/>
        </w:rPr>
        <w:t>2071</w:t>
      </w:r>
      <w:r w:rsidRPr="00091430">
        <w:rPr>
          <w:rFonts w:hint="eastAsia"/>
        </w:rPr>
        <w:t>号</w:t>
      </w:r>
      <w:r w:rsidR="00091430" w:rsidRPr="00091430">
        <w:rPr>
          <w:rFonts w:hint="eastAsia"/>
        </w:rPr>
        <w:t>)</w:t>
      </w:r>
      <w:r w:rsidRPr="00091430">
        <w:rPr>
          <w:rFonts w:hint="eastAsia"/>
        </w:rPr>
        <w:t>修正法案》。然而，委员会关切地注意到以下情况：</w:t>
      </w:r>
    </w:p>
    <w:p w14:paraId="625BA3AB" w14:textId="36F962AD"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357D32">
        <w:rPr>
          <w:rFonts w:hint="eastAsia"/>
          <w:spacing w:val="-6"/>
        </w:rPr>
        <w:t>没有任命真相与和解委员会和强迫失踪人员调查委员会的主席或成员，</w:t>
      </w:r>
      <w:r w:rsidR="008A5EC4" w:rsidRPr="00091430">
        <w:rPr>
          <w:rFonts w:hint="eastAsia"/>
        </w:rPr>
        <w:t>使这两个过渡期正义机制无法履行其职责；</w:t>
      </w:r>
    </w:p>
    <w:p w14:paraId="70A2D227" w14:textId="154A364E"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对武装冲突的妇女和女童受害者</w:t>
      </w:r>
      <w:r w:rsidR="00091430" w:rsidRPr="00091430">
        <w:rPr>
          <w:rFonts w:hint="eastAsia"/>
        </w:rPr>
        <w:t>(</w:t>
      </w:r>
      <w:r w:rsidR="008A5EC4" w:rsidRPr="00091430">
        <w:rPr>
          <w:rFonts w:hint="eastAsia"/>
        </w:rPr>
        <w:t>包括寡妇、失踪人员家属以及强奸和其他形式性暴力的受害者</w:t>
      </w:r>
      <w:r w:rsidR="00091430" w:rsidRPr="00091430">
        <w:rPr>
          <w:rFonts w:hint="eastAsia"/>
        </w:rPr>
        <w:t>)</w:t>
      </w:r>
      <w:r w:rsidR="008A5EC4" w:rsidRPr="00091430">
        <w:rPr>
          <w:rFonts w:hint="eastAsia"/>
        </w:rPr>
        <w:t>缺乏赔偿；</w:t>
      </w:r>
    </w:p>
    <w:p w14:paraId="316505C0" w14:textId="5B120482"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妇女在与妇女与和平与安全议程有关的进程中代表性不足；</w:t>
      </w:r>
    </w:p>
    <w:p w14:paraId="0B9A59AA" w14:textId="5D43D594" w:rsidR="008A5EC4" w:rsidRPr="00091430" w:rsidRDefault="00F4192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091430">
        <w:rPr>
          <w:rFonts w:hint="eastAsia"/>
        </w:rPr>
        <w:t>由于缺乏人力、技术和财政资源，第二个国家行动计划的执行程度有限。</w:t>
      </w:r>
    </w:p>
    <w:p w14:paraId="1AB4DBE4" w14:textId="79D7F0A6" w:rsidR="008A5EC4" w:rsidRPr="00091430" w:rsidRDefault="008A5EC4" w:rsidP="00F41925">
      <w:pPr>
        <w:pStyle w:val="SingleTxt"/>
      </w:pPr>
      <w:r w:rsidRPr="00091430">
        <w:rPr>
          <w:rFonts w:hint="eastAsia"/>
        </w:rPr>
        <w:t>15.</w:t>
      </w:r>
      <w:r w:rsidRPr="00091430">
        <w:rPr>
          <w:rFonts w:hint="eastAsia"/>
        </w:rPr>
        <w:tab/>
      </w:r>
      <w:r w:rsidRPr="00F41925">
        <w:rPr>
          <w:rFonts w:asciiTheme="majorBidi" w:eastAsia="黑体" w:hAnsiTheme="majorBidi" w:cstheme="majorBidi" w:hint="eastAsia"/>
        </w:rPr>
        <w:t>委员会回顾其关于妇女在预防冲突、冲突及冲突后局势中的作用的第</w:t>
      </w:r>
      <w:r w:rsidRPr="00F41925">
        <w:rPr>
          <w:rFonts w:asciiTheme="majorBidi" w:eastAsia="黑体" w:hAnsiTheme="majorBidi" w:cstheme="majorBidi" w:hint="eastAsia"/>
        </w:rPr>
        <w:t>30</w:t>
      </w:r>
      <w:r w:rsidRPr="00F41925">
        <w:rPr>
          <w:rFonts w:asciiTheme="majorBidi" w:eastAsia="黑体" w:hAnsiTheme="majorBidi" w:cstheme="majorBidi" w:hint="eastAsia"/>
        </w:rPr>
        <w:t>号一般性建议</w:t>
      </w:r>
      <w:r w:rsidR="00091430" w:rsidRPr="00F41925">
        <w:rPr>
          <w:rFonts w:asciiTheme="majorBidi" w:eastAsia="黑体" w:hAnsiTheme="majorBidi" w:cstheme="majorBidi" w:hint="eastAsia"/>
        </w:rPr>
        <w:t>(</w:t>
      </w:r>
      <w:r w:rsidRPr="00F41925">
        <w:rPr>
          <w:rFonts w:asciiTheme="majorBidi" w:eastAsia="黑体" w:hAnsiTheme="majorBidi" w:cstheme="majorBidi" w:hint="eastAsia"/>
        </w:rPr>
        <w:t>2013</w:t>
      </w:r>
      <w:r w:rsidRPr="00F41925">
        <w:rPr>
          <w:rFonts w:asciiTheme="majorBidi" w:eastAsia="黑体" w:hAnsiTheme="majorBidi" w:cstheme="majorBidi" w:hint="eastAsia"/>
        </w:rPr>
        <w:t>年</w:t>
      </w:r>
      <w:r w:rsidR="00091430" w:rsidRPr="00F41925">
        <w:rPr>
          <w:rFonts w:asciiTheme="majorBidi" w:eastAsia="黑体" w:hAnsiTheme="majorBidi" w:cstheme="majorBidi" w:hint="eastAsia"/>
        </w:rPr>
        <w:t>)</w:t>
      </w:r>
      <w:r w:rsidRPr="00F41925">
        <w:rPr>
          <w:rFonts w:asciiTheme="majorBidi" w:eastAsia="黑体" w:hAnsiTheme="majorBidi" w:cstheme="majorBidi" w:hint="eastAsia"/>
        </w:rPr>
        <w:t>及其先前的建议</w:t>
      </w:r>
      <w:r w:rsidR="00091430" w:rsidRPr="00F41925">
        <w:rPr>
          <w:rFonts w:asciiTheme="majorBidi" w:eastAsia="黑体" w:hAnsiTheme="majorBidi" w:cstheme="majorBidi" w:hint="eastAsia"/>
        </w:rPr>
        <w:t>(</w:t>
      </w:r>
      <w:hyperlink r:id="rId31" w:history="1">
        <w:r w:rsidRPr="00357D32">
          <w:rPr>
            <w:rStyle w:val="af7"/>
            <w:rFonts w:asciiTheme="majorBidi" w:eastAsia="黑体" w:hAnsiTheme="majorBidi" w:cstheme="majorBidi" w:hint="eastAsia"/>
          </w:rPr>
          <w:t>CEDAW/C/NPL/CO/6</w:t>
        </w:r>
      </w:hyperlink>
      <w:r w:rsidRPr="00F41925">
        <w:rPr>
          <w:rFonts w:asciiTheme="majorBidi" w:eastAsia="黑体" w:hAnsiTheme="majorBidi" w:cstheme="majorBidi" w:hint="eastAsia"/>
        </w:rPr>
        <w:t>，第</w:t>
      </w:r>
      <w:r w:rsidRPr="00F41925">
        <w:rPr>
          <w:rFonts w:asciiTheme="majorBidi" w:eastAsia="黑体" w:hAnsiTheme="majorBidi" w:cstheme="majorBidi" w:hint="eastAsia"/>
        </w:rPr>
        <w:t>23</w:t>
      </w:r>
      <w:r w:rsidRPr="00F41925">
        <w:rPr>
          <w:rFonts w:asciiTheme="majorBidi" w:eastAsia="黑体" w:hAnsiTheme="majorBidi" w:cstheme="majorBidi" w:hint="eastAsia"/>
        </w:rPr>
        <w:t>段</w:t>
      </w:r>
      <w:r w:rsidR="00091430" w:rsidRPr="00F41925">
        <w:rPr>
          <w:rFonts w:asciiTheme="majorBidi" w:eastAsia="黑体" w:hAnsiTheme="majorBidi" w:cstheme="majorBidi" w:hint="eastAsia"/>
        </w:rPr>
        <w:t>)</w:t>
      </w:r>
      <w:r w:rsidRPr="00F41925">
        <w:rPr>
          <w:rFonts w:asciiTheme="majorBidi" w:eastAsia="黑体" w:hAnsiTheme="majorBidi" w:cstheme="majorBidi" w:hint="eastAsia"/>
        </w:rPr>
        <w:t>，建议缔约国与妇女民间社会组织的代表合作，确保有效执行落实关于妇女与和平与安全的安全理事会第</w:t>
      </w:r>
      <w:hyperlink r:id="rId32" w:history="1">
        <w:r w:rsidRPr="00357D32">
          <w:rPr>
            <w:rStyle w:val="af7"/>
            <w:rFonts w:asciiTheme="majorBidi" w:eastAsia="黑体" w:hAnsiTheme="majorBidi" w:cstheme="majorBidi" w:hint="eastAsia"/>
          </w:rPr>
          <w:t>1325</w:t>
        </w:r>
        <w:r w:rsidR="00091430" w:rsidRPr="00357D32">
          <w:rPr>
            <w:rStyle w:val="af7"/>
            <w:rFonts w:asciiTheme="majorBidi" w:eastAsia="黑体" w:hAnsiTheme="majorBidi" w:cstheme="majorBidi" w:hint="eastAsia"/>
          </w:rPr>
          <w:t>(</w:t>
        </w:r>
        <w:r w:rsidRPr="00357D32">
          <w:rPr>
            <w:rStyle w:val="af7"/>
            <w:rFonts w:asciiTheme="majorBidi" w:eastAsia="黑体" w:hAnsiTheme="majorBidi" w:cstheme="majorBidi" w:hint="eastAsia"/>
          </w:rPr>
          <w:t>2000</w:t>
        </w:r>
        <w:r w:rsidR="00091430" w:rsidRPr="00357D32">
          <w:rPr>
            <w:rStyle w:val="af7"/>
            <w:rFonts w:asciiTheme="majorBidi" w:eastAsia="黑体" w:hAnsiTheme="majorBidi" w:cstheme="majorBidi" w:hint="eastAsia"/>
          </w:rPr>
          <w:t>)</w:t>
        </w:r>
      </w:hyperlink>
      <w:r w:rsidRPr="00F41925">
        <w:rPr>
          <w:rFonts w:asciiTheme="majorBidi" w:eastAsia="黑体" w:hAnsiTheme="majorBidi" w:cstheme="majorBidi" w:hint="eastAsia"/>
        </w:rPr>
        <w:t>号决议的第二个国家行动计划，其中考虑到第</w:t>
      </w:r>
      <w:hyperlink r:id="rId33" w:history="1">
        <w:r w:rsidRPr="00357D32">
          <w:rPr>
            <w:rStyle w:val="af7"/>
            <w:rFonts w:asciiTheme="majorBidi" w:eastAsia="黑体" w:hAnsiTheme="majorBidi" w:cstheme="majorBidi" w:hint="eastAsia"/>
          </w:rPr>
          <w:t>1325</w:t>
        </w:r>
        <w:r w:rsidR="00091430" w:rsidRPr="00357D32">
          <w:rPr>
            <w:rStyle w:val="af7"/>
            <w:rFonts w:asciiTheme="majorBidi" w:eastAsia="黑体" w:hAnsiTheme="majorBidi" w:cstheme="majorBidi" w:hint="eastAsia"/>
          </w:rPr>
          <w:t>(</w:t>
        </w:r>
        <w:r w:rsidRPr="00357D32">
          <w:rPr>
            <w:rStyle w:val="af7"/>
            <w:rFonts w:asciiTheme="majorBidi" w:eastAsia="黑体" w:hAnsiTheme="majorBidi" w:cstheme="majorBidi" w:hint="eastAsia"/>
          </w:rPr>
          <w:t>2000</w:t>
        </w:r>
        <w:r w:rsidR="00091430" w:rsidRPr="00357D32">
          <w:rPr>
            <w:rStyle w:val="af7"/>
            <w:rFonts w:asciiTheme="majorBidi" w:eastAsia="黑体" w:hAnsiTheme="majorBidi" w:cstheme="majorBidi" w:hint="eastAsia"/>
          </w:rPr>
          <w:t>)</w:t>
        </w:r>
      </w:hyperlink>
      <w:r w:rsidRPr="00F41925">
        <w:rPr>
          <w:rFonts w:asciiTheme="majorBidi" w:eastAsia="黑体" w:hAnsiTheme="majorBidi" w:cstheme="majorBidi" w:hint="eastAsia"/>
        </w:rPr>
        <w:t>号决议及其后各项决议所反映的安理会妇女与和平与安全议程的所有方面，并纳入一个实质平等模式，以应对性别暴力和妇女生活所有领域中的歧视妇女行为，包括交叉形式的歧视妇女行为，特别是</w:t>
      </w:r>
      <w:r w:rsidRPr="00091430">
        <w:rPr>
          <w:rFonts w:hint="eastAsia"/>
        </w:rPr>
        <w:t>：</w:t>
      </w:r>
    </w:p>
    <w:p w14:paraId="27648881" w14:textId="790BECC4"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asciiTheme="majorBidi" w:eastAsia="黑体" w:hAnsiTheme="majorBidi" w:cstheme="majorBidi" w:hint="eastAsia"/>
        </w:rPr>
        <w:t>确保任命真相与和解委员会和强迫失踪人员调查委员会独立、公正和称职成员的程序透明和可信，并确保妇女，包括弱势群体和边缘化群体妇女的平等代表性，以反映受影响群体的多样性</w:t>
      </w:r>
      <w:r w:rsidR="008A5EC4" w:rsidRPr="00091430">
        <w:rPr>
          <w:rFonts w:hint="eastAsia"/>
        </w:rPr>
        <w:t>；</w:t>
      </w:r>
    </w:p>
    <w:p w14:paraId="56D58C10" w14:textId="59871F60"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asciiTheme="majorBidi" w:eastAsia="黑体" w:hAnsiTheme="majorBidi" w:cstheme="majorBidi" w:hint="eastAsia"/>
        </w:rPr>
        <w:t>根据联合国《严重违反国际人权法和严重违反国际人道主义法行为受害人获得补救和赔偿的权利基本原则和导则》，确保受武装冲突之害的妇女和女童获得充分和有效的赔偿</w:t>
      </w:r>
      <w:r w:rsidR="008A5EC4" w:rsidRPr="00091430">
        <w:rPr>
          <w:rFonts w:hint="eastAsia"/>
        </w:rPr>
        <w:t>；</w:t>
      </w:r>
    </w:p>
    <w:p w14:paraId="596B1B6D" w14:textId="32BA885A"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F41925">
        <w:rPr>
          <w:rFonts w:asciiTheme="majorBidi" w:eastAsia="黑体" w:hAnsiTheme="majorBidi" w:cstheme="majorBidi" w:hint="eastAsia"/>
          <w:spacing w:val="-6"/>
        </w:rPr>
        <w:t>确保妇女有意义和包容性地参与所有与妇女与和平与安全有关的进程</w:t>
      </w:r>
      <w:r w:rsidR="008A5EC4" w:rsidRPr="00F41925">
        <w:rPr>
          <w:rFonts w:asciiTheme="majorBidi" w:eastAsia="黑体" w:hAnsiTheme="majorBidi" w:cstheme="majorBidi" w:hint="eastAsia"/>
        </w:rPr>
        <w:t>，特别是在通过、执行和评估相关国家行动计划方面</w:t>
      </w:r>
      <w:r w:rsidR="008A5EC4" w:rsidRPr="00091430">
        <w:rPr>
          <w:rFonts w:hint="eastAsia"/>
        </w:rPr>
        <w:t>。</w:t>
      </w:r>
    </w:p>
    <w:p w14:paraId="430E97D4" w14:textId="77777777" w:rsidR="00696231" w:rsidRDefault="00696231">
      <w:pPr>
        <w:spacing w:after="160" w:line="259" w:lineRule="auto"/>
        <w:jc w:val="left"/>
        <w:rPr>
          <w:rFonts w:eastAsia="黑体"/>
          <w:szCs w:val="21"/>
        </w:rPr>
      </w:pPr>
      <w:r>
        <w:br w:type="page"/>
      </w:r>
    </w:p>
    <w:p w14:paraId="7D0807B9" w14:textId="47131B64"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lastRenderedPageBreak/>
        <w:tab/>
      </w:r>
      <w:r w:rsidRPr="00091430">
        <w:rPr>
          <w:rFonts w:hint="eastAsia"/>
        </w:rPr>
        <w:tab/>
      </w:r>
      <w:r w:rsidRPr="00091430">
        <w:rPr>
          <w:rFonts w:hint="eastAsia"/>
        </w:rPr>
        <w:t>提高妇女地位国家机构</w:t>
      </w:r>
    </w:p>
    <w:p w14:paraId="381D5053" w14:textId="77777777" w:rsidR="008A5EC4" w:rsidRPr="00091430" w:rsidRDefault="008A5EC4" w:rsidP="008A5EC4">
      <w:pPr>
        <w:pStyle w:val="SingleTxt"/>
      </w:pPr>
      <w:r w:rsidRPr="00091430">
        <w:rPr>
          <w:rFonts w:hint="eastAsia"/>
        </w:rPr>
        <w:t>16.</w:t>
      </w:r>
      <w:r w:rsidRPr="00091430">
        <w:rPr>
          <w:rFonts w:hint="eastAsia"/>
        </w:rPr>
        <w:tab/>
      </w:r>
      <w:r w:rsidRPr="00091430">
        <w:rPr>
          <w:rFonts w:hint="eastAsia"/>
        </w:rPr>
        <w:t>委员会注意到，缔约国</w:t>
      </w:r>
      <w:r w:rsidRPr="00091430">
        <w:rPr>
          <w:rFonts w:hint="eastAsia"/>
        </w:rPr>
        <w:t>2023</w:t>
      </w:r>
      <w:r w:rsidRPr="00091430">
        <w:rPr>
          <w:rFonts w:hint="eastAsia"/>
        </w:rPr>
        <w:t>年通过了执行国家性别平等政策的国家计划并于</w:t>
      </w:r>
      <w:r w:rsidRPr="00091430">
        <w:rPr>
          <w:rFonts w:hint="eastAsia"/>
        </w:rPr>
        <w:t>2021</w:t>
      </w:r>
      <w:r w:rsidRPr="00091430">
        <w:rPr>
          <w:rFonts w:hint="eastAsia"/>
        </w:rPr>
        <w:t>年任命了国家妇女委员会委员。然而，委员会关切地注意到以下情况：</w:t>
      </w:r>
    </w:p>
    <w:p w14:paraId="579F4D67" w14:textId="390DA403"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缺乏资料说明为有效执行《国家性别平等政策》而采取的措施、促进性别平等的预算编制的使用情况，以及所有政府部门采用跨部门方法将性别平等纳入主流的情况；</w:t>
      </w:r>
    </w:p>
    <w:p w14:paraId="15694CAD" w14:textId="5B59CD39"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全国妇女委员会缺乏有效履行其职责</w:t>
      </w:r>
      <w:r w:rsidR="00091430" w:rsidRPr="00091430">
        <w:rPr>
          <w:rFonts w:hint="eastAsia"/>
        </w:rPr>
        <w:t>(</w:t>
      </w:r>
      <w:r w:rsidR="008A5EC4" w:rsidRPr="00091430">
        <w:rPr>
          <w:rFonts w:hint="eastAsia"/>
        </w:rPr>
        <w:t>包括审议申诉</w:t>
      </w:r>
      <w:r w:rsidR="00091430" w:rsidRPr="00091430">
        <w:rPr>
          <w:rFonts w:hint="eastAsia"/>
        </w:rPr>
        <w:t>)</w:t>
      </w:r>
      <w:r w:rsidR="008A5EC4" w:rsidRPr="00091430">
        <w:rPr>
          <w:rFonts w:hint="eastAsia"/>
        </w:rPr>
        <w:t>所需的资源，特别是在偏远和农村地区。</w:t>
      </w:r>
    </w:p>
    <w:p w14:paraId="03AF3DAD" w14:textId="77777777" w:rsidR="008A5EC4" w:rsidRPr="00091430" w:rsidRDefault="008A5EC4" w:rsidP="008A5EC4">
      <w:pPr>
        <w:pStyle w:val="SingleTxt"/>
      </w:pPr>
      <w:r w:rsidRPr="00091430">
        <w:rPr>
          <w:rFonts w:hint="eastAsia"/>
        </w:rPr>
        <w:t>17.</w:t>
      </w:r>
      <w:r w:rsidRPr="00091430">
        <w:rPr>
          <w:rFonts w:hint="eastAsia"/>
        </w:rPr>
        <w:tab/>
      </w:r>
      <w:r w:rsidRPr="00F41925">
        <w:rPr>
          <w:rFonts w:asciiTheme="majorBidi" w:eastAsia="黑体" w:hAnsiTheme="majorBidi" w:cstheme="majorBidi" w:hint="eastAsia"/>
        </w:rPr>
        <w:t>委员会建议缔约国</w:t>
      </w:r>
      <w:r w:rsidRPr="00091430">
        <w:rPr>
          <w:rFonts w:hint="eastAsia"/>
        </w:rPr>
        <w:t>：</w:t>
      </w:r>
    </w:p>
    <w:p w14:paraId="74DDCB7E" w14:textId="272E6CAC"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asciiTheme="majorBidi" w:eastAsia="黑体" w:hAnsiTheme="majorBidi" w:cstheme="majorBidi"/>
          <w:spacing w:val="-6"/>
        </w:rPr>
        <w:t>为执行《国家性别平等政策》及其《国家行动计划》划拨充足的人力</w:t>
      </w:r>
      <w:r w:rsidR="008A5EC4" w:rsidRPr="00F41925">
        <w:rPr>
          <w:rFonts w:asciiTheme="majorBidi" w:eastAsia="黑体" w:hAnsiTheme="majorBidi" w:cstheme="majorBidi"/>
        </w:rPr>
        <w:t>、技术和财政资源，并定期监测和评估其影响</w:t>
      </w:r>
      <w:r w:rsidR="008A5EC4" w:rsidRPr="00091430">
        <w:rPr>
          <w:rFonts w:hint="eastAsia"/>
        </w:rPr>
        <w:t>；</w:t>
      </w:r>
    </w:p>
    <w:p w14:paraId="7BD4A312" w14:textId="17B11480"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asciiTheme="majorBidi" w:eastAsia="黑体" w:hAnsiTheme="majorBidi" w:cstheme="majorBidi" w:hint="eastAsia"/>
        </w:rPr>
        <w:t>通过在各省设立办事处等方式，进一步加强全国妇女委员会的任务授权，为其提供充足的人力、技术和财政资源，以协调所有提高妇女地位和促进性别平等的公共政策和战略，包括通过促进性别平等的预算编制，以及加强全国妇女委员会与地方当局以及与民间社会</w:t>
      </w:r>
      <w:r w:rsidR="00091430" w:rsidRPr="00F41925">
        <w:rPr>
          <w:rFonts w:asciiTheme="majorBidi" w:eastAsia="黑体" w:hAnsiTheme="majorBidi" w:cstheme="majorBidi" w:hint="eastAsia"/>
        </w:rPr>
        <w:t>(</w:t>
      </w:r>
      <w:r w:rsidR="008A5EC4" w:rsidRPr="00F41925">
        <w:rPr>
          <w:rFonts w:asciiTheme="majorBidi" w:eastAsia="黑体" w:hAnsiTheme="majorBidi" w:cstheme="majorBidi" w:hint="eastAsia"/>
        </w:rPr>
        <w:t>特别是妇女权利组织</w:t>
      </w:r>
      <w:r w:rsidR="00091430" w:rsidRPr="00F41925">
        <w:rPr>
          <w:rFonts w:asciiTheme="majorBidi" w:eastAsia="黑体" w:hAnsiTheme="majorBidi" w:cstheme="majorBidi" w:hint="eastAsia"/>
        </w:rPr>
        <w:t>)</w:t>
      </w:r>
      <w:r w:rsidR="008A5EC4" w:rsidRPr="00F41925">
        <w:rPr>
          <w:rFonts w:asciiTheme="majorBidi" w:eastAsia="黑体" w:hAnsiTheme="majorBidi" w:cstheme="majorBidi" w:hint="eastAsia"/>
        </w:rPr>
        <w:t>的合作以加强性别平等框架</w:t>
      </w:r>
      <w:r w:rsidR="008A5EC4" w:rsidRPr="00091430">
        <w:rPr>
          <w:rFonts w:hint="eastAsia"/>
        </w:rPr>
        <w:t>；</w:t>
      </w:r>
    </w:p>
    <w:p w14:paraId="2780E4F3" w14:textId="597B2D5C"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F41925">
        <w:rPr>
          <w:rFonts w:asciiTheme="majorBidi" w:eastAsia="黑体" w:hAnsiTheme="majorBidi" w:cstheme="majorBidi" w:hint="eastAsia"/>
          <w:spacing w:val="-6"/>
        </w:rPr>
        <w:t>在界定、执行、监测和评价针对弱势群体的公共平等和不歧视政策时</w:t>
      </w:r>
      <w:r w:rsidR="008A5EC4" w:rsidRPr="00F41925">
        <w:rPr>
          <w:rFonts w:asciiTheme="majorBidi" w:eastAsia="黑体" w:hAnsiTheme="majorBidi" w:cstheme="majorBidi" w:hint="eastAsia"/>
        </w:rPr>
        <w:t>，根据妇女的不同身份状况，如残疾状况、土著或达利特身份、性取向、性别认同和移民身份，对性别和多样性采取交叉办法</w:t>
      </w:r>
      <w:r w:rsidR="008A5EC4" w:rsidRPr="00091430">
        <w:rPr>
          <w:rFonts w:hint="eastAsia"/>
        </w:rPr>
        <w:t>。</w:t>
      </w:r>
    </w:p>
    <w:p w14:paraId="16DBF80D"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国家人权机构</w:t>
      </w:r>
    </w:p>
    <w:p w14:paraId="0FC7BFED" w14:textId="77777777" w:rsidR="008A5EC4" w:rsidRPr="00091430" w:rsidRDefault="008A5EC4" w:rsidP="008A5EC4">
      <w:pPr>
        <w:pStyle w:val="SingleTxt"/>
      </w:pPr>
      <w:r w:rsidRPr="00091430">
        <w:rPr>
          <w:rFonts w:hint="eastAsia"/>
        </w:rPr>
        <w:t>18.</w:t>
      </w:r>
      <w:r w:rsidRPr="00091430">
        <w:rPr>
          <w:rFonts w:hint="eastAsia"/>
        </w:rPr>
        <w:tab/>
      </w:r>
      <w:r w:rsidRPr="00091430">
        <w:rPr>
          <w:rFonts w:hint="eastAsia"/>
        </w:rPr>
        <w:t>委员会赞赏地注意到，尼泊尔国家人权委员会于</w:t>
      </w:r>
      <w:r w:rsidRPr="00091430">
        <w:rPr>
          <w:rFonts w:hint="eastAsia"/>
        </w:rPr>
        <w:t>2023</w:t>
      </w:r>
      <w:r w:rsidRPr="00091430">
        <w:rPr>
          <w:rFonts w:hint="eastAsia"/>
        </w:rPr>
        <w:t>年被国家人权机构全球联盟重新认证为“</w:t>
      </w:r>
      <w:r w:rsidRPr="00091430">
        <w:rPr>
          <w:rFonts w:hint="eastAsia"/>
        </w:rPr>
        <w:t>A</w:t>
      </w:r>
      <w:r w:rsidRPr="00091430">
        <w:rPr>
          <w:rFonts w:hint="eastAsia"/>
        </w:rPr>
        <w:t>”级。然而，委员会关切地注意到，缔约国对国家人权委员会建议的落实程度有限。</w:t>
      </w:r>
    </w:p>
    <w:p w14:paraId="7D1A9939" w14:textId="39893AF2" w:rsidR="008A5EC4" w:rsidRPr="00091430" w:rsidRDefault="008A5EC4" w:rsidP="008A5EC4">
      <w:pPr>
        <w:pStyle w:val="SingleTxt"/>
      </w:pPr>
      <w:r w:rsidRPr="00091430">
        <w:rPr>
          <w:rFonts w:hint="eastAsia"/>
        </w:rPr>
        <w:t>19.</w:t>
      </w:r>
      <w:r w:rsidRPr="00091430">
        <w:rPr>
          <w:rFonts w:hint="eastAsia"/>
        </w:rPr>
        <w:tab/>
      </w:r>
      <w:r w:rsidRPr="00F41925">
        <w:rPr>
          <w:rFonts w:asciiTheme="majorBidi" w:eastAsia="黑体" w:hAnsiTheme="majorBidi" w:cstheme="majorBidi" w:hint="eastAsia"/>
        </w:rPr>
        <w:t>委员会建议缔约国落实国家人权机构全球联盟的建议，向国家人权委员会提供充足的人力、技术和财政资源，使其能够按照《关于促进和保护人权的国家机构的地位的原则》</w:t>
      </w:r>
      <w:r w:rsidR="00091430" w:rsidRPr="00F41925">
        <w:rPr>
          <w:rFonts w:asciiTheme="majorBidi" w:eastAsia="黑体" w:hAnsiTheme="majorBidi" w:cstheme="majorBidi" w:hint="eastAsia"/>
        </w:rPr>
        <w:t>(</w:t>
      </w:r>
      <w:r w:rsidRPr="00F41925">
        <w:rPr>
          <w:rFonts w:asciiTheme="majorBidi" w:eastAsia="黑体" w:hAnsiTheme="majorBidi" w:cstheme="majorBidi" w:hint="eastAsia"/>
        </w:rPr>
        <w:t>《巴黎原则》</w:t>
      </w:r>
      <w:r w:rsidR="00091430" w:rsidRPr="00F41925">
        <w:rPr>
          <w:rFonts w:asciiTheme="majorBidi" w:eastAsia="黑体" w:hAnsiTheme="majorBidi" w:cstheme="majorBidi" w:hint="eastAsia"/>
        </w:rPr>
        <w:t>)</w:t>
      </w:r>
      <w:r w:rsidRPr="00F41925">
        <w:rPr>
          <w:rFonts w:asciiTheme="majorBidi" w:eastAsia="黑体" w:hAnsiTheme="majorBidi" w:cstheme="majorBidi" w:hint="eastAsia"/>
        </w:rPr>
        <w:t>有效、独立地履行任务。委员会还建议缔约国落实国家人权委员会的建议，并在这方面寻求联合国人权事务高级专员办事处的技术援助</w:t>
      </w:r>
      <w:r w:rsidRPr="00091430">
        <w:rPr>
          <w:rFonts w:hint="eastAsia"/>
        </w:rPr>
        <w:t>。</w:t>
      </w:r>
    </w:p>
    <w:p w14:paraId="00750D68"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暂行特别措施</w:t>
      </w:r>
    </w:p>
    <w:p w14:paraId="258FFF43" w14:textId="77777777" w:rsidR="008A5EC4" w:rsidRPr="00091430" w:rsidRDefault="008A5EC4" w:rsidP="008A5EC4">
      <w:pPr>
        <w:pStyle w:val="SingleTxt"/>
      </w:pPr>
      <w:r w:rsidRPr="00091430">
        <w:rPr>
          <w:rFonts w:hint="eastAsia"/>
        </w:rPr>
        <w:t>20.</w:t>
      </w:r>
      <w:r w:rsidRPr="00091430">
        <w:rPr>
          <w:rFonts w:hint="eastAsia"/>
        </w:rPr>
        <w:tab/>
      </w:r>
      <w:r w:rsidRPr="00091430">
        <w:rPr>
          <w:rFonts w:hint="eastAsia"/>
        </w:rPr>
        <w:t>委员会仍然感到关切的是，尽管《宪法》规定妇女在教育、医疗卫生、就业和社会保障制度方面享有“特殊机会”，但尚未通过关于暂行特别措施的具体立法，而且这种“特殊机会”的使用仅限于“社会或文化方面落后的妇女”。委员会特别关切以下情况：</w:t>
      </w:r>
    </w:p>
    <w:p w14:paraId="31645A19" w14:textId="77777777" w:rsidR="00696231" w:rsidRDefault="00696231">
      <w:pPr>
        <w:spacing w:after="160" w:line="259" w:lineRule="auto"/>
        <w:jc w:val="left"/>
      </w:pPr>
      <w:r>
        <w:br w:type="page"/>
      </w:r>
    </w:p>
    <w:p w14:paraId="204074D3" w14:textId="21E38B51" w:rsidR="008A5EC4" w:rsidRPr="00091430" w:rsidRDefault="00F41925" w:rsidP="008A5EC4">
      <w:pPr>
        <w:pStyle w:val="SingleTxt"/>
      </w:pPr>
      <w:r>
        <w:lastRenderedPageBreak/>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357D32">
        <w:rPr>
          <w:rFonts w:hint="eastAsia"/>
          <w:spacing w:val="-6"/>
        </w:rPr>
        <w:t>缺乏暂行特别措施和适当机制，以采用交叉方法，确保弱势妇女群体，</w:t>
      </w:r>
      <w:r w:rsidR="008A5EC4" w:rsidRPr="00091430">
        <w:rPr>
          <w:rFonts w:hint="eastAsia"/>
        </w:rPr>
        <w:t>包括土著妇女、残疾妇女、达利特妇女、宗教少数群体妇女、移民妇女以及同性恋、双性恋、跨性别和双性人妇女，在所有领域</w:t>
      </w:r>
      <w:r w:rsidR="00091430" w:rsidRPr="00091430">
        <w:rPr>
          <w:rFonts w:hint="eastAsia"/>
        </w:rPr>
        <w:t>(</w:t>
      </w:r>
      <w:r w:rsidR="008A5EC4" w:rsidRPr="00091430">
        <w:rPr>
          <w:rFonts w:hint="eastAsia"/>
        </w:rPr>
        <w:t>特别是在政治和公共生活的决策层面</w:t>
      </w:r>
      <w:r w:rsidR="00091430" w:rsidRPr="00091430">
        <w:rPr>
          <w:rFonts w:hint="eastAsia"/>
        </w:rPr>
        <w:t>)</w:t>
      </w:r>
      <w:r w:rsidR="008A5EC4" w:rsidRPr="00091430">
        <w:rPr>
          <w:rFonts w:hint="eastAsia"/>
        </w:rPr>
        <w:t>切实参与这些措施的制定和实施；</w:t>
      </w:r>
    </w:p>
    <w:p w14:paraId="63CE8C91" w14:textId="6EEF7501"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缺乏关于暂行特别措施对实现男女实质性平等，特别是在就业和政治生活方面的平等的影响的分类数据。</w:t>
      </w:r>
    </w:p>
    <w:p w14:paraId="05F38AEE" w14:textId="3EB2D367" w:rsidR="008A5EC4" w:rsidRPr="00091430" w:rsidRDefault="008A5EC4" w:rsidP="008A5EC4">
      <w:pPr>
        <w:pStyle w:val="SingleTxt"/>
      </w:pPr>
      <w:r w:rsidRPr="00091430">
        <w:rPr>
          <w:rFonts w:hint="eastAsia"/>
        </w:rPr>
        <w:t>21.</w:t>
      </w:r>
      <w:r w:rsidRPr="00091430">
        <w:rPr>
          <w:rFonts w:hint="eastAsia"/>
        </w:rPr>
        <w:tab/>
      </w:r>
      <w:r w:rsidRPr="00F41925">
        <w:rPr>
          <w:rFonts w:eastAsia="黑体" w:hint="eastAsia"/>
          <w:szCs w:val="21"/>
        </w:rPr>
        <w:t>根据《公约》第</w:t>
      </w:r>
      <w:r w:rsidRPr="00F41925">
        <w:rPr>
          <w:rFonts w:eastAsia="黑体" w:hint="eastAsia"/>
          <w:szCs w:val="21"/>
        </w:rPr>
        <w:t>4</w:t>
      </w:r>
      <w:r w:rsidRPr="00F41925">
        <w:rPr>
          <w:rFonts w:eastAsia="黑体" w:hint="eastAsia"/>
          <w:szCs w:val="21"/>
        </w:rPr>
        <w:t>条第</w:t>
      </w:r>
      <w:r w:rsidRPr="00F41925">
        <w:rPr>
          <w:rFonts w:eastAsia="黑体" w:hint="eastAsia"/>
          <w:szCs w:val="21"/>
        </w:rPr>
        <w:t>1</w:t>
      </w:r>
      <w:r w:rsidRPr="00F41925">
        <w:rPr>
          <w:rFonts w:eastAsia="黑体" w:hint="eastAsia"/>
          <w:szCs w:val="21"/>
        </w:rPr>
        <w:t>款和委员会关于暂行特别措施的第</w:t>
      </w:r>
      <w:r w:rsidRPr="00F41925">
        <w:rPr>
          <w:rFonts w:eastAsia="黑体" w:hint="eastAsia"/>
          <w:szCs w:val="21"/>
        </w:rPr>
        <w:t>25</w:t>
      </w:r>
      <w:r w:rsidRPr="00F41925">
        <w:rPr>
          <w:rFonts w:eastAsia="黑体" w:hint="eastAsia"/>
          <w:szCs w:val="21"/>
        </w:rPr>
        <w:t>号一般性建议</w:t>
      </w:r>
      <w:r w:rsidR="00091430" w:rsidRPr="00F41925">
        <w:rPr>
          <w:rFonts w:eastAsia="黑体" w:hint="eastAsia"/>
          <w:szCs w:val="21"/>
        </w:rPr>
        <w:t>(</w:t>
      </w:r>
      <w:r w:rsidRPr="00F41925">
        <w:rPr>
          <w:rFonts w:eastAsia="黑体" w:hint="eastAsia"/>
          <w:szCs w:val="21"/>
        </w:rPr>
        <w:t>2004</w:t>
      </w:r>
      <w:r w:rsidRPr="00F41925">
        <w:rPr>
          <w:rFonts w:eastAsia="黑体" w:hint="eastAsia"/>
          <w:szCs w:val="21"/>
        </w:rPr>
        <w:t>年</w:t>
      </w:r>
      <w:r w:rsidR="00091430" w:rsidRPr="00F41925">
        <w:rPr>
          <w:rFonts w:eastAsia="黑体" w:hint="eastAsia"/>
          <w:szCs w:val="21"/>
        </w:rPr>
        <w:t>)</w:t>
      </w:r>
      <w:r w:rsidRPr="00F41925">
        <w:rPr>
          <w:rFonts w:eastAsia="黑体" w:hint="eastAsia"/>
          <w:szCs w:val="21"/>
        </w:rPr>
        <w:t>，委员会重申其先前建议</w:t>
      </w:r>
      <w:r w:rsidR="00091430" w:rsidRPr="00F41925">
        <w:rPr>
          <w:rFonts w:eastAsia="黑体" w:hint="eastAsia"/>
          <w:szCs w:val="21"/>
        </w:rPr>
        <w:t>(</w:t>
      </w:r>
      <w:hyperlink r:id="rId34" w:history="1">
        <w:r w:rsidRPr="00357D32">
          <w:rPr>
            <w:rStyle w:val="af7"/>
            <w:rFonts w:eastAsia="黑体" w:hint="eastAsia"/>
            <w:szCs w:val="21"/>
          </w:rPr>
          <w:t>CEDAW/C/NPL/CO/6</w:t>
        </w:r>
      </w:hyperlink>
      <w:r w:rsidRPr="00F41925">
        <w:rPr>
          <w:rFonts w:eastAsia="黑体" w:hint="eastAsia"/>
          <w:szCs w:val="21"/>
        </w:rPr>
        <w:t>，第</w:t>
      </w:r>
      <w:r w:rsidRPr="00F41925">
        <w:rPr>
          <w:rFonts w:eastAsia="黑体" w:hint="eastAsia"/>
          <w:szCs w:val="21"/>
        </w:rPr>
        <w:t>17</w:t>
      </w:r>
      <w:r w:rsidRPr="00F41925">
        <w:rPr>
          <w:rFonts w:eastAsia="黑体" w:hint="eastAsia"/>
          <w:szCs w:val="21"/>
        </w:rPr>
        <w:t>段</w:t>
      </w:r>
      <w:r w:rsidR="00091430" w:rsidRPr="00F41925">
        <w:rPr>
          <w:rFonts w:eastAsia="黑体" w:hint="eastAsia"/>
          <w:szCs w:val="21"/>
        </w:rPr>
        <w:t>)</w:t>
      </w:r>
      <w:r w:rsidRPr="00F41925">
        <w:rPr>
          <w:rFonts w:eastAsia="黑体" w:hint="eastAsia"/>
          <w:szCs w:val="21"/>
        </w:rPr>
        <w:t>，建议缔约国</w:t>
      </w:r>
      <w:r w:rsidRPr="00091430">
        <w:rPr>
          <w:rFonts w:hint="eastAsia"/>
        </w:rPr>
        <w:t>：</w:t>
      </w:r>
    </w:p>
    <w:p w14:paraId="6B258BFF" w14:textId="16B3010A"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eastAsia="黑体" w:hint="eastAsia"/>
          <w:szCs w:val="21"/>
        </w:rPr>
        <w:t>加快通过《特别机会法草案》并修订《选举行为守则》，以便为妇女参与政治和公共生活采取暂行特别措施，例如在民选和任命机构中对妇女代表实行均等配额、外联和支助方案以及优先征聘和晋升女候选人</w:t>
      </w:r>
      <w:r w:rsidR="008A5EC4" w:rsidRPr="00091430">
        <w:rPr>
          <w:rFonts w:hint="eastAsia"/>
        </w:rPr>
        <w:t>；</w:t>
      </w:r>
    </w:p>
    <w:p w14:paraId="1A78B70A" w14:textId="6C3B95A7"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eastAsia="黑体" w:hint="eastAsia"/>
          <w:szCs w:val="21"/>
        </w:rPr>
        <w:t>在制定暂行特别措施时，认识到所有面临交叉形式歧视的妇女和女童的特殊需要，特别是土著妇女、残疾妇女、达利特妇女、宗教少数群体妇女、移民妇女以及同性恋、双性恋、跨性别和双性人妇女的特殊需要，并建立定期评估这些措施有效性的机制</w:t>
      </w:r>
      <w:r w:rsidR="008A5EC4" w:rsidRPr="00091430">
        <w:rPr>
          <w:rFonts w:hint="eastAsia"/>
        </w:rPr>
        <w:t>；</w:t>
      </w:r>
    </w:p>
    <w:p w14:paraId="2412C8C9" w14:textId="44E90A46"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F41925">
        <w:rPr>
          <w:rFonts w:eastAsia="黑体" w:hint="eastAsia"/>
          <w:szCs w:val="21"/>
        </w:rPr>
        <w:t>有系统地收集关于暂行特别措施影响的数据，将这种数据列入下次定期报告</w:t>
      </w:r>
      <w:r w:rsidR="008A5EC4" w:rsidRPr="00091430">
        <w:rPr>
          <w:rFonts w:hint="eastAsia"/>
        </w:rPr>
        <w:t>。</w:t>
      </w:r>
    </w:p>
    <w:p w14:paraId="7FAD8BCD"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性别陈规定型观念</w:t>
      </w:r>
    </w:p>
    <w:p w14:paraId="3FD92DEF" w14:textId="77777777" w:rsidR="008A5EC4" w:rsidRPr="00091430" w:rsidRDefault="008A5EC4" w:rsidP="008A5EC4">
      <w:pPr>
        <w:pStyle w:val="SingleTxt"/>
      </w:pPr>
      <w:r w:rsidRPr="00091430">
        <w:rPr>
          <w:rFonts w:hint="eastAsia"/>
        </w:rPr>
        <w:t>22.</w:t>
      </w:r>
      <w:r w:rsidRPr="00091430">
        <w:rPr>
          <w:rFonts w:hint="eastAsia"/>
        </w:rPr>
        <w:tab/>
      </w:r>
      <w:r w:rsidRPr="00091430">
        <w:rPr>
          <w:rFonts w:hint="eastAsia"/>
        </w:rPr>
        <w:t>委员会关切地注意到以下情况：</w:t>
      </w:r>
    </w:p>
    <w:p w14:paraId="09C40A69" w14:textId="3B3BFAC5"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关于妇女和男子在家庭和社会中的作用和责任的重男轻女态度和性别陈规定型观念持续存在，包括在媒体中，认为妇女主要是母亲和照护者；</w:t>
      </w:r>
    </w:p>
    <w:p w14:paraId="40D016CA" w14:textId="07101B28"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尽管</w:t>
      </w:r>
      <w:r w:rsidR="008A5EC4" w:rsidRPr="00091430">
        <w:rPr>
          <w:rFonts w:hint="eastAsia"/>
        </w:rPr>
        <w:t>2021</w:t>
      </w:r>
      <w:r w:rsidR="008A5EC4" w:rsidRPr="00091430">
        <w:rPr>
          <w:rFonts w:hint="eastAsia"/>
        </w:rPr>
        <w:t>年通过了《禁止歧视性性别选择国家战略》，但家庭和社会中普遍存在重男轻女的观念，妇女相对于男子而言处于从属地位，而针对胎儿性别进行的选择性人工流产数量相对较高，以及社会对妇女施加的巨大压力，反映并延续了这种现象；</w:t>
      </w:r>
    </w:p>
    <w:p w14:paraId="0A072984" w14:textId="0FEE7ADE"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缺乏消除歧视性性别陈规定型观念的全面战略，也没有向媒体专业人员和政府官员进行使用性别敏感语言的能力建设。</w:t>
      </w:r>
    </w:p>
    <w:p w14:paraId="4FD0502B" w14:textId="77777777" w:rsidR="008A5EC4" w:rsidRPr="00091430" w:rsidRDefault="008A5EC4" w:rsidP="008A5EC4">
      <w:pPr>
        <w:pStyle w:val="SingleTxt"/>
      </w:pPr>
      <w:r w:rsidRPr="00091430">
        <w:rPr>
          <w:rFonts w:hint="eastAsia"/>
        </w:rPr>
        <w:t>23.</w:t>
      </w:r>
      <w:r w:rsidRPr="00091430">
        <w:rPr>
          <w:rFonts w:hint="eastAsia"/>
        </w:rPr>
        <w:tab/>
      </w:r>
      <w:r w:rsidRPr="00F41925">
        <w:rPr>
          <w:rFonts w:eastAsia="黑体" w:hint="eastAsia"/>
          <w:szCs w:val="21"/>
        </w:rPr>
        <w:t>委员会建议缔约国</w:t>
      </w:r>
      <w:r w:rsidRPr="00091430">
        <w:rPr>
          <w:rFonts w:hint="eastAsia"/>
        </w:rPr>
        <w:t>：</w:t>
      </w:r>
    </w:p>
    <w:p w14:paraId="05A069B3" w14:textId="4AEC4601" w:rsidR="008A5EC4" w:rsidRPr="00F41925" w:rsidRDefault="00F41925" w:rsidP="008A5EC4">
      <w:pPr>
        <w:pStyle w:val="SingleTxt"/>
        <w:rPr>
          <w:rFonts w:eastAsia="黑体"/>
          <w:szCs w:val="21"/>
        </w:rPr>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eastAsia="黑体" w:hint="eastAsia"/>
          <w:szCs w:val="21"/>
        </w:rPr>
        <w:t>执行《禁止歧视性性别选择国家战略》</w:t>
      </w:r>
      <w:r w:rsidR="00091430" w:rsidRPr="00F41925">
        <w:rPr>
          <w:rFonts w:eastAsia="黑体" w:hint="eastAsia"/>
          <w:szCs w:val="21"/>
        </w:rPr>
        <w:t>(</w:t>
      </w:r>
      <w:r w:rsidR="008A5EC4" w:rsidRPr="00F41925">
        <w:rPr>
          <w:rFonts w:eastAsia="黑体" w:hint="eastAsia"/>
          <w:szCs w:val="21"/>
        </w:rPr>
        <w:t>2021</w:t>
      </w:r>
      <w:r w:rsidR="008A5EC4" w:rsidRPr="00F41925">
        <w:rPr>
          <w:rFonts w:eastAsia="黑体" w:hint="eastAsia"/>
          <w:szCs w:val="21"/>
        </w:rPr>
        <w:t>年</w:t>
      </w:r>
      <w:r w:rsidR="00091430" w:rsidRPr="00F41925">
        <w:rPr>
          <w:rFonts w:eastAsia="黑体" w:hint="eastAsia"/>
          <w:szCs w:val="21"/>
        </w:rPr>
        <w:t>)</w:t>
      </w:r>
      <w:r w:rsidR="008A5EC4" w:rsidRPr="00F41925">
        <w:rPr>
          <w:rFonts w:eastAsia="黑体" w:hint="eastAsia"/>
          <w:szCs w:val="21"/>
        </w:rPr>
        <w:t>，以消除针对胎儿性别进行选择性人工流产的做法，为被迫接受针对胎儿性别进行选择性人工流产的妇女提供服务，包括提供救助热线；采取有针对性的措施，包括提高认识、陪产假或共同育儿假，促进平等分担家务和育儿责任，以及负责任的父亲角色；</w:t>
      </w:r>
    </w:p>
    <w:p w14:paraId="7603B6F7" w14:textId="65466668"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eastAsia="黑体" w:hint="eastAsia"/>
          <w:szCs w:val="21"/>
        </w:rPr>
        <w:t>制定并执行针对社区和宗教领袖、教师、女童和男童及妇女和男子的综合战略，并将网络领域纳入其中，消除有关妇女和男子在家庭和社会中的角</w:t>
      </w:r>
      <w:r w:rsidR="008A5EC4" w:rsidRPr="00F41925">
        <w:rPr>
          <w:rFonts w:eastAsia="黑体" w:hint="eastAsia"/>
          <w:szCs w:val="21"/>
        </w:rPr>
        <w:lastRenderedPageBreak/>
        <w:t>色和责任的歧视性陈规定型观念，制定并推行一套目标和指标，以系统地衡量所采取战略干预措施的影响</w:t>
      </w:r>
      <w:r w:rsidR="008A5EC4" w:rsidRPr="00091430">
        <w:rPr>
          <w:rFonts w:hint="eastAsia"/>
        </w:rPr>
        <w:t>；</w:t>
      </w:r>
    </w:p>
    <w:p w14:paraId="7CCF4AE4" w14:textId="57DCB101" w:rsidR="00F41925" w:rsidRPr="00696231" w:rsidRDefault="00F41925" w:rsidP="00696231">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F41925">
        <w:rPr>
          <w:rFonts w:eastAsia="黑体" w:hint="eastAsia"/>
          <w:szCs w:val="21"/>
        </w:rPr>
        <w:t>为相关公职人员和媒体以及私营部门代表提供能力建设，使他们能够通过促进性别平等的语言等方式消除歧视性的性别陈规定型观念，并在媒体中宣传妇女作为发展的积极推动者的正面形象</w:t>
      </w:r>
      <w:r w:rsidR="008A5EC4" w:rsidRPr="00091430">
        <w:rPr>
          <w:rFonts w:hint="eastAsia"/>
        </w:rPr>
        <w:t>。</w:t>
      </w:r>
    </w:p>
    <w:p w14:paraId="16A8BB82" w14:textId="5A7CB241"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有害习俗</w:t>
      </w:r>
    </w:p>
    <w:p w14:paraId="622E2C03" w14:textId="77777777" w:rsidR="008A5EC4" w:rsidRPr="00091430" w:rsidRDefault="008A5EC4" w:rsidP="008A5EC4">
      <w:pPr>
        <w:pStyle w:val="SingleTxt"/>
      </w:pPr>
      <w:r w:rsidRPr="00091430">
        <w:rPr>
          <w:rFonts w:hint="eastAsia"/>
        </w:rPr>
        <w:t>24.</w:t>
      </w:r>
      <w:r w:rsidRPr="00091430">
        <w:rPr>
          <w:rFonts w:hint="eastAsia"/>
        </w:rPr>
        <w:tab/>
      </w:r>
      <w:r w:rsidRPr="00091430">
        <w:rPr>
          <w:rFonts w:hint="eastAsia"/>
        </w:rPr>
        <w:t>委员会关切地注意到，尽管已明确将妇女和女童经期隔离、嫁妆、巫术指控、基于种姓的歧视和童婚等有害习俗定为刑事犯罪，但这些侵犯妇女人权的行为在许多社区仍有发生。</w:t>
      </w:r>
    </w:p>
    <w:p w14:paraId="205B5B5D" w14:textId="55A996E7" w:rsidR="008A5EC4" w:rsidRPr="00091430" w:rsidRDefault="008A5EC4" w:rsidP="008A5EC4">
      <w:pPr>
        <w:pStyle w:val="SingleTxt"/>
      </w:pPr>
      <w:r w:rsidRPr="00091430">
        <w:rPr>
          <w:rFonts w:hint="eastAsia"/>
        </w:rPr>
        <w:t>25.</w:t>
      </w:r>
      <w:r w:rsidRPr="00091430">
        <w:rPr>
          <w:rFonts w:hint="eastAsia"/>
        </w:rPr>
        <w:tab/>
      </w:r>
      <w:r w:rsidRPr="00F41925">
        <w:rPr>
          <w:rFonts w:eastAsia="黑体" w:hint="eastAsia"/>
          <w:szCs w:val="21"/>
        </w:rPr>
        <w:t>回顾关于有害做法的消除对妇女歧视委员会第</w:t>
      </w:r>
      <w:r w:rsidRPr="00F41925">
        <w:rPr>
          <w:rFonts w:eastAsia="黑体" w:hint="eastAsia"/>
          <w:szCs w:val="21"/>
        </w:rPr>
        <w:t>31</w:t>
      </w:r>
      <w:r w:rsidRPr="00F41925">
        <w:rPr>
          <w:rFonts w:eastAsia="黑体" w:hint="eastAsia"/>
          <w:szCs w:val="21"/>
        </w:rPr>
        <w:t>号和儿童权利委员会第</w:t>
      </w:r>
      <w:r w:rsidRPr="00F41925">
        <w:rPr>
          <w:rFonts w:eastAsia="黑体" w:hint="eastAsia"/>
          <w:szCs w:val="21"/>
        </w:rPr>
        <w:t>18</w:t>
      </w:r>
      <w:r w:rsidRPr="00F41925">
        <w:rPr>
          <w:rFonts w:eastAsia="黑体" w:hint="eastAsia"/>
          <w:szCs w:val="21"/>
        </w:rPr>
        <w:t>号联合一般性建议</w:t>
      </w:r>
      <w:r w:rsidRPr="00F41925">
        <w:rPr>
          <w:rFonts w:eastAsia="黑体" w:hint="eastAsia"/>
          <w:szCs w:val="21"/>
        </w:rPr>
        <w:t>/</w:t>
      </w:r>
      <w:r w:rsidRPr="00F41925">
        <w:rPr>
          <w:rFonts w:eastAsia="黑体" w:hint="eastAsia"/>
          <w:szCs w:val="21"/>
        </w:rPr>
        <w:t>意见</w:t>
      </w:r>
      <w:r w:rsidR="00091430" w:rsidRPr="00F41925">
        <w:rPr>
          <w:rFonts w:eastAsia="黑体" w:hint="eastAsia"/>
          <w:szCs w:val="21"/>
        </w:rPr>
        <w:t>(</w:t>
      </w:r>
      <w:r w:rsidRPr="00F41925">
        <w:rPr>
          <w:rFonts w:eastAsia="黑体" w:hint="eastAsia"/>
          <w:szCs w:val="21"/>
        </w:rPr>
        <w:t>2019</w:t>
      </w:r>
      <w:r w:rsidRPr="00F41925">
        <w:rPr>
          <w:rFonts w:eastAsia="黑体" w:hint="eastAsia"/>
          <w:szCs w:val="21"/>
        </w:rPr>
        <w:t>年</w:t>
      </w:r>
      <w:r w:rsidR="00091430" w:rsidRPr="00F41925">
        <w:rPr>
          <w:rFonts w:eastAsia="黑体" w:hint="eastAsia"/>
          <w:szCs w:val="21"/>
        </w:rPr>
        <w:t>)</w:t>
      </w:r>
      <w:r w:rsidRPr="00F41925">
        <w:rPr>
          <w:rFonts w:eastAsia="黑体" w:hint="eastAsia"/>
          <w:szCs w:val="21"/>
        </w:rPr>
        <w:t>，以及委员会先前的建议</w:t>
      </w:r>
      <w:r w:rsidR="00091430" w:rsidRPr="00F41925">
        <w:rPr>
          <w:rFonts w:eastAsia="黑体" w:hint="eastAsia"/>
          <w:szCs w:val="21"/>
        </w:rPr>
        <w:t>(</w:t>
      </w:r>
      <w:hyperlink r:id="rId35" w:history="1">
        <w:r w:rsidRPr="00357D32">
          <w:rPr>
            <w:rStyle w:val="af7"/>
            <w:rFonts w:eastAsia="黑体" w:hint="eastAsia"/>
            <w:szCs w:val="21"/>
          </w:rPr>
          <w:t>CEDAW/C/NPL/CO/6</w:t>
        </w:r>
      </w:hyperlink>
      <w:r w:rsidRPr="00F41925">
        <w:rPr>
          <w:rFonts w:eastAsia="黑体" w:hint="eastAsia"/>
          <w:szCs w:val="21"/>
        </w:rPr>
        <w:t>，第</w:t>
      </w:r>
      <w:r w:rsidRPr="00F41925">
        <w:rPr>
          <w:rFonts w:eastAsia="黑体" w:hint="eastAsia"/>
          <w:szCs w:val="21"/>
        </w:rPr>
        <w:t>19</w:t>
      </w:r>
      <w:r w:rsidRPr="00F41925">
        <w:rPr>
          <w:rFonts w:eastAsia="黑体" w:hint="eastAsia"/>
          <w:szCs w:val="21"/>
        </w:rPr>
        <w:t>段</w:t>
      </w:r>
      <w:r w:rsidR="00091430" w:rsidRPr="00F41925">
        <w:rPr>
          <w:rFonts w:eastAsia="黑体" w:hint="eastAsia"/>
          <w:szCs w:val="21"/>
        </w:rPr>
        <w:t>)</w:t>
      </w:r>
      <w:r w:rsidRPr="00F41925">
        <w:rPr>
          <w:rFonts w:eastAsia="黑体" w:hint="eastAsia"/>
          <w:szCs w:val="21"/>
        </w:rPr>
        <w:t>，委员会建议缔约国切实执行禁止对妇女和女童的经期隔离、童婚和</w:t>
      </w:r>
      <w:r w:rsidR="00091430" w:rsidRPr="00F41925">
        <w:rPr>
          <w:rFonts w:eastAsia="黑体" w:hint="eastAsia"/>
          <w:szCs w:val="21"/>
        </w:rPr>
        <w:t>(</w:t>
      </w:r>
      <w:r w:rsidRPr="00F41925">
        <w:rPr>
          <w:rFonts w:eastAsia="黑体" w:hint="eastAsia"/>
          <w:szCs w:val="21"/>
        </w:rPr>
        <w:t>或</w:t>
      </w:r>
      <w:r w:rsidR="00091430" w:rsidRPr="00F41925">
        <w:rPr>
          <w:rFonts w:eastAsia="黑体" w:hint="eastAsia"/>
          <w:szCs w:val="21"/>
        </w:rPr>
        <w:t>)</w:t>
      </w:r>
      <w:r w:rsidRPr="00F41925">
        <w:rPr>
          <w:rFonts w:eastAsia="黑体" w:hint="eastAsia"/>
          <w:szCs w:val="21"/>
        </w:rPr>
        <w:t>强迫婚姻、基于种姓的歧视、嫁妆、一夫多妻制和巫术指控等有害习俗的国家立法，针对习俗和宗教领袖以及有害习俗盛行的地区，加强关于这些习俗对妇女和女童享有人权的负面影响的提高公众认识和教育方案</w:t>
      </w:r>
      <w:r w:rsidRPr="00091430">
        <w:rPr>
          <w:rFonts w:hint="eastAsia"/>
        </w:rPr>
        <w:t>。</w:t>
      </w:r>
    </w:p>
    <w:p w14:paraId="6BCCC451"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对妇女的性别暴力</w:t>
      </w:r>
    </w:p>
    <w:p w14:paraId="299446D9" w14:textId="77777777" w:rsidR="008A5EC4" w:rsidRPr="00091430" w:rsidRDefault="008A5EC4" w:rsidP="008A5EC4">
      <w:pPr>
        <w:pStyle w:val="SingleTxt"/>
      </w:pPr>
      <w:r w:rsidRPr="00091430">
        <w:rPr>
          <w:rFonts w:hint="eastAsia"/>
        </w:rPr>
        <w:t>26.</w:t>
      </w:r>
      <w:r w:rsidRPr="00091430">
        <w:rPr>
          <w:rFonts w:hint="eastAsia"/>
        </w:rPr>
        <w:tab/>
      </w:r>
      <w:r w:rsidRPr="00091430">
        <w:rPr>
          <w:rFonts w:hint="eastAsia"/>
        </w:rPr>
        <w:t>委员会关切地注意到，缔约国家庭暴力发生率很高，</w:t>
      </w:r>
      <w:r w:rsidRPr="00091430">
        <w:rPr>
          <w:rFonts w:hint="eastAsia"/>
        </w:rPr>
        <w:t>72%</w:t>
      </w:r>
      <w:r w:rsidRPr="00091430">
        <w:rPr>
          <w:rFonts w:hint="eastAsia"/>
        </w:rPr>
        <w:t>遭受暴力侵害的妇女从未寻求过帮助，原因是歧视性的社会规范使这种暴力合法化，以及缺乏对自身权利和现有救济措施及专门服务的认识。委员会还对以下情况感到关切：</w:t>
      </w:r>
    </w:p>
    <w:p w14:paraId="386EAA34" w14:textId="3823D160"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没有全面的立法将一切形式对妇女的性别暴力</w:t>
      </w:r>
      <w:r w:rsidR="00091430" w:rsidRPr="00091430">
        <w:rPr>
          <w:rFonts w:hint="eastAsia"/>
        </w:rPr>
        <w:t>(</w:t>
      </w:r>
      <w:r w:rsidR="008A5EC4" w:rsidRPr="00091430">
        <w:rPr>
          <w:rFonts w:hint="eastAsia"/>
        </w:rPr>
        <w:t>包括心理暴力、技术助长的暴力和气候引发的暴力</w:t>
      </w:r>
      <w:r w:rsidR="00091430" w:rsidRPr="00091430">
        <w:rPr>
          <w:rFonts w:hint="eastAsia"/>
        </w:rPr>
        <w:t>)</w:t>
      </w:r>
      <w:r w:rsidR="008A5EC4" w:rsidRPr="00091430">
        <w:rPr>
          <w:rFonts w:hint="eastAsia"/>
        </w:rPr>
        <w:t>具体定为刑事犯罪；没有为面临交叉形式歧视的妇女和女童</w:t>
      </w:r>
      <w:r w:rsidR="00091430" w:rsidRPr="00091430">
        <w:rPr>
          <w:rFonts w:hint="eastAsia"/>
        </w:rPr>
        <w:t>(</w:t>
      </w:r>
      <w:r w:rsidR="008A5EC4" w:rsidRPr="00091430">
        <w:rPr>
          <w:rFonts w:hint="eastAsia"/>
        </w:rPr>
        <w:t>包括农村妇女、老年妇女、残疾妇女和女童、土著妇女和女童、属于宗教和族裔少数群体的妇女和女童、移民和难民妇女和女童、同性恋、双性恋、跨性别和双性人妇女以及性工作者</w:t>
      </w:r>
      <w:r w:rsidR="00091430" w:rsidRPr="00091430">
        <w:rPr>
          <w:rFonts w:hint="eastAsia"/>
        </w:rPr>
        <w:t>)</w:t>
      </w:r>
      <w:r w:rsidR="008A5EC4" w:rsidRPr="00091430">
        <w:rPr>
          <w:rFonts w:hint="eastAsia"/>
        </w:rPr>
        <w:t>提供充分保护，使其免遭对妇女的性别暴力侵害；</w:t>
      </w:r>
    </w:p>
    <w:p w14:paraId="08846FA6" w14:textId="51C13B38"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hint="eastAsia"/>
          <w:spacing w:val="-6"/>
        </w:rPr>
        <w:t>妇女和女童遭受大量技术助长的暴力，如社交媒体上的虚假个人资料</w:t>
      </w:r>
      <w:r w:rsidR="008A5EC4" w:rsidRPr="00091430">
        <w:rPr>
          <w:rFonts w:hint="eastAsia"/>
        </w:rPr>
        <w:t>、虚假信息、对照片和视频的不当篡改，以及缺乏报告网络欺凌和网络暴力案件的机制；</w:t>
      </w:r>
    </w:p>
    <w:p w14:paraId="5BBBF637" w14:textId="7421BA7C"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目前的诉讼时效规定，强奸案的报案期限非常短，只有两年；未成年人自成年起有三年的报案期限。</w:t>
      </w:r>
    </w:p>
    <w:p w14:paraId="54E17DB0" w14:textId="3713EF04" w:rsidR="008A5EC4" w:rsidRPr="00091430" w:rsidRDefault="008A5EC4" w:rsidP="008A5EC4">
      <w:pPr>
        <w:pStyle w:val="SingleTxt"/>
      </w:pPr>
      <w:r w:rsidRPr="00091430">
        <w:rPr>
          <w:rFonts w:hint="eastAsia"/>
        </w:rPr>
        <w:t>27.</w:t>
      </w:r>
      <w:r w:rsidRPr="00091430">
        <w:rPr>
          <w:rFonts w:hint="eastAsia"/>
        </w:rPr>
        <w:tab/>
      </w:r>
      <w:r w:rsidRPr="00F41925">
        <w:rPr>
          <w:rFonts w:eastAsia="黑体" w:hint="eastAsia"/>
          <w:szCs w:val="21"/>
        </w:rPr>
        <w:t>委员会回顾其关于基于性别的暴力侵害妇女行为的第</w:t>
      </w:r>
      <w:r w:rsidRPr="00F41925">
        <w:rPr>
          <w:rFonts w:eastAsia="黑体" w:hint="eastAsia"/>
          <w:szCs w:val="21"/>
        </w:rPr>
        <w:t>35</w:t>
      </w:r>
      <w:r w:rsidRPr="00F41925">
        <w:rPr>
          <w:rFonts w:eastAsia="黑体" w:hint="eastAsia"/>
          <w:szCs w:val="21"/>
        </w:rPr>
        <w:t>号一般性建议</w:t>
      </w:r>
      <w:r w:rsidR="00091430" w:rsidRPr="00F41925">
        <w:rPr>
          <w:rFonts w:eastAsia="黑体" w:hint="eastAsia"/>
          <w:szCs w:val="21"/>
        </w:rPr>
        <w:t>(</w:t>
      </w:r>
      <w:r w:rsidRPr="00F41925">
        <w:rPr>
          <w:rFonts w:eastAsia="黑体" w:hint="eastAsia"/>
          <w:szCs w:val="21"/>
        </w:rPr>
        <w:t>2017</w:t>
      </w:r>
      <w:r w:rsidRPr="00F41925">
        <w:rPr>
          <w:rFonts w:eastAsia="黑体" w:hint="eastAsia"/>
          <w:szCs w:val="21"/>
        </w:rPr>
        <w:t>年，更新第</w:t>
      </w:r>
      <w:r w:rsidRPr="00F41925">
        <w:rPr>
          <w:rFonts w:eastAsia="黑体" w:hint="eastAsia"/>
          <w:szCs w:val="21"/>
        </w:rPr>
        <w:t>19</w:t>
      </w:r>
      <w:r w:rsidRPr="00F41925">
        <w:rPr>
          <w:rFonts w:eastAsia="黑体" w:hint="eastAsia"/>
          <w:szCs w:val="21"/>
        </w:rPr>
        <w:t>号一般性建议</w:t>
      </w:r>
      <w:r w:rsidR="00091430" w:rsidRPr="00F41925">
        <w:rPr>
          <w:rFonts w:eastAsia="黑体" w:hint="eastAsia"/>
          <w:szCs w:val="21"/>
        </w:rPr>
        <w:t>)</w:t>
      </w:r>
      <w:r w:rsidRPr="00F41925">
        <w:rPr>
          <w:rFonts w:eastAsia="黑体" w:hint="eastAsia"/>
          <w:szCs w:val="21"/>
        </w:rPr>
        <w:t>，建议缔约国</w:t>
      </w:r>
      <w:r w:rsidRPr="00091430">
        <w:rPr>
          <w:rFonts w:hint="eastAsia"/>
        </w:rPr>
        <w:t>：</w:t>
      </w:r>
    </w:p>
    <w:p w14:paraId="699F9D61" w14:textId="4CFC1F3B"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eastAsia="黑体" w:hint="eastAsia"/>
          <w:szCs w:val="21"/>
        </w:rPr>
        <w:t>通过全面立法，确保将一切形式对妇女和女童的性别暴力</w:t>
      </w:r>
      <w:r w:rsidR="00091430" w:rsidRPr="00F41925">
        <w:rPr>
          <w:rFonts w:eastAsia="黑体" w:hint="eastAsia"/>
          <w:szCs w:val="21"/>
        </w:rPr>
        <w:t>(</w:t>
      </w:r>
      <w:r w:rsidR="008A5EC4" w:rsidRPr="00F41925">
        <w:rPr>
          <w:rFonts w:eastAsia="黑体" w:hint="eastAsia"/>
          <w:szCs w:val="21"/>
        </w:rPr>
        <w:t>包括心理暴力、技术助长的暴力和气候引发的暴力</w:t>
      </w:r>
      <w:r w:rsidR="00091430" w:rsidRPr="00F41925">
        <w:rPr>
          <w:rFonts w:eastAsia="黑体" w:hint="eastAsia"/>
          <w:szCs w:val="21"/>
        </w:rPr>
        <w:t>)</w:t>
      </w:r>
      <w:r w:rsidR="008A5EC4" w:rsidRPr="00F41925">
        <w:rPr>
          <w:rFonts w:eastAsia="黑体" w:hint="eastAsia"/>
          <w:szCs w:val="21"/>
        </w:rPr>
        <w:t>具体定为刑事犯罪，同时考虑到弱势和边缘化妇女群体的特殊保护需求，包括农村妇女、老年妇女、残疾妇女和女童、</w:t>
      </w:r>
      <w:r w:rsidR="008A5EC4" w:rsidRPr="00F41925">
        <w:rPr>
          <w:rFonts w:eastAsia="黑体" w:hint="eastAsia"/>
          <w:szCs w:val="21"/>
        </w:rPr>
        <w:lastRenderedPageBreak/>
        <w:t>土著妇女和女童、属于宗教和族裔少数群体的妇女和女童、移民和难民妇女和女童、性工作者以及同性恋、双性恋、跨性别和双性人妇女</w:t>
      </w:r>
      <w:r w:rsidR="008A5EC4" w:rsidRPr="00091430">
        <w:rPr>
          <w:rFonts w:hint="eastAsia"/>
        </w:rPr>
        <w:t>；</w:t>
      </w:r>
    </w:p>
    <w:p w14:paraId="2B658747" w14:textId="7F4701C2"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eastAsia="黑体" w:hint="eastAsia"/>
          <w:szCs w:val="21"/>
        </w:rPr>
        <w:t>加强国家监管程序和尽职调查机制的实施，防止网络攻击、网络欺凌和网络贩运，包括合成媒体、深度伪造、公开私人信息和其他助长性别暴力的新技术；确保缔约国有机制追究社交媒体平台对用户生成内容的责任，将网络暴力和骚扰的实施者绳之以法；批准《联合国打击网络犯罪公约》</w:t>
      </w:r>
      <w:r w:rsidR="00091430" w:rsidRPr="00F41925">
        <w:rPr>
          <w:rFonts w:eastAsia="黑体" w:hint="eastAsia"/>
          <w:szCs w:val="21"/>
        </w:rPr>
        <w:t>(</w:t>
      </w:r>
      <w:r w:rsidR="008A5EC4" w:rsidRPr="00F41925">
        <w:rPr>
          <w:rFonts w:eastAsia="黑体" w:hint="eastAsia"/>
          <w:szCs w:val="21"/>
        </w:rPr>
        <w:t>2024</w:t>
      </w:r>
      <w:r w:rsidR="008A5EC4" w:rsidRPr="00F41925">
        <w:rPr>
          <w:rFonts w:eastAsia="黑体" w:hint="eastAsia"/>
          <w:szCs w:val="21"/>
        </w:rPr>
        <w:t>年</w:t>
      </w:r>
      <w:r w:rsidR="00091430" w:rsidRPr="00F41925">
        <w:rPr>
          <w:rFonts w:eastAsia="黑体" w:hint="eastAsia"/>
          <w:szCs w:val="21"/>
        </w:rPr>
        <w:t>)</w:t>
      </w:r>
      <w:r w:rsidR="008A5EC4" w:rsidRPr="00091430">
        <w:rPr>
          <w:rFonts w:hint="eastAsia"/>
        </w:rPr>
        <w:t>；</w:t>
      </w:r>
    </w:p>
    <w:p w14:paraId="71037DFD" w14:textId="30C6D535"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F41925">
        <w:rPr>
          <w:rFonts w:eastAsia="黑体" w:hint="eastAsia"/>
          <w:szCs w:val="21"/>
        </w:rPr>
        <w:t>确保为遭受性别暴力侵害的妇女和女童提供专门服务，保证这些服务具有包容性、可获得性，并在农村地区提供</w:t>
      </w:r>
      <w:r w:rsidR="008A5EC4" w:rsidRPr="00091430">
        <w:rPr>
          <w:rFonts w:hint="eastAsia"/>
        </w:rPr>
        <w:t>；</w:t>
      </w:r>
    </w:p>
    <w:p w14:paraId="2E0552E4" w14:textId="56EE280C" w:rsidR="008A5EC4" w:rsidRPr="00091430" w:rsidRDefault="00F4192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F41925">
        <w:rPr>
          <w:rFonts w:eastAsia="黑体" w:hint="eastAsia"/>
          <w:szCs w:val="21"/>
        </w:rPr>
        <w:t>废除举报性暴力案件的诉讼时效</w:t>
      </w:r>
      <w:r w:rsidR="008A5EC4" w:rsidRPr="00091430">
        <w:rPr>
          <w:rFonts w:hint="eastAsia"/>
        </w:rPr>
        <w:t>。</w:t>
      </w:r>
    </w:p>
    <w:p w14:paraId="1D49B199"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贩运妇女和利用卖淫营利</w:t>
      </w:r>
    </w:p>
    <w:p w14:paraId="2F2EF9F9" w14:textId="6F659A24" w:rsidR="008A5EC4" w:rsidRPr="00091430" w:rsidRDefault="008A5EC4" w:rsidP="008A5EC4">
      <w:pPr>
        <w:pStyle w:val="SingleTxt"/>
      </w:pPr>
      <w:r w:rsidRPr="00091430">
        <w:rPr>
          <w:rFonts w:hint="eastAsia"/>
        </w:rPr>
        <w:t>28.</w:t>
      </w:r>
      <w:r w:rsidRPr="00091430">
        <w:rPr>
          <w:rFonts w:hint="eastAsia"/>
        </w:rPr>
        <w:tab/>
      </w:r>
      <w:r w:rsidRPr="00091430">
        <w:rPr>
          <w:rFonts w:hint="eastAsia"/>
        </w:rPr>
        <w:t>委员会欢迎缔约国于</w:t>
      </w:r>
      <w:r w:rsidRPr="00091430">
        <w:rPr>
          <w:rFonts w:hint="eastAsia"/>
        </w:rPr>
        <w:t>2020</w:t>
      </w:r>
      <w:r w:rsidRPr="00091430">
        <w:rPr>
          <w:rFonts w:hint="eastAsia"/>
        </w:rPr>
        <w:t>年批准《联合国打击跨国有组织犯罪公约关于预防、禁止和惩治贩运人口特别是妇女和儿童行为的补充议定书》。委员会还注意到缔约国提供的关于正在审查包括《人口贩运和运输</w:t>
      </w:r>
      <w:r w:rsidR="00091430" w:rsidRPr="00091430">
        <w:rPr>
          <w:rFonts w:hint="eastAsia"/>
        </w:rPr>
        <w:t>(</w:t>
      </w:r>
      <w:r w:rsidRPr="00091430">
        <w:rPr>
          <w:rFonts w:hint="eastAsia"/>
        </w:rPr>
        <w:t>管制</w:t>
      </w:r>
      <w:r w:rsidR="00091430" w:rsidRPr="00091430">
        <w:rPr>
          <w:rFonts w:hint="eastAsia"/>
        </w:rPr>
        <w:t>)</w:t>
      </w:r>
      <w:r w:rsidRPr="00091430">
        <w:rPr>
          <w:rFonts w:hint="eastAsia"/>
        </w:rPr>
        <w:t>法》在内的国家立法，以使其条款与《议定书》相一致的资料。然而，委员会关切地注意到以下情况：</w:t>
      </w:r>
    </w:p>
    <w:p w14:paraId="3838928F" w14:textId="30230B8C"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贩运人口的法律定义将贩运人口与性工作混为一谈，这严重妨碍了性工作者的权利；</w:t>
      </w:r>
    </w:p>
    <w:p w14:paraId="6D5B4E44" w14:textId="4B7EC4B6"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尽管最高法院发布了关于贩运案件的快速通道指令</w:t>
      </w:r>
      <w:r w:rsidR="00091430" w:rsidRPr="00091430">
        <w:rPr>
          <w:rFonts w:hint="eastAsia"/>
        </w:rPr>
        <w:t>(</w:t>
      </w:r>
      <w:r w:rsidR="008A5EC4" w:rsidRPr="00091430">
        <w:rPr>
          <w:rFonts w:hint="eastAsia"/>
        </w:rPr>
        <w:t>2013</w:t>
      </w:r>
      <w:r w:rsidR="008A5EC4" w:rsidRPr="00091430">
        <w:rPr>
          <w:rFonts w:hint="eastAsia"/>
        </w:rPr>
        <w:t>年</w:t>
      </w:r>
      <w:r w:rsidR="00091430" w:rsidRPr="00091430">
        <w:rPr>
          <w:rFonts w:hint="eastAsia"/>
        </w:rPr>
        <w:t>)</w:t>
      </w:r>
      <w:r w:rsidR="008A5EC4" w:rsidRPr="00091430">
        <w:rPr>
          <w:rFonts w:hint="eastAsia"/>
        </w:rPr>
        <w:t>，但县法院未能在</w:t>
      </w:r>
      <w:r w:rsidR="008A5EC4" w:rsidRPr="00091430">
        <w:rPr>
          <w:rFonts w:hint="eastAsia"/>
        </w:rPr>
        <w:t>90</w:t>
      </w:r>
      <w:r w:rsidR="008A5EC4" w:rsidRPr="00091430">
        <w:rPr>
          <w:rFonts w:hint="eastAsia"/>
        </w:rPr>
        <w:t>天内处理案件，而且人口贩运受害者如果不出庭可能会被罚款；</w:t>
      </w:r>
    </w:p>
    <w:p w14:paraId="62D66A22" w14:textId="594D6590"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《贩运问题国家政策》草案和《贩运问题国家行动计划》尚未获得通过；</w:t>
      </w:r>
    </w:p>
    <w:p w14:paraId="56B275B0" w14:textId="093E314A" w:rsidR="008A5EC4" w:rsidRPr="00091430" w:rsidRDefault="00F4192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091430">
        <w:rPr>
          <w:rFonts w:hint="eastAsia"/>
        </w:rPr>
        <w:t>对女性性工作者存在歧视，缔约国没有采取措施确保安全的工作条件，并为希望脱离卖淫业的妇女和女童提供退出方案，包括其他收入机会。</w:t>
      </w:r>
    </w:p>
    <w:p w14:paraId="1759CAE4" w14:textId="5EA9739A" w:rsidR="008A5EC4" w:rsidRPr="00091430" w:rsidRDefault="008A5EC4" w:rsidP="008A5EC4">
      <w:pPr>
        <w:pStyle w:val="SingleTxt"/>
      </w:pPr>
      <w:r w:rsidRPr="00091430">
        <w:rPr>
          <w:rFonts w:hint="eastAsia"/>
        </w:rPr>
        <w:t>29.</w:t>
      </w:r>
      <w:r w:rsidRPr="00091430">
        <w:rPr>
          <w:rFonts w:hint="eastAsia"/>
        </w:rPr>
        <w:tab/>
      </w:r>
      <w:r w:rsidRPr="00F41925">
        <w:rPr>
          <w:rFonts w:eastAsia="黑体" w:hint="eastAsia"/>
          <w:szCs w:val="21"/>
        </w:rPr>
        <w:t>委员会回顾关于全球移民背景下贩运妇女和女童问题的第</w:t>
      </w:r>
      <w:r w:rsidRPr="00F41925">
        <w:rPr>
          <w:rFonts w:eastAsia="黑体" w:hint="eastAsia"/>
          <w:szCs w:val="21"/>
        </w:rPr>
        <w:t>38</w:t>
      </w:r>
      <w:r w:rsidRPr="00F41925">
        <w:rPr>
          <w:rFonts w:eastAsia="黑体" w:hint="eastAsia"/>
          <w:szCs w:val="21"/>
        </w:rPr>
        <w:t>号一般性建议</w:t>
      </w:r>
      <w:r w:rsidR="00091430" w:rsidRPr="00F41925">
        <w:rPr>
          <w:rFonts w:eastAsia="黑体" w:hint="eastAsia"/>
          <w:szCs w:val="21"/>
        </w:rPr>
        <w:t>(</w:t>
      </w:r>
      <w:r w:rsidRPr="00F41925">
        <w:rPr>
          <w:rFonts w:eastAsia="黑体" w:hint="eastAsia"/>
          <w:szCs w:val="21"/>
        </w:rPr>
        <w:t>2020</w:t>
      </w:r>
      <w:r w:rsidRPr="00F41925">
        <w:rPr>
          <w:rFonts w:eastAsia="黑体" w:hint="eastAsia"/>
          <w:szCs w:val="21"/>
        </w:rPr>
        <w:t>年</w:t>
      </w:r>
      <w:r w:rsidR="00091430" w:rsidRPr="00F41925">
        <w:rPr>
          <w:rFonts w:eastAsia="黑体" w:hint="eastAsia"/>
          <w:szCs w:val="21"/>
        </w:rPr>
        <w:t>)</w:t>
      </w:r>
      <w:r w:rsidRPr="00F41925">
        <w:rPr>
          <w:rFonts w:eastAsia="黑体" w:hint="eastAsia"/>
          <w:szCs w:val="21"/>
        </w:rPr>
        <w:t>，建议缔约国</w:t>
      </w:r>
      <w:r w:rsidRPr="00091430">
        <w:rPr>
          <w:rFonts w:hint="eastAsia"/>
        </w:rPr>
        <w:t>：</w:t>
      </w:r>
    </w:p>
    <w:p w14:paraId="6AC93A28" w14:textId="6B3B3401"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eastAsia="黑体" w:hint="eastAsia"/>
          <w:szCs w:val="21"/>
        </w:rPr>
        <w:t>按照缔约国在第四轮普遍定期审议期间作出的承诺</w:t>
      </w:r>
      <w:r w:rsidR="00091430" w:rsidRPr="00F41925">
        <w:rPr>
          <w:rFonts w:eastAsia="黑体" w:hint="eastAsia"/>
          <w:szCs w:val="21"/>
        </w:rPr>
        <w:t>(</w:t>
      </w:r>
      <w:hyperlink r:id="rId36" w:history="1">
        <w:r w:rsidR="008A5EC4" w:rsidRPr="00357D32">
          <w:rPr>
            <w:rStyle w:val="af7"/>
            <w:rFonts w:eastAsia="黑体" w:hint="eastAsia"/>
            <w:szCs w:val="21"/>
          </w:rPr>
          <w:t>A/HRC/47/10</w:t>
        </w:r>
      </w:hyperlink>
      <w:r>
        <w:rPr>
          <w:rFonts w:eastAsia="黑体" w:hint="eastAsia"/>
          <w:szCs w:val="21"/>
        </w:rPr>
        <w:t>，</w:t>
      </w:r>
      <w:r w:rsidR="008A5EC4" w:rsidRPr="00F41925">
        <w:rPr>
          <w:rFonts w:eastAsia="黑体" w:hint="eastAsia"/>
          <w:szCs w:val="21"/>
        </w:rPr>
        <w:t>第</w:t>
      </w:r>
      <w:r w:rsidR="008A5EC4" w:rsidRPr="00F41925">
        <w:rPr>
          <w:rFonts w:eastAsia="黑体" w:hint="eastAsia"/>
          <w:szCs w:val="21"/>
        </w:rPr>
        <w:t>159.98</w:t>
      </w:r>
      <w:r w:rsidR="008A5EC4" w:rsidRPr="00F41925">
        <w:rPr>
          <w:rFonts w:eastAsia="黑体" w:hint="eastAsia"/>
          <w:szCs w:val="21"/>
        </w:rPr>
        <w:t>段</w:t>
      </w:r>
      <w:r w:rsidR="00091430" w:rsidRPr="00F41925">
        <w:rPr>
          <w:rFonts w:eastAsia="黑体" w:hint="eastAsia"/>
          <w:szCs w:val="21"/>
        </w:rPr>
        <w:t>)</w:t>
      </w:r>
      <w:r w:rsidR="008A5EC4" w:rsidRPr="00F41925">
        <w:rPr>
          <w:rFonts w:eastAsia="黑体" w:hint="eastAsia"/>
          <w:szCs w:val="21"/>
        </w:rPr>
        <w:t>，修订《人口贩运和运输</w:t>
      </w:r>
      <w:r w:rsidR="00091430" w:rsidRPr="00F41925">
        <w:rPr>
          <w:rFonts w:eastAsia="黑体" w:hint="eastAsia"/>
          <w:szCs w:val="21"/>
        </w:rPr>
        <w:t>(</w:t>
      </w:r>
      <w:r w:rsidR="008A5EC4" w:rsidRPr="00F41925">
        <w:rPr>
          <w:rFonts w:eastAsia="黑体" w:hint="eastAsia"/>
          <w:szCs w:val="21"/>
        </w:rPr>
        <w:t>管制</w:t>
      </w:r>
      <w:r w:rsidR="00091430" w:rsidRPr="00F41925">
        <w:rPr>
          <w:rFonts w:eastAsia="黑体" w:hint="eastAsia"/>
          <w:szCs w:val="21"/>
        </w:rPr>
        <w:t>)</w:t>
      </w:r>
      <w:r w:rsidR="008A5EC4" w:rsidRPr="00F41925">
        <w:rPr>
          <w:rFonts w:eastAsia="黑体" w:hint="eastAsia"/>
          <w:szCs w:val="21"/>
        </w:rPr>
        <w:t>法》和其他相关国家立法，根据《禁止贩运人口议定书》将一切形式的人口贩运定为刑事犯罪，使人口贩运的定义符合国际法且包含人口贩运的所有方面</w:t>
      </w:r>
      <w:r w:rsidR="008A5EC4" w:rsidRPr="00091430">
        <w:rPr>
          <w:rFonts w:hint="eastAsia"/>
        </w:rPr>
        <w:t>；</w:t>
      </w:r>
    </w:p>
    <w:p w14:paraId="44C90C9D" w14:textId="3443E709"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eastAsia="黑体" w:hint="eastAsia"/>
          <w:szCs w:val="21"/>
        </w:rPr>
        <w:t>通过标准作业程序，确保及早发现人口贩运受害者，并将其转介到适当的服务机构，取消允许法院对未出庭的人口贩运受害者处以罚款的规定</w:t>
      </w:r>
      <w:r w:rsidR="008A5EC4" w:rsidRPr="00091430">
        <w:rPr>
          <w:rFonts w:hint="eastAsia"/>
        </w:rPr>
        <w:t>；</w:t>
      </w:r>
    </w:p>
    <w:p w14:paraId="6FF5B514" w14:textId="2C03206F"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F41925">
        <w:rPr>
          <w:rFonts w:eastAsia="黑体" w:hint="eastAsia"/>
          <w:szCs w:val="21"/>
        </w:rPr>
        <w:t>加快通过《贩运问题国家政策》草案和《贩运问题国家行动计划》</w:t>
      </w:r>
      <w:r w:rsidR="008A5EC4" w:rsidRPr="00091430">
        <w:rPr>
          <w:rFonts w:hint="eastAsia"/>
        </w:rPr>
        <w:t>；</w:t>
      </w:r>
    </w:p>
    <w:p w14:paraId="4030BC7F" w14:textId="0F0005D7" w:rsidR="008A5EC4" w:rsidRPr="00091430" w:rsidRDefault="00F4192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F41925">
        <w:rPr>
          <w:rFonts w:eastAsia="黑体" w:hint="eastAsia"/>
          <w:szCs w:val="21"/>
        </w:rPr>
        <w:t>加快制定全面的政策、立法和监管框架，确保对从事卖淫活动的妇女进行监督和法律保护，使其免受剥削，并确保她们不会因从事此类活动而被起诉；包括调查、起诉和惩处执法人员对卖淫妇女进行骚扰和勒索的行为</w:t>
      </w:r>
      <w:r w:rsidR="008A5EC4" w:rsidRPr="00091430">
        <w:rPr>
          <w:rFonts w:hint="eastAsia"/>
        </w:rPr>
        <w:t>；</w:t>
      </w:r>
    </w:p>
    <w:p w14:paraId="7B05AC6E" w14:textId="48F0916E" w:rsidR="00F41925" w:rsidRPr="00696231" w:rsidRDefault="00F41925" w:rsidP="00696231">
      <w:pPr>
        <w:pStyle w:val="SingleTxt"/>
      </w:pPr>
      <w:r>
        <w:lastRenderedPageBreak/>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F41925">
        <w:rPr>
          <w:rFonts w:eastAsia="黑体" w:hint="eastAsia"/>
          <w:szCs w:val="21"/>
        </w:rPr>
        <w:t>加强针对男子和男童的教育和提高认识运动，以解决妇女被物化的问题，减少对卖淫的需求，并采取必要措施保护性工作者的权利，为其提供安全的工作条件、充分的受教育机会和社会保护，以及在其希望脱离卖淫业的情况下的退出方案，包括其他创收机会</w:t>
      </w:r>
      <w:r w:rsidR="008A5EC4" w:rsidRPr="00091430">
        <w:rPr>
          <w:rFonts w:hint="eastAsia"/>
        </w:rPr>
        <w:t>。</w:t>
      </w:r>
    </w:p>
    <w:p w14:paraId="572E16A1" w14:textId="4EFA7FCD"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平等和包容性地参与政治和公共生活的决策系统</w:t>
      </w:r>
    </w:p>
    <w:p w14:paraId="1E26F6FB" w14:textId="77777777" w:rsidR="008A5EC4" w:rsidRPr="00091430" w:rsidRDefault="008A5EC4" w:rsidP="008A5EC4">
      <w:pPr>
        <w:pStyle w:val="SingleTxt"/>
      </w:pPr>
      <w:r w:rsidRPr="00091430">
        <w:rPr>
          <w:rFonts w:hint="eastAsia"/>
        </w:rPr>
        <w:t>30.</w:t>
      </w:r>
      <w:r w:rsidRPr="00091430">
        <w:rPr>
          <w:rFonts w:hint="eastAsia"/>
        </w:rPr>
        <w:tab/>
      </w:r>
      <w:r w:rsidRPr="00091430">
        <w:rPr>
          <w:rFonts w:hint="eastAsia"/>
        </w:rPr>
        <w:t>委员会注意到，到</w:t>
      </w:r>
      <w:r w:rsidRPr="00091430">
        <w:rPr>
          <w:rFonts w:hint="eastAsia"/>
        </w:rPr>
        <w:t>2022</w:t>
      </w:r>
      <w:r w:rsidRPr="00091430">
        <w:rPr>
          <w:rFonts w:hint="eastAsia"/>
        </w:rPr>
        <w:t>年，女市长和主政农村市镇的妇女人数有所增加。然而，委员会关切地注意到以下情况：</w:t>
      </w:r>
    </w:p>
    <w:p w14:paraId="57DDC284" w14:textId="23B4EF19"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妇女在联邦议会议员中仅占</w:t>
      </w:r>
      <w:r w:rsidR="008A5EC4" w:rsidRPr="00091430">
        <w:rPr>
          <w:rFonts w:hint="eastAsia"/>
        </w:rPr>
        <w:t>33.45%</w:t>
      </w:r>
      <w:r w:rsidR="008A5EC4" w:rsidRPr="00091430">
        <w:rPr>
          <w:rFonts w:hint="eastAsia"/>
        </w:rPr>
        <w:t>，在外交部门中仅占</w:t>
      </w:r>
      <w:r w:rsidR="008A5EC4" w:rsidRPr="00091430">
        <w:rPr>
          <w:rFonts w:hint="eastAsia"/>
        </w:rPr>
        <w:t>23.29%</w:t>
      </w:r>
      <w:r w:rsidR="008A5EC4" w:rsidRPr="00091430">
        <w:rPr>
          <w:rFonts w:hint="eastAsia"/>
        </w:rPr>
        <w:t>，</w:t>
      </w:r>
      <w:r w:rsidR="008A5EC4" w:rsidRPr="00091430">
        <w:rPr>
          <w:rFonts w:hint="eastAsia"/>
        </w:rPr>
        <w:t>33</w:t>
      </w:r>
      <w:r w:rsidR="008A5EC4" w:rsidRPr="00091430">
        <w:rPr>
          <w:rFonts w:hint="eastAsia"/>
        </w:rPr>
        <w:t>名大使中只有</w:t>
      </w:r>
      <w:r w:rsidR="008A5EC4" w:rsidRPr="00091430">
        <w:rPr>
          <w:rFonts w:hint="eastAsia"/>
        </w:rPr>
        <w:t>5</w:t>
      </w:r>
      <w:r w:rsidR="008A5EC4" w:rsidRPr="00091430">
        <w:rPr>
          <w:rFonts w:hint="eastAsia"/>
        </w:rPr>
        <w:t>位是女性；</w:t>
      </w:r>
    </w:p>
    <w:p w14:paraId="717C18CB" w14:textId="6F4564BA"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妇女在公职部门、企业董事会和管理职位中的代表性不足；</w:t>
      </w:r>
    </w:p>
    <w:p w14:paraId="40D01197" w14:textId="54361AD2"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缺乏保护女政治家和女候选人以及女选民免受性别主义影响和免受歧视的措施，这阻碍了她们平等参与政治和公共生活。</w:t>
      </w:r>
    </w:p>
    <w:p w14:paraId="093FB2CA" w14:textId="30C1FF79" w:rsidR="008A5EC4" w:rsidRPr="00091430" w:rsidRDefault="008A5EC4" w:rsidP="008A5EC4">
      <w:pPr>
        <w:pStyle w:val="SingleTxt"/>
      </w:pPr>
      <w:r w:rsidRPr="00091430">
        <w:rPr>
          <w:rFonts w:hint="eastAsia"/>
        </w:rPr>
        <w:t>31.</w:t>
      </w:r>
      <w:r w:rsidRPr="00091430">
        <w:rPr>
          <w:rFonts w:hint="eastAsia"/>
        </w:rPr>
        <w:tab/>
      </w:r>
      <w:r w:rsidRPr="00430428">
        <w:rPr>
          <w:rFonts w:eastAsia="黑体" w:hint="eastAsia"/>
          <w:spacing w:val="-4"/>
          <w:szCs w:val="21"/>
        </w:rPr>
        <w:t>委员会回顾其关于妇女参与政治和公共生活的第</w:t>
      </w:r>
      <w:r w:rsidRPr="00430428">
        <w:rPr>
          <w:rFonts w:eastAsia="黑体" w:hint="eastAsia"/>
          <w:spacing w:val="-4"/>
          <w:szCs w:val="21"/>
        </w:rPr>
        <w:t>23</w:t>
      </w:r>
      <w:r w:rsidRPr="00430428">
        <w:rPr>
          <w:rFonts w:eastAsia="黑体" w:hint="eastAsia"/>
          <w:spacing w:val="-4"/>
          <w:szCs w:val="21"/>
        </w:rPr>
        <w:t>号一般性建议</w:t>
      </w:r>
      <w:r w:rsidR="00091430" w:rsidRPr="00430428">
        <w:rPr>
          <w:rFonts w:eastAsia="黑体" w:hint="eastAsia"/>
          <w:spacing w:val="-4"/>
          <w:szCs w:val="21"/>
        </w:rPr>
        <w:t>(</w:t>
      </w:r>
      <w:r w:rsidRPr="00430428">
        <w:rPr>
          <w:rFonts w:eastAsia="黑体" w:hint="eastAsia"/>
          <w:spacing w:val="-4"/>
          <w:szCs w:val="21"/>
        </w:rPr>
        <w:t>1997</w:t>
      </w:r>
      <w:r w:rsidRPr="00430428">
        <w:rPr>
          <w:rFonts w:eastAsia="黑体" w:hint="eastAsia"/>
          <w:spacing w:val="-4"/>
          <w:szCs w:val="21"/>
        </w:rPr>
        <w:t>年</w:t>
      </w:r>
      <w:r w:rsidR="00091430" w:rsidRPr="00430428">
        <w:rPr>
          <w:rFonts w:eastAsia="黑体" w:hint="eastAsia"/>
          <w:spacing w:val="-4"/>
          <w:szCs w:val="21"/>
        </w:rPr>
        <w:t>)</w:t>
      </w:r>
      <w:r w:rsidRPr="00430428">
        <w:rPr>
          <w:rFonts w:eastAsia="黑体" w:hint="eastAsia"/>
          <w:spacing w:val="-4"/>
          <w:szCs w:val="21"/>
        </w:rPr>
        <w:t>以及关于妇女在决策系统中平等和包容性代表权的第</w:t>
      </w:r>
      <w:r w:rsidRPr="00430428">
        <w:rPr>
          <w:rFonts w:eastAsia="黑体" w:hint="eastAsia"/>
          <w:spacing w:val="-4"/>
          <w:szCs w:val="21"/>
        </w:rPr>
        <w:t>40</w:t>
      </w:r>
      <w:r w:rsidRPr="00430428">
        <w:rPr>
          <w:rFonts w:eastAsia="黑体" w:hint="eastAsia"/>
          <w:spacing w:val="-4"/>
          <w:szCs w:val="21"/>
        </w:rPr>
        <w:t>号一般性建议</w:t>
      </w:r>
      <w:r w:rsidR="00091430" w:rsidRPr="00430428">
        <w:rPr>
          <w:rFonts w:eastAsia="黑体" w:hint="eastAsia"/>
          <w:spacing w:val="-4"/>
          <w:szCs w:val="21"/>
        </w:rPr>
        <w:t>(</w:t>
      </w:r>
      <w:r w:rsidRPr="00430428">
        <w:rPr>
          <w:rFonts w:eastAsia="黑体" w:hint="eastAsia"/>
          <w:spacing w:val="-4"/>
          <w:szCs w:val="21"/>
        </w:rPr>
        <w:t>2024</w:t>
      </w:r>
      <w:r w:rsidRPr="00430428">
        <w:rPr>
          <w:rFonts w:eastAsia="黑体" w:hint="eastAsia"/>
          <w:spacing w:val="-4"/>
          <w:szCs w:val="21"/>
        </w:rPr>
        <w:t>年</w:t>
      </w:r>
      <w:r w:rsidR="00091430" w:rsidRPr="00430428">
        <w:rPr>
          <w:rFonts w:eastAsia="黑体" w:hint="eastAsia"/>
          <w:spacing w:val="-4"/>
          <w:szCs w:val="21"/>
        </w:rPr>
        <w:t>)</w:t>
      </w:r>
      <w:r w:rsidRPr="00430428">
        <w:rPr>
          <w:rFonts w:eastAsia="黑体" w:hint="eastAsia"/>
          <w:spacing w:val="-4"/>
          <w:szCs w:val="21"/>
        </w:rPr>
        <w:t>，建议缔约国将妇女在决策系统中的代表性目标从</w:t>
      </w:r>
      <w:r w:rsidRPr="00430428">
        <w:rPr>
          <w:rFonts w:eastAsia="黑体" w:hint="eastAsia"/>
          <w:spacing w:val="-4"/>
          <w:szCs w:val="21"/>
        </w:rPr>
        <w:t>30%</w:t>
      </w:r>
      <w:r w:rsidRPr="00430428">
        <w:rPr>
          <w:rFonts w:eastAsia="黑体" w:hint="eastAsia"/>
          <w:spacing w:val="-4"/>
          <w:szCs w:val="21"/>
        </w:rPr>
        <w:t>提高到</w:t>
      </w:r>
      <w:r w:rsidRPr="00430428">
        <w:rPr>
          <w:rFonts w:eastAsia="黑体" w:hint="eastAsia"/>
          <w:spacing w:val="-4"/>
          <w:szCs w:val="21"/>
        </w:rPr>
        <w:t>50%</w:t>
      </w:r>
      <w:r w:rsidRPr="00430428">
        <w:rPr>
          <w:rFonts w:eastAsia="黑体" w:hint="eastAsia"/>
          <w:spacing w:val="-4"/>
          <w:szCs w:val="21"/>
        </w:rPr>
        <w:t>，并建议缔约国</w:t>
      </w:r>
      <w:r w:rsidRPr="00091430">
        <w:rPr>
          <w:rFonts w:hint="eastAsia"/>
        </w:rPr>
        <w:t>：</w:t>
      </w:r>
    </w:p>
    <w:p w14:paraId="6BBA9631" w14:textId="3AAFCFD1"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eastAsia="黑体" w:hint="eastAsia"/>
          <w:szCs w:val="21"/>
        </w:rPr>
        <w:t>作为优先事项，实施一项全面的平等战略，以便可持续地克服障碍，实现妇女在政治和公共生活决策职位上的平等和包容性代表权，并根据《公约》第四条第</w:t>
      </w:r>
      <w:r w:rsidR="008A5EC4" w:rsidRPr="00F41925">
        <w:rPr>
          <w:rFonts w:eastAsia="黑体" w:hint="eastAsia"/>
          <w:szCs w:val="21"/>
        </w:rPr>
        <w:t>1</w:t>
      </w:r>
      <w:r w:rsidR="008A5EC4" w:rsidRPr="00F41925">
        <w:rPr>
          <w:rFonts w:eastAsia="黑体" w:hint="eastAsia"/>
          <w:szCs w:val="21"/>
        </w:rPr>
        <w:t>款和关于暂行特别措施的第</w:t>
      </w:r>
      <w:r w:rsidR="008A5EC4" w:rsidRPr="00F41925">
        <w:rPr>
          <w:rFonts w:eastAsia="黑体" w:hint="eastAsia"/>
          <w:szCs w:val="21"/>
        </w:rPr>
        <w:t>25</w:t>
      </w:r>
      <w:r w:rsidR="008A5EC4" w:rsidRPr="00F41925">
        <w:rPr>
          <w:rFonts w:eastAsia="黑体" w:hint="eastAsia"/>
          <w:szCs w:val="21"/>
        </w:rPr>
        <w:t>号一般性建议</w:t>
      </w:r>
      <w:r w:rsidR="00091430" w:rsidRPr="00F41925">
        <w:rPr>
          <w:rFonts w:eastAsia="黑体" w:hint="eastAsia"/>
          <w:szCs w:val="21"/>
        </w:rPr>
        <w:t>(</w:t>
      </w:r>
      <w:r w:rsidR="008A5EC4" w:rsidRPr="00F41925">
        <w:rPr>
          <w:rFonts w:eastAsia="黑体" w:hint="eastAsia"/>
          <w:szCs w:val="21"/>
        </w:rPr>
        <w:t>2004</w:t>
      </w:r>
      <w:r w:rsidR="008A5EC4" w:rsidRPr="00F41925">
        <w:rPr>
          <w:rFonts w:eastAsia="黑体" w:hint="eastAsia"/>
          <w:szCs w:val="21"/>
        </w:rPr>
        <w:t>年</w:t>
      </w:r>
      <w:r w:rsidR="00091430" w:rsidRPr="00F41925">
        <w:rPr>
          <w:rFonts w:eastAsia="黑体" w:hint="eastAsia"/>
          <w:szCs w:val="21"/>
        </w:rPr>
        <w:t>)</w:t>
      </w:r>
      <w:r w:rsidR="008A5EC4" w:rsidRPr="00F41925">
        <w:rPr>
          <w:rFonts w:eastAsia="黑体" w:hint="eastAsia"/>
          <w:szCs w:val="21"/>
        </w:rPr>
        <w:t>，采取暂行特别措施，如拉链制度，确保男女候选人在政党选举名单上的平等排名，有针对性地为女性候选人提供竞选资金，增加配额，以实现各级政府以及司法、公共服务、外交、学术界和国际组织的男女平等，特别是在决策层</w:t>
      </w:r>
      <w:r w:rsidR="008A5EC4" w:rsidRPr="00091430">
        <w:rPr>
          <w:rFonts w:hint="eastAsia"/>
        </w:rPr>
        <w:t>；</w:t>
      </w:r>
    </w:p>
    <w:p w14:paraId="7020D972" w14:textId="05C4637D"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eastAsia="黑体" w:hint="eastAsia"/>
          <w:szCs w:val="21"/>
        </w:rPr>
        <w:t>向女政治家和女候选人提供竞选资金和政治竞选、领导力和谈判技巧方面的能力建设，并与媒体合作，提高政治家、宗教和社区领袖以及公众对妇女在与男子平等的基础上充分、独立和民主参与政治和公共生活的重要性的认识，这是实现缔约国政治稳定和可持续发展的一项要求</w:t>
      </w:r>
      <w:r w:rsidR="008A5EC4" w:rsidRPr="00091430">
        <w:rPr>
          <w:rFonts w:hint="eastAsia"/>
        </w:rPr>
        <w:t>；</w:t>
      </w:r>
    </w:p>
    <w:p w14:paraId="3742F029" w14:textId="7BACDD62"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F41925">
        <w:rPr>
          <w:rFonts w:eastAsia="黑体" w:hint="eastAsia"/>
          <w:szCs w:val="21"/>
        </w:rPr>
        <w:t>提高政治素养，为在私营部门担任管理职务的妇女提供培训，提高雇主和管理人员对妇女在领导层中具有平等代表权的重要性的认识，并为公共和私营上市公司增加董事会和领导层中的女性人数提供激励措施</w:t>
      </w:r>
      <w:r w:rsidR="008A5EC4" w:rsidRPr="00091430">
        <w:rPr>
          <w:rFonts w:hint="eastAsia"/>
        </w:rPr>
        <w:t>；</w:t>
      </w:r>
    </w:p>
    <w:p w14:paraId="1E043794" w14:textId="31B5E613" w:rsidR="008A5EC4" w:rsidRPr="00091430" w:rsidRDefault="00F4192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F41925">
        <w:rPr>
          <w:rFonts w:eastAsia="黑体" w:hint="eastAsia"/>
          <w:szCs w:val="21"/>
        </w:rPr>
        <w:t>在司法部门、公共服务部门和外交部门，包括外交使团中优先招聘女性，并为女性候选人申请加入国际组织提供支持</w:t>
      </w:r>
      <w:r w:rsidR="008A5EC4" w:rsidRPr="00091430">
        <w:rPr>
          <w:rFonts w:hint="eastAsia"/>
        </w:rPr>
        <w:t>。</w:t>
      </w:r>
    </w:p>
    <w:p w14:paraId="22D4E4B6"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妇女人权维护者</w:t>
      </w:r>
    </w:p>
    <w:p w14:paraId="2D5673D3" w14:textId="5ECD5678" w:rsidR="00F41925" w:rsidRDefault="008A5EC4" w:rsidP="00696231">
      <w:pPr>
        <w:pStyle w:val="SingleTxt"/>
      </w:pPr>
      <w:r w:rsidRPr="00091430">
        <w:rPr>
          <w:rFonts w:hint="eastAsia"/>
        </w:rPr>
        <w:t>32.</w:t>
      </w:r>
      <w:r w:rsidRPr="00091430">
        <w:rPr>
          <w:rFonts w:hint="eastAsia"/>
        </w:rPr>
        <w:tab/>
      </w:r>
      <w:r w:rsidRPr="00091430">
        <w:rPr>
          <w:rFonts w:hint="eastAsia"/>
        </w:rPr>
        <w:t>委员会赞赏地注意到内政部于</w:t>
      </w:r>
      <w:r w:rsidRPr="00091430">
        <w:rPr>
          <w:rFonts w:hint="eastAsia"/>
        </w:rPr>
        <w:t>2021</w:t>
      </w:r>
      <w:r w:rsidRPr="00091430">
        <w:rPr>
          <w:rFonts w:hint="eastAsia"/>
        </w:rPr>
        <w:t>年发布了《人权活动者安全和保护令》。然而，委员会感到关切的是，有报告称，在社区和国家两级、私营和公共部门</w:t>
      </w:r>
      <w:r w:rsidR="00091430" w:rsidRPr="00091430">
        <w:rPr>
          <w:rFonts w:hint="eastAsia"/>
        </w:rPr>
        <w:t>(</w:t>
      </w:r>
      <w:r w:rsidRPr="00091430">
        <w:rPr>
          <w:rFonts w:hint="eastAsia"/>
        </w:rPr>
        <w:t>包括数字媒体</w:t>
      </w:r>
      <w:r w:rsidR="00091430" w:rsidRPr="00091430">
        <w:rPr>
          <w:rFonts w:hint="eastAsia"/>
        </w:rPr>
        <w:t>)</w:t>
      </w:r>
      <w:r w:rsidRPr="00091430">
        <w:rPr>
          <w:rFonts w:hint="eastAsia"/>
        </w:rPr>
        <w:t>工作的妇女人权维护者的意见自由权、表达自由权、结社自由权和集会自由权受到限制，数字监控也在增加。</w:t>
      </w:r>
    </w:p>
    <w:p w14:paraId="0AE5FD34" w14:textId="2A4828EA" w:rsidR="008A5EC4" w:rsidRPr="00091430" w:rsidRDefault="008A5EC4" w:rsidP="008A5EC4">
      <w:pPr>
        <w:pStyle w:val="SingleTxt"/>
      </w:pPr>
      <w:r w:rsidRPr="00091430">
        <w:rPr>
          <w:rFonts w:hint="eastAsia"/>
        </w:rPr>
        <w:lastRenderedPageBreak/>
        <w:t>33.</w:t>
      </w:r>
      <w:r w:rsidRPr="00091430">
        <w:rPr>
          <w:rFonts w:hint="eastAsia"/>
        </w:rPr>
        <w:tab/>
      </w:r>
      <w:r w:rsidRPr="00F41925">
        <w:rPr>
          <w:rFonts w:eastAsia="黑体" w:hint="eastAsia"/>
          <w:szCs w:val="21"/>
        </w:rPr>
        <w:t>委员会建议缔约国</w:t>
      </w:r>
      <w:r w:rsidRPr="00091430">
        <w:rPr>
          <w:rFonts w:hint="eastAsia"/>
        </w:rPr>
        <w:t>：</w:t>
      </w:r>
    </w:p>
    <w:p w14:paraId="342F5FBA" w14:textId="046E7F8A"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eastAsia="黑体" w:hint="eastAsia"/>
          <w:szCs w:val="21"/>
        </w:rPr>
        <w:t>确保妇女人权维护者能够自由倡导妇女人权，并行使表达自由权、和平集会自由权和结社自由权，而不受骚扰、监视或不当限制，包括任意逮捕和任意起诉，包括在她们与委员会接触或寻求与委员会接触时</w:t>
      </w:r>
      <w:r w:rsidR="008A5EC4" w:rsidRPr="00091430">
        <w:rPr>
          <w:rFonts w:hint="eastAsia"/>
        </w:rPr>
        <w:t>；</w:t>
      </w:r>
    </w:p>
    <w:p w14:paraId="18782004" w14:textId="1E1F75C6"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eastAsia="黑体" w:hint="eastAsia"/>
          <w:szCs w:val="21"/>
        </w:rPr>
        <w:t>调查并起诉针对女性人权维护者的所有骚扰、恐吓、报复、性别暴力和歧视行为，包括网络上的此类行为，确保她们的人身自由和安全权，并为受害者提供救济措施和赔偿</w:t>
      </w:r>
      <w:r w:rsidR="008A5EC4" w:rsidRPr="00091430">
        <w:rPr>
          <w:rFonts w:hint="eastAsia"/>
        </w:rPr>
        <w:t>。</w:t>
      </w:r>
    </w:p>
    <w:p w14:paraId="5370EAD4"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国籍</w:t>
      </w:r>
    </w:p>
    <w:p w14:paraId="2DEDBBC1" w14:textId="77777777" w:rsidR="008A5EC4" w:rsidRPr="00091430" w:rsidRDefault="008A5EC4" w:rsidP="008A5EC4">
      <w:pPr>
        <w:pStyle w:val="SingleTxt"/>
      </w:pPr>
      <w:r w:rsidRPr="00091430">
        <w:rPr>
          <w:rFonts w:hint="eastAsia"/>
        </w:rPr>
        <w:t>34.</w:t>
      </w:r>
      <w:r w:rsidRPr="00091430">
        <w:rPr>
          <w:rFonts w:hint="eastAsia"/>
        </w:rPr>
        <w:tab/>
      </w:r>
      <w:r w:rsidRPr="00091430">
        <w:rPr>
          <w:rFonts w:hint="eastAsia"/>
        </w:rPr>
        <w:t>委员会注意到缔约国代表团提供的关于</w:t>
      </w:r>
      <w:r w:rsidRPr="00091430">
        <w:rPr>
          <w:rFonts w:hint="eastAsia"/>
        </w:rPr>
        <w:t>2025</w:t>
      </w:r>
      <w:r w:rsidRPr="00091430">
        <w:rPr>
          <w:rFonts w:hint="eastAsia"/>
        </w:rPr>
        <w:t>年</w:t>
      </w:r>
      <w:r w:rsidRPr="00091430">
        <w:rPr>
          <w:rFonts w:hint="eastAsia"/>
        </w:rPr>
        <w:t>1</w:t>
      </w:r>
      <w:r w:rsidRPr="00091430">
        <w:rPr>
          <w:rFonts w:hint="eastAsia"/>
        </w:rPr>
        <w:t>月向政府提交的公民身份法案的资料。然而，委员会仍然对以下情况感到关切：</w:t>
      </w:r>
    </w:p>
    <w:p w14:paraId="1448B4CE" w14:textId="37F5FFF3"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《宪法》第</w:t>
      </w:r>
      <w:r w:rsidR="008A5EC4" w:rsidRPr="00091430">
        <w:rPr>
          <w:rFonts w:hint="eastAsia"/>
        </w:rPr>
        <w:t>11</w:t>
      </w:r>
      <w:r w:rsidR="008A5EC4" w:rsidRPr="00091430">
        <w:rPr>
          <w:rFonts w:hint="eastAsia"/>
        </w:rPr>
        <w:t>条第</w:t>
      </w:r>
      <w:r w:rsidR="008A5EC4" w:rsidRPr="00091430">
        <w:rPr>
          <w:rFonts w:hint="eastAsia"/>
        </w:rPr>
        <w:t>2</w:t>
      </w:r>
      <w:r w:rsidR="008A5EC4" w:rsidRPr="00091430">
        <w:rPr>
          <w:rFonts w:hint="eastAsia"/>
        </w:rPr>
        <w:t>、第</w:t>
      </w:r>
      <w:r w:rsidR="008A5EC4" w:rsidRPr="00091430">
        <w:rPr>
          <w:rFonts w:hint="eastAsia"/>
        </w:rPr>
        <w:t>5</w:t>
      </w:r>
      <w:r w:rsidR="008A5EC4" w:rsidRPr="00091430">
        <w:rPr>
          <w:rFonts w:hint="eastAsia"/>
        </w:rPr>
        <w:t>和第</w:t>
      </w:r>
      <w:r w:rsidR="008A5EC4" w:rsidRPr="00091430">
        <w:rPr>
          <w:rFonts w:hint="eastAsia"/>
        </w:rPr>
        <w:t>7</w:t>
      </w:r>
      <w:r w:rsidR="008A5EC4" w:rsidRPr="00091430">
        <w:rPr>
          <w:rFonts w:hint="eastAsia"/>
        </w:rPr>
        <w:t>款确定了三种类型的尼泊尔母亲，规定如果父亲身份不明，妇女需自我申报，虚假的自我申报要受到处罚，她们通过婚姻授予国民身份和将国籍传给子女的能力受到限制，这可能导致子女从出生起就无国籍，而尼泊尔父亲可以将其公民身份授予子女和外国配偶，且没有任何具体要求；</w:t>
      </w:r>
    </w:p>
    <w:p w14:paraId="444D0692" w14:textId="7368F101"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尽管通过了《国家身份证和民事登记法》</w:t>
      </w:r>
      <w:r w:rsidR="00091430" w:rsidRPr="00091430">
        <w:rPr>
          <w:rFonts w:hint="eastAsia"/>
        </w:rPr>
        <w:t>(</w:t>
      </w:r>
      <w:r w:rsidR="008A5EC4" w:rsidRPr="00091430">
        <w:rPr>
          <w:rFonts w:hint="eastAsia"/>
        </w:rPr>
        <w:t>2020</w:t>
      </w:r>
      <w:r w:rsidR="008A5EC4" w:rsidRPr="00091430">
        <w:rPr>
          <w:rFonts w:hint="eastAsia"/>
        </w:rPr>
        <w:t>年</w:t>
      </w:r>
      <w:r w:rsidR="00091430" w:rsidRPr="00091430">
        <w:rPr>
          <w:rFonts w:hint="eastAsia"/>
        </w:rPr>
        <w:t>)</w:t>
      </w:r>
      <w:r w:rsidR="008A5EC4" w:rsidRPr="00091430">
        <w:rPr>
          <w:rFonts w:hint="eastAsia"/>
        </w:rPr>
        <w:t>和《国家身份证和民事登记条例》</w:t>
      </w:r>
      <w:r w:rsidR="00091430" w:rsidRPr="00091430">
        <w:rPr>
          <w:rFonts w:hint="eastAsia"/>
        </w:rPr>
        <w:t>(</w:t>
      </w:r>
      <w:r w:rsidR="008A5EC4" w:rsidRPr="00091430">
        <w:rPr>
          <w:rFonts w:hint="eastAsia"/>
        </w:rPr>
        <w:t>2021</w:t>
      </w:r>
      <w:r w:rsidR="008A5EC4" w:rsidRPr="00091430">
        <w:rPr>
          <w:rFonts w:hint="eastAsia"/>
        </w:rPr>
        <w:t>年</w:t>
      </w:r>
      <w:r w:rsidR="00091430" w:rsidRPr="00091430">
        <w:rPr>
          <w:rFonts w:hint="eastAsia"/>
        </w:rPr>
        <w:t>)</w:t>
      </w:r>
      <w:r w:rsidR="008A5EC4" w:rsidRPr="00091430">
        <w:rPr>
          <w:rFonts w:hint="eastAsia"/>
        </w:rPr>
        <w:t>，允许母亲或父亲进行出生登记，但在实践中，如果父亲失踪或身份不明，往往不会颁发出生证，这增加了儿女无国籍的风险；</w:t>
      </w:r>
    </w:p>
    <w:p w14:paraId="5A01F0AB" w14:textId="1BF2AA80"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根据</w:t>
      </w:r>
      <w:r w:rsidR="008A5EC4" w:rsidRPr="00091430">
        <w:rPr>
          <w:rFonts w:hint="eastAsia"/>
        </w:rPr>
        <w:t>2021</w:t>
      </w:r>
      <w:r w:rsidR="008A5EC4" w:rsidRPr="00091430">
        <w:rPr>
          <w:rFonts w:hint="eastAsia"/>
        </w:rPr>
        <w:t>年人口普查，</w:t>
      </w:r>
      <w:r w:rsidR="008A5EC4" w:rsidRPr="00091430">
        <w:rPr>
          <w:rFonts w:hint="eastAsia"/>
        </w:rPr>
        <w:t>26%</w:t>
      </w:r>
      <w:r w:rsidR="008A5EC4" w:rsidRPr="00091430">
        <w:rPr>
          <w:rFonts w:hint="eastAsia"/>
        </w:rPr>
        <w:t>的五岁以下儿童没有出生证，属于特定群体的妇女，如性工作者、长期居住的藏族移民妇女、不丹难民妇女和与难民结婚的尼泊尔妇女，获得身份证的渠道有限，这使她们长期遭受社会排斥和贫困。</w:t>
      </w:r>
    </w:p>
    <w:p w14:paraId="177AC3F7" w14:textId="10A4A585" w:rsidR="008A5EC4" w:rsidRPr="00091430" w:rsidRDefault="008A5EC4" w:rsidP="008A5EC4">
      <w:pPr>
        <w:pStyle w:val="SingleTxt"/>
      </w:pPr>
      <w:r w:rsidRPr="00091430">
        <w:rPr>
          <w:rFonts w:hint="eastAsia"/>
        </w:rPr>
        <w:t>35.</w:t>
      </w:r>
      <w:r w:rsidRPr="00091430">
        <w:rPr>
          <w:rFonts w:hint="eastAsia"/>
        </w:rPr>
        <w:tab/>
      </w:r>
      <w:r w:rsidRPr="00F41925">
        <w:rPr>
          <w:rFonts w:eastAsia="黑体" w:hint="eastAsia"/>
          <w:szCs w:val="21"/>
        </w:rPr>
        <w:t>委员会回顾其关于妇女的难民地位、庇护、国籍和无国籍状态与性别相关方面的第</w:t>
      </w:r>
      <w:r w:rsidRPr="00F41925">
        <w:rPr>
          <w:rFonts w:eastAsia="黑体" w:hint="eastAsia"/>
          <w:szCs w:val="21"/>
        </w:rPr>
        <w:t>32</w:t>
      </w:r>
      <w:r w:rsidRPr="00F41925">
        <w:rPr>
          <w:rFonts w:eastAsia="黑体" w:hint="eastAsia"/>
          <w:szCs w:val="21"/>
        </w:rPr>
        <w:t>号一般性建议</w:t>
      </w:r>
      <w:r w:rsidR="00091430" w:rsidRPr="00F41925">
        <w:rPr>
          <w:rFonts w:eastAsia="黑体" w:hint="eastAsia"/>
          <w:szCs w:val="21"/>
        </w:rPr>
        <w:t>(</w:t>
      </w:r>
      <w:r w:rsidRPr="00F41925">
        <w:rPr>
          <w:rFonts w:eastAsia="黑体" w:hint="eastAsia"/>
          <w:szCs w:val="21"/>
        </w:rPr>
        <w:t>2014</w:t>
      </w:r>
      <w:r w:rsidRPr="00F41925">
        <w:rPr>
          <w:rFonts w:eastAsia="黑体" w:hint="eastAsia"/>
          <w:szCs w:val="21"/>
        </w:rPr>
        <w:t>年</w:t>
      </w:r>
      <w:r w:rsidR="00091430" w:rsidRPr="00F41925">
        <w:rPr>
          <w:rFonts w:eastAsia="黑体" w:hint="eastAsia"/>
          <w:szCs w:val="21"/>
        </w:rPr>
        <w:t>)</w:t>
      </w:r>
      <w:r w:rsidRPr="00F41925">
        <w:rPr>
          <w:rFonts w:eastAsia="黑体" w:hint="eastAsia"/>
          <w:szCs w:val="21"/>
        </w:rPr>
        <w:t>，并回顾其先前的建议</w:t>
      </w:r>
      <w:r w:rsidR="00091430" w:rsidRPr="00F41925">
        <w:rPr>
          <w:rFonts w:eastAsia="黑体" w:hint="eastAsia"/>
          <w:szCs w:val="21"/>
        </w:rPr>
        <w:t>(</w:t>
      </w:r>
      <w:hyperlink r:id="rId37" w:history="1">
        <w:r w:rsidRPr="00357D32">
          <w:rPr>
            <w:rStyle w:val="af7"/>
            <w:rFonts w:eastAsia="黑体" w:hint="eastAsia"/>
            <w:szCs w:val="21"/>
          </w:rPr>
          <w:t>CEDAW/C/NPL/CO/6</w:t>
        </w:r>
      </w:hyperlink>
      <w:r w:rsidRPr="00F41925">
        <w:rPr>
          <w:rFonts w:eastAsia="黑体" w:hint="eastAsia"/>
          <w:szCs w:val="21"/>
        </w:rPr>
        <w:t>，第</w:t>
      </w:r>
      <w:r w:rsidRPr="00F41925">
        <w:rPr>
          <w:rFonts w:eastAsia="黑体" w:hint="eastAsia"/>
          <w:szCs w:val="21"/>
        </w:rPr>
        <w:t>31</w:t>
      </w:r>
      <w:r w:rsidRPr="00F41925">
        <w:rPr>
          <w:rFonts w:eastAsia="黑体" w:hint="eastAsia"/>
          <w:szCs w:val="21"/>
        </w:rPr>
        <w:t>段</w:t>
      </w:r>
      <w:r w:rsidR="00091430" w:rsidRPr="00F41925">
        <w:rPr>
          <w:rFonts w:eastAsia="黑体" w:hint="eastAsia"/>
          <w:szCs w:val="21"/>
        </w:rPr>
        <w:t>)</w:t>
      </w:r>
      <w:r w:rsidRPr="00F41925">
        <w:rPr>
          <w:rFonts w:eastAsia="黑体" w:hint="eastAsia"/>
          <w:szCs w:val="21"/>
        </w:rPr>
        <w:t>，建议缔约国</w:t>
      </w:r>
      <w:r w:rsidRPr="00091430">
        <w:rPr>
          <w:rFonts w:hint="eastAsia"/>
        </w:rPr>
        <w:t>：</w:t>
      </w:r>
    </w:p>
    <w:p w14:paraId="5BBC8729" w14:textId="4783C325"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eastAsia="黑体" w:hint="eastAsia"/>
          <w:szCs w:val="21"/>
        </w:rPr>
        <w:t>加快通过公民身份法案，并确保该法案处理对尼泊尔妇女及其子女的一切形式歧视问题</w:t>
      </w:r>
      <w:r w:rsidR="008A5EC4" w:rsidRPr="00091430">
        <w:rPr>
          <w:rFonts w:hint="eastAsia"/>
        </w:rPr>
        <w:t>；</w:t>
      </w:r>
    </w:p>
    <w:p w14:paraId="6A9A2515" w14:textId="24E249B2"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F41925">
        <w:rPr>
          <w:rFonts w:eastAsia="黑体" w:hint="eastAsia"/>
          <w:szCs w:val="21"/>
        </w:rPr>
        <w:t>废除禁止尼泊尔妇女可像男子一样将公民身份传给子女的《宪法》第</w:t>
      </w:r>
      <w:r w:rsidR="008A5EC4" w:rsidRPr="00F41925">
        <w:rPr>
          <w:rFonts w:eastAsia="黑体" w:hint="eastAsia"/>
          <w:szCs w:val="21"/>
        </w:rPr>
        <w:t>11</w:t>
      </w:r>
      <w:r w:rsidR="008A5EC4" w:rsidRPr="00F41925">
        <w:rPr>
          <w:rFonts w:eastAsia="黑体" w:hint="eastAsia"/>
          <w:szCs w:val="21"/>
        </w:rPr>
        <w:t>条第</w:t>
      </w:r>
      <w:r w:rsidR="008A5EC4" w:rsidRPr="00F41925">
        <w:rPr>
          <w:rFonts w:eastAsia="黑体" w:hint="eastAsia"/>
          <w:szCs w:val="21"/>
        </w:rPr>
        <w:t>5</w:t>
      </w:r>
      <w:r w:rsidR="008A5EC4" w:rsidRPr="00F41925">
        <w:rPr>
          <w:rFonts w:eastAsia="黑体" w:hint="eastAsia"/>
          <w:szCs w:val="21"/>
        </w:rPr>
        <w:t>款和第</w:t>
      </w:r>
      <w:r w:rsidR="008A5EC4" w:rsidRPr="00F41925">
        <w:rPr>
          <w:rFonts w:eastAsia="黑体" w:hint="eastAsia"/>
          <w:szCs w:val="21"/>
        </w:rPr>
        <w:t>11</w:t>
      </w:r>
      <w:r w:rsidR="008A5EC4" w:rsidRPr="00F41925">
        <w:rPr>
          <w:rFonts w:eastAsia="黑体" w:hint="eastAsia"/>
          <w:szCs w:val="21"/>
        </w:rPr>
        <w:t>条第</w:t>
      </w:r>
      <w:r w:rsidR="008A5EC4" w:rsidRPr="00F41925">
        <w:rPr>
          <w:rFonts w:eastAsia="黑体" w:hint="eastAsia"/>
          <w:szCs w:val="21"/>
        </w:rPr>
        <w:t>7</w:t>
      </w:r>
      <w:r w:rsidR="008A5EC4" w:rsidRPr="00F41925">
        <w:rPr>
          <w:rFonts w:eastAsia="黑体" w:hint="eastAsia"/>
          <w:szCs w:val="21"/>
        </w:rPr>
        <w:t>款，承认父母双方都有通过血统将公民身份传给子女的独立权利</w:t>
      </w:r>
      <w:r w:rsidR="008A5EC4" w:rsidRPr="00091430">
        <w:rPr>
          <w:rFonts w:hint="eastAsia"/>
        </w:rPr>
        <w:t>；</w:t>
      </w:r>
    </w:p>
    <w:p w14:paraId="368D73C4" w14:textId="1831F0AE"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F41925">
        <w:rPr>
          <w:rFonts w:eastAsia="黑体" w:hint="eastAsia"/>
          <w:szCs w:val="21"/>
        </w:rPr>
        <w:t>修订《宪法》第</w:t>
      </w:r>
      <w:r w:rsidR="008A5EC4" w:rsidRPr="00F41925">
        <w:rPr>
          <w:rFonts w:eastAsia="黑体" w:hint="eastAsia"/>
          <w:szCs w:val="21"/>
        </w:rPr>
        <w:t>11</w:t>
      </w:r>
      <w:r w:rsidR="008A5EC4" w:rsidRPr="00F41925">
        <w:rPr>
          <w:rFonts w:eastAsia="黑体" w:hint="eastAsia"/>
          <w:szCs w:val="21"/>
        </w:rPr>
        <w:t>条第</w:t>
      </w:r>
      <w:r w:rsidR="008A5EC4" w:rsidRPr="00F41925">
        <w:rPr>
          <w:rFonts w:eastAsia="黑体" w:hint="eastAsia"/>
          <w:szCs w:val="21"/>
        </w:rPr>
        <w:t>3</w:t>
      </w:r>
      <w:r w:rsidR="008A5EC4" w:rsidRPr="00F41925">
        <w:rPr>
          <w:rFonts w:eastAsia="黑体" w:hint="eastAsia"/>
          <w:szCs w:val="21"/>
        </w:rPr>
        <w:t>款，允许由</w:t>
      </w:r>
      <w:r w:rsidR="008A5EC4" w:rsidRPr="00430428">
        <w:rPr>
          <w:rFonts w:ascii="宋体" w:hAnsi="宋体" w:hint="eastAsia"/>
          <w:szCs w:val="21"/>
        </w:rPr>
        <w:t>“</w:t>
      </w:r>
      <w:r w:rsidR="008A5EC4" w:rsidRPr="00F41925">
        <w:rPr>
          <w:rFonts w:eastAsia="黑体" w:hint="eastAsia"/>
          <w:szCs w:val="21"/>
        </w:rPr>
        <w:t>父亲或母亲</w:t>
      </w:r>
      <w:r w:rsidR="008A5EC4" w:rsidRPr="00430428">
        <w:rPr>
          <w:rFonts w:ascii="宋体" w:hAnsi="宋体" w:hint="eastAsia"/>
          <w:szCs w:val="21"/>
        </w:rPr>
        <w:t>”</w:t>
      </w:r>
      <w:r w:rsidR="008A5EC4" w:rsidRPr="00F41925">
        <w:rPr>
          <w:rFonts w:eastAsia="黑体" w:hint="eastAsia"/>
          <w:szCs w:val="21"/>
        </w:rPr>
        <w:t>而不是</w:t>
      </w:r>
      <w:r w:rsidR="008A5EC4" w:rsidRPr="00430428">
        <w:rPr>
          <w:rFonts w:ascii="宋体" w:hAnsi="宋体" w:hint="eastAsia"/>
          <w:szCs w:val="21"/>
        </w:rPr>
        <w:t>“</w:t>
      </w:r>
      <w:r w:rsidR="008A5EC4" w:rsidRPr="00F41925">
        <w:rPr>
          <w:rFonts w:eastAsia="黑体" w:hint="eastAsia"/>
          <w:szCs w:val="21"/>
        </w:rPr>
        <w:t>父亲和母亲</w:t>
      </w:r>
      <w:r w:rsidR="008A5EC4" w:rsidRPr="00430428">
        <w:rPr>
          <w:rFonts w:ascii="宋体" w:hAnsi="宋体" w:hint="eastAsia"/>
          <w:szCs w:val="21"/>
        </w:rPr>
        <w:t>”</w:t>
      </w:r>
      <w:r w:rsidR="008A5EC4" w:rsidRPr="00F41925">
        <w:rPr>
          <w:rFonts w:eastAsia="黑体" w:hint="eastAsia"/>
          <w:szCs w:val="21"/>
        </w:rPr>
        <w:t>进行出生登记，以防止无国籍状态</w:t>
      </w:r>
      <w:r w:rsidR="008A5EC4" w:rsidRPr="00091430">
        <w:rPr>
          <w:rFonts w:hint="eastAsia"/>
        </w:rPr>
        <w:t>；</w:t>
      </w:r>
    </w:p>
    <w:p w14:paraId="6B9EF793" w14:textId="4EEB13D5" w:rsidR="008A5EC4" w:rsidRPr="00091430" w:rsidRDefault="00F4192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F41925">
        <w:rPr>
          <w:rFonts w:eastAsia="黑体" w:hint="eastAsia"/>
          <w:szCs w:val="21"/>
        </w:rPr>
        <w:t>修正《宪法》第</w:t>
      </w:r>
      <w:r w:rsidR="008A5EC4" w:rsidRPr="00F41925">
        <w:rPr>
          <w:rFonts w:eastAsia="黑体" w:hint="eastAsia"/>
          <w:szCs w:val="21"/>
        </w:rPr>
        <w:t>11</w:t>
      </w:r>
      <w:r w:rsidR="008A5EC4" w:rsidRPr="00F41925">
        <w:rPr>
          <w:rFonts w:eastAsia="黑体" w:hint="eastAsia"/>
          <w:szCs w:val="21"/>
        </w:rPr>
        <w:t>条第</w:t>
      </w:r>
      <w:r w:rsidR="008A5EC4" w:rsidRPr="00F41925">
        <w:rPr>
          <w:rFonts w:eastAsia="黑体" w:hint="eastAsia"/>
          <w:szCs w:val="21"/>
        </w:rPr>
        <w:t>6</w:t>
      </w:r>
      <w:r w:rsidR="008A5EC4" w:rsidRPr="00F41925">
        <w:rPr>
          <w:rFonts w:eastAsia="黑体" w:hint="eastAsia"/>
          <w:szCs w:val="21"/>
        </w:rPr>
        <w:t>款，确保尼泊尔妇女有权与尼泊尔男子一样给予配偶公民身份，并取消尼泊尔母亲将公民身份传给父亲身份不明的子女的自我申报要求和处罚</w:t>
      </w:r>
      <w:r w:rsidR="008A5EC4" w:rsidRPr="00091430">
        <w:rPr>
          <w:rFonts w:hint="eastAsia"/>
        </w:rPr>
        <w:t>；</w:t>
      </w:r>
    </w:p>
    <w:p w14:paraId="4C8CA648" w14:textId="07836BEB" w:rsidR="008A5EC4" w:rsidRPr="00091430" w:rsidRDefault="00F41925" w:rsidP="008A5EC4">
      <w:pPr>
        <w:pStyle w:val="SingleTxt"/>
      </w:pPr>
      <w:r>
        <w:lastRenderedPageBreak/>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F41925">
        <w:rPr>
          <w:rFonts w:eastAsia="黑体" w:hint="eastAsia"/>
          <w:szCs w:val="21"/>
        </w:rPr>
        <w:t>根据《宪法》和缔约国的国际人权义务，确保所有儿童，包括无国籍妇女、难民、移民妇女和女性性工作者的子女，不论其父母的法律地位如何，都普遍进行出生登记</w:t>
      </w:r>
      <w:r w:rsidR="008A5EC4" w:rsidRPr="00091430">
        <w:rPr>
          <w:rFonts w:hint="eastAsia"/>
        </w:rPr>
        <w:t>；</w:t>
      </w:r>
    </w:p>
    <w:p w14:paraId="4AD3F6F1" w14:textId="57CFC6EC" w:rsidR="008A5EC4" w:rsidRPr="00091430" w:rsidRDefault="00F41925" w:rsidP="008A5EC4">
      <w:pPr>
        <w:pStyle w:val="SingleTxt"/>
      </w:pPr>
      <w:r>
        <w:tab/>
      </w:r>
      <w:r w:rsidR="00091430" w:rsidRPr="00091430">
        <w:rPr>
          <w:rFonts w:hint="eastAsia"/>
        </w:rPr>
        <w:t>(</w:t>
      </w:r>
      <w:r w:rsidR="008A5EC4" w:rsidRPr="00091430">
        <w:rPr>
          <w:rFonts w:hint="eastAsia"/>
        </w:rPr>
        <w:t>f</w:t>
      </w:r>
      <w:r w:rsidR="00091430" w:rsidRPr="00091430">
        <w:rPr>
          <w:rFonts w:hint="eastAsia"/>
        </w:rPr>
        <w:t>)</w:t>
      </w:r>
      <w:r w:rsidR="008A5EC4" w:rsidRPr="00091430">
        <w:rPr>
          <w:rFonts w:hint="eastAsia"/>
        </w:rPr>
        <w:tab/>
      </w:r>
      <w:r w:rsidR="008A5EC4" w:rsidRPr="00F41925">
        <w:rPr>
          <w:rFonts w:eastAsia="黑体" w:hint="eastAsia"/>
          <w:szCs w:val="21"/>
        </w:rPr>
        <w:t>批准</w:t>
      </w:r>
      <w:r w:rsidR="008A5EC4" w:rsidRPr="00F41925">
        <w:rPr>
          <w:rFonts w:eastAsia="黑体" w:hint="eastAsia"/>
          <w:szCs w:val="21"/>
        </w:rPr>
        <w:t>1954</w:t>
      </w:r>
      <w:r w:rsidR="008A5EC4" w:rsidRPr="00F41925">
        <w:rPr>
          <w:rFonts w:eastAsia="黑体" w:hint="eastAsia"/>
          <w:szCs w:val="21"/>
        </w:rPr>
        <w:t>年《关于无国籍人地位的公约》和</w:t>
      </w:r>
      <w:r w:rsidR="008A5EC4" w:rsidRPr="00F41925">
        <w:rPr>
          <w:rFonts w:eastAsia="黑体" w:hint="eastAsia"/>
          <w:szCs w:val="21"/>
        </w:rPr>
        <w:t>1961</w:t>
      </w:r>
      <w:r w:rsidR="008A5EC4" w:rsidRPr="00F41925">
        <w:rPr>
          <w:rFonts w:eastAsia="黑体" w:hint="eastAsia"/>
          <w:szCs w:val="21"/>
        </w:rPr>
        <w:t>年《减少无国籍状态公约》</w:t>
      </w:r>
      <w:r w:rsidR="008A5EC4" w:rsidRPr="00091430">
        <w:rPr>
          <w:rFonts w:hint="eastAsia"/>
        </w:rPr>
        <w:t>。</w:t>
      </w:r>
    </w:p>
    <w:p w14:paraId="40B54CC6"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教育</w:t>
      </w:r>
    </w:p>
    <w:p w14:paraId="064F1DE0" w14:textId="12D8A3F2" w:rsidR="008A5EC4" w:rsidRPr="00091430" w:rsidRDefault="008A5EC4" w:rsidP="008A5EC4">
      <w:pPr>
        <w:pStyle w:val="SingleTxt"/>
      </w:pPr>
      <w:r w:rsidRPr="00091430">
        <w:rPr>
          <w:rFonts w:hint="eastAsia"/>
        </w:rPr>
        <w:t>36.</w:t>
      </w:r>
      <w:r w:rsidRPr="00091430">
        <w:rPr>
          <w:rFonts w:hint="eastAsia"/>
        </w:rPr>
        <w:tab/>
      </w:r>
      <w:r w:rsidRPr="00430428">
        <w:rPr>
          <w:rFonts w:hint="eastAsia"/>
          <w:spacing w:val="6"/>
        </w:rPr>
        <w:t>委员会赞赏地注意到缔约国通过了《</w:t>
      </w:r>
      <w:r w:rsidRPr="00430428">
        <w:rPr>
          <w:rFonts w:hint="eastAsia"/>
          <w:spacing w:val="6"/>
        </w:rPr>
        <w:t>2022/2023-2031/2032</w:t>
      </w:r>
      <w:r w:rsidRPr="00430428">
        <w:rPr>
          <w:rFonts w:hint="eastAsia"/>
          <w:spacing w:val="6"/>
        </w:rPr>
        <w:t>学校教育十年计划》，将性别平等作为学校课程的优先事项。然而，委员会关切地注意到以下情况</w:t>
      </w:r>
      <w:r w:rsidRPr="00091430">
        <w:rPr>
          <w:rFonts w:hint="eastAsia"/>
        </w:rPr>
        <w:t>：</w:t>
      </w:r>
    </w:p>
    <w:p w14:paraId="2439DAF7" w14:textId="42A5821C"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地方政府在贯彻《义务和免费教育法》</w:t>
      </w:r>
      <w:r w:rsidR="00091430" w:rsidRPr="00091430">
        <w:rPr>
          <w:rFonts w:hint="eastAsia"/>
        </w:rPr>
        <w:t>(</w:t>
      </w:r>
      <w:r w:rsidR="008A5EC4" w:rsidRPr="00091430">
        <w:rPr>
          <w:rFonts w:hint="eastAsia"/>
        </w:rPr>
        <w:t>2018</w:t>
      </w:r>
      <w:r w:rsidR="008A5EC4" w:rsidRPr="00091430">
        <w:rPr>
          <w:rFonts w:hint="eastAsia"/>
        </w:rPr>
        <w:t>年</w:t>
      </w:r>
      <w:r w:rsidR="00091430" w:rsidRPr="00091430">
        <w:rPr>
          <w:rFonts w:hint="eastAsia"/>
        </w:rPr>
        <w:t>)</w:t>
      </w:r>
      <w:r w:rsidR="008A5EC4" w:rsidRPr="00091430">
        <w:rPr>
          <w:rFonts w:hint="eastAsia"/>
        </w:rPr>
        <w:t>和《学校教育部门计划》方面缺乏体制能力；</w:t>
      </w:r>
    </w:p>
    <w:p w14:paraId="5A91FF3C" w14:textId="627D4183"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由于早孕和童婚以及在教育方面对残疾女童的歧视，女童辍学情况严重，特别是在马德西省；</w:t>
      </w:r>
    </w:p>
    <w:p w14:paraId="2DF981E8" w14:textId="7A473A85" w:rsidR="008A5EC4" w:rsidRPr="00091430"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在教育方面对残疾妇女和女童存在歧视；</w:t>
      </w:r>
    </w:p>
    <w:p w14:paraId="57F96457" w14:textId="199CEACB" w:rsidR="008A5EC4" w:rsidRPr="00091430" w:rsidRDefault="00F4192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091430">
        <w:rPr>
          <w:rFonts w:hint="eastAsia"/>
        </w:rPr>
        <w:t>尽管学校有《月经尊严准则》，但学生对计划生育、负责任的性行为和性传播疾病的预防缺乏了解。</w:t>
      </w:r>
    </w:p>
    <w:p w14:paraId="158B4D40" w14:textId="65FBDAE1" w:rsidR="008A5EC4" w:rsidRPr="00091430" w:rsidRDefault="008A5EC4" w:rsidP="008A5EC4">
      <w:pPr>
        <w:pStyle w:val="SingleTxt"/>
      </w:pPr>
      <w:r w:rsidRPr="00091430">
        <w:rPr>
          <w:rFonts w:hint="eastAsia"/>
        </w:rPr>
        <w:t>37.</w:t>
      </w:r>
      <w:r w:rsidRPr="00091430">
        <w:rPr>
          <w:rFonts w:hint="eastAsia"/>
        </w:rPr>
        <w:tab/>
      </w:r>
      <w:r w:rsidRPr="00F41925">
        <w:rPr>
          <w:rFonts w:eastAsia="黑体" w:hint="eastAsia"/>
          <w:szCs w:val="21"/>
        </w:rPr>
        <w:t>委员会回顾其关于女童和妇女受教育权的第</w:t>
      </w:r>
      <w:r w:rsidRPr="00F41925">
        <w:rPr>
          <w:rFonts w:eastAsia="黑体" w:hint="eastAsia"/>
          <w:szCs w:val="21"/>
        </w:rPr>
        <w:t>36</w:t>
      </w:r>
      <w:r w:rsidRPr="00F41925">
        <w:rPr>
          <w:rFonts w:eastAsia="黑体" w:hint="eastAsia"/>
          <w:szCs w:val="21"/>
        </w:rPr>
        <w:t>号一般性建议</w:t>
      </w:r>
      <w:r w:rsidR="00091430" w:rsidRPr="00F41925">
        <w:rPr>
          <w:rFonts w:eastAsia="黑体" w:hint="eastAsia"/>
          <w:szCs w:val="21"/>
        </w:rPr>
        <w:t>(</w:t>
      </w:r>
      <w:r w:rsidRPr="00F41925">
        <w:rPr>
          <w:rFonts w:eastAsia="黑体" w:hint="eastAsia"/>
          <w:szCs w:val="21"/>
        </w:rPr>
        <w:t>2017</w:t>
      </w:r>
      <w:r w:rsidRPr="00F41925">
        <w:rPr>
          <w:rFonts w:eastAsia="黑体" w:hint="eastAsia"/>
          <w:szCs w:val="21"/>
        </w:rPr>
        <w:t>年</w:t>
      </w:r>
      <w:r w:rsidR="00091430" w:rsidRPr="00F41925">
        <w:rPr>
          <w:rFonts w:eastAsia="黑体" w:hint="eastAsia"/>
          <w:szCs w:val="21"/>
        </w:rPr>
        <w:t>)</w:t>
      </w:r>
      <w:r w:rsidRPr="00F41925">
        <w:rPr>
          <w:rFonts w:eastAsia="黑体" w:hint="eastAsia"/>
          <w:szCs w:val="21"/>
        </w:rPr>
        <w:t>，建议缔约国提高人们对女童受教育重要性的认识，以此作为增强其权能的基础，同时</w:t>
      </w:r>
      <w:r w:rsidRPr="00091430">
        <w:rPr>
          <w:rFonts w:hint="eastAsia"/>
        </w:rPr>
        <w:t>：</w:t>
      </w:r>
    </w:p>
    <w:p w14:paraId="1C1F5C74" w14:textId="33E82592" w:rsidR="008A5EC4" w:rsidRPr="00091430" w:rsidRDefault="00F4192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F41925">
        <w:rPr>
          <w:rFonts w:eastAsia="黑体" w:hint="eastAsia"/>
          <w:szCs w:val="21"/>
        </w:rPr>
        <w:t>加强地方政府的机构能力，确保有效贯彻《义务和免费教育法》</w:t>
      </w:r>
      <w:r w:rsidR="00091430" w:rsidRPr="00F41925">
        <w:rPr>
          <w:rFonts w:eastAsia="黑体" w:hint="eastAsia"/>
          <w:szCs w:val="21"/>
        </w:rPr>
        <w:t>(</w:t>
      </w:r>
      <w:r w:rsidR="008A5EC4" w:rsidRPr="00F41925">
        <w:rPr>
          <w:rFonts w:eastAsia="黑体" w:hint="eastAsia"/>
          <w:szCs w:val="21"/>
        </w:rPr>
        <w:t>2018</w:t>
      </w:r>
      <w:r w:rsidR="008A5EC4" w:rsidRPr="00F41925">
        <w:rPr>
          <w:rFonts w:eastAsia="黑体" w:hint="eastAsia"/>
          <w:szCs w:val="21"/>
        </w:rPr>
        <w:t>年</w:t>
      </w:r>
      <w:r w:rsidR="00091430" w:rsidRPr="00F41925">
        <w:rPr>
          <w:rFonts w:eastAsia="黑体" w:hint="eastAsia"/>
          <w:szCs w:val="21"/>
        </w:rPr>
        <w:t>)</w:t>
      </w:r>
      <w:r w:rsidR="008A5EC4" w:rsidRPr="00F41925">
        <w:rPr>
          <w:rFonts w:eastAsia="黑体" w:hint="eastAsia"/>
          <w:szCs w:val="21"/>
        </w:rPr>
        <w:t>和《</w:t>
      </w:r>
      <w:r w:rsidR="008A5EC4" w:rsidRPr="00F41925">
        <w:rPr>
          <w:rFonts w:eastAsia="黑体" w:hint="eastAsia"/>
          <w:szCs w:val="21"/>
        </w:rPr>
        <w:t>2022-2032</w:t>
      </w:r>
      <w:r w:rsidR="008A5EC4" w:rsidRPr="00F41925">
        <w:rPr>
          <w:rFonts w:eastAsia="黑体" w:hint="eastAsia"/>
          <w:szCs w:val="21"/>
        </w:rPr>
        <w:t>年学校教育部门计划》，特别关注面临交叉形式歧视的女童</w:t>
      </w:r>
      <w:r w:rsidR="008A5EC4" w:rsidRPr="00091430">
        <w:rPr>
          <w:rFonts w:hint="eastAsia"/>
        </w:rPr>
        <w:t>；</w:t>
      </w:r>
    </w:p>
    <w:p w14:paraId="7A2A9D90" w14:textId="60F41025" w:rsidR="008A5EC4" w:rsidRPr="00091430" w:rsidRDefault="00F4192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430428">
        <w:rPr>
          <w:rFonts w:eastAsia="黑体" w:hint="eastAsia"/>
          <w:spacing w:val="10"/>
          <w:szCs w:val="21"/>
        </w:rPr>
        <w:t>消除女童辍学原因，包括童婚和早孕，以及基于性别和</w:t>
      </w:r>
      <w:r w:rsidR="00091430" w:rsidRPr="00430428">
        <w:rPr>
          <w:rFonts w:eastAsia="黑体" w:hint="eastAsia"/>
          <w:spacing w:val="10"/>
          <w:szCs w:val="21"/>
        </w:rPr>
        <w:t>(</w:t>
      </w:r>
      <w:r w:rsidR="008A5EC4" w:rsidRPr="00430428">
        <w:rPr>
          <w:rFonts w:eastAsia="黑体" w:hint="eastAsia"/>
          <w:spacing w:val="10"/>
          <w:szCs w:val="21"/>
        </w:rPr>
        <w:t>或</w:t>
      </w:r>
      <w:r w:rsidR="00091430" w:rsidRPr="00430428">
        <w:rPr>
          <w:rFonts w:eastAsia="黑体" w:hint="eastAsia"/>
          <w:spacing w:val="10"/>
          <w:szCs w:val="21"/>
        </w:rPr>
        <w:t>)</w:t>
      </w:r>
      <w:r w:rsidR="008A5EC4" w:rsidRPr="00430428">
        <w:rPr>
          <w:rFonts w:eastAsia="黑体" w:hint="eastAsia"/>
          <w:spacing w:val="10"/>
          <w:szCs w:val="21"/>
        </w:rPr>
        <w:t>残疾的歧视，</w:t>
      </w:r>
      <w:r w:rsidR="008A5EC4" w:rsidRPr="00F41925">
        <w:rPr>
          <w:rFonts w:eastAsia="黑体" w:hint="eastAsia"/>
          <w:szCs w:val="21"/>
        </w:rPr>
        <w:t>确保年轻母亲在分娩后能够重返学校，完成学业、取得文凭并获得接受高等教育或就业的机会，并在下次定期报告中提供资料，说明缔约国现有的替代教学模式和替代学习制度的影响</w:t>
      </w:r>
      <w:r w:rsidR="008A5EC4" w:rsidRPr="00091430">
        <w:rPr>
          <w:rFonts w:hint="eastAsia"/>
        </w:rPr>
        <w:t>；</w:t>
      </w:r>
    </w:p>
    <w:p w14:paraId="4FEB8BD5" w14:textId="5A18B549" w:rsidR="008A5EC4" w:rsidRDefault="00F4192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F41925">
        <w:rPr>
          <w:rFonts w:eastAsia="黑体" w:hint="eastAsia"/>
          <w:szCs w:val="21"/>
        </w:rPr>
        <w:t>确保所有残疾妇女和女童都能获得高质量的全纳教育，促进她们留在学校学习，并通过国家反欺凌政策，为妇女和女童，包括残疾妇女和女童，提供安全和包容性的教育环境，使她们免受歧视、骚扰和暴力</w:t>
      </w:r>
      <w:r w:rsidR="008A5EC4" w:rsidRPr="00091430">
        <w:rPr>
          <w:rFonts w:hint="eastAsia"/>
        </w:rPr>
        <w:t>；</w:t>
      </w:r>
    </w:p>
    <w:p w14:paraId="1A604139" w14:textId="51E24079" w:rsidR="008A5EC4" w:rsidRPr="00091430" w:rsidRDefault="00F41925" w:rsidP="008A5EC4">
      <w:pPr>
        <w:pStyle w:val="SingleTxt"/>
      </w:pPr>
      <w:r w:rsidRPr="00F41925">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F41925">
        <w:rPr>
          <w:rFonts w:eastAsia="黑体" w:hint="eastAsia"/>
          <w:szCs w:val="21"/>
        </w:rPr>
        <w:t>加强在各级教育中有效实施《月经尊严准则》，并将以下内容纳入学校课程：</w:t>
      </w:r>
      <w:r>
        <w:rPr>
          <w:rFonts w:ascii="宋体" w:hAnsi="宋体" w:hint="eastAsia"/>
        </w:rPr>
        <w:t>㈠</w:t>
      </w:r>
      <w:r>
        <w:rPr>
          <w:rFonts w:eastAsia="黑体" w:hint="eastAsia"/>
          <w:szCs w:val="21"/>
        </w:rPr>
        <w:t xml:space="preserve"> </w:t>
      </w:r>
      <w:r w:rsidR="008A5EC4" w:rsidRPr="00F41925">
        <w:rPr>
          <w:rFonts w:eastAsia="黑体" w:hint="eastAsia"/>
          <w:szCs w:val="21"/>
        </w:rPr>
        <w:t>关于性别平等的包容性和可获取的内容，包括关于妇女人权的内容和对妇女和女童的性别暴力的有害影响的内容；</w:t>
      </w:r>
      <w:r>
        <w:rPr>
          <w:rFonts w:ascii="宋体" w:hAnsi="宋体" w:hint="eastAsia"/>
        </w:rPr>
        <w:t>㈡</w:t>
      </w:r>
      <w:r>
        <w:rPr>
          <w:rFonts w:eastAsia="黑体" w:hint="eastAsia"/>
          <w:szCs w:val="21"/>
        </w:rPr>
        <w:t xml:space="preserve"> </w:t>
      </w:r>
      <w:r w:rsidR="008A5EC4" w:rsidRPr="00F41925">
        <w:rPr>
          <w:rFonts w:eastAsia="黑体" w:hint="eastAsia"/>
          <w:szCs w:val="21"/>
        </w:rPr>
        <w:t>适龄性教育，特别注意负责任的性行为和预防早孕及性传播疾病；以及㈢</w:t>
      </w:r>
      <w:r w:rsidR="008A5EC4" w:rsidRPr="00F41925">
        <w:rPr>
          <w:rFonts w:eastAsia="黑体" w:hint="eastAsia"/>
          <w:szCs w:val="21"/>
        </w:rPr>
        <w:t xml:space="preserve"> </w:t>
      </w:r>
      <w:r w:rsidR="008A5EC4" w:rsidRPr="00F41925">
        <w:rPr>
          <w:rFonts w:eastAsia="黑体" w:hint="eastAsia"/>
          <w:szCs w:val="21"/>
        </w:rPr>
        <w:t>人权与和平教育</w:t>
      </w:r>
      <w:r w:rsidR="008A5EC4" w:rsidRPr="00091430">
        <w:rPr>
          <w:rFonts w:hint="eastAsia"/>
        </w:rPr>
        <w:t>；</w:t>
      </w:r>
    </w:p>
    <w:p w14:paraId="79B2EF2F" w14:textId="6B0F7E82" w:rsidR="008A5EC4" w:rsidRPr="00091430" w:rsidRDefault="00F41925" w:rsidP="008A5EC4">
      <w:pPr>
        <w:pStyle w:val="SingleTxt"/>
      </w:pPr>
      <w:r>
        <w:tab/>
      </w:r>
      <w:r w:rsidR="00091430" w:rsidRPr="00091430">
        <w:rPr>
          <w:rFonts w:hint="eastAsia"/>
        </w:rPr>
        <w:t>(</w:t>
      </w:r>
      <w:r w:rsidR="00430428">
        <w:rPr>
          <w:rFonts w:hint="eastAsia"/>
        </w:rPr>
        <w:t>e</w:t>
      </w:r>
      <w:r w:rsidR="00091430" w:rsidRPr="00091430">
        <w:rPr>
          <w:rFonts w:hint="eastAsia"/>
        </w:rPr>
        <w:t>)</w:t>
      </w:r>
      <w:r w:rsidR="008A5EC4" w:rsidRPr="00091430">
        <w:rPr>
          <w:rFonts w:hint="eastAsia"/>
        </w:rPr>
        <w:tab/>
      </w:r>
      <w:r w:rsidR="008A5EC4" w:rsidRPr="00F41925">
        <w:rPr>
          <w:rFonts w:eastAsia="黑体" w:hint="eastAsia"/>
          <w:szCs w:val="21"/>
        </w:rPr>
        <w:t>批准联合国教育、科学及文化组织《反对教育歧视公约》</w:t>
      </w:r>
      <w:r w:rsidR="00091430" w:rsidRPr="00F41925">
        <w:rPr>
          <w:rFonts w:eastAsia="黑体" w:hint="eastAsia"/>
          <w:szCs w:val="21"/>
        </w:rPr>
        <w:t>(</w:t>
      </w:r>
      <w:r w:rsidR="008A5EC4" w:rsidRPr="00F41925">
        <w:rPr>
          <w:rFonts w:eastAsia="黑体" w:hint="eastAsia"/>
          <w:szCs w:val="21"/>
        </w:rPr>
        <w:t>1960</w:t>
      </w:r>
      <w:r w:rsidR="008A5EC4" w:rsidRPr="00F41925">
        <w:rPr>
          <w:rFonts w:eastAsia="黑体" w:hint="eastAsia"/>
          <w:szCs w:val="21"/>
        </w:rPr>
        <w:t>年</w:t>
      </w:r>
      <w:r w:rsidR="00091430" w:rsidRPr="00F41925">
        <w:rPr>
          <w:rFonts w:eastAsia="黑体" w:hint="eastAsia"/>
          <w:szCs w:val="21"/>
        </w:rPr>
        <w:t>)</w:t>
      </w:r>
      <w:r w:rsidR="008A5EC4" w:rsidRPr="00091430">
        <w:rPr>
          <w:rFonts w:hint="eastAsia"/>
        </w:rPr>
        <w:t>。</w:t>
      </w:r>
    </w:p>
    <w:p w14:paraId="230013FB" w14:textId="77777777" w:rsidR="00F41925" w:rsidRDefault="00F41925">
      <w:pPr>
        <w:spacing w:after="160" w:line="259" w:lineRule="auto"/>
        <w:jc w:val="left"/>
        <w:rPr>
          <w:rFonts w:eastAsia="黑体"/>
          <w:szCs w:val="21"/>
        </w:rPr>
      </w:pPr>
      <w:r>
        <w:br w:type="page"/>
      </w:r>
    </w:p>
    <w:p w14:paraId="608EE937" w14:textId="2261F4FB"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lastRenderedPageBreak/>
        <w:tab/>
      </w:r>
      <w:r w:rsidRPr="00091430">
        <w:rPr>
          <w:rFonts w:hint="eastAsia"/>
        </w:rPr>
        <w:tab/>
      </w:r>
      <w:r w:rsidRPr="00091430">
        <w:rPr>
          <w:rFonts w:hint="eastAsia"/>
        </w:rPr>
        <w:t>就业</w:t>
      </w:r>
    </w:p>
    <w:p w14:paraId="6595C8A8" w14:textId="77777777" w:rsidR="008A5EC4" w:rsidRPr="00091430" w:rsidRDefault="008A5EC4" w:rsidP="008A5EC4">
      <w:pPr>
        <w:pStyle w:val="SingleTxt"/>
      </w:pPr>
      <w:r w:rsidRPr="00091430">
        <w:rPr>
          <w:rFonts w:hint="eastAsia"/>
        </w:rPr>
        <w:t>38.</w:t>
      </w:r>
      <w:r w:rsidRPr="00091430">
        <w:rPr>
          <w:rFonts w:hint="eastAsia"/>
        </w:rPr>
        <w:tab/>
      </w:r>
      <w:r w:rsidRPr="00091430">
        <w:rPr>
          <w:rFonts w:hint="eastAsia"/>
        </w:rPr>
        <w:t>委员会关切地注意到以下情况：</w:t>
      </w:r>
    </w:p>
    <w:p w14:paraId="3E3FC187" w14:textId="0565D2C5" w:rsidR="008A5EC4" w:rsidRPr="00091430" w:rsidRDefault="0086190C"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劳动力市场持续存在横向和纵向隔离，妇女集中在非正规经济部门从事低薪工作，在这些部门，她们面临剥削以及职业健康和安全危险，并被排除在社会保护之外；</w:t>
      </w:r>
    </w:p>
    <w:p w14:paraId="2EF0327C" w14:textId="2E538717" w:rsidR="008A5EC4" w:rsidRPr="00091430" w:rsidRDefault="0086190C"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妇女不成比例地承担着无酬照护工作，这构成了她们参与经济活动的障碍，而且父亲使用陪产假的程度有限；</w:t>
      </w:r>
    </w:p>
    <w:p w14:paraId="4FCD7BBD" w14:textId="557247AF" w:rsidR="008A5EC4" w:rsidRPr="00091430" w:rsidRDefault="0086190C"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尽管缔约国批准了国际劳工组织</w:t>
      </w:r>
      <w:r w:rsidR="00091430" w:rsidRPr="00091430">
        <w:rPr>
          <w:rFonts w:hint="eastAsia"/>
        </w:rPr>
        <w:t>(</w:t>
      </w:r>
      <w:r w:rsidR="008A5EC4" w:rsidRPr="00091430">
        <w:rPr>
          <w:rFonts w:hint="eastAsia"/>
        </w:rPr>
        <w:t>劳工组织</w:t>
      </w:r>
      <w:r w:rsidR="00091430" w:rsidRPr="00091430">
        <w:rPr>
          <w:rFonts w:hint="eastAsia"/>
        </w:rPr>
        <w:t>)</w:t>
      </w:r>
      <w:r w:rsidR="008A5EC4" w:rsidRPr="00091430">
        <w:rPr>
          <w:rFonts w:hint="eastAsia"/>
        </w:rPr>
        <w:t>《</w:t>
      </w:r>
      <w:r w:rsidR="008A5EC4" w:rsidRPr="00091430">
        <w:rPr>
          <w:rFonts w:hint="eastAsia"/>
        </w:rPr>
        <w:t>1951</w:t>
      </w:r>
      <w:r w:rsidR="008A5EC4" w:rsidRPr="00091430">
        <w:rPr>
          <w:rFonts w:hint="eastAsia"/>
        </w:rPr>
        <w:t>年同酬公约》</w:t>
      </w:r>
      <w:r w:rsidR="00091430" w:rsidRPr="00091430">
        <w:rPr>
          <w:rFonts w:hint="eastAsia"/>
        </w:rPr>
        <w:t>(</w:t>
      </w:r>
      <w:r w:rsidR="008A5EC4" w:rsidRPr="00091430">
        <w:rPr>
          <w:rFonts w:hint="eastAsia"/>
        </w:rPr>
        <w:t>第</w:t>
      </w:r>
      <w:r w:rsidR="008A5EC4" w:rsidRPr="00091430">
        <w:rPr>
          <w:rFonts w:hint="eastAsia"/>
        </w:rPr>
        <w:t>100</w:t>
      </w:r>
      <w:r w:rsidR="008A5EC4" w:rsidRPr="00091430">
        <w:rPr>
          <w:rFonts w:hint="eastAsia"/>
        </w:rPr>
        <w:t>号</w:t>
      </w:r>
      <w:r w:rsidR="00091430" w:rsidRPr="00091430">
        <w:rPr>
          <w:rFonts w:hint="eastAsia"/>
        </w:rPr>
        <w:t>)</w:t>
      </w:r>
      <w:r w:rsidR="008A5EC4" w:rsidRPr="00091430">
        <w:rPr>
          <w:rFonts w:hint="eastAsia"/>
        </w:rPr>
        <w:t>，但同值工作同等报酬原则的执行力度有限，性别工资差距巨大；</w:t>
      </w:r>
    </w:p>
    <w:p w14:paraId="1910E072" w14:textId="1C34E59C" w:rsidR="008A5EC4" w:rsidRPr="00091430" w:rsidRDefault="0086190C"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091430">
        <w:rPr>
          <w:rFonts w:hint="eastAsia"/>
        </w:rPr>
        <w:t>《工作场所性骚扰</w:t>
      </w:r>
      <w:r w:rsidR="00091430" w:rsidRPr="00091430">
        <w:rPr>
          <w:rFonts w:hint="eastAsia"/>
        </w:rPr>
        <w:t>(</w:t>
      </w:r>
      <w:r w:rsidR="008A5EC4" w:rsidRPr="00091430">
        <w:rPr>
          <w:rFonts w:hint="eastAsia"/>
        </w:rPr>
        <w:t>预防</w:t>
      </w:r>
      <w:r w:rsidR="00091430" w:rsidRPr="00091430">
        <w:rPr>
          <w:rFonts w:hint="eastAsia"/>
        </w:rPr>
        <w:t>)</w:t>
      </w:r>
      <w:r w:rsidR="008A5EC4" w:rsidRPr="00091430">
        <w:rPr>
          <w:rFonts w:hint="eastAsia"/>
        </w:rPr>
        <w:t>法》</w:t>
      </w:r>
      <w:r w:rsidR="00091430" w:rsidRPr="00091430">
        <w:rPr>
          <w:rFonts w:hint="eastAsia"/>
        </w:rPr>
        <w:t>(</w:t>
      </w:r>
      <w:r w:rsidR="008A5EC4" w:rsidRPr="00091430">
        <w:rPr>
          <w:rFonts w:hint="eastAsia"/>
        </w:rPr>
        <w:t>2015</w:t>
      </w:r>
      <w:r w:rsidR="008A5EC4" w:rsidRPr="00091430">
        <w:rPr>
          <w:rFonts w:hint="eastAsia"/>
        </w:rPr>
        <w:t>年</w:t>
      </w:r>
      <w:r w:rsidR="00091430" w:rsidRPr="00091430">
        <w:rPr>
          <w:rFonts w:hint="eastAsia"/>
        </w:rPr>
        <w:t>)</w:t>
      </w:r>
      <w:r w:rsidR="008A5EC4" w:rsidRPr="00091430">
        <w:rPr>
          <w:rFonts w:hint="eastAsia"/>
        </w:rPr>
        <w:t>仅适用于正规经济部门，不包括妇女集中的非正规经济部门，主管审议投诉的县首席官员没有记录任何性骚扰案件；</w:t>
      </w:r>
    </w:p>
    <w:p w14:paraId="377F46A3" w14:textId="34594DC4" w:rsidR="008A5EC4" w:rsidRPr="00091430" w:rsidRDefault="0086190C" w:rsidP="008A5EC4">
      <w:pPr>
        <w:pStyle w:val="SingleTxt"/>
      </w:pPr>
      <w:r>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091430">
        <w:rPr>
          <w:rFonts w:hint="eastAsia"/>
        </w:rPr>
        <w:t>没有采取措施来满足残疾妇女和其他弱势妇女群体在数字经济中的特殊需求。</w:t>
      </w:r>
    </w:p>
    <w:p w14:paraId="28C5B129" w14:textId="4746862F" w:rsidR="008A5EC4" w:rsidRPr="00091430" w:rsidRDefault="008A5EC4" w:rsidP="008A5EC4">
      <w:pPr>
        <w:pStyle w:val="SingleTxt"/>
      </w:pPr>
      <w:r w:rsidRPr="00091430">
        <w:rPr>
          <w:rFonts w:hint="eastAsia"/>
        </w:rPr>
        <w:t>39.</w:t>
      </w:r>
      <w:r w:rsidRPr="00091430">
        <w:rPr>
          <w:rFonts w:hint="eastAsia"/>
        </w:rPr>
        <w:tab/>
      </w:r>
      <w:r w:rsidRPr="0086190C">
        <w:rPr>
          <w:rFonts w:eastAsia="黑体" w:hint="eastAsia"/>
          <w:szCs w:val="21"/>
        </w:rPr>
        <w:t>委员会回顾其关于同工同酬的第</w:t>
      </w:r>
      <w:r w:rsidRPr="0086190C">
        <w:rPr>
          <w:rFonts w:eastAsia="黑体" w:hint="eastAsia"/>
          <w:szCs w:val="21"/>
        </w:rPr>
        <w:t>13</w:t>
      </w:r>
      <w:r w:rsidRPr="0086190C">
        <w:rPr>
          <w:rFonts w:eastAsia="黑体" w:hint="eastAsia"/>
          <w:szCs w:val="21"/>
        </w:rPr>
        <w:t>号一般性建议</w:t>
      </w:r>
      <w:r w:rsidR="00091430" w:rsidRPr="0086190C">
        <w:rPr>
          <w:rFonts w:eastAsia="黑体" w:hint="eastAsia"/>
          <w:szCs w:val="21"/>
        </w:rPr>
        <w:t>(</w:t>
      </w:r>
      <w:r w:rsidRPr="0086190C">
        <w:rPr>
          <w:rFonts w:eastAsia="黑体" w:hint="eastAsia"/>
          <w:szCs w:val="21"/>
        </w:rPr>
        <w:t>1989</w:t>
      </w:r>
      <w:r w:rsidRPr="0086190C">
        <w:rPr>
          <w:rFonts w:eastAsia="黑体" w:hint="eastAsia"/>
          <w:szCs w:val="21"/>
        </w:rPr>
        <w:t>年</w:t>
      </w:r>
      <w:r w:rsidR="00091430" w:rsidRPr="0086190C">
        <w:rPr>
          <w:rFonts w:eastAsia="黑体" w:hint="eastAsia"/>
          <w:szCs w:val="21"/>
        </w:rPr>
        <w:t>)</w:t>
      </w:r>
      <w:r w:rsidRPr="0086190C">
        <w:rPr>
          <w:rFonts w:eastAsia="黑体" w:hint="eastAsia"/>
          <w:szCs w:val="21"/>
        </w:rPr>
        <w:t>以及可持续发展目标的具体目标</w:t>
      </w:r>
      <w:r w:rsidRPr="0086190C">
        <w:rPr>
          <w:rFonts w:eastAsia="黑体" w:hint="eastAsia"/>
          <w:szCs w:val="21"/>
        </w:rPr>
        <w:t>8.5</w:t>
      </w:r>
      <w:r w:rsidR="00091430" w:rsidRPr="0086190C">
        <w:rPr>
          <w:rFonts w:eastAsia="黑体" w:hint="eastAsia"/>
          <w:szCs w:val="21"/>
        </w:rPr>
        <w:t>(</w:t>
      </w:r>
      <w:r w:rsidRPr="0086190C">
        <w:rPr>
          <w:rFonts w:eastAsia="黑体" w:hint="eastAsia"/>
          <w:szCs w:val="21"/>
        </w:rPr>
        <w:t>到</w:t>
      </w:r>
      <w:r w:rsidRPr="0086190C">
        <w:rPr>
          <w:rFonts w:eastAsia="黑体" w:hint="eastAsia"/>
          <w:szCs w:val="21"/>
        </w:rPr>
        <w:t>2030</w:t>
      </w:r>
      <w:r w:rsidRPr="0086190C">
        <w:rPr>
          <w:rFonts w:eastAsia="黑体" w:hint="eastAsia"/>
          <w:szCs w:val="21"/>
        </w:rPr>
        <w:t>年所有男女，包括青年和残疾人实现充分和生产性就业，有体面工作，并做到同工同酬</w:t>
      </w:r>
      <w:r w:rsidR="00091430" w:rsidRPr="0086190C">
        <w:rPr>
          <w:rFonts w:eastAsia="黑体" w:hint="eastAsia"/>
          <w:szCs w:val="21"/>
        </w:rPr>
        <w:t>)</w:t>
      </w:r>
      <w:r w:rsidRPr="0086190C">
        <w:rPr>
          <w:rFonts w:eastAsia="黑体" w:hint="eastAsia"/>
          <w:szCs w:val="21"/>
        </w:rPr>
        <w:t>，并建议缔约国</w:t>
      </w:r>
      <w:r w:rsidRPr="00091430">
        <w:rPr>
          <w:rFonts w:hint="eastAsia"/>
        </w:rPr>
        <w:t>：</w:t>
      </w:r>
    </w:p>
    <w:p w14:paraId="432A327C" w14:textId="6109259A" w:rsidR="008A5EC4" w:rsidRPr="00091430" w:rsidRDefault="0086190C"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86190C">
        <w:rPr>
          <w:rFonts w:eastAsia="黑体" w:hint="eastAsia"/>
          <w:szCs w:val="21"/>
        </w:rPr>
        <w:t>采取有针对性的措施，打破玻璃天花板，促进妇女获得决策职位和高薪工作，包括传统上以男性为主的职业，例如为这些部门优先招聘妇女提供奖励</w:t>
      </w:r>
      <w:r w:rsidR="008A5EC4" w:rsidRPr="00091430">
        <w:rPr>
          <w:rFonts w:hint="eastAsia"/>
        </w:rPr>
        <w:t>；</w:t>
      </w:r>
    </w:p>
    <w:p w14:paraId="44DF888D" w14:textId="36F47723" w:rsidR="008A5EC4" w:rsidRPr="00091430" w:rsidRDefault="0086190C"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86190C">
        <w:rPr>
          <w:rFonts w:eastAsia="黑体" w:hint="eastAsia"/>
          <w:szCs w:val="21"/>
        </w:rPr>
        <w:t>通过提供负担得起的儿童保育设施和老年人护理服务，承认、减少和重新分配妇女的无酬照护工作负担，并确保在家庭企业中就业的妇女获得适当的薪酬，并有机会加入社会保障计划</w:t>
      </w:r>
      <w:r w:rsidR="008A5EC4" w:rsidRPr="00091430">
        <w:rPr>
          <w:rFonts w:hint="eastAsia"/>
        </w:rPr>
        <w:t>；</w:t>
      </w:r>
    </w:p>
    <w:p w14:paraId="4E866A54" w14:textId="5B8B4CA9" w:rsidR="008A5EC4" w:rsidRPr="00091430" w:rsidRDefault="0086190C"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86190C">
        <w:rPr>
          <w:rFonts w:eastAsia="黑体" w:hint="eastAsia"/>
          <w:szCs w:val="21"/>
        </w:rPr>
        <w:t>执行同工同酬原则，定期审查妇女集中部门的工资，并采取措施消除性别工资差距，包括通过不分性别的分析性工作分类和评估方法以及定期薪酬调查</w:t>
      </w:r>
      <w:r w:rsidR="008A5EC4" w:rsidRPr="00091430">
        <w:rPr>
          <w:rFonts w:hint="eastAsia"/>
        </w:rPr>
        <w:t>；</w:t>
      </w:r>
    </w:p>
    <w:p w14:paraId="15AA01F1" w14:textId="0A08CC29" w:rsidR="008A5EC4" w:rsidRPr="00091430" w:rsidRDefault="0086190C"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86190C">
        <w:rPr>
          <w:rFonts w:eastAsia="黑体" w:hint="eastAsia"/>
          <w:szCs w:val="21"/>
        </w:rPr>
        <w:t>修订《工作场所性骚扰</w:t>
      </w:r>
      <w:r w:rsidR="00091430" w:rsidRPr="0086190C">
        <w:rPr>
          <w:rFonts w:eastAsia="黑体" w:hint="eastAsia"/>
          <w:szCs w:val="21"/>
        </w:rPr>
        <w:t>(</w:t>
      </w:r>
      <w:r w:rsidR="008A5EC4" w:rsidRPr="0086190C">
        <w:rPr>
          <w:rFonts w:eastAsia="黑体" w:hint="eastAsia"/>
          <w:szCs w:val="21"/>
        </w:rPr>
        <w:t>预防</w:t>
      </w:r>
      <w:r w:rsidR="00091430" w:rsidRPr="0086190C">
        <w:rPr>
          <w:rFonts w:eastAsia="黑体" w:hint="eastAsia"/>
          <w:szCs w:val="21"/>
        </w:rPr>
        <w:t>)</w:t>
      </w:r>
      <w:r w:rsidR="008A5EC4" w:rsidRPr="0086190C">
        <w:rPr>
          <w:rFonts w:eastAsia="黑体" w:hint="eastAsia"/>
          <w:szCs w:val="21"/>
        </w:rPr>
        <w:t>法》</w:t>
      </w:r>
      <w:r w:rsidR="00091430" w:rsidRPr="0086190C">
        <w:rPr>
          <w:rFonts w:eastAsia="黑体" w:hint="eastAsia"/>
          <w:szCs w:val="21"/>
        </w:rPr>
        <w:t>(</w:t>
      </w:r>
      <w:r w:rsidR="008A5EC4" w:rsidRPr="0086190C">
        <w:rPr>
          <w:rFonts w:eastAsia="黑体" w:hint="eastAsia"/>
          <w:szCs w:val="21"/>
        </w:rPr>
        <w:t>2015</w:t>
      </w:r>
      <w:r w:rsidR="008A5EC4" w:rsidRPr="0086190C">
        <w:rPr>
          <w:rFonts w:eastAsia="黑体" w:hint="eastAsia"/>
          <w:szCs w:val="21"/>
        </w:rPr>
        <w:t>年</w:t>
      </w:r>
      <w:r w:rsidR="00091430" w:rsidRPr="0086190C">
        <w:rPr>
          <w:rFonts w:eastAsia="黑体" w:hint="eastAsia"/>
          <w:szCs w:val="21"/>
        </w:rPr>
        <w:t>)</w:t>
      </w:r>
      <w:r w:rsidR="008A5EC4" w:rsidRPr="0086190C">
        <w:rPr>
          <w:rFonts w:eastAsia="黑体" w:hint="eastAsia"/>
          <w:szCs w:val="21"/>
        </w:rPr>
        <w:t>，将其覆盖范围扩大到非正规经济部门；确保性骚扰的女性受害者能够获得有效的民事和刑事司法补救，特别是在农村和偏远地区，确保她们的投诉得到有效的调查，施害者受到起诉和适当惩处，受害者得到保护免遭报复；定期开展劳动监察；并批准劳工组织《</w:t>
      </w:r>
      <w:r w:rsidR="008A5EC4" w:rsidRPr="0086190C">
        <w:rPr>
          <w:rFonts w:eastAsia="黑体" w:hint="eastAsia"/>
          <w:szCs w:val="21"/>
        </w:rPr>
        <w:t>2019</w:t>
      </w:r>
      <w:r w:rsidR="008A5EC4" w:rsidRPr="0086190C">
        <w:rPr>
          <w:rFonts w:eastAsia="黑体" w:hint="eastAsia"/>
          <w:szCs w:val="21"/>
        </w:rPr>
        <w:t>年暴力和骚扰公约》</w:t>
      </w:r>
      <w:r w:rsidR="00091430" w:rsidRPr="0086190C">
        <w:rPr>
          <w:rFonts w:eastAsia="黑体" w:hint="eastAsia"/>
          <w:szCs w:val="21"/>
        </w:rPr>
        <w:t>(</w:t>
      </w:r>
      <w:r w:rsidR="008A5EC4" w:rsidRPr="0086190C">
        <w:rPr>
          <w:rFonts w:eastAsia="黑体" w:hint="eastAsia"/>
          <w:szCs w:val="21"/>
        </w:rPr>
        <w:t>第</w:t>
      </w:r>
      <w:r w:rsidR="008A5EC4" w:rsidRPr="0086190C">
        <w:rPr>
          <w:rFonts w:eastAsia="黑体" w:hint="eastAsia"/>
          <w:szCs w:val="21"/>
        </w:rPr>
        <w:t>190</w:t>
      </w:r>
      <w:r w:rsidR="008A5EC4" w:rsidRPr="0086190C">
        <w:rPr>
          <w:rFonts w:eastAsia="黑体" w:hint="eastAsia"/>
          <w:szCs w:val="21"/>
        </w:rPr>
        <w:t>号</w:t>
      </w:r>
      <w:r w:rsidR="00091430" w:rsidRPr="0086190C">
        <w:rPr>
          <w:rFonts w:eastAsia="黑体" w:hint="eastAsia"/>
          <w:szCs w:val="21"/>
        </w:rPr>
        <w:t>)</w:t>
      </w:r>
      <w:r w:rsidR="008A5EC4" w:rsidRPr="00091430">
        <w:rPr>
          <w:rFonts w:hint="eastAsia"/>
        </w:rPr>
        <w:t>；</w:t>
      </w:r>
    </w:p>
    <w:p w14:paraId="361943D5" w14:textId="0E8CEF6E" w:rsidR="008A5EC4" w:rsidRPr="00091430" w:rsidRDefault="0086190C" w:rsidP="008A5EC4">
      <w:pPr>
        <w:pStyle w:val="SingleTxt"/>
      </w:pPr>
      <w:r>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86190C">
        <w:rPr>
          <w:rFonts w:eastAsia="黑体" w:hint="eastAsia"/>
          <w:szCs w:val="21"/>
        </w:rPr>
        <w:t>确保妇女和女童，包括残疾妇女和女童享有平等机会，特别是在数字经济等新兴部门</w:t>
      </w:r>
      <w:r w:rsidR="008A5EC4" w:rsidRPr="00091430">
        <w:rPr>
          <w:rFonts w:hint="eastAsia"/>
        </w:rPr>
        <w:t>。</w:t>
      </w:r>
    </w:p>
    <w:p w14:paraId="5AA407D3" w14:textId="77777777" w:rsidR="0086190C" w:rsidRDefault="0086190C">
      <w:pPr>
        <w:spacing w:after="160" w:line="259" w:lineRule="auto"/>
        <w:jc w:val="left"/>
        <w:rPr>
          <w:rFonts w:eastAsia="黑体"/>
          <w:szCs w:val="21"/>
        </w:rPr>
      </w:pPr>
      <w:r>
        <w:br w:type="page"/>
      </w:r>
    </w:p>
    <w:p w14:paraId="024C0E96" w14:textId="30D79CB8"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lastRenderedPageBreak/>
        <w:tab/>
      </w:r>
      <w:r w:rsidRPr="00091430">
        <w:rPr>
          <w:rFonts w:hint="eastAsia"/>
        </w:rPr>
        <w:tab/>
      </w:r>
      <w:r w:rsidRPr="00091430">
        <w:rPr>
          <w:rFonts w:hint="eastAsia"/>
        </w:rPr>
        <w:t>移民女工</w:t>
      </w:r>
    </w:p>
    <w:p w14:paraId="3AD8398E" w14:textId="77777777" w:rsidR="008A5EC4" w:rsidRPr="00091430" w:rsidRDefault="008A5EC4" w:rsidP="008A5EC4">
      <w:pPr>
        <w:pStyle w:val="SingleTxt"/>
      </w:pPr>
      <w:r w:rsidRPr="00091430">
        <w:rPr>
          <w:rFonts w:hint="eastAsia"/>
        </w:rPr>
        <w:t>40.</w:t>
      </w:r>
      <w:r w:rsidRPr="00091430">
        <w:rPr>
          <w:rFonts w:hint="eastAsia"/>
        </w:rPr>
        <w:tab/>
      </w:r>
      <w:r w:rsidRPr="00091430">
        <w:rPr>
          <w:rFonts w:hint="eastAsia"/>
        </w:rPr>
        <w:t>委员会注意到，缔约国是移民妇女和女童的来源国、过境国和目的地国，妇女和女童占国际上来自尼泊尔的移民的</w:t>
      </w:r>
      <w:r w:rsidRPr="00091430">
        <w:rPr>
          <w:rFonts w:hint="eastAsia"/>
        </w:rPr>
        <w:t>43.8%</w:t>
      </w:r>
      <w:r w:rsidRPr="00091430">
        <w:rPr>
          <w:rFonts w:hint="eastAsia"/>
        </w:rPr>
        <w:t>，并关切地注意到以下情况：</w:t>
      </w:r>
    </w:p>
    <w:p w14:paraId="1424C4BF" w14:textId="61CD0058" w:rsidR="008A5EC4" w:rsidRPr="00091430" w:rsidRDefault="0086190C"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有大量报告称，许多移民女工、特别是移民家政女工受到歧视，涉及工作条件，身心、言语虐待和性虐待的指控以及施虐雇主逍遥法外；</w:t>
      </w:r>
    </w:p>
    <w:p w14:paraId="619C9ACB" w14:textId="10930FE1" w:rsidR="008A5EC4" w:rsidRPr="00091430" w:rsidRDefault="0086190C"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妇女在国外就业，特别是从事家政工作时受到年龄限制；</w:t>
      </w:r>
    </w:p>
    <w:p w14:paraId="4FEB3B8E" w14:textId="74D4F165" w:rsidR="008A5EC4" w:rsidRPr="00091430" w:rsidRDefault="0086190C"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移民女工往往不得不支付高昂的招聘费用，这迫使她们贷款，从而加剧了她们遭受债役、强迫劳动、剥削和贩运的风险；</w:t>
      </w:r>
    </w:p>
    <w:p w14:paraId="0E58A050" w14:textId="283D948C" w:rsidR="008A5EC4" w:rsidRPr="00091430" w:rsidRDefault="0086190C"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091430">
        <w:rPr>
          <w:rFonts w:hint="eastAsia"/>
        </w:rPr>
        <w:t>尽管在</w:t>
      </w:r>
      <w:r w:rsidR="008A5EC4" w:rsidRPr="00091430">
        <w:rPr>
          <w:rFonts w:hint="eastAsia"/>
        </w:rPr>
        <w:t>2019</w:t>
      </w:r>
      <w:r w:rsidR="008A5EC4" w:rsidRPr="00091430">
        <w:rPr>
          <w:rFonts w:hint="eastAsia"/>
        </w:rPr>
        <w:t>年为受侵害的移民工人建立了一个呼叫中心，但启程前的培训计划有限，这使妇女面临歧视性做法以及贩运和剥削的风险；</w:t>
      </w:r>
    </w:p>
    <w:p w14:paraId="790ADBD9" w14:textId="5D788537" w:rsidR="008A5EC4" w:rsidRPr="00091430" w:rsidRDefault="0086190C" w:rsidP="008A5EC4">
      <w:pPr>
        <w:pStyle w:val="SingleTxt"/>
      </w:pPr>
      <w:r>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091430">
        <w:rPr>
          <w:rFonts w:hint="eastAsia"/>
        </w:rPr>
        <w:t>缺乏针对面临污名化的回返妇女的方案，这损害了她们的重返社会和未来就业前景。</w:t>
      </w:r>
    </w:p>
    <w:p w14:paraId="30A11C47" w14:textId="6ADEE4A8" w:rsidR="008A5EC4" w:rsidRPr="00091430" w:rsidRDefault="008A5EC4" w:rsidP="008A5EC4">
      <w:pPr>
        <w:pStyle w:val="SingleTxt"/>
      </w:pPr>
      <w:r w:rsidRPr="00091430">
        <w:rPr>
          <w:rFonts w:hint="eastAsia"/>
        </w:rPr>
        <w:t>41.</w:t>
      </w:r>
      <w:r w:rsidRPr="00091430">
        <w:rPr>
          <w:rFonts w:hint="eastAsia"/>
        </w:rPr>
        <w:tab/>
      </w:r>
      <w:r w:rsidRPr="0086190C">
        <w:rPr>
          <w:rFonts w:eastAsia="黑体" w:hint="eastAsia"/>
          <w:szCs w:val="21"/>
        </w:rPr>
        <w:t>委员会忆及必须尊重工作和自由选择职业的基本权利，以及可持续发展目标的具体目标</w:t>
      </w:r>
      <w:r w:rsidRPr="0086190C">
        <w:rPr>
          <w:rFonts w:eastAsia="黑体" w:hint="eastAsia"/>
          <w:szCs w:val="21"/>
        </w:rPr>
        <w:t>8.8</w:t>
      </w:r>
      <w:r w:rsidR="00811D65">
        <w:rPr>
          <w:rFonts w:eastAsia="黑体" w:hint="eastAsia"/>
          <w:szCs w:val="21"/>
        </w:rPr>
        <w:t xml:space="preserve"> </w:t>
      </w:r>
      <w:r w:rsidR="00091430" w:rsidRPr="0086190C">
        <w:rPr>
          <w:rFonts w:eastAsia="黑体" w:hint="eastAsia"/>
          <w:szCs w:val="21"/>
        </w:rPr>
        <w:t>(</w:t>
      </w:r>
      <w:r w:rsidRPr="0086190C">
        <w:rPr>
          <w:rFonts w:eastAsia="黑体" w:hint="eastAsia"/>
          <w:szCs w:val="21"/>
        </w:rPr>
        <w:t>保护劳工权利，推动为所有工人，包括移民工人，特别是女性移民和没有稳定工作的人创造安全和有保障的工作环境</w:t>
      </w:r>
      <w:r w:rsidR="00091430" w:rsidRPr="0086190C">
        <w:rPr>
          <w:rFonts w:eastAsia="黑体" w:hint="eastAsia"/>
          <w:szCs w:val="21"/>
        </w:rPr>
        <w:t>)</w:t>
      </w:r>
      <w:r w:rsidRPr="0086190C">
        <w:rPr>
          <w:rFonts w:eastAsia="黑体" w:hint="eastAsia"/>
          <w:szCs w:val="21"/>
        </w:rPr>
        <w:t>，建议缔约国</w:t>
      </w:r>
      <w:r w:rsidRPr="00091430">
        <w:rPr>
          <w:rFonts w:hint="eastAsia"/>
        </w:rPr>
        <w:t>：</w:t>
      </w:r>
    </w:p>
    <w:p w14:paraId="2FC6A0CB" w14:textId="60515000" w:rsidR="008A5EC4" w:rsidRPr="00091430" w:rsidRDefault="0086190C"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86190C">
        <w:rPr>
          <w:rFonts w:eastAsia="黑体" w:hint="eastAsia"/>
          <w:szCs w:val="21"/>
        </w:rPr>
        <w:t>确保与雇用尼泊尔移民女工</w:t>
      </w:r>
      <w:r w:rsidR="00091430" w:rsidRPr="0086190C">
        <w:rPr>
          <w:rFonts w:eastAsia="黑体" w:hint="eastAsia"/>
          <w:szCs w:val="21"/>
        </w:rPr>
        <w:t>(</w:t>
      </w:r>
      <w:r w:rsidR="008A5EC4" w:rsidRPr="0086190C">
        <w:rPr>
          <w:rFonts w:eastAsia="黑体" w:hint="eastAsia"/>
          <w:szCs w:val="21"/>
        </w:rPr>
        <w:t>包括家政女工</w:t>
      </w:r>
      <w:r w:rsidR="00091430" w:rsidRPr="0086190C">
        <w:rPr>
          <w:rFonts w:eastAsia="黑体" w:hint="eastAsia"/>
          <w:szCs w:val="21"/>
        </w:rPr>
        <w:t>)</w:t>
      </w:r>
      <w:r w:rsidR="008A5EC4" w:rsidRPr="0086190C">
        <w:rPr>
          <w:rFonts w:eastAsia="黑体" w:hint="eastAsia"/>
          <w:szCs w:val="21"/>
        </w:rPr>
        <w:t>的目的地国签订的所有双边协定都包含调查和起诉所有违反其人权行为的议定书，向受害者提供补救</w:t>
      </w:r>
      <w:r w:rsidR="008A5EC4" w:rsidRPr="00091430">
        <w:rPr>
          <w:rFonts w:hint="eastAsia"/>
        </w:rPr>
        <w:t>；</w:t>
      </w:r>
    </w:p>
    <w:p w14:paraId="72134CC8" w14:textId="4E59A665" w:rsidR="008A5EC4" w:rsidRPr="00091430" w:rsidRDefault="0086190C"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86190C">
        <w:rPr>
          <w:rFonts w:eastAsia="黑体" w:hint="eastAsia"/>
          <w:szCs w:val="21"/>
        </w:rPr>
        <w:t>修订《派遣家政工人到国外就业的指令》</w:t>
      </w:r>
      <w:r w:rsidR="00091430" w:rsidRPr="0086190C">
        <w:rPr>
          <w:rFonts w:eastAsia="黑体" w:hint="eastAsia"/>
          <w:szCs w:val="21"/>
        </w:rPr>
        <w:t>(</w:t>
      </w:r>
      <w:r w:rsidR="008A5EC4" w:rsidRPr="0086190C">
        <w:rPr>
          <w:rFonts w:eastAsia="黑体" w:hint="eastAsia"/>
          <w:szCs w:val="21"/>
        </w:rPr>
        <w:t>2015</w:t>
      </w:r>
      <w:r w:rsidR="008A5EC4" w:rsidRPr="0086190C">
        <w:rPr>
          <w:rFonts w:eastAsia="黑体" w:hint="eastAsia"/>
          <w:szCs w:val="21"/>
        </w:rPr>
        <w:t>年</w:t>
      </w:r>
      <w:r w:rsidR="00091430" w:rsidRPr="0086190C">
        <w:rPr>
          <w:rFonts w:eastAsia="黑体" w:hint="eastAsia"/>
          <w:szCs w:val="21"/>
        </w:rPr>
        <w:t>)</w:t>
      </w:r>
      <w:r w:rsidR="008A5EC4" w:rsidRPr="0086190C">
        <w:rPr>
          <w:rFonts w:eastAsia="黑体" w:hint="eastAsia"/>
          <w:szCs w:val="21"/>
        </w:rPr>
        <w:t>，取消对到国外寻找家政工作的妇女的年龄限制，并按照国际标准规定工人的最低年龄</w:t>
      </w:r>
      <w:r w:rsidR="008A5EC4" w:rsidRPr="00091430">
        <w:rPr>
          <w:rFonts w:hint="eastAsia"/>
        </w:rPr>
        <w:t>；</w:t>
      </w:r>
    </w:p>
    <w:p w14:paraId="697587F8" w14:textId="37B5A3CC" w:rsidR="008A5EC4" w:rsidRPr="00091430" w:rsidRDefault="0086190C"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86190C">
        <w:rPr>
          <w:rFonts w:eastAsia="黑体" w:hint="eastAsia"/>
          <w:szCs w:val="21"/>
        </w:rPr>
        <w:t>促进政府机构、民间社会和工会之间的协调，以监测招聘做法，降低成本，并确保移民女工的安全条件，宣传关于她们可获得的救济措施的信息，并解决获得此类救济措施的性别和跨部门障碍</w:t>
      </w:r>
      <w:r w:rsidR="008A5EC4" w:rsidRPr="00091430">
        <w:rPr>
          <w:rFonts w:hint="eastAsia"/>
        </w:rPr>
        <w:t>；</w:t>
      </w:r>
    </w:p>
    <w:p w14:paraId="5CEE23E9" w14:textId="2A76EBA4" w:rsidR="008A5EC4" w:rsidRPr="00091430" w:rsidRDefault="0086190C"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86190C">
        <w:rPr>
          <w:rFonts w:eastAsia="黑体" w:hint="eastAsia"/>
          <w:szCs w:val="21"/>
        </w:rPr>
        <w:t>开展关于贩运风险的提高认识运动，并向移民妇女和移民女童提供免费法律援助、热线和启程前情况介绍</w:t>
      </w:r>
      <w:r w:rsidR="008A5EC4" w:rsidRPr="00091430">
        <w:rPr>
          <w:rFonts w:hint="eastAsia"/>
        </w:rPr>
        <w:t>；</w:t>
      </w:r>
    </w:p>
    <w:p w14:paraId="36E49449" w14:textId="2F3AABAD" w:rsidR="008A5EC4" w:rsidRPr="00091430" w:rsidRDefault="0086190C" w:rsidP="008A5EC4">
      <w:pPr>
        <w:pStyle w:val="SingleTxt"/>
      </w:pPr>
      <w:r>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86190C">
        <w:rPr>
          <w:rFonts w:eastAsia="黑体" w:hint="eastAsia"/>
          <w:szCs w:val="21"/>
        </w:rPr>
        <w:t>提供促进性别平等的支持，帮助返乡的移民女工重新融入社会</w:t>
      </w:r>
      <w:r w:rsidR="008A5EC4" w:rsidRPr="00091430">
        <w:rPr>
          <w:rFonts w:hint="eastAsia"/>
        </w:rPr>
        <w:t>。</w:t>
      </w:r>
    </w:p>
    <w:p w14:paraId="7A198AE9"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医疗卫生</w:t>
      </w:r>
    </w:p>
    <w:p w14:paraId="40F2F70B" w14:textId="77777777" w:rsidR="008A5EC4" w:rsidRPr="00091430" w:rsidRDefault="008A5EC4" w:rsidP="008A5EC4">
      <w:pPr>
        <w:pStyle w:val="SingleTxt"/>
      </w:pPr>
      <w:r w:rsidRPr="00091430">
        <w:rPr>
          <w:rFonts w:hint="eastAsia"/>
        </w:rPr>
        <w:t>42.</w:t>
      </w:r>
      <w:r w:rsidRPr="00091430">
        <w:rPr>
          <w:rFonts w:hint="eastAsia"/>
        </w:rPr>
        <w:tab/>
      </w:r>
      <w:r w:rsidRPr="00091430">
        <w:rPr>
          <w:rFonts w:hint="eastAsia"/>
        </w:rPr>
        <w:t>委员会关切地注意到以下情况：</w:t>
      </w:r>
    </w:p>
    <w:p w14:paraId="43FC3823" w14:textId="03F6F10E" w:rsidR="008A5EC4" w:rsidRPr="00091430" w:rsidRDefault="00D2159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缔约国孕产妇死亡率高</w:t>
      </w:r>
      <w:r w:rsidR="00811D65">
        <w:rPr>
          <w:rFonts w:hint="eastAsia"/>
        </w:rPr>
        <w:t xml:space="preserve"> </w:t>
      </w:r>
      <w:r w:rsidR="00091430" w:rsidRPr="00091430">
        <w:rPr>
          <w:rFonts w:hint="eastAsia"/>
        </w:rPr>
        <w:t>(</w:t>
      </w:r>
      <w:r w:rsidR="008A5EC4" w:rsidRPr="00091430">
        <w:rPr>
          <w:rFonts w:hint="eastAsia"/>
        </w:rPr>
        <w:t>2023</w:t>
      </w:r>
      <w:r w:rsidR="008A5EC4" w:rsidRPr="00091430">
        <w:rPr>
          <w:rFonts w:hint="eastAsia"/>
        </w:rPr>
        <w:t>年每</w:t>
      </w:r>
      <w:r w:rsidR="008A5EC4" w:rsidRPr="00091430">
        <w:rPr>
          <w:rFonts w:hint="eastAsia"/>
        </w:rPr>
        <w:t>10</w:t>
      </w:r>
      <w:r w:rsidR="008A5EC4" w:rsidRPr="00091430">
        <w:rPr>
          <w:rFonts w:hint="eastAsia"/>
        </w:rPr>
        <w:t>万活产有</w:t>
      </w:r>
      <w:r w:rsidR="008A5EC4" w:rsidRPr="00091430">
        <w:rPr>
          <w:rFonts w:hint="eastAsia"/>
        </w:rPr>
        <w:t>151</w:t>
      </w:r>
      <w:r w:rsidR="008A5EC4" w:rsidRPr="00091430">
        <w:rPr>
          <w:rFonts w:hint="eastAsia"/>
        </w:rPr>
        <w:t>例死亡</w:t>
      </w:r>
      <w:r w:rsidR="00091430" w:rsidRPr="00091430">
        <w:rPr>
          <w:rFonts w:hint="eastAsia"/>
        </w:rPr>
        <w:t>)</w:t>
      </w:r>
      <w:r w:rsidR="008A5EC4" w:rsidRPr="00091430">
        <w:rPr>
          <w:rFonts w:hint="eastAsia"/>
        </w:rPr>
        <w:t>，妇女获得产前和产后医疗保健服务的机会有限，特别是在农村和偏远地区；</w:t>
      </w:r>
    </w:p>
    <w:p w14:paraId="3E027A12" w14:textId="5CDB8109" w:rsidR="008A5EC4" w:rsidRPr="00091430" w:rsidRDefault="00D2159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缺乏适龄的性健康和生殖健康教育，获得负担得起的经期卫生用品、避孕药具、计划生育服务、妇科服务、精神健康服务</w:t>
      </w:r>
      <w:r w:rsidR="00091430" w:rsidRPr="00091430">
        <w:rPr>
          <w:rFonts w:hint="eastAsia"/>
        </w:rPr>
        <w:t>(</w:t>
      </w:r>
      <w:r w:rsidR="008A5EC4" w:rsidRPr="00091430">
        <w:rPr>
          <w:rFonts w:hint="eastAsia"/>
        </w:rPr>
        <w:t>包括预防自杀</w:t>
      </w:r>
      <w:r w:rsidR="00091430" w:rsidRPr="00091430">
        <w:rPr>
          <w:rFonts w:hint="eastAsia"/>
        </w:rPr>
        <w:t>)</w:t>
      </w:r>
      <w:r w:rsidR="008A5EC4" w:rsidRPr="00091430">
        <w:rPr>
          <w:rFonts w:hint="eastAsia"/>
        </w:rPr>
        <w:t>和非紧急医疗服务的机会有限，尤其是对农村妇女、土著妇女、残疾妇女、性工作者以及同性恋、双性恋、跨性别和双性人妇女而言；</w:t>
      </w:r>
    </w:p>
    <w:p w14:paraId="0011D8D6" w14:textId="6BF22DED" w:rsidR="008A5EC4" w:rsidRPr="00091430" w:rsidRDefault="00D21595" w:rsidP="008A5EC4">
      <w:pPr>
        <w:pStyle w:val="SingleTxt"/>
      </w:pPr>
      <w:r>
        <w:lastRenderedPageBreak/>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尽管堕胎在缔约国合法化，但由于缔约国各地堕胎服务的可获得性和质量有限、训练有素的人员短缺、基础设施不足、妇女对现有服务缺乏了解以及污名化，安全堕胎服务并不完全普及，导致大量不安全堕胎；</w:t>
      </w:r>
    </w:p>
    <w:p w14:paraId="47B84A7B" w14:textId="5B0B5878" w:rsidR="008A5EC4" w:rsidRPr="00091430" w:rsidRDefault="00D2159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11D65">
        <w:tab/>
      </w:r>
      <w:r w:rsidR="008A5EC4" w:rsidRPr="00811D65">
        <w:rPr>
          <w:rFonts w:hint="eastAsia"/>
          <w:spacing w:val="-6"/>
        </w:rPr>
        <w:t>存在关于歧视、虐待、凌辱和产科暴力的报告，特别是针对年轻妇女、</w:t>
      </w:r>
      <w:r w:rsidR="008A5EC4" w:rsidRPr="00091430">
        <w:rPr>
          <w:rFonts w:hint="eastAsia"/>
        </w:rPr>
        <w:t>土著妇女、残疾妇女、女性性工作者以及同性恋、双性恋、跨性别和双性人妇女的报告；</w:t>
      </w:r>
    </w:p>
    <w:p w14:paraId="040E2821" w14:textId="13CC7430" w:rsidR="008A5EC4" w:rsidRPr="00091430" w:rsidRDefault="00D21595" w:rsidP="008A5EC4">
      <w:pPr>
        <w:pStyle w:val="SingleTxt"/>
      </w:pPr>
      <w:r>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811D65">
        <w:rPr>
          <w:rFonts w:hint="eastAsia"/>
          <w:spacing w:val="-6"/>
        </w:rPr>
        <w:t>感染艾滋病毒</w:t>
      </w:r>
      <w:r w:rsidR="008A5EC4" w:rsidRPr="00811D65">
        <w:rPr>
          <w:rFonts w:hint="eastAsia"/>
          <w:spacing w:val="-6"/>
        </w:rPr>
        <w:t>/</w:t>
      </w:r>
      <w:r w:rsidR="008A5EC4" w:rsidRPr="00811D65">
        <w:rPr>
          <w:rFonts w:hint="eastAsia"/>
          <w:spacing w:val="-6"/>
        </w:rPr>
        <w:t>艾滋病的妇女和女童获得抗逆转录病毒治疗的机会有</w:t>
      </w:r>
      <w:r w:rsidR="008A5EC4" w:rsidRPr="00091430">
        <w:rPr>
          <w:rFonts w:hint="eastAsia"/>
        </w:rPr>
        <w:t>限，而且遭受污名化和社会排斥</w:t>
      </w:r>
      <w:r w:rsidR="00811D65">
        <w:rPr>
          <w:rFonts w:hint="eastAsia"/>
        </w:rPr>
        <w:t>；</w:t>
      </w:r>
    </w:p>
    <w:p w14:paraId="2E263A21" w14:textId="46361CD9" w:rsidR="008A5EC4" w:rsidRPr="00091430" w:rsidRDefault="00D21595" w:rsidP="008A5EC4">
      <w:pPr>
        <w:pStyle w:val="SingleTxt"/>
      </w:pPr>
      <w:r>
        <w:tab/>
      </w:r>
      <w:r w:rsidR="00091430" w:rsidRPr="00091430">
        <w:rPr>
          <w:rFonts w:hint="eastAsia"/>
        </w:rPr>
        <w:t>(</w:t>
      </w:r>
      <w:r w:rsidR="008A5EC4" w:rsidRPr="00091430">
        <w:rPr>
          <w:rFonts w:hint="eastAsia"/>
        </w:rPr>
        <w:t>f</w:t>
      </w:r>
      <w:r w:rsidR="00091430" w:rsidRPr="00091430">
        <w:rPr>
          <w:rFonts w:hint="eastAsia"/>
        </w:rPr>
        <w:t>)</w:t>
      </w:r>
      <w:r w:rsidR="008A5EC4" w:rsidRPr="00091430">
        <w:rPr>
          <w:rFonts w:hint="eastAsia"/>
        </w:rPr>
        <w:tab/>
      </w:r>
      <w:r w:rsidR="008A5EC4" w:rsidRPr="00091430">
        <w:rPr>
          <w:rFonts w:hint="eastAsia"/>
        </w:rPr>
        <w:t>有报告称对双性人儿童</w:t>
      </w:r>
      <w:r w:rsidR="00091430" w:rsidRPr="00091430">
        <w:rPr>
          <w:rFonts w:hint="eastAsia"/>
        </w:rPr>
        <w:t>(</w:t>
      </w:r>
      <w:r w:rsidR="008A5EC4" w:rsidRPr="00091430">
        <w:rPr>
          <w:rFonts w:hint="eastAsia"/>
        </w:rPr>
        <w:t>包括女童</w:t>
      </w:r>
      <w:r w:rsidR="00091430" w:rsidRPr="00091430">
        <w:rPr>
          <w:rFonts w:hint="eastAsia"/>
        </w:rPr>
        <w:t>)</w:t>
      </w:r>
      <w:r w:rsidR="008A5EC4" w:rsidRPr="00091430">
        <w:rPr>
          <w:rFonts w:hint="eastAsia"/>
        </w:rPr>
        <w:t>和残疾女童实施了医学上不必要且不可逆转的手术和治疗。</w:t>
      </w:r>
    </w:p>
    <w:p w14:paraId="0B90CA0D" w14:textId="25920C36" w:rsidR="008A5EC4" w:rsidRPr="00091430" w:rsidRDefault="008A5EC4" w:rsidP="008A5EC4">
      <w:pPr>
        <w:pStyle w:val="SingleTxt"/>
      </w:pPr>
      <w:r w:rsidRPr="00091430">
        <w:rPr>
          <w:rFonts w:hint="eastAsia"/>
        </w:rPr>
        <w:t>43.</w:t>
      </w:r>
      <w:r w:rsidRPr="00091430">
        <w:rPr>
          <w:rFonts w:hint="eastAsia"/>
        </w:rPr>
        <w:tab/>
      </w:r>
      <w:r w:rsidRPr="00D21595">
        <w:rPr>
          <w:rFonts w:eastAsia="黑体" w:hint="eastAsia"/>
          <w:szCs w:val="21"/>
        </w:rPr>
        <w:t>委员会回顾其关于妇女和保健的第</w:t>
      </w:r>
      <w:r w:rsidRPr="00D21595">
        <w:rPr>
          <w:rFonts w:eastAsia="黑体" w:hint="eastAsia"/>
          <w:szCs w:val="21"/>
        </w:rPr>
        <w:t>24</w:t>
      </w:r>
      <w:r w:rsidRPr="00D21595">
        <w:rPr>
          <w:rFonts w:eastAsia="黑体" w:hint="eastAsia"/>
          <w:szCs w:val="21"/>
        </w:rPr>
        <w:t>号一般性建议</w:t>
      </w:r>
      <w:r w:rsidR="00091430" w:rsidRPr="00D21595">
        <w:rPr>
          <w:rFonts w:eastAsia="黑体" w:hint="eastAsia"/>
          <w:szCs w:val="21"/>
        </w:rPr>
        <w:t>(</w:t>
      </w:r>
      <w:r w:rsidRPr="00D21595">
        <w:rPr>
          <w:rFonts w:eastAsia="黑体" w:hint="eastAsia"/>
          <w:szCs w:val="21"/>
        </w:rPr>
        <w:t>1999</w:t>
      </w:r>
      <w:r w:rsidRPr="00D21595">
        <w:rPr>
          <w:rFonts w:eastAsia="黑体" w:hint="eastAsia"/>
          <w:szCs w:val="21"/>
        </w:rPr>
        <w:t>年</w:t>
      </w:r>
      <w:r w:rsidR="00091430" w:rsidRPr="00D21595">
        <w:rPr>
          <w:rFonts w:eastAsia="黑体" w:hint="eastAsia"/>
          <w:szCs w:val="21"/>
        </w:rPr>
        <w:t>)</w:t>
      </w:r>
      <w:r w:rsidRPr="00D21595">
        <w:rPr>
          <w:rFonts w:eastAsia="黑体" w:hint="eastAsia"/>
          <w:szCs w:val="21"/>
        </w:rPr>
        <w:t>和可持续发展目标具体目标</w:t>
      </w:r>
      <w:r w:rsidRPr="00D21595">
        <w:rPr>
          <w:rFonts w:eastAsia="黑体" w:hint="eastAsia"/>
          <w:szCs w:val="21"/>
        </w:rPr>
        <w:t>3.7</w:t>
      </w:r>
      <w:r w:rsidR="00811D65">
        <w:rPr>
          <w:rFonts w:eastAsia="黑体" w:hint="eastAsia"/>
          <w:szCs w:val="21"/>
        </w:rPr>
        <w:t xml:space="preserve"> </w:t>
      </w:r>
      <w:r w:rsidR="00091430" w:rsidRPr="00D21595">
        <w:rPr>
          <w:rFonts w:eastAsia="黑体" w:hint="eastAsia"/>
          <w:szCs w:val="21"/>
        </w:rPr>
        <w:t>(</w:t>
      </w:r>
      <w:r w:rsidRPr="00D21595">
        <w:rPr>
          <w:rFonts w:eastAsia="黑体" w:hint="eastAsia"/>
          <w:szCs w:val="21"/>
        </w:rPr>
        <w:t>普及性健康和生殖健康保健服务</w:t>
      </w:r>
      <w:r w:rsidR="00091430" w:rsidRPr="00D21595">
        <w:rPr>
          <w:rFonts w:eastAsia="黑体" w:hint="eastAsia"/>
          <w:szCs w:val="21"/>
        </w:rPr>
        <w:t>)</w:t>
      </w:r>
      <w:r w:rsidRPr="00D21595">
        <w:rPr>
          <w:rFonts w:eastAsia="黑体" w:hint="eastAsia"/>
          <w:szCs w:val="21"/>
        </w:rPr>
        <w:t>，建议缔约国</w:t>
      </w:r>
      <w:r w:rsidRPr="00091430">
        <w:rPr>
          <w:rFonts w:hint="eastAsia"/>
        </w:rPr>
        <w:t>：</w:t>
      </w:r>
    </w:p>
    <w:p w14:paraId="4CA401D4" w14:textId="24FD8E6B" w:rsidR="008A5EC4" w:rsidRPr="00091430" w:rsidRDefault="00D2159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D21595">
        <w:rPr>
          <w:rFonts w:eastAsia="黑体" w:hint="eastAsia"/>
          <w:szCs w:val="21"/>
        </w:rPr>
        <w:t>通过培训助产士和其他相关医疗卫生专业人员，改善妇女获得适当的产前、围产期和产后医疗保健服务的机会，降低过高的孕产妇死亡率，特别是在农村地区</w:t>
      </w:r>
      <w:r w:rsidR="008A5EC4" w:rsidRPr="00091430">
        <w:rPr>
          <w:rFonts w:hint="eastAsia"/>
        </w:rPr>
        <w:t>；</w:t>
      </w:r>
    </w:p>
    <w:p w14:paraId="4AE70931" w14:textId="2E4D73B1" w:rsidR="008A5EC4" w:rsidRPr="00091430" w:rsidRDefault="00D2159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D21595">
        <w:rPr>
          <w:rFonts w:eastAsia="黑体" w:hint="eastAsia"/>
          <w:szCs w:val="21"/>
        </w:rPr>
        <w:t>确保妇女和女童，包括农村妇女和女童、未婚妇女以及残疾妇女和女童，能够充分获得性健康和生殖健康服务和信息，包括计划生育、现代避孕方式、安全堕胎和堕胎后服务</w:t>
      </w:r>
      <w:r w:rsidR="008A5EC4" w:rsidRPr="00091430">
        <w:rPr>
          <w:rFonts w:hint="eastAsia"/>
        </w:rPr>
        <w:t>；</w:t>
      </w:r>
    </w:p>
    <w:p w14:paraId="1C587B37" w14:textId="6C5C1874" w:rsidR="008A5EC4" w:rsidRPr="00091430" w:rsidRDefault="00D2159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D21595">
        <w:rPr>
          <w:rFonts w:eastAsia="黑体" w:hint="eastAsia"/>
          <w:szCs w:val="21"/>
        </w:rPr>
        <w:t>确保所有妇女和女童，包括少数民族妇女和女童、残疾妇女和女童、农村妇女和女童、性工作者和同性恋、双性恋、跨性别和双性人妇女，都能充分获得精神健康服务</w:t>
      </w:r>
      <w:r w:rsidR="00091430" w:rsidRPr="00D21595">
        <w:rPr>
          <w:rFonts w:eastAsia="黑体" w:hint="eastAsia"/>
          <w:szCs w:val="21"/>
        </w:rPr>
        <w:t>(</w:t>
      </w:r>
      <w:r w:rsidR="008A5EC4" w:rsidRPr="00D21595">
        <w:rPr>
          <w:rFonts w:eastAsia="黑体" w:hint="eastAsia"/>
          <w:szCs w:val="21"/>
        </w:rPr>
        <w:t>包括自杀预防方案</w:t>
      </w:r>
      <w:r w:rsidR="00091430" w:rsidRPr="00D21595">
        <w:rPr>
          <w:rFonts w:eastAsia="黑体" w:hint="eastAsia"/>
          <w:szCs w:val="21"/>
        </w:rPr>
        <w:t>)</w:t>
      </w:r>
      <w:r w:rsidR="008A5EC4" w:rsidRPr="00D21595">
        <w:rPr>
          <w:rFonts w:eastAsia="黑体" w:hint="eastAsia"/>
          <w:szCs w:val="21"/>
        </w:rPr>
        <w:t>以及性健康和生殖健康服务和信息</w:t>
      </w:r>
      <w:r w:rsidR="00091430" w:rsidRPr="00D21595">
        <w:rPr>
          <w:rFonts w:eastAsia="黑体" w:hint="eastAsia"/>
          <w:szCs w:val="21"/>
        </w:rPr>
        <w:t>(</w:t>
      </w:r>
      <w:r w:rsidR="008A5EC4" w:rsidRPr="00D21595">
        <w:rPr>
          <w:rFonts w:eastAsia="黑体" w:hint="eastAsia"/>
          <w:szCs w:val="21"/>
        </w:rPr>
        <w:t>包括现代和紧急避孕药具和经期卫生用品</w:t>
      </w:r>
      <w:r w:rsidR="00091430" w:rsidRPr="00D21595">
        <w:rPr>
          <w:rFonts w:eastAsia="黑体" w:hint="eastAsia"/>
          <w:szCs w:val="21"/>
        </w:rPr>
        <w:t>)</w:t>
      </w:r>
      <w:r w:rsidR="008A5EC4" w:rsidRPr="00D21595">
        <w:rPr>
          <w:rFonts w:eastAsia="黑体" w:hint="eastAsia"/>
          <w:szCs w:val="21"/>
        </w:rPr>
        <w:t>，特别是在农村和偏远地区</w:t>
      </w:r>
      <w:r w:rsidR="008A5EC4" w:rsidRPr="00091430">
        <w:rPr>
          <w:rFonts w:hint="eastAsia"/>
        </w:rPr>
        <w:t>；</w:t>
      </w:r>
    </w:p>
    <w:p w14:paraId="097B9B5D" w14:textId="2422FB1A" w:rsidR="008A5EC4" w:rsidRPr="00091430" w:rsidRDefault="00D2159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D21595">
        <w:rPr>
          <w:rFonts w:eastAsia="黑体" w:hint="eastAsia"/>
          <w:szCs w:val="21"/>
        </w:rPr>
        <w:t>采取法律和政策措施保护分娩期间的孕妇，惩治针对妇女和女童的产科暴力和歧视行为，加强医疗从业人员的能力建设方案，并确保定期监测医疗保健中心和医院对女性病人的治疗情况</w:t>
      </w:r>
      <w:r w:rsidR="008A5EC4" w:rsidRPr="00091430">
        <w:rPr>
          <w:rFonts w:hint="eastAsia"/>
        </w:rPr>
        <w:t>；</w:t>
      </w:r>
    </w:p>
    <w:p w14:paraId="660402F8" w14:textId="763AE7B2" w:rsidR="008A5EC4" w:rsidRPr="00091430" w:rsidRDefault="00D21595" w:rsidP="008A5EC4">
      <w:pPr>
        <w:pStyle w:val="SingleTxt"/>
      </w:pPr>
      <w:r>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D21595">
        <w:rPr>
          <w:rFonts w:eastAsia="黑体" w:hint="eastAsia"/>
          <w:szCs w:val="21"/>
        </w:rPr>
        <w:t>向包括孕妇在内的所有感染艾滋病毒</w:t>
      </w:r>
      <w:r w:rsidR="008A5EC4" w:rsidRPr="00D21595">
        <w:rPr>
          <w:rFonts w:eastAsia="黑体" w:hint="eastAsia"/>
          <w:szCs w:val="21"/>
        </w:rPr>
        <w:t>/</w:t>
      </w:r>
      <w:r w:rsidR="008A5EC4" w:rsidRPr="00D21595">
        <w:rPr>
          <w:rFonts w:eastAsia="黑体" w:hint="eastAsia"/>
          <w:szCs w:val="21"/>
        </w:rPr>
        <w:t>艾滋病的妇女和女童提供免费抗逆转录病毒治疗，以防止母婴传播，并消除对感染艾滋病毒</w:t>
      </w:r>
      <w:r w:rsidR="008A5EC4" w:rsidRPr="00D21595">
        <w:rPr>
          <w:rFonts w:eastAsia="黑体" w:hint="eastAsia"/>
          <w:szCs w:val="21"/>
        </w:rPr>
        <w:t>/</w:t>
      </w:r>
      <w:r w:rsidR="008A5EC4" w:rsidRPr="00D21595">
        <w:rPr>
          <w:rFonts w:eastAsia="黑体" w:hint="eastAsia"/>
          <w:szCs w:val="21"/>
        </w:rPr>
        <w:t>艾滋病的妇女和女童的污名化和社会排斥</w:t>
      </w:r>
      <w:r>
        <w:rPr>
          <w:rFonts w:hint="eastAsia"/>
        </w:rPr>
        <w:t>；</w:t>
      </w:r>
    </w:p>
    <w:p w14:paraId="42F2C92C" w14:textId="029437E2" w:rsidR="008A5EC4" w:rsidRPr="00091430" w:rsidRDefault="00D21595" w:rsidP="008A5EC4">
      <w:pPr>
        <w:pStyle w:val="SingleTxt"/>
      </w:pPr>
      <w:r>
        <w:tab/>
      </w:r>
      <w:r w:rsidR="00091430" w:rsidRPr="00091430">
        <w:rPr>
          <w:rFonts w:hint="eastAsia"/>
        </w:rPr>
        <w:t>(</w:t>
      </w:r>
      <w:r w:rsidR="008A5EC4" w:rsidRPr="00091430">
        <w:rPr>
          <w:rFonts w:hint="eastAsia"/>
        </w:rPr>
        <w:t>f</w:t>
      </w:r>
      <w:r w:rsidR="00091430" w:rsidRPr="00091430">
        <w:rPr>
          <w:rFonts w:hint="eastAsia"/>
        </w:rPr>
        <w:t>)</w:t>
      </w:r>
      <w:r w:rsidR="008A5EC4" w:rsidRPr="00091430">
        <w:rPr>
          <w:rFonts w:hint="eastAsia"/>
        </w:rPr>
        <w:tab/>
      </w:r>
      <w:r w:rsidR="008A5EC4" w:rsidRPr="00D21595">
        <w:rPr>
          <w:rFonts w:eastAsia="黑体" w:hint="eastAsia"/>
          <w:szCs w:val="21"/>
        </w:rPr>
        <w:t>在双性人儿童</w:t>
      </w:r>
      <w:r w:rsidR="00091430" w:rsidRPr="00D21595">
        <w:rPr>
          <w:rFonts w:eastAsia="黑体" w:hint="eastAsia"/>
          <w:szCs w:val="21"/>
        </w:rPr>
        <w:t>(</w:t>
      </w:r>
      <w:r w:rsidR="008A5EC4" w:rsidRPr="00D21595">
        <w:rPr>
          <w:rFonts w:eastAsia="黑体" w:hint="eastAsia"/>
          <w:szCs w:val="21"/>
        </w:rPr>
        <w:t>包括女童</w:t>
      </w:r>
      <w:r w:rsidR="00091430" w:rsidRPr="00D21595">
        <w:rPr>
          <w:rFonts w:eastAsia="黑体" w:hint="eastAsia"/>
          <w:szCs w:val="21"/>
        </w:rPr>
        <w:t>)</w:t>
      </w:r>
      <w:r w:rsidR="008A5EC4" w:rsidRPr="00D21595">
        <w:rPr>
          <w:rFonts w:eastAsia="黑体" w:hint="eastAsia"/>
          <w:szCs w:val="21"/>
        </w:rPr>
        <w:t>和残疾女童达到足够的年龄或足够成熟，能够自主作出决定并给予自由、事先和知情同意之前，禁止对他们实施非必要的医疗或手术干预；为包括女童在内的双性人儿童通过和实施基于人权的医疗保健规程，以维护其自主性和身体完整性，并确保双性人儿童及其家庭能够获得免费法律援助以及医疗和心理社会服务</w:t>
      </w:r>
      <w:r>
        <w:rPr>
          <w:rFonts w:hint="eastAsia"/>
        </w:rPr>
        <w:t>。</w:t>
      </w:r>
    </w:p>
    <w:p w14:paraId="62066A7F" w14:textId="77777777" w:rsidR="00D21595" w:rsidRDefault="00D21595">
      <w:pPr>
        <w:spacing w:after="160" w:line="259" w:lineRule="auto"/>
        <w:jc w:val="left"/>
        <w:rPr>
          <w:rFonts w:eastAsia="黑体"/>
          <w:szCs w:val="21"/>
        </w:rPr>
      </w:pPr>
      <w:r>
        <w:br w:type="page"/>
      </w:r>
    </w:p>
    <w:p w14:paraId="771C7818" w14:textId="0B309665"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lastRenderedPageBreak/>
        <w:tab/>
      </w:r>
      <w:r w:rsidRPr="00091430">
        <w:rPr>
          <w:rFonts w:hint="eastAsia"/>
        </w:rPr>
        <w:tab/>
      </w:r>
      <w:r w:rsidRPr="00091430">
        <w:rPr>
          <w:rFonts w:hint="eastAsia"/>
        </w:rPr>
        <w:t>增强妇女经济权能</w:t>
      </w:r>
    </w:p>
    <w:p w14:paraId="1A382C21" w14:textId="4446DC85" w:rsidR="008A5EC4" w:rsidRPr="00091430" w:rsidRDefault="008A5EC4" w:rsidP="008A5EC4">
      <w:pPr>
        <w:pStyle w:val="SingleTxt"/>
      </w:pPr>
      <w:r w:rsidRPr="00091430">
        <w:rPr>
          <w:rFonts w:hint="eastAsia"/>
        </w:rPr>
        <w:t>44.</w:t>
      </w:r>
      <w:r w:rsidRPr="00091430">
        <w:rPr>
          <w:rFonts w:hint="eastAsia"/>
        </w:rPr>
        <w:tab/>
      </w:r>
      <w:r w:rsidRPr="00091430">
        <w:rPr>
          <w:rFonts w:hint="eastAsia"/>
        </w:rPr>
        <w:t>委员会赞赏地注意到，缔约国通过了《妇女优先方案》</w:t>
      </w:r>
      <w:r w:rsidR="00091430" w:rsidRPr="00091430">
        <w:rPr>
          <w:rFonts w:hint="eastAsia"/>
        </w:rPr>
        <w:t>(</w:t>
      </w:r>
      <w:r w:rsidRPr="00091430">
        <w:rPr>
          <w:rFonts w:hint="eastAsia"/>
        </w:rPr>
        <w:t>2022</w:t>
      </w:r>
      <w:r w:rsidRPr="00091430">
        <w:rPr>
          <w:rFonts w:hint="eastAsia"/>
        </w:rPr>
        <w:t>年</w:t>
      </w:r>
      <w:r w:rsidR="00091430" w:rsidRPr="00091430">
        <w:rPr>
          <w:rFonts w:hint="eastAsia"/>
        </w:rPr>
        <w:t>)</w:t>
      </w:r>
      <w:r w:rsidRPr="00091430">
        <w:rPr>
          <w:rFonts w:hint="eastAsia"/>
        </w:rPr>
        <w:t>和《国家社会保障综合框架》</w:t>
      </w:r>
      <w:r w:rsidR="00091430" w:rsidRPr="00091430">
        <w:rPr>
          <w:rFonts w:hint="eastAsia"/>
        </w:rPr>
        <w:t>(</w:t>
      </w:r>
      <w:r w:rsidRPr="00091430">
        <w:rPr>
          <w:rFonts w:hint="eastAsia"/>
        </w:rPr>
        <w:t>2024</w:t>
      </w:r>
      <w:r w:rsidRPr="00091430">
        <w:rPr>
          <w:rFonts w:hint="eastAsia"/>
        </w:rPr>
        <w:t>年</w:t>
      </w:r>
      <w:r w:rsidR="00091430" w:rsidRPr="00091430">
        <w:rPr>
          <w:rFonts w:hint="eastAsia"/>
        </w:rPr>
        <w:t>)</w:t>
      </w:r>
      <w:r w:rsidRPr="00091430">
        <w:rPr>
          <w:rFonts w:hint="eastAsia"/>
        </w:rPr>
        <w:t>，以增加弱势妇女群体获得社会保障方案的机会。然而，委员会对贫困女性化表示关切。委员会尤其关切地注意到以下情况：</w:t>
      </w:r>
    </w:p>
    <w:p w14:paraId="7801A7C1" w14:textId="7CD20A01" w:rsidR="008A5EC4" w:rsidRPr="00091430" w:rsidRDefault="00D2159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11D65">
        <w:tab/>
      </w:r>
      <w:r w:rsidR="008A5EC4" w:rsidRPr="00811D65">
        <w:rPr>
          <w:rFonts w:hint="eastAsia"/>
          <w:spacing w:val="10"/>
        </w:rPr>
        <w:t>尽管有关于获得信贷、土地和财产的法律规定，但执法力度仍然薄弱，</w:t>
      </w:r>
      <w:r w:rsidR="008A5EC4" w:rsidRPr="00091430">
        <w:rPr>
          <w:rFonts w:hint="eastAsia"/>
        </w:rPr>
        <w:t>妇女，尤其是土著妇女、达利特妇女、马德西妇女、残疾妇女、性别暴力的女性幸存者、贫困妇女、从事无偿工作的妇女和寡妇在获得经济和社会福利以及经济机会方面往往面临挑战；</w:t>
      </w:r>
    </w:p>
    <w:p w14:paraId="728D9909" w14:textId="7D6EC156" w:rsidR="008A5EC4" w:rsidRPr="00091430" w:rsidRDefault="00D2159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在缔约国，由于没有公民身份证或其他必要的身份证件，要求有抵押品的规定，以及男性家庭成员对土地所有权的控制，妇女获得土地所有权、贷款和其他形式的金融信贷、银行账户和金融服务的机会有限。</w:t>
      </w:r>
    </w:p>
    <w:p w14:paraId="3D34ED46" w14:textId="77777777" w:rsidR="008A5EC4" w:rsidRPr="00091430" w:rsidRDefault="008A5EC4" w:rsidP="008A5EC4">
      <w:pPr>
        <w:pStyle w:val="SingleTxt"/>
      </w:pPr>
      <w:r w:rsidRPr="00091430">
        <w:rPr>
          <w:rFonts w:hint="eastAsia"/>
        </w:rPr>
        <w:t>45.</w:t>
      </w:r>
      <w:r w:rsidRPr="00091430">
        <w:rPr>
          <w:rFonts w:hint="eastAsia"/>
        </w:rPr>
        <w:tab/>
      </w:r>
      <w:r w:rsidRPr="00D21595">
        <w:rPr>
          <w:rFonts w:eastAsia="黑体" w:hint="eastAsia"/>
          <w:szCs w:val="21"/>
        </w:rPr>
        <w:t>委员会建议缔约国</w:t>
      </w:r>
      <w:r w:rsidRPr="00091430">
        <w:rPr>
          <w:rFonts w:hint="eastAsia"/>
        </w:rPr>
        <w:t>：</w:t>
      </w:r>
    </w:p>
    <w:p w14:paraId="327F6BC6" w14:textId="1CFBF01D" w:rsidR="008A5EC4" w:rsidRPr="00091430" w:rsidRDefault="00D2159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D21595">
        <w:rPr>
          <w:rFonts w:eastAsia="黑体" w:hint="eastAsia"/>
          <w:szCs w:val="21"/>
        </w:rPr>
        <w:t>将性别平等问题纳入国家社会保护战略的主流，以解决贫困女性化问题，确保妇女，特别是弱势群体妇女平等参与《国家性别平等政策》的执行、监测、评价和更新，并获得适当的社会和经济福利，经济权能获得增强，并参与社会保护计划</w:t>
      </w:r>
      <w:r w:rsidR="008A5EC4" w:rsidRPr="00091430">
        <w:rPr>
          <w:rFonts w:hint="eastAsia"/>
        </w:rPr>
        <w:t>；</w:t>
      </w:r>
    </w:p>
    <w:p w14:paraId="5D56607F" w14:textId="0837435C" w:rsidR="008A5EC4" w:rsidRPr="00091430" w:rsidRDefault="00D2159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D21595">
        <w:rPr>
          <w:rFonts w:eastAsia="黑体" w:hint="eastAsia"/>
          <w:szCs w:val="21"/>
        </w:rPr>
        <w:t>消除性别陈规定型观念和增强妇女经济权能的障碍，确保妇女与男子一样有机会获得土地所有权、无抵押低息贷款和其他形式的金融信贷，扩大她们利用商业网络和资源、创业机会以及信通技术的机会，使她们能够参与其货物和产品的电子商务和跨境贸易</w:t>
      </w:r>
      <w:r w:rsidR="008A5EC4" w:rsidRPr="00091430">
        <w:rPr>
          <w:rFonts w:hint="eastAsia"/>
        </w:rPr>
        <w:t>。</w:t>
      </w:r>
    </w:p>
    <w:p w14:paraId="55C0D29C"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农村妇女、土著妇女和达利特妇女</w:t>
      </w:r>
    </w:p>
    <w:p w14:paraId="615C88C8" w14:textId="77777777" w:rsidR="008A5EC4" w:rsidRPr="00091430" w:rsidRDefault="008A5EC4" w:rsidP="008A5EC4">
      <w:pPr>
        <w:pStyle w:val="SingleTxt"/>
      </w:pPr>
      <w:r w:rsidRPr="00091430">
        <w:rPr>
          <w:rFonts w:hint="eastAsia"/>
        </w:rPr>
        <w:t>46.</w:t>
      </w:r>
      <w:r w:rsidRPr="00091430">
        <w:rPr>
          <w:rFonts w:hint="eastAsia"/>
        </w:rPr>
        <w:tab/>
      </w:r>
      <w:r w:rsidRPr="00091430">
        <w:rPr>
          <w:rFonts w:hint="eastAsia"/>
        </w:rPr>
        <w:t>委员会注意到，缔约国</w:t>
      </w:r>
      <w:r w:rsidRPr="00091430">
        <w:rPr>
          <w:rFonts w:hint="eastAsia"/>
        </w:rPr>
        <w:t>74%</w:t>
      </w:r>
      <w:r w:rsidRPr="00091430">
        <w:rPr>
          <w:rFonts w:hint="eastAsia"/>
        </w:rPr>
        <w:t>的妇女从事农业，土著妇女占缔约国女性人口的</w:t>
      </w:r>
      <w:r w:rsidRPr="00091430">
        <w:rPr>
          <w:rFonts w:hint="eastAsia"/>
        </w:rPr>
        <w:t>36%</w:t>
      </w:r>
      <w:r w:rsidRPr="00091430">
        <w:rPr>
          <w:rFonts w:hint="eastAsia"/>
        </w:rPr>
        <w:t>，</w:t>
      </w:r>
      <w:r w:rsidRPr="00091430">
        <w:rPr>
          <w:rFonts w:hint="eastAsia"/>
        </w:rPr>
        <w:t>15%</w:t>
      </w:r>
      <w:r w:rsidRPr="00091430">
        <w:rPr>
          <w:rFonts w:hint="eastAsia"/>
        </w:rPr>
        <w:t>的尼泊尔妇女是达利特人。委员会感到关切的是，政策制定、决策、预算分配和土地所有权仍然主要由男子控制。委员会特别关切以下情况：</w:t>
      </w:r>
    </w:p>
    <w:p w14:paraId="35F83FE4" w14:textId="6BD79B21" w:rsidR="008A5EC4" w:rsidRPr="00091430" w:rsidRDefault="00D2159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《宪法》没有承认土著妇女的权利，包括她们的集体自决权；</w:t>
      </w:r>
    </w:p>
    <w:p w14:paraId="0FB7E280" w14:textId="496735CD" w:rsidR="008A5EC4" w:rsidRPr="00091430" w:rsidRDefault="00D2159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农村妇女和土著妇女获得教育、就业、医疗保健、金融信贷和现代农业技术的机会有限，在决策和领导职位上的代表性不足；</w:t>
      </w:r>
    </w:p>
    <w:p w14:paraId="1C7905B8" w14:textId="1787DA35" w:rsidR="008A5EC4" w:rsidRPr="00091430" w:rsidRDefault="00D2159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在大型项目，如外国投资者和私营企业在土著土地上开展的旅游、农工和建筑项目以及利用其自然资源的项目上缺乏与农村妇女和土著妇女的协商，在气候变化，如自然灾害、农作物损失、粮食和水不安全对农村妇女和土著妇女的不利影响上也缺乏协商；</w:t>
      </w:r>
    </w:p>
    <w:p w14:paraId="69DD26AD" w14:textId="51CAE9D6" w:rsidR="008A5EC4" w:rsidRPr="00091430" w:rsidRDefault="00D2159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091430">
        <w:rPr>
          <w:rFonts w:hint="eastAsia"/>
        </w:rPr>
        <w:t>尽管现有国家立法禁止贱民制度以及基于种姓和性别的歧视，但达利特妇女和女童仍然面临普遍的歧视、性骚扰和性别暴力，获得教育、就业、</w:t>
      </w:r>
      <w:r w:rsidR="008A5EC4" w:rsidRPr="00091430">
        <w:rPr>
          <w:rFonts w:hint="eastAsia"/>
        </w:rPr>
        <w:t xml:space="preserve"> </w:t>
      </w:r>
      <w:r w:rsidR="008A5EC4" w:rsidRPr="00091430">
        <w:rPr>
          <w:rFonts w:hint="eastAsia"/>
        </w:rPr>
        <w:t>医疗保健、经济和社会福利的机会有限，并被排除在决策之外。</w:t>
      </w:r>
    </w:p>
    <w:p w14:paraId="6421BBF2" w14:textId="58F17008" w:rsidR="008A5EC4" w:rsidRPr="00091430" w:rsidRDefault="008A5EC4" w:rsidP="008A5EC4">
      <w:pPr>
        <w:pStyle w:val="SingleTxt"/>
      </w:pPr>
      <w:r w:rsidRPr="00091430">
        <w:rPr>
          <w:rFonts w:hint="eastAsia"/>
        </w:rPr>
        <w:lastRenderedPageBreak/>
        <w:t>47.</w:t>
      </w:r>
      <w:r w:rsidRPr="00091430">
        <w:rPr>
          <w:rFonts w:hint="eastAsia"/>
        </w:rPr>
        <w:tab/>
      </w:r>
      <w:r w:rsidRPr="00D21595">
        <w:rPr>
          <w:rFonts w:eastAsia="黑体" w:hint="eastAsia"/>
          <w:szCs w:val="21"/>
        </w:rPr>
        <w:t>委员会回顾关于农村妇女权利的第</w:t>
      </w:r>
      <w:r w:rsidRPr="00D21595">
        <w:rPr>
          <w:rFonts w:eastAsia="黑体" w:hint="eastAsia"/>
          <w:szCs w:val="21"/>
        </w:rPr>
        <w:t>34</w:t>
      </w:r>
      <w:r w:rsidRPr="00D21595">
        <w:rPr>
          <w:rFonts w:eastAsia="黑体" w:hint="eastAsia"/>
          <w:szCs w:val="21"/>
        </w:rPr>
        <w:t>号一般性建议</w:t>
      </w:r>
      <w:r w:rsidR="00091430" w:rsidRPr="00D21595">
        <w:rPr>
          <w:rFonts w:eastAsia="黑体" w:hint="eastAsia"/>
          <w:szCs w:val="21"/>
        </w:rPr>
        <w:t>(</w:t>
      </w:r>
      <w:r w:rsidRPr="00D21595">
        <w:rPr>
          <w:rFonts w:eastAsia="黑体" w:hint="eastAsia"/>
          <w:szCs w:val="21"/>
        </w:rPr>
        <w:t>2016</w:t>
      </w:r>
      <w:r w:rsidRPr="00D21595">
        <w:rPr>
          <w:rFonts w:eastAsia="黑体" w:hint="eastAsia"/>
          <w:szCs w:val="21"/>
        </w:rPr>
        <w:t>年</w:t>
      </w:r>
      <w:r w:rsidR="00091430" w:rsidRPr="00D21595">
        <w:rPr>
          <w:rFonts w:eastAsia="黑体" w:hint="eastAsia"/>
          <w:szCs w:val="21"/>
        </w:rPr>
        <w:t>)</w:t>
      </w:r>
      <w:r w:rsidRPr="00D21595">
        <w:rPr>
          <w:rFonts w:eastAsia="黑体" w:hint="eastAsia"/>
          <w:szCs w:val="21"/>
        </w:rPr>
        <w:t>、关于气候变化背景下减少灾害风险所涉性别方面的第</w:t>
      </w:r>
      <w:r w:rsidRPr="00D21595">
        <w:rPr>
          <w:rFonts w:eastAsia="黑体" w:hint="eastAsia"/>
          <w:szCs w:val="21"/>
        </w:rPr>
        <w:t>37</w:t>
      </w:r>
      <w:r w:rsidRPr="00D21595">
        <w:rPr>
          <w:rFonts w:eastAsia="黑体" w:hint="eastAsia"/>
          <w:szCs w:val="21"/>
        </w:rPr>
        <w:t>号一般性建议</w:t>
      </w:r>
      <w:r w:rsidR="00091430" w:rsidRPr="00D21595">
        <w:rPr>
          <w:rFonts w:eastAsia="黑体" w:hint="eastAsia"/>
          <w:szCs w:val="21"/>
        </w:rPr>
        <w:t>(</w:t>
      </w:r>
      <w:r w:rsidRPr="00D21595">
        <w:rPr>
          <w:rFonts w:eastAsia="黑体" w:hint="eastAsia"/>
          <w:szCs w:val="21"/>
        </w:rPr>
        <w:t>2018</w:t>
      </w:r>
      <w:r w:rsidRPr="00D21595">
        <w:rPr>
          <w:rFonts w:eastAsia="黑体" w:hint="eastAsia"/>
          <w:szCs w:val="21"/>
        </w:rPr>
        <w:t>年</w:t>
      </w:r>
      <w:r w:rsidR="00091430" w:rsidRPr="00D21595">
        <w:rPr>
          <w:rFonts w:eastAsia="黑体" w:hint="eastAsia"/>
          <w:szCs w:val="21"/>
        </w:rPr>
        <w:t>)</w:t>
      </w:r>
      <w:r w:rsidRPr="00D21595">
        <w:rPr>
          <w:rFonts w:eastAsia="黑体" w:hint="eastAsia"/>
          <w:szCs w:val="21"/>
        </w:rPr>
        <w:t>、关于土著妇女和女童权利的第</w:t>
      </w:r>
      <w:r w:rsidRPr="00D21595">
        <w:rPr>
          <w:rFonts w:eastAsia="黑体" w:hint="eastAsia"/>
          <w:szCs w:val="21"/>
        </w:rPr>
        <w:t>39</w:t>
      </w:r>
      <w:r w:rsidRPr="00D21595">
        <w:rPr>
          <w:rFonts w:eastAsia="黑体" w:hint="eastAsia"/>
          <w:szCs w:val="21"/>
        </w:rPr>
        <w:t>号一般性建议</w:t>
      </w:r>
      <w:r w:rsidR="00091430" w:rsidRPr="00D21595">
        <w:rPr>
          <w:rFonts w:eastAsia="黑体" w:hint="eastAsia"/>
          <w:szCs w:val="21"/>
        </w:rPr>
        <w:t>(</w:t>
      </w:r>
      <w:r w:rsidRPr="00D21595">
        <w:rPr>
          <w:rFonts w:eastAsia="黑体" w:hint="eastAsia"/>
          <w:szCs w:val="21"/>
        </w:rPr>
        <w:t>2022</w:t>
      </w:r>
      <w:r w:rsidRPr="00D21595">
        <w:rPr>
          <w:rFonts w:eastAsia="黑体" w:hint="eastAsia"/>
          <w:szCs w:val="21"/>
        </w:rPr>
        <w:t>年</w:t>
      </w:r>
      <w:r w:rsidR="00091430" w:rsidRPr="00D21595">
        <w:rPr>
          <w:rFonts w:eastAsia="黑体" w:hint="eastAsia"/>
          <w:szCs w:val="21"/>
        </w:rPr>
        <w:t>)</w:t>
      </w:r>
      <w:r w:rsidRPr="00D21595">
        <w:rPr>
          <w:rFonts w:eastAsia="黑体" w:hint="eastAsia"/>
          <w:szCs w:val="21"/>
        </w:rPr>
        <w:t>，建议缔约国</w:t>
      </w:r>
      <w:r w:rsidRPr="00091430">
        <w:rPr>
          <w:rFonts w:hint="eastAsia"/>
        </w:rPr>
        <w:t>：</w:t>
      </w:r>
    </w:p>
    <w:p w14:paraId="7D3431D7" w14:textId="707994A0" w:rsidR="008A5EC4" w:rsidRPr="00091430" w:rsidRDefault="00D2159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D21595">
        <w:rPr>
          <w:rFonts w:eastAsia="黑体" w:hint="eastAsia"/>
          <w:szCs w:val="21"/>
        </w:rPr>
        <w:t>根据《联合国土著人民权利宣言》修订《宪法》，明确承认土著妇女的权利，包括其自决权</w:t>
      </w:r>
      <w:r w:rsidR="008A5EC4" w:rsidRPr="00091430">
        <w:rPr>
          <w:rFonts w:hint="eastAsia"/>
        </w:rPr>
        <w:t>；</w:t>
      </w:r>
    </w:p>
    <w:p w14:paraId="5668F9C5" w14:textId="0347AED2" w:rsidR="008A5EC4" w:rsidRPr="00091430" w:rsidRDefault="00D2159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D21595">
        <w:rPr>
          <w:rFonts w:eastAsia="黑体" w:hint="eastAsia"/>
          <w:szCs w:val="21"/>
        </w:rPr>
        <w:t>加强努力，确保在农村地区提供服务，以促进农村和土著妇女获得医疗保健</w:t>
      </w:r>
      <w:r w:rsidR="00091430" w:rsidRPr="00D21595">
        <w:rPr>
          <w:rFonts w:eastAsia="黑体" w:hint="eastAsia"/>
          <w:szCs w:val="21"/>
        </w:rPr>
        <w:t>(</w:t>
      </w:r>
      <w:r w:rsidR="008A5EC4" w:rsidRPr="00D21595">
        <w:rPr>
          <w:rFonts w:eastAsia="黑体" w:hint="eastAsia"/>
          <w:szCs w:val="21"/>
        </w:rPr>
        <w:t>包括性健康和生殖健康服务</w:t>
      </w:r>
      <w:r w:rsidR="00091430" w:rsidRPr="00D21595">
        <w:rPr>
          <w:rFonts w:eastAsia="黑体" w:hint="eastAsia"/>
          <w:szCs w:val="21"/>
        </w:rPr>
        <w:t>)</w:t>
      </w:r>
      <w:r w:rsidR="008A5EC4" w:rsidRPr="00D21595">
        <w:rPr>
          <w:rFonts w:eastAsia="黑体" w:hint="eastAsia"/>
          <w:szCs w:val="21"/>
        </w:rPr>
        <w:t>、决策、担任领导职位、接受教育、正规就业、获得社会保护、享有住房以及适足的水和环境卫生以及掌握收获技术、保鲜、贮藏、加工、包装、营销和创业等现代农业技术</w:t>
      </w:r>
      <w:r w:rsidR="008A5EC4" w:rsidRPr="00091430">
        <w:rPr>
          <w:rFonts w:hint="eastAsia"/>
        </w:rPr>
        <w:t>；</w:t>
      </w:r>
    </w:p>
    <w:p w14:paraId="1442CD5D" w14:textId="700A68F5" w:rsidR="008A5EC4" w:rsidRPr="00091430" w:rsidRDefault="00D2159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D21595">
        <w:rPr>
          <w:rFonts w:eastAsia="黑体" w:hint="eastAsia"/>
          <w:szCs w:val="21"/>
        </w:rPr>
        <w:t>确保只有在土著妇女有效参与的情况下，才能在土著领地和保护区开展经济活动，包括伐木、旅游和采矿以及减缓和适应气候变化方案和保护项目，包括充分尊重她们的自由、事先和知情同意权和公平分享惠益的权利</w:t>
      </w:r>
      <w:r w:rsidR="008A5EC4" w:rsidRPr="00091430">
        <w:rPr>
          <w:rFonts w:hint="eastAsia"/>
        </w:rPr>
        <w:t>；</w:t>
      </w:r>
    </w:p>
    <w:p w14:paraId="61CD379C" w14:textId="5A696176" w:rsidR="008A5EC4" w:rsidRPr="00091430" w:rsidRDefault="00D2159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D21595">
        <w:rPr>
          <w:rFonts w:eastAsia="黑体" w:hint="eastAsia"/>
          <w:szCs w:val="21"/>
        </w:rPr>
        <w:t>增加达利特妇女在各级政府中的代表性，特别是在决策机构、宪法机构、外交部门和公共服务部门中的代表性，监测和调查关于种姓歧视和贱民制度的报告，并在所有生活领域对歧视达利特妇女的行为实行零容忍政策</w:t>
      </w:r>
      <w:r w:rsidR="008A5EC4" w:rsidRPr="00091430">
        <w:rPr>
          <w:rFonts w:hint="eastAsia"/>
        </w:rPr>
        <w:t>。</w:t>
      </w:r>
    </w:p>
    <w:p w14:paraId="18DB38CF"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残疾妇女和女童</w:t>
      </w:r>
    </w:p>
    <w:p w14:paraId="2D1F2E93" w14:textId="5F812790" w:rsidR="008A5EC4" w:rsidRPr="00091430" w:rsidRDefault="008A5EC4" w:rsidP="008A5EC4">
      <w:pPr>
        <w:pStyle w:val="SingleTxt"/>
      </w:pPr>
      <w:r w:rsidRPr="00091430">
        <w:rPr>
          <w:rFonts w:hint="eastAsia"/>
        </w:rPr>
        <w:t>48.</w:t>
      </w:r>
      <w:r w:rsidRPr="00091430">
        <w:rPr>
          <w:rFonts w:hint="eastAsia"/>
        </w:rPr>
        <w:tab/>
      </w:r>
      <w:r w:rsidRPr="00091430">
        <w:rPr>
          <w:rFonts w:hint="eastAsia"/>
        </w:rPr>
        <w:t>委员会注意到缔约国通过了《促进残疾人医疗保健服务指令》</w:t>
      </w:r>
      <w:r w:rsidR="00091430" w:rsidRPr="00091430">
        <w:rPr>
          <w:rFonts w:hint="eastAsia"/>
        </w:rPr>
        <w:t>(</w:t>
      </w:r>
      <w:r w:rsidRPr="00091430">
        <w:rPr>
          <w:rFonts w:hint="eastAsia"/>
        </w:rPr>
        <w:t>2021</w:t>
      </w:r>
      <w:r w:rsidRPr="00091430">
        <w:rPr>
          <w:rFonts w:hint="eastAsia"/>
        </w:rPr>
        <w:t>年</w:t>
      </w:r>
      <w:r w:rsidR="00091430" w:rsidRPr="00091430">
        <w:rPr>
          <w:rFonts w:hint="eastAsia"/>
        </w:rPr>
        <w:t>)</w:t>
      </w:r>
      <w:r w:rsidRPr="00091430">
        <w:rPr>
          <w:rFonts w:hint="eastAsia"/>
        </w:rPr>
        <w:t>。然而，委员会感到关切的是，残疾妇女和女童在缔约国面临交叉形式的歧视、污名化和性别暴力，在诉诸司法、获得教育、就业和医疗保健服务方面面临重大障碍，她们被排除在政治和公共生活之外。委员会还感到关切的是，残疾妇女和女童必须在未经其自由和知情同意的情况下接受体检、医疗和手术，包括强迫绝育。</w:t>
      </w:r>
    </w:p>
    <w:p w14:paraId="204A7AEC" w14:textId="079DABF3" w:rsidR="008A5EC4" w:rsidRPr="00091430" w:rsidRDefault="008A5EC4" w:rsidP="008A5EC4">
      <w:pPr>
        <w:pStyle w:val="SingleTxt"/>
      </w:pPr>
      <w:r w:rsidRPr="00091430">
        <w:rPr>
          <w:rFonts w:hint="eastAsia"/>
        </w:rPr>
        <w:t>49.</w:t>
      </w:r>
      <w:r w:rsidRPr="00091430">
        <w:rPr>
          <w:rFonts w:hint="eastAsia"/>
        </w:rPr>
        <w:tab/>
      </w:r>
      <w:r w:rsidRPr="00D21595">
        <w:rPr>
          <w:rFonts w:eastAsia="黑体" w:hint="eastAsia"/>
          <w:szCs w:val="21"/>
        </w:rPr>
        <w:t>根据委员会关于残疾妇女的第</w:t>
      </w:r>
      <w:r w:rsidRPr="00D21595">
        <w:rPr>
          <w:rFonts w:eastAsia="黑体" w:hint="eastAsia"/>
          <w:szCs w:val="21"/>
        </w:rPr>
        <w:t>18</w:t>
      </w:r>
      <w:r w:rsidRPr="00D21595">
        <w:rPr>
          <w:rFonts w:eastAsia="黑体" w:hint="eastAsia"/>
          <w:szCs w:val="21"/>
        </w:rPr>
        <w:t>号一般性建议</w:t>
      </w:r>
      <w:r w:rsidR="00091430" w:rsidRPr="00D21595">
        <w:rPr>
          <w:rFonts w:eastAsia="黑体" w:hint="eastAsia"/>
          <w:szCs w:val="21"/>
        </w:rPr>
        <w:t>(</w:t>
      </w:r>
      <w:r w:rsidRPr="00D21595">
        <w:rPr>
          <w:rFonts w:eastAsia="黑体" w:hint="eastAsia"/>
          <w:szCs w:val="21"/>
        </w:rPr>
        <w:t>1991</w:t>
      </w:r>
      <w:r w:rsidRPr="00D21595">
        <w:rPr>
          <w:rFonts w:eastAsia="黑体" w:hint="eastAsia"/>
          <w:szCs w:val="21"/>
        </w:rPr>
        <w:t>年</w:t>
      </w:r>
      <w:r w:rsidR="00091430" w:rsidRPr="00D21595">
        <w:rPr>
          <w:rFonts w:eastAsia="黑体" w:hint="eastAsia"/>
          <w:szCs w:val="21"/>
        </w:rPr>
        <w:t>)</w:t>
      </w:r>
      <w:r w:rsidRPr="00D21595">
        <w:rPr>
          <w:rFonts w:eastAsia="黑体" w:hint="eastAsia"/>
          <w:szCs w:val="21"/>
        </w:rPr>
        <w:t>和残疾人权利委员会</w:t>
      </w:r>
      <w:r w:rsidRPr="00D21595">
        <w:rPr>
          <w:rFonts w:eastAsia="黑体" w:hint="eastAsia"/>
          <w:szCs w:val="21"/>
        </w:rPr>
        <w:t>2018</w:t>
      </w:r>
      <w:r w:rsidRPr="00D21595">
        <w:rPr>
          <w:rFonts w:eastAsia="黑体" w:hint="eastAsia"/>
          <w:szCs w:val="21"/>
        </w:rPr>
        <w:t>年的建议</w:t>
      </w:r>
      <w:r w:rsidR="00091430" w:rsidRPr="00D21595">
        <w:rPr>
          <w:rFonts w:eastAsia="黑体" w:hint="eastAsia"/>
          <w:szCs w:val="21"/>
        </w:rPr>
        <w:t>(</w:t>
      </w:r>
      <w:hyperlink r:id="rId38" w:history="1">
        <w:r w:rsidRPr="00357D32">
          <w:rPr>
            <w:rStyle w:val="af7"/>
            <w:rFonts w:eastAsia="黑体" w:hint="eastAsia"/>
            <w:szCs w:val="21"/>
          </w:rPr>
          <w:t>CRPD/C/NPL/CO/1</w:t>
        </w:r>
      </w:hyperlink>
      <w:r w:rsidR="00091430" w:rsidRPr="00D21595">
        <w:rPr>
          <w:rFonts w:eastAsia="黑体" w:hint="eastAsia"/>
          <w:szCs w:val="21"/>
        </w:rPr>
        <w:t>)</w:t>
      </w:r>
      <w:r w:rsidRPr="00D21595">
        <w:rPr>
          <w:rFonts w:eastAsia="黑体" w:hint="eastAsia"/>
          <w:szCs w:val="21"/>
        </w:rPr>
        <w:t>，委员会建议缔约国确保残疾妇女和女童能够诉诸司法、获得全纳教育、就业和医疗保健服务，包括性和生殖健康服务，并确保只有在她们自由和知情同意的情况下才能对其进行任何检查或治疗</w:t>
      </w:r>
      <w:r w:rsidRPr="00091430">
        <w:rPr>
          <w:rFonts w:hint="eastAsia"/>
        </w:rPr>
        <w:t>。</w:t>
      </w:r>
    </w:p>
    <w:p w14:paraId="645A6814"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气候变化和减少灾害风险</w:t>
      </w:r>
    </w:p>
    <w:p w14:paraId="7B57B7E1" w14:textId="77777777" w:rsidR="008A5EC4" w:rsidRPr="00091430" w:rsidRDefault="008A5EC4" w:rsidP="008A5EC4">
      <w:pPr>
        <w:pStyle w:val="SingleTxt"/>
      </w:pPr>
      <w:r w:rsidRPr="00091430">
        <w:rPr>
          <w:rFonts w:hint="eastAsia"/>
        </w:rPr>
        <w:t>50.</w:t>
      </w:r>
      <w:r w:rsidRPr="00091430">
        <w:rPr>
          <w:rFonts w:hint="eastAsia"/>
        </w:rPr>
        <w:tab/>
      </w:r>
      <w:r w:rsidRPr="00091430">
        <w:rPr>
          <w:rFonts w:hint="eastAsia"/>
        </w:rPr>
        <w:t>委员会注意到缔约国受到气候变化的严重影响。委员会注意到缔约国于</w:t>
      </w:r>
      <w:r w:rsidRPr="00091430">
        <w:rPr>
          <w:rFonts w:hint="eastAsia"/>
        </w:rPr>
        <w:t>2018</w:t>
      </w:r>
      <w:r w:rsidRPr="00091430">
        <w:rPr>
          <w:rFonts w:hint="eastAsia"/>
        </w:rPr>
        <w:t>年设立了国家减少和管理灾害风险局，并通过了《性别平等、残疾和社会包容战略行动计划》和《国家适应计划》，以将适应气候变化纳入现有政策、战略和计划。然而，委员会感到关切的是，妇女，特别是农村妇女、土著妇女、移民妇女、残疾妇女和贫困妇女，受到气候变化、山体滑坡、洪水和生物多样性丧失的影响尤为严重，因为她们往往生活在气候暴露地区，缺乏必要的应对机制来提高对气候变化的适应能力。</w:t>
      </w:r>
    </w:p>
    <w:p w14:paraId="6F36332A" w14:textId="6C162439" w:rsidR="008A5EC4" w:rsidRPr="00091430" w:rsidRDefault="008A5EC4" w:rsidP="008A5EC4">
      <w:pPr>
        <w:pStyle w:val="SingleTxt"/>
      </w:pPr>
      <w:r w:rsidRPr="00091430">
        <w:rPr>
          <w:rFonts w:hint="eastAsia"/>
        </w:rPr>
        <w:t>51.</w:t>
      </w:r>
      <w:r w:rsidRPr="00091430">
        <w:rPr>
          <w:rFonts w:hint="eastAsia"/>
        </w:rPr>
        <w:tab/>
      </w:r>
      <w:r w:rsidRPr="00D21595">
        <w:rPr>
          <w:rFonts w:eastAsia="黑体" w:hint="eastAsia"/>
          <w:szCs w:val="21"/>
        </w:rPr>
        <w:t>委员会建议缔约国根据其关于气候变化背景下减少灾害风险所涉性别方面的第</w:t>
      </w:r>
      <w:r w:rsidRPr="00D21595">
        <w:rPr>
          <w:rFonts w:eastAsia="黑体" w:hint="eastAsia"/>
          <w:szCs w:val="21"/>
        </w:rPr>
        <w:t>37</w:t>
      </w:r>
      <w:r w:rsidRPr="00D21595">
        <w:rPr>
          <w:rFonts w:eastAsia="黑体" w:hint="eastAsia"/>
          <w:szCs w:val="21"/>
        </w:rPr>
        <w:t>号一般性建议</w:t>
      </w:r>
      <w:r w:rsidR="00091430" w:rsidRPr="00D21595">
        <w:rPr>
          <w:rFonts w:eastAsia="黑体" w:hint="eastAsia"/>
          <w:szCs w:val="21"/>
        </w:rPr>
        <w:t>(</w:t>
      </w:r>
      <w:r w:rsidRPr="00D21595">
        <w:rPr>
          <w:rFonts w:eastAsia="黑体" w:hint="eastAsia"/>
          <w:szCs w:val="21"/>
        </w:rPr>
        <w:t>2018</w:t>
      </w:r>
      <w:r w:rsidRPr="00D21595">
        <w:rPr>
          <w:rFonts w:eastAsia="黑体" w:hint="eastAsia"/>
          <w:szCs w:val="21"/>
        </w:rPr>
        <w:t>年</w:t>
      </w:r>
      <w:r w:rsidR="00091430" w:rsidRPr="00D21595">
        <w:rPr>
          <w:rFonts w:eastAsia="黑体" w:hint="eastAsia"/>
          <w:szCs w:val="21"/>
        </w:rPr>
        <w:t>)</w:t>
      </w:r>
      <w:r w:rsidRPr="00D21595">
        <w:rPr>
          <w:rFonts w:eastAsia="黑体" w:hint="eastAsia"/>
          <w:szCs w:val="21"/>
        </w:rPr>
        <w:t>，审查其气候变化和应灾战略，并考虑到气候变</w:t>
      </w:r>
      <w:r w:rsidRPr="00D21595">
        <w:rPr>
          <w:rFonts w:eastAsia="黑体" w:hint="eastAsia"/>
          <w:szCs w:val="21"/>
        </w:rPr>
        <w:lastRenderedPageBreak/>
        <w:t>化对妇女、特别是农村妇女生计的负面影响，确保妇女同样参与制定、通过和实施关于气候变化、应灾和减少灾害风险的立法、政策和方案，具体做法是</w:t>
      </w:r>
      <w:r w:rsidRPr="00091430">
        <w:rPr>
          <w:rFonts w:hint="eastAsia"/>
        </w:rPr>
        <w:t>：</w:t>
      </w:r>
    </w:p>
    <w:p w14:paraId="0D55B8FD" w14:textId="1C733F0C" w:rsidR="008A5EC4" w:rsidRPr="00091430" w:rsidRDefault="00D2159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D21595">
        <w:rPr>
          <w:rFonts w:eastAsia="黑体" w:hint="eastAsia"/>
          <w:szCs w:val="21"/>
        </w:rPr>
        <w:t>收集关于气候变化和自然灾害对妇女和女童影响的分类数据</w:t>
      </w:r>
      <w:r w:rsidR="008A5EC4" w:rsidRPr="00091430">
        <w:rPr>
          <w:rFonts w:hint="eastAsia"/>
        </w:rPr>
        <w:t>；</w:t>
      </w:r>
    </w:p>
    <w:p w14:paraId="2CA67696" w14:textId="0C4679D7" w:rsidR="008A5EC4" w:rsidRPr="00091430" w:rsidRDefault="00D2159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D21595">
        <w:rPr>
          <w:rFonts w:eastAsia="黑体" w:hint="eastAsia"/>
          <w:szCs w:val="21"/>
        </w:rPr>
        <w:t>加强《性别平等、残疾和社会包容战略行动计划》的实施，将性别平等视角纳入气候变化和减少灾害风险的立法、政策、筹资和方案中，以增强妇女和女童的韧性，有效适应气候变化</w:t>
      </w:r>
      <w:r w:rsidR="008A5EC4" w:rsidRPr="00091430">
        <w:rPr>
          <w:rFonts w:hint="eastAsia"/>
        </w:rPr>
        <w:t>；</w:t>
      </w:r>
    </w:p>
    <w:p w14:paraId="09202692" w14:textId="06BCF5B7" w:rsidR="008A5EC4" w:rsidRPr="00091430" w:rsidRDefault="00D2159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B61095">
        <w:rPr>
          <w:rFonts w:eastAsia="黑体" w:hint="eastAsia"/>
          <w:spacing w:val="4"/>
          <w:szCs w:val="21"/>
        </w:rPr>
        <w:t>提高社区、妇女和女童</w:t>
      </w:r>
      <w:r w:rsidR="00091430" w:rsidRPr="00B61095">
        <w:rPr>
          <w:rFonts w:eastAsia="黑体" w:hint="eastAsia"/>
          <w:spacing w:val="4"/>
          <w:szCs w:val="21"/>
        </w:rPr>
        <w:t>(</w:t>
      </w:r>
      <w:r w:rsidR="008A5EC4" w:rsidRPr="00B61095">
        <w:rPr>
          <w:rFonts w:eastAsia="黑体" w:hint="eastAsia"/>
          <w:spacing w:val="4"/>
          <w:szCs w:val="21"/>
        </w:rPr>
        <w:t>包括农村妇女和残疾妇女</w:t>
      </w:r>
      <w:r w:rsidR="00091430" w:rsidRPr="00B61095">
        <w:rPr>
          <w:rFonts w:eastAsia="黑体" w:hint="eastAsia"/>
          <w:spacing w:val="4"/>
          <w:szCs w:val="21"/>
        </w:rPr>
        <w:t>)</w:t>
      </w:r>
      <w:r w:rsidR="008A5EC4" w:rsidRPr="00B61095">
        <w:rPr>
          <w:rFonts w:eastAsia="黑体" w:hint="eastAsia"/>
          <w:spacing w:val="4"/>
          <w:szCs w:val="21"/>
        </w:rPr>
        <w:t>对气候变化和灾难风险管理的认识和了解，使她们能够主张自己的权利，并有效参与与气候变化有关的决策，制定适应战略和行动，以建设妇女和女童对气候变化影响的应对能力</w:t>
      </w:r>
      <w:r w:rsidR="008A5EC4" w:rsidRPr="00091430">
        <w:rPr>
          <w:rFonts w:hint="eastAsia"/>
        </w:rPr>
        <w:t>；</w:t>
      </w:r>
    </w:p>
    <w:p w14:paraId="31746CDB" w14:textId="1A2B2155" w:rsidR="008A5EC4" w:rsidRPr="00091430" w:rsidRDefault="00D2159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D21595">
        <w:rPr>
          <w:rFonts w:eastAsia="黑体" w:hint="eastAsia"/>
          <w:szCs w:val="21"/>
        </w:rPr>
        <w:t>按照</w:t>
      </w:r>
      <w:r w:rsidR="008A5EC4" w:rsidRPr="00D21595">
        <w:rPr>
          <w:rFonts w:eastAsia="黑体" w:hint="eastAsia"/>
          <w:szCs w:val="21"/>
        </w:rPr>
        <w:t>2022</w:t>
      </w:r>
      <w:r w:rsidR="008A5EC4" w:rsidRPr="00D21595">
        <w:rPr>
          <w:rFonts w:eastAsia="黑体" w:hint="eastAsia"/>
          <w:szCs w:val="21"/>
        </w:rPr>
        <w:t>年举行的《联合国气候变化框架公约》缔约方会议第二十七届会议的决定，向妇女提供支持，确保她们积极参与新的应对环境损失和损害供资安排的创建和运作</w:t>
      </w:r>
      <w:r w:rsidR="008A5EC4" w:rsidRPr="00091430">
        <w:rPr>
          <w:rFonts w:hint="eastAsia"/>
        </w:rPr>
        <w:t>。</w:t>
      </w:r>
    </w:p>
    <w:p w14:paraId="5A80E1C7"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婚姻与家庭关系</w:t>
      </w:r>
    </w:p>
    <w:p w14:paraId="1D626F6E" w14:textId="77777777" w:rsidR="008A5EC4" w:rsidRPr="00091430" w:rsidRDefault="008A5EC4" w:rsidP="008A5EC4">
      <w:pPr>
        <w:pStyle w:val="SingleTxt"/>
      </w:pPr>
      <w:r w:rsidRPr="00091430">
        <w:rPr>
          <w:rFonts w:hint="eastAsia"/>
        </w:rPr>
        <w:t>52.</w:t>
      </w:r>
      <w:r w:rsidRPr="00091430">
        <w:rPr>
          <w:rFonts w:hint="eastAsia"/>
        </w:rPr>
        <w:tab/>
      </w:r>
      <w:r w:rsidRPr="00091430">
        <w:rPr>
          <w:rFonts w:hint="eastAsia"/>
        </w:rPr>
        <w:t>委员会关切地注意到以下情况：</w:t>
      </w:r>
    </w:p>
    <w:p w14:paraId="64598428" w14:textId="03AA8808" w:rsidR="008A5EC4" w:rsidRPr="00091430" w:rsidRDefault="00D2159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091430">
        <w:rPr>
          <w:rFonts w:hint="eastAsia"/>
        </w:rPr>
        <w:t>尽管《民法》第</w:t>
      </w:r>
      <w:r w:rsidR="008A5EC4" w:rsidRPr="00091430">
        <w:rPr>
          <w:rFonts w:hint="eastAsia"/>
        </w:rPr>
        <w:t>79</w:t>
      </w:r>
      <w:r w:rsidR="008A5EC4" w:rsidRPr="00091430">
        <w:rPr>
          <w:rFonts w:hint="eastAsia"/>
        </w:rPr>
        <w:t>条规定男女最低结婚年龄均为</w:t>
      </w:r>
      <w:r w:rsidR="008A5EC4" w:rsidRPr="00091430">
        <w:rPr>
          <w:rFonts w:hint="eastAsia"/>
        </w:rPr>
        <w:t>20</w:t>
      </w:r>
      <w:r w:rsidR="008A5EC4" w:rsidRPr="00091430">
        <w:rPr>
          <w:rFonts w:hint="eastAsia"/>
        </w:rPr>
        <w:t>岁，但缔约国</w:t>
      </w:r>
      <w:r w:rsidR="008A5EC4" w:rsidRPr="00091430">
        <w:rPr>
          <w:rFonts w:hint="eastAsia"/>
        </w:rPr>
        <w:t>33%</w:t>
      </w:r>
      <w:r w:rsidR="008A5EC4" w:rsidRPr="00091430">
        <w:rPr>
          <w:rFonts w:hint="eastAsia"/>
        </w:rPr>
        <w:t>的女童在</w:t>
      </w:r>
      <w:r w:rsidR="008A5EC4" w:rsidRPr="00091430">
        <w:rPr>
          <w:rFonts w:hint="eastAsia"/>
        </w:rPr>
        <w:t>18</w:t>
      </w:r>
      <w:r w:rsidR="008A5EC4" w:rsidRPr="00091430">
        <w:rPr>
          <w:rFonts w:hint="eastAsia"/>
        </w:rPr>
        <w:t>岁之前结婚，未成年人结婚可能被起诉；</w:t>
      </w:r>
    </w:p>
    <w:p w14:paraId="592FF162" w14:textId="40315FB1" w:rsidR="008A5EC4" w:rsidRPr="00091430" w:rsidRDefault="00D21595" w:rsidP="008A5EC4">
      <w:pPr>
        <w:pStyle w:val="SingleTxt"/>
      </w:pPr>
      <w:r>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091430">
        <w:rPr>
          <w:rFonts w:hint="eastAsia"/>
        </w:rPr>
        <w:t>《民法》第</w:t>
      </w:r>
      <w:r w:rsidR="008A5EC4" w:rsidRPr="00091430">
        <w:rPr>
          <w:rFonts w:hint="eastAsia"/>
        </w:rPr>
        <w:t>74</w:t>
      </w:r>
      <w:r w:rsidR="008A5EC4" w:rsidRPr="00091430">
        <w:rPr>
          <w:rFonts w:hint="eastAsia"/>
        </w:rPr>
        <w:t>条第</w:t>
      </w:r>
      <w:r w:rsidR="008A5EC4" w:rsidRPr="00091430">
        <w:rPr>
          <w:rFonts w:hint="eastAsia"/>
        </w:rPr>
        <w:t>1</w:t>
      </w:r>
      <w:r w:rsidR="008A5EC4" w:rsidRPr="00091430">
        <w:rPr>
          <w:rFonts w:hint="eastAsia"/>
        </w:rPr>
        <w:t>款规定，如果妇女生育子女，她将自动被视为已婚，这等同于国家强迫婚姻，也与《修正案法》</w:t>
      </w:r>
      <w:r w:rsidR="00091430" w:rsidRPr="00091430">
        <w:rPr>
          <w:rFonts w:hint="eastAsia"/>
        </w:rPr>
        <w:t>(</w:t>
      </w:r>
      <w:r w:rsidR="008A5EC4" w:rsidRPr="00091430">
        <w:rPr>
          <w:rFonts w:hint="eastAsia"/>
        </w:rPr>
        <w:t>2018</w:t>
      </w:r>
      <w:r w:rsidR="008A5EC4" w:rsidRPr="00091430">
        <w:rPr>
          <w:rFonts w:hint="eastAsia"/>
        </w:rPr>
        <w:t>年</w:t>
      </w:r>
      <w:r w:rsidR="00091430" w:rsidRPr="00091430">
        <w:rPr>
          <w:rFonts w:hint="eastAsia"/>
        </w:rPr>
        <w:t>)</w:t>
      </w:r>
      <w:r w:rsidR="008A5EC4" w:rsidRPr="00091430">
        <w:rPr>
          <w:rFonts w:hint="eastAsia"/>
        </w:rPr>
        <w:t>相矛盾，该法规定，如果男子已婚，则不得自动结婚；</w:t>
      </w:r>
    </w:p>
    <w:p w14:paraId="1F4C2A4D" w14:textId="4130D966" w:rsidR="008A5EC4" w:rsidRPr="00091430" w:rsidRDefault="00D2159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091430">
        <w:rPr>
          <w:rFonts w:hint="eastAsia"/>
        </w:rPr>
        <w:t>尽管禁止单方面离婚和嫁妆的做法，但这些有害的做法仍然存在，如果母亲再婚，母亲将被剥夺对子女的监护权；</w:t>
      </w:r>
    </w:p>
    <w:p w14:paraId="47FF7C73" w14:textId="0A10FE91" w:rsidR="008A5EC4" w:rsidRPr="00091430" w:rsidRDefault="00D2159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091430">
        <w:rPr>
          <w:rFonts w:hint="eastAsia"/>
        </w:rPr>
        <w:t>尽管法律规定确保女儿和妻子享有平等的继承权，但习俗和社会压力使妇女，特别是寡妇、单身母亲以及残疾妇女和女童无法要求继承遗产；</w:t>
      </w:r>
    </w:p>
    <w:p w14:paraId="2F5635A0" w14:textId="4902B25A" w:rsidR="008A5EC4" w:rsidRPr="00091430" w:rsidRDefault="00D21595" w:rsidP="008A5EC4">
      <w:pPr>
        <w:pStyle w:val="SingleTxt"/>
      </w:pPr>
      <w:r>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091430">
        <w:rPr>
          <w:rFonts w:hint="eastAsia"/>
        </w:rPr>
        <w:t>未能修正《民法》第</w:t>
      </w:r>
      <w:r w:rsidR="008A5EC4" w:rsidRPr="00091430">
        <w:rPr>
          <w:rFonts w:hint="eastAsia"/>
        </w:rPr>
        <w:t>67</w:t>
      </w:r>
      <w:r w:rsidR="008A5EC4" w:rsidRPr="00091430">
        <w:rPr>
          <w:rFonts w:hint="eastAsia"/>
        </w:rPr>
        <w:t>条，以承认同性婚姻或涉及被认定为“其他”的个人的结合，尽管缔约国的一个城市在最高法院临时命令之后有过先例；</w:t>
      </w:r>
    </w:p>
    <w:p w14:paraId="1953F98B" w14:textId="078110F3" w:rsidR="008A5EC4" w:rsidRPr="00091430" w:rsidRDefault="00D21595" w:rsidP="008A5EC4">
      <w:pPr>
        <w:pStyle w:val="SingleTxt"/>
      </w:pPr>
      <w:r>
        <w:tab/>
      </w:r>
      <w:r w:rsidR="00091430" w:rsidRPr="00091430">
        <w:rPr>
          <w:rFonts w:hint="eastAsia"/>
        </w:rPr>
        <w:t>(</w:t>
      </w:r>
      <w:r w:rsidR="008A5EC4" w:rsidRPr="00091430">
        <w:rPr>
          <w:rFonts w:hint="eastAsia"/>
        </w:rPr>
        <w:t>f</w:t>
      </w:r>
      <w:r w:rsidR="00091430" w:rsidRPr="00091430">
        <w:rPr>
          <w:rFonts w:hint="eastAsia"/>
        </w:rPr>
        <w:t>)</w:t>
      </w:r>
      <w:r w:rsidR="008A5EC4" w:rsidRPr="00091430">
        <w:rPr>
          <w:rFonts w:hint="eastAsia"/>
        </w:rPr>
        <w:tab/>
      </w:r>
      <w:r w:rsidR="008A5EC4" w:rsidRPr="00091430">
        <w:rPr>
          <w:rFonts w:hint="eastAsia"/>
        </w:rPr>
        <w:t>妇女一旦结婚就失去姓氏和地址。</w:t>
      </w:r>
    </w:p>
    <w:p w14:paraId="459908BC" w14:textId="5582967F" w:rsidR="008A5EC4" w:rsidRPr="00091430" w:rsidRDefault="008A5EC4" w:rsidP="008A5EC4">
      <w:pPr>
        <w:pStyle w:val="SingleTxt"/>
      </w:pPr>
      <w:r w:rsidRPr="00091430">
        <w:rPr>
          <w:rFonts w:hint="eastAsia"/>
        </w:rPr>
        <w:t>53.</w:t>
      </w:r>
      <w:r w:rsidRPr="00091430">
        <w:rPr>
          <w:rFonts w:hint="eastAsia"/>
        </w:rPr>
        <w:tab/>
      </w:r>
      <w:r w:rsidRPr="00D21595">
        <w:rPr>
          <w:rFonts w:eastAsia="黑体" w:hint="eastAsia"/>
          <w:szCs w:val="21"/>
        </w:rPr>
        <w:t>委员会回顾关于婚姻和家庭关系中的平等的第</w:t>
      </w:r>
      <w:r w:rsidRPr="00D21595">
        <w:rPr>
          <w:rFonts w:eastAsia="黑体" w:hint="eastAsia"/>
          <w:szCs w:val="21"/>
        </w:rPr>
        <w:t>21</w:t>
      </w:r>
      <w:r w:rsidRPr="00D21595">
        <w:rPr>
          <w:rFonts w:eastAsia="黑体" w:hint="eastAsia"/>
          <w:szCs w:val="21"/>
        </w:rPr>
        <w:t>号一般性建议</w:t>
      </w:r>
      <w:r w:rsidR="00091430" w:rsidRPr="00D21595">
        <w:rPr>
          <w:rFonts w:eastAsia="黑体" w:hint="eastAsia"/>
          <w:szCs w:val="21"/>
        </w:rPr>
        <w:t>(</w:t>
      </w:r>
      <w:r w:rsidRPr="00D21595">
        <w:rPr>
          <w:rFonts w:eastAsia="黑体" w:hint="eastAsia"/>
          <w:szCs w:val="21"/>
        </w:rPr>
        <w:t>1994</w:t>
      </w:r>
      <w:r w:rsidRPr="00D21595">
        <w:rPr>
          <w:rFonts w:eastAsia="黑体" w:hint="eastAsia"/>
          <w:szCs w:val="21"/>
        </w:rPr>
        <w:t>年</w:t>
      </w:r>
      <w:r w:rsidR="00091430" w:rsidRPr="00D21595">
        <w:rPr>
          <w:rFonts w:eastAsia="黑体" w:hint="eastAsia"/>
          <w:szCs w:val="21"/>
        </w:rPr>
        <w:t>)</w:t>
      </w:r>
      <w:r w:rsidRPr="00D21595">
        <w:rPr>
          <w:rFonts w:eastAsia="黑体" w:hint="eastAsia"/>
          <w:szCs w:val="21"/>
        </w:rPr>
        <w:t>、关于婚姻、家庭关系及其解除的经济后果的第</w:t>
      </w:r>
      <w:r w:rsidRPr="00D21595">
        <w:rPr>
          <w:rFonts w:eastAsia="黑体" w:hint="eastAsia"/>
          <w:szCs w:val="21"/>
        </w:rPr>
        <w:t>29</w:t>
      </w:r>
      <w:r w:rsidRPr="00D21595">
        <w:rPr>
          <w:rFonts w:eastAsia="黑体" w:hint="eastAsia"/>
          <w:szCs w:val="21"/>
        </w:rPr>
        <w:t>号一般性建议</w:t>
      </w:r>
      <w:r w:rsidR="00091430" w:rsidRPr="00D21595">
        <w:rPr>
          <w:rFonts w:eastAsia="黑体" w:hint="eastAsia"/>
          <w:szCs w:val="21"/>
        </w:rPr>
        <w:t>(</w:t>
      </w:r>
      <w:r w:rsidRPr="00D21595">
        <w:rPr>
          <w:rFonts w:eastAsia="黑体" w:hint="eastAsia"/>
          <w:szCs w:val="21"/>
        </w:rPr>
        <w:t>2013</w:t>
      </w:r>
      <w:r w:rsidRPr="00D21595">
        <w:rPr>
          <w:rFonts w:eastAsia="黑体" w:hint="eastAsia"/>
          <w:szCs w:val="21"/>
        </w:rPr>
        <w:t>年</w:t>
      </w:r>
      <w:r w:rsidR="00091430" w:rsidRPr="00D21595">
        <w:rPr>
          <w:rFonts w:eastAsia="黑体" w:hint="eastAsia"/>
          <w:szCs w:val="21"/>
        </w:rPr>
        <w:t>)</w:t>
      </w:r>
      <w:r w:rsidRPr="00D21595">
        <w:rPr>
          <w:rFonts w:eastAsia="黑体" w:hint="eastAsia"/>
          <w:szCs w:val="21"/>
        </w:rPr>
        <w:t>和关于有害做法的消除对妇女歧视委员会第</w:t>
      </w:r>
      <w:r w:rsidRPr="00D21595">
        <w:rPr>
          <w:rFonts w:eastAsia="黑体" w:hint="eastAsia"/>
          <w:szCs w:val="21"/>
        </w:rPr>
        <w:t>31</w:t>
      </w:r>
      <w:r w:rsidRPr="00D21595">
        <w:rPr>
          <w:rFonts w:eastAsia="黑体" w:hint="eastAsia"/>
          <w:szCs w:val="21"/>
        </w:rPr>
        <w:t>号和儿童权利委员会第</w:t>
      </w:r>
      <w:r w:rsidRPr="00D21595">
        <w:rPr>
          <w:rFonts w:eastAsia="黑体" w:hint="eastAsia"/>
          <w:szCs w:val="21"/>
        </w:rPr>
        <w:t>18</w:t>
      </w:r>
      <w:r w:rsidRPr="00D21595">
        <w:rPr>
          <w:rFonts w:eastAsia="黑体" w:hint="eastAsia"/>
          <w:szCs w:val="21"/>
        </w:rPr>
        <w:t>号联合一般性建议</w:t>
      </w:r>
      <w:r w:rsidRPr="00D21595">
        <w:rPr>
          <w:rFonts w:eastAsia="黑体" w:hint="eastAsia"/>
          <w:szCs w:val="21"/>
        </w:rPr>
        <w:t>/</w:t>
      </w:r>
      <w:r w:rsidRPr="00D21595">
        <w:rPr>
          <w:rFonts w:eastAsia="黑体" w:hint="eastAsia"/>
          <w:szCs w:val="21"/>
        </w:rPr>
        <w:t>意见</w:t>
      </w:r>
      <w:r w:rsidR="00091430" w:rsidRPr="00D21595">
        <w:rPr>
          <w:rFonts w:eastAsia="黑体" w:hint="eastAsia"/>
          <w:szCs w:val="21"/>
        </w:rPr>
        <w:t>(</w:t>
      </w:r>
      <w:r w:rsidRPr="00D21595">
        <w:rPr>
          <w:rFonts w:eastAsia="黑体" w:hint="eastAsia"/>
          <w:szCs w:val="21"/>
        </w:rPr>
        <w:t>2019</w:t>
      </w:r>
      <w:r w:rsidRPr="00D21595">
        <w:rPr>
          <w:rFonts w:eastAsia="黑体" w:hint="eastAsia"/>
          <w:szCs w:val="21"/>
        </w:rPr>
        <w:t>年</w:t>
      </w:r>
      <w:r w:rsidR="00091430" w:rsidRPr="00D21595">
        <w:rPr>
          <w:rFonts w:eastAsia="黑体" w:hint="eastAsia"/>
          <w:szCs w:val="21"/>
        </w:rPr>
        <w:t>)</w:t>
      </w:r>
      <w:r w:rsidRPr="00D21595">
        <w:rPr>
          <w:rFonts w:eastAsia="黑体" w:hint="eastAsia"/>
          <w:szCs w:val="21"/>
        </w:rPr>
        <w:t>，建议缔约国</w:t>
      </w:r>
      <w:r w:rsidRPr="00091430">
        <w:rPr>
          <w:rFonts w:hint="eastAsia"/>
        </w:rPr>
        <w:t>：</w:t>
      </w:r>
    </w:p>
    <w:p w14:paraId="1AF0F9D4" w14:textId="0FDB94CE" w:rsidR="008A5EC4" w:rsidRPr="00091430" w:rsidRDefault="00D21595" w:rsidP="008A5EC4">
      <w:pPr>
        <w:pStyle w:val="SingleTxt"/>
      </w:pPr>
      <w:r>
        <w:tab/>
      </w:r>
      <w:r w:rsidR="00091430" w:rsidRPr="00091430">
        <w:rPr>
          <w:rFonts w:hint="eastAsia"/>
        </w:rPr>
        <w:t>(</w:t>
      </w:r>
      <w:r w:rsidR="008A5EC4" w:rsidRPr="00091430">
        <w:rPr>
          <w:rFonts w:hint="eastAsia"/>
        </w:rPr>
        <w:t>a</w:t>
      </w:r>
      <w:r w:rsidR="00091430" w:rsidRPr="00091430">
        <w:rPr>
          <w:rFonts w:hint="eastAsia"/>
        </w:rPr>
        <w:t>)</w:t>
      </w:r>
      <w:r w:rsidR="008A5EC4" w:rsidRPr="00091430">
        <w:rPr>
          <w:rFonts w:hint="eastAsia"/>
        </w:rPr>
        <w:tab/>
      </w:r>
      <w:r w:rsidR="008A5EC4" w:rsidRPr="00D21595">
        <w:rPr>
          <w:rFonts w:eastAsia="黑体" w:hint="eastAsia"/>
          <w:szCs w:val="21"/>
        </w:rPr>
        <w:t>使《消除童婚国家战略》</w:t>
      </w:r>
      <w:r w:rsidR="00091430" w:rsidRPr="00D21595">
        <w:rPr>
          <w:rFonts w:eastAsia="黑体" w:hint="eastAsia"/>
          <w:szCs w:val="21"/>
        </w:rPr>
        <w:t>(</w:t>
      </w:r>
      <w:r w:rsidR="008A5EC4" w:rsidRPr="00D21595">
        <w:rPr>
          <w:rFonts w:eastAsia="黑体" w:hint="eastAsia"/>
          <w:szCs w:val="21"/>
        </w:rPr>
        <w:t>2015</w:t>
      </w:r>
      <w:r w:rsidR="008A5EC4" w:rsidRPr="00D21595">
        <w:rPr>
          <w:rFonts w:eastAsia="黑体" w:hint="eastAsia"/>
          <w:szCs w:val="21"/>
        </w:rPr>
        <w:t>年</w:t>
      </w:r>
      <w:r w:rsidR="00091430" w:rsidRPr="00D21595">
        <w:rPr>
          <w:rFonts w:eastAsia="黑体" w:hint="eastAsia"/>
          <w:szCs w:val="21"/>
        </w:rPr>
        <w:t>)</w:t>
      </w:r>
      <w:r w:rsidR="008A5EC4" w:rsidRPr="00D21595">
        <w:rPr>
          <w:rFonts w:eastAsia="黑体" w:hint="eastAsia"/>
          <w:szCs w:val="21"/>
        </w:rPr>
        <w:t>与《</w:t>
      </w:r>
      <w:r w:rsidR="008A5EC4" w:rsidRPr="00D21595">
        <w:rPr>
          <w:rFonts w:eastAsia="黑体" w:hint="eastAsia"/>
          <w:szCs w:val="21"/>
        </w:rPr>
        <w:t>2018-2030</w:t>
      </w:r>
      <w:r w:rsidR="008A5EC4" w:rsidRPr="00D21595">
        <w:rPr>
          <w:rFonts w:eastAsia="黑体" w:hint="eastAsia"/>
          <w:szCs w:val="21"/>
        </w:rPr>
        <w:t>年消除童婚国家行动计划》相一致；按照《儿童权利公约》的规定，将女孩和男孩的最低结婚年龄均定为</w:t>
      </w:r>
      <w:r w:rsidR="008A5EC4" w:rsidRPr="00D21595">
        <w:rPr>
          <w:rFonts w:eastAsia="黑体" w:hint="eastAsia"/>
          <w:szCs w:val="21"/>
        </w:rPr>
        <w:t>18</w:t>
      </w:r>
      <w:r w:rsidR="008A5EC4" w:rsidRPr="00D21595">
        <w:rPr>
          <w:rFonts w:eastAsia="黑体" w:hint="eastAsia"/>
          <w:szCs w:val="21"/>
        </w:rPr>
        <w:t>岁；加入</w:t>
      </w:r>
      <w:r w:rsidR="008A5EC4" w:rsidRPr="00D21595">
        <w:rPr>
          <w:rFonts w:eastAsia="黑体" w:hint="eastAsia"/>
          <w:szCs w:val="21"/>
        </w:rPr>
        <w:t>1962</w:t>
      </w:r>
      <w:r w:rsidR="008A5EC4" w:rsidRPr="00D21595">
        <w:rPr>
          <w:rFonts w:eastAsia="黑体" w:hint="eastAsia"/>
          <w:szCs w:val="21"/>
        </w:rPr>
        <w:t>年《关于婚姻的同意、结婚最低年龄和婚姻登记的公约》；并废除将未成年人未成年结婚定为刑事犯罪的规定</w:t>
      </w:r>
      <w:r w:rsidR="008A5EC4" w:rsidRPr="00091430">
        <w:rPr>
          <w:rFonts w:hint="eastAsia"/>
        </w:rPr>
        <w:t>；</w:t>
      </w:r>
    </w:p>
    <w:p w14:paraId="29ACF237" w14:textId="75E84BF8" w:rsidR="008A5EC4" w:rsidRPr="00091430" w:rsidRDefault="00D21595" w:rsidP="008A5EC4">
      <w:pPr>
        <w:pStyle w:val="SingleTxt"/>
      </w:pPr>
      <w:r>
        <w:lastRenderedPageBreak/>
        <w:tab/>
      </w:r>
      <w:r w:rsidR="00091430" w:rsidRPr="00091430">
        <w:rPr>
          <w:rFonts w:hint="eastAsia"/>
        </w:rPr>
        <w:t>(</w:t>
      </w:r>
      <w:r w:rsidR="008A5EC4" w:rsidRPr="00091430">
        <w:rPr>
          <w:rFonts w:hint="eastAsia"/>
        </w:rPr>
        <w:t>b</w:t>
      </w:r>
      <w:r w:rsidR="00091430" w:rsidRPr="00091430">
        <w:rPr>
          <w:rFonts w:hint="eastAsia"/>
        </w:rPr>
        <w:t>)</w:t>
      </w:r>
      <w:r w:rsidR="008A5EC4" w:rsidRPr="00091430">
        <w:rPr>
          <w:rFonts w:hint="eastAsia"/>
        </w:rPr>
        <w:tab/>
      </w:r>
      <w:r w:rsidR="008A5EC4" w:rsidRPr="00D21595">
        <w:rPr>
          <w:rFonts w:eastAsia="黑体" w:hint="eastAsia"/>
          <w:szCs w:val="21"/>
        </w:rPr>
        <w:t>废除关于自动结婚的规定，以防止国家强迫婚姻和一夫多妻制，并通过立法，确保男子无论婚姻状况如何都负有父亲的责任</w:t>
      </w:r>
      <w:r w:rsidR="008A5EC4" w:rsidRPr="00091430">
        <w:rPr>
          <w:rFonts w:hint="eastAsia"/>
        </w:rPr>
        <w:t>；</w:t>
      </w:r>
    </w:p>
    <w:p w14:paraId="6AD4E44C" w14:textId="295895A3" w:rsidR="008A5EC4" w:rsidRPr="00091430" w:rsidRDefault="00D21595" w:rsidP="008A5EC4">
      <w:pPr>
        <w:pStyle w:val="SingleTxt"/>
      </w:pPr>
      <w:r>
        <w:tab/>
      </w:r>
      <w:r w:rsidR="00091430" w:rsidRPr="00091430">
        <w:rPr>
          <w:rFonts w:hint="eastAsia"/>
        </w:rPr>
        <w:t>(</w:t>
      </w:r>
      <w:r w:rsidR="008A5EC4" w:rsidRPr="00091430">
        <w:rPr>
          <w:rFonts w:hint="eastAsia"/>
        </w:rPr>
        <w:t>c</w:t>
      </w:r>
      <w:r w:rsidR="00091430" w:rsidRPr="00091430">
        <w:rPr>
          <w:rFonts w:hint="eastAsia"/>
        </w:rPr>
        <w:t>)</w:t>
      </w:r>
      <w:r w:rsidR="008A5EC4" w:rsidRPr="00091430">
        <w:rPr>
          <w:rFonts w:hint="eastAsia"/>
        </w:rPr>
        <w:tab/>
      </w:r>
      <w:r w:rsidR="008A5EC4" w:rsidRPr="00B61095">
        <w:rPr>
          <w:rFonts w:eastAsia="黑体" w:hint="eastAsia"/>
          <w:spacing w:val="10"/>
          <w:szCs w:val="21"/>
        </w:rPr>
        <w:t>确保妇女在结婚和离婚方面的平等权利，包括离婚的平等理由和程序</w:t>
      </w:r>
      <w:r w:rsidR="008A5EC4" w:rsidRPr="00D21595">
        <w:rPr>
          <w:rFonts w:eastAsia="黑体" w:hint="eastAsia"/>
          <w:szCs w:val="21"/>
        </w:rPr>
        <w:t>，以及家庭财产分割方面的平等；有效执行禁止强迫离婚和嫁妆的规定，并通过支持相关基层民间社会组织等方式，提高公众对这些做法的认识，教育公众反对这些做法</w:t>
      </w:r>
      <w:r w:rsidR="008A5EC4" w:rsidRPr="00091430">
        <w:rPr>
          <w:rFonts w:hint="eastAsia"/>
        </w:rPr>
        <w:t>；</w:t>
      </w:r>
    </w:p>
    <w:p w14:paraId="044719EB" w14:textId="74B44CC6" w:rsidR="008A5EC4" w:rsidRPr="00091430" w:rsidRDefault="00D21595" w:rsidP="008A5EC4">
      <w:pPr>
        <w:pStyle w:val="SingleTxt"/>
      </w:pPr>
      <w:r>
        <w:tab/>
      </w:r>
      <w:r w:rsidR="00091430" w:rsidRPr="00091430">
        <w:rPr>
          <w:rFonts w:hint="eastAsia"/>
        </w:rPr>
        <w:t>(</w:t>
      </w:r>
      <w:r w:rsidR="008A5EC4" w:rsidRPr="00091430">
        <w:rPr>
          <w:rFonts w:hint="eastAsia"/>
        </w:rPr>
        <w:t>d</w:t>
      </w:r>
      <w:r w:rsidR="00091430" w:rsidRPr="00091430">
        <w:rPr>
          <w:rFonts w:hint="eastAsia"/>
        </w:rPr>
        <w:t>)</w:t>
      </w:r>
      <w:r w:rsidR="008A5EC4" w:rsidRPr="00091430">
        <w:rPr>
          <w:rFonts w:hint="eastAsia"/>
        </w:rPr>
        <w:tab/>
      </w:r>
      <w:r w:rsidR="008A5EC4" w:rsidRPr="00D21595">
        <w:rPr>
          <w:rFonts w:eastAsia="黑体" w:hint="eastAsia"/>
          <w:szCs w:val="21"/>
        </w:rPr>
        <w:t>确保根据儿童的最大利益作出监护决定，确保不会仅仅因为母亲再婚而剥夺母亲对子女的监护权</w:t>
      </w:r>
      <w:r w:rsidR="008A5EC4" w:rsidRPr="00091430">
        <w:rPr>
          <w:rFonts w:hint="eastAsia"/>
        </w:rPr>
        <w:t>；</w:t>
      </w:r>
    </w:p>
    <w:p w14:paraId="36BA0BD6" w14:textId="43F22F42" w:rsidR="008A5EC4" w:rsidRPr="00091430" w:rsidRDefault="00D21595" w:rsidP="008A5EC4">
      <w:pPr>
        <w:pStyle w:val="SingleTxt"/>
      </w:pPr>
      <w:r>
        <w:tab/>
      </w:r>
      <w:r w:rsidR="00091430" w:rsidRPr="00091430">
        <w:rPr>
          <w:rFonts w:hint="eastAsia"/>
        </w:rPr>
        <w:t>(</w:t>
      </w:r>
      <w:r w:rsidR="008A5EC4" w:rsidRPr="00091430">
        <w:rPr>
          <w:rFonts w:hint="eastAsia"/>
        </w:rPr>
        <w:t>e</w:t>
      </w:r>
      <w:r w:rsidR="00091430" w:rsidRPr="00091430">
        <w:rPr>
          <w:rFonts w:hint="eastAsia"/>
        </w:rPr>
        <w:t>)</w:t>
      </w:r>
      <w:r w:rsidR="008A5EC4" w:rsidRPr="00091430">
        <w:rPr>
          <w:rFonts w:hint="eastAsia"/>
        </w:rPr>
        <w:tab/>
      </w:r>
      <w:r w:rsidR="008A5EC4" w:rsidRPr="00D21595">
        <w:rPr>
          <w:rFonts w:eastAsia="黑体" w:hint="eastAsia"/>
          <w:szCs w:val="21"/>
        </w:rPr>
        <w:t>执行关于继承的法律规定，消除妇女，特别是寡妇、单身母亲、残疾妇女和女童继承遗产的一切实际障碍，包括采取提高认识措施，保护她们不受恐吓，并对司法人员，包括传统司法人员和习惯法法院法官进行培训</w:t>
      </w:r>
      <w:r w:rsidR="008A5EC4" w:rsidRPr="00091430">
        <w:rPr>
          <w:rFonts w:hint="eastAsia"/>
        </w:rPr>
        <w:t>；</w:t>
      </w:r>
    </w:p>
    <w:p w14:paraId="1A64E4D0" w14:textId="3D0BBD09" w:rsidR="008A5EC4" w:rsidRPr="00091430" w:rsidRDefault="00D21595" w:rsidP="008A5EC4">
      <w:pPr>
        <w:pStyle w:val="SingleTxt"/>
      </w:pPr>
      <w:r>
        <w:tab/>
      </w:r>
      <w:r w:rsidR="00091430" w:rsidRPr="00091430">
        <w:rPr>
          <w:rFonts w:hint="eastAsia"/>
        </w:rPr>
        <w:t>(</w:t>
      </w:r>
      <w:r w:rsidR="008A5EC4" w:rsidRPr="00091430">
        <w:rPr>
          <w:rFonts w:hint="eastAsia"/>
        </w:rPr>
        <w:t>f</w:t>
      </w:r>
      <w:r w:rsidR="00091430" w:rsidRPr="00091430">
        <w:rPr>
          <w:rFonts w:hint="eastAsia"/>
        </w:rPr>
        <w:t>)</w:t>
      </w:r>
      <w:r w:rsidR="008A5EC4" w:rsidRPr="00091430">
        <w:rPr>
          <w:rFonts w:hint="eastAsia"/>
        </w:rPr>
        <w:tab/>
      </w:r>
      <w:r w:rsidR="008A5EC4" w:rsidRPr="00D21595">
        <w:rPr>
          <w:rFonts w:eastAsia="黑体" w:hint="eastAsia"/>
          <w:szCs w:val="21"/>
        </w:rPr>
        <w:t>修正《民法》第</w:t>
      </w:r>
      <w:r w:rsidR="008A5EC4" w:rsidRPr="00D21595">
        <w:rPr>
          <w:rFonts w:eastAsia="黑体" w:hint="eastAsia"/>
          <w:szCs w:val="21"/>
        </w:rPr>
        <w:t>67</w:t>
      </w:r>
      <w:r w:rsidR="008A5EC4" w:rsidRPr="00D21595">
        <w:rPr>
          <w:rFonts w:eastAsia="黑体" w:hint="eastAsia"/>
          <w:szCs w:val="21"/>
        </w:rPr>
        <w:t>条，承认同性婚姻或涉及被认定为“其他”的个人的结合，并使他们的权利和义务与异性已婚夫妇的权利和义务平等</w:t>
      </w:r>
      <w:r w:rsidR="008A5EC4" w:rsidRPr="00091430">
        <w:rPr>
          <w:rFonts w:hint="eastAsia"/>
        </w:rPr>
        <w:t>；</w:t>
      </w:r>
    </w:p>
    <w:p w14:paraId="2BAAD1C3" w14:textId="065FD5BE" w:rsidR="008A5EC4" w:rsidRPr="00091430" w:rsidRDefault="00D21595" w:rsidP="008A5EC4">
      <w:pPr>
        <w:pStyle w:val="SingleTxt"/>
      </w:pPr>
      <w:r>
        <w:tab/>
      </w:r>
      <w:r w:rsidR="00091430" w:rsidRPr="00091430">
        <w:rPr>
          <w:rFonts w:hint="eastAsia"/>
        </w:rPr>
        <w:t>(</w:t>
      </w:r>
      <w:r w:rsidR="008A5EC4" w:rsidRPr="00091430">
        <w:rPr>
          <w:rFonts w:hint="eastAsia"/>
        </w:rPr>
        <w:t>g</w:t>
      </w:r>
      <w:r w:rsidR="00091430" w:rsidRPr="00091430">
        <w:rPr>
          <w:rFonts w:hint="eastAsia"/>
        </w:rPr>
        <w:t>)</w:t>
      </w:r>
      <w:r w:rsidR="008A5EC4" w:rsidRPr="00091430">
        <w:rPr>
          <w:rFonts w:hint="eastAsia"/>
        </w:rPr>
        <w:tab/>
      </w:r>
      <w:r w:rsidR="008A5EC4" w:rsidRPr="00D21595">
        <w:rPr>
          <w:rFonts w:eastAsia="黑体" w:hint="eastAsia"/>
          <w:szCs w:val="21"/>
        </w:rPr>
        <w:t>确保已婚妇女可以保留其姓氏和地址</w:t>
      </w:r>
      <w:r w:rsidR="008A5EC4" w:rsidRPr="00091430">
        <w:rPr>
          <w:rFonts w:hint="eastAsia"/>
        </w:rPr>
        <w:t>。</w:t>
      </w:r>
    </w:p>
    <w:p w14:paraId="533DE348"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《公约》第二十条第</w:t>
      </w:r>
      <w:r w:rsidRPr="00091430">
        <w:rPr>
          <w:rFonts w:hint="eastAsia"/>
        </w:rPr>
        <w:t>1</w:t>
      </w:r>
      <w:r w:rsidRPr="00091430">
        <w:rPr>
          <w:rFonts w:hint="eastAsia"/>
        </w:rPr>
        <w:t>款修正案</w:t>
      </w:r>
    </w:p>
    <w:p w14:paraId="084518E7" w14:textId="77777777" w:rsidR="008A5EC4" w:rsidRPr="00091430" w:rsidRDefault="008A5EC4" w:rsidP="008A5EC4">
      <w:pPr>
        <w:pStyle w:val="SingleTxt"/>
      </w:pPr>
      <w:r w:rsidRPr="00091430">
        <w:rPr>
          <w:rFonts w:hint="eastAsia"/>
        </w:rPr>
        <w:t>54.</w:t>
      </w:r>
      <w:r w:rsidRPr="00091430">
        <w:rPr>
          <w:rFonts w:hint="eastAsia"/>
        </w:rPr>
        <w:tab/>
      </w:r>
      <w:r w:rsidRPr="00091430">
        <w:rPr>
          <w:rFonts w:hint="eastAsia"/>
        </w:rPr>
        <w:t>委员会鼓励缔约国尽快接受关于委员会会议时间的《公约》第二十条第</w:t>
      </w:r>
      <w:r w:rsidRPr="00091430">
        <w:rPr>
          <w:rFonts w:hint="eastAsia"/>
        </w:rPr>
        <w:t>1</w:t>
      </w:r>
      <w:r w:rsidRPr="00091430">
        <w:rPr>
          <w:rFonts w:hint="eastAsia"/>
        </w:rPr>
        <w:t>款修正案。</w:t>
      </w:r>
    </w:p>
    <w:p w14:paraId="5DD8FDEE"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《北京宣言》和《行动纲要》</w:t>
      </w:r>
    </w:p>
    <w:p w14:paraId="68926D26" w14:textId="77777777" w:rsidR="008A5EC4" w:rsidRPr="00091430" w:rsidRDefault="008A5EC4" w:rsidP="008A5EC4">
      <w:pPr>
        <w:pStyle w:val="SingleTxt"/>
      </w:pPr>
      <w:r w:rsidRPr="00091430">
        <w:rPr>
          <w:rFonts w:hint="eastAsia"/>
        </w:rPr>
        <w:t>55.</w:t>
      </w:r>
      <w:r w:rsidRPr="00091430">
        <w:rPr>
          <w:rFonts w:hint="eastAsia"/>
        </w:rPr>
        <w:tab/>
      </w:r>
      <w:r w:rsidRPr="00D21595">
        <w:rPr>
          <w:rFonts w:eastAsia="黑体" w:hint="eastAsia"/>
          <w:szCs w:val="21"/>
        </w:rPr>
        <w:t>委员会促请缔约国利用《北京宣言》和《行动纲要》，并进一步评价落实《公约》所载各项权利、以实现男女实质平等的情况</w:t>
      </w:r>
      <w:r w:rsidRPr="00091430">
        <w:rPr>
          <w:rFonts w:hint="eastAsia"/>
        </w:rPr>
        <w:t>。</w:t>
      </w:r>
    </w:p>
    <w:p w14:paraId="547234E7"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宣传</w:t>
      </w:r>
    </w:p>
    <w:p w14:paraId="3C64638D" w14:textId="4C6E389C" w:rsidR="008A5EC4" w:rsidRPr="00091430" w:rsidRDefault="008A5EC4" w:rsidP="008A5EC4">
      <w:pPr>
        <w:pStyle w:val="SingleTxt"/>
      </w:pPr>
      <w:r w:rsidRPr="00091430">
        <w:rPr>
          <w:rFonts w:hint="eastAsia"/>
        </w:rPr>
        <w:t>56.</w:t>
      </w:r>
      <w:r w:rsidRPr="00091430">
        <w:rPr>
          <w:rFonts w:hint="eastAsia"/>
        </w:rPr>
        <w:tab/>
      </w:r>
      <w:r w:rsidRPr="00D21595">
        <w:rPr>
          <w:rFonts w:eastAsia="黑体" w:hint="eastAsia"/>
          <w:spacing w:val="-6"/>
          <w:szCs w:val="21"/>
        </w:rPr>
        <w:t>委员会请缔约国确保以其官方语言向</w:t>
      </w:r>
      <w:r w:rsidR="00091430" w:rsidRPr="00D21595">
        <w:rPr>
          <w:rFonts w:eastAsia="黑体" w:hint="eastAsia"/>
          <w:spacing w:val="-6"/>
          <w:szCs w:val="21"/>
        </w:rPr>
        <w:t>(</w:t>
      </w:r>
      <w:r w:rsidRPr="00D21595">
        <w:rPr>
          <w:rFonts w:eastAsia="黑体" w:hint="eastAsia"/>
          <w:spacing w:val="-6"/>
          <w:szCs w:val="21"/>
        </w:rPr>
        <w:t>国家、地区和地方</w:t>
      </w:r>
      <w:r w:rsidR="00091430" w:rsidRPr="00D21595">
        <w:rPr>
          <w:rFonts w:eastAsia="黑体" w:hint="eastAsia"/>
          <w:spacing w:val="-6"/>
          <w:szCs w:val="21"/>
        </w:rPr>
        <w:t>)</w:t>
      </w:r>
      <w:r w:rsidRPr="00D21595">
        <w:rPr>
          <w:rFonts w:eastAsia="黑体" w:hint="eastAsia"/>
          <w:spacing w:val="-6"/>
          <w:szCs w:val="21"/>
        </w:rPr>
        <w:t>各级相关国家机</w:t>
      </w:r>
      <w:r w:rsidRPr="00D21595">
        <w:rPr>
          <w:rFonts w:eastAsia="黑体" w:hint="eastAsia"/>
          <w:szCs w:val="21"/>
        </w:rPr>
        <w:t>构，尤其是向政府、议会和司法机构及时传播本结论性意见，使之得到充分落实</w:t>
      </w:r>
      <w:r w:rsidRPr="00091430">
        <w:rPr>
          <w:rFonts w:hint="eastAsia"/>
        </w:rPr>
        <w:t>。</w:t>
      </w:r>
    </w:p>
    <w:p w14:paraId="724BE5B2"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批准其他条约</w:t>
      </w:r>
    </w:p>
    <w:p w14:paraId="64B7D6D2" w14:textId="332EB86A" w:rsidR="008A5EC4" w:rsidRPr="00091430" w:rsidRDefault="008A5EC4" w:rsidP="008A5EC4">
      <w:pPr>
        <w:pStyle w:val="SingleTxt"/>
      </w:pPr>
      <w:r w:rsidRPr="00091430">
        <w:rPr>
          <w:rFonts w:hint="eastAsia"/>
        </w:rPr>
        <w:t>57.</w:t>
      </w:r>
      <w:r w:rsidRPr="00091430">
        <w:rPr>
          <w:rFonts w:hint="eastAsia"/>
        </w:rPr>
        <w:tab/>
      </w:r>
      <w:r w:rsidRPr="00D21595">
        <w:rPr>
          <w:rFonts w:eastAsia="黑体" w:hint="eastAsia"/>
          <w:szCs w:val="21"/>
        </w:rPr>
        <w:t>委员会指出，缔约国如能加入九项主要国际人权文书，</w:t>
      </w:r>
      <w:r w:rsidRPr="00B61095">
        <w:rPr>
          <w:rFonts w:eastAsia="黑体"/>
          <w:szCs w:val="21"/>
          <w:vertAlign w:val="superscript"/>
        </w:rPr>
        <w:footnoteReference w:id="1"/>
      </w:r>
      <w:r w:rsidRPr="00D21595">
        <w:rPr>
          <w:rFonts w:eastAsia="黑体" w:hint="eastAsia"/>
          <w:szCs w:val="21"/>
        </w:rPr>
        <w:t xml:space="preserve"> </w:t>
      </w:r>
      <w:r w:rsidRPr="00D21595">
        <w:rPr>
          <w:rFonts w:eastAsia="黑体" w:hint="eastAsia"/>
          <w:szCs w:val="21"/>
        </w:rPr>
        <w:t>将会促进妇女在生活各个方面享受人权和基本自由。因此，委员会鼓励缔约国批准其尚未加入的《保护所有移徙工人及其家庭成员权利国际公约》和《保护所有人免遭强迫失踪国际公约》</w:t>
      </w:r>
      <w:r w:rsidRPr="00091430">
        <w:rPr>
          <w:rFonts w:hint="eastAsia"/>
        </w:rPr>
        <w:t>。</w:t>
      </w:r>
    </w:p>
    <w:p w14:paraId="6403696A" w14:textId="77777777" w:rsidR="00D21595" w:rsidRDefault="00D21595">
      <w:pPr>
        <w:spacing w:after="160" w:line="259" w:lineRule="auto"/>
        <w:jc w:val="left"/>
        <w:rPr>
          <w:rFonts w:eastAsia="黑体"/>
          <w:szCs w:val="21"/>
        </w:rPr>
      </w:pPr>
      <w:r>
        <w:br w:type="page"/>
      </w:r>
    </w:p>
    <w:p w14:paraId="7BB92B8C" w14:textId="285F1DB5"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lastRenderedPageBreak/>
        <w:tab/>
      </w:r>
      <w:r w:rsidRPr="00091430">
        <w:rPr>
          <w:rFonts w:hint="eastAsia"/>
        </w:rPr>
        <w:tab/>
      </w:r>
      <w:r w:rsidRPr="00091430">
        <w:rPr>
          <w:rFonts w:hint="eastAsia"/>
        </w:rPr>
        <w:t>后续落实本结论性意见</w:t>
      </w:r>
    </w:p>
    <w:p w14:paraId="09C8A455" w14:textId="7BE4CEB4" w:rsidR="008A5EC4" w:rsidRPr="00091430" w:rsidRDefault="008A5EC4" w:rsidP="008A5EC4">
      <w:pPr>
        <w:pStyle w:val="SingleTxt"/>
      </w:pPr>
      <w:r w:rsidRPr="00091430">
        <w:rPr>
          <w:rFonts w:hint="eastAsia"/>
        </w:rPr>
        <w:t>58.</w:t>
      </w:r>
      <w:r w:rsidRPr="00091430">
        <w:rPr>
          <w:rFonts w:hint="eastAsia"/>
        </w:rPr>
        <w:tab/>
      </w:r>
      <w:r w:rsidRPr="00B61095">
        <w:rPr>
          <w:rFonts w:eastAsia="黑体" w:hint="eastAsia"/>
          <w:spacing w:val="6"/>
          <w:szCs w:val="21"/>
        </w:rPr>
        <w:t>委员会请缔约国在两年内提供书面资料，说明为执行上文关于国籍的第</w:t>
      </w:r>
      <w:r w:rsidRPr="00B61095">
        <w:rPr>
          <w:rFonts w:eastAsia="黑体" w:hint="eastAsia"/>
          <w:spacing w:val="6"/>
          <w:szCs w:val="21"/>
        </w:rPr>
        <w:t>35</w:t>
      </w:r>
      <w:r w:rsidR="00091430" w:rsidRPr="00B61095">
        <w:rPr>
          <w:rFonts w:eastAsia="黑体" w:hint="eastAsia"/>
          <w:spacing w:val="6"/>
          <w:szCs w:val="21"/>
        </w:rPr>
        <w:t>(</w:t>
      </w:r>
      <w:r w:rsidRPr="00B61095">
        <w:rPr>
          <w:rFonts w:eastAsia="黑体" w:hint="eastAsia"/>
          <w:spacing w:val="6"/>
          <w:szCs w:val="21"/>
        </w:rPr>
        <w:t>b</w:t>
      </w:r>
      <w:r w:rsidR="00091430" w:rsidRPr="00B61095">
        <w:rPr>
          <w:rFonts w:eastAsia="黑体" w:hint="eastAsia"/>
          <w:spacing w:val="6"/>
          <w:szCs w:val="21"/>
        </w:rPr>
        <w:t>)</w:t>
      </w:r>
      <w:r w:rsidRPr="00B61095">
        <w:rPr>
          <w:rFonts w:eastAsia="黑体" w:hint="eastAsia"/>
          <w:spacing w:val="6"/>
          <w:szCs w:val="21"/>
        </w:rPr>
        <w:t>和</w:t>
      </w:r>
      <w:r w:rsidRPr="00B61095">
        <w:rPr>
          <w:rFonts w:eastAsia="黑体" w:hint="eastAsia"/>
          <w:spacing w:val="6"/>
          <w:szCs w:val="21"/>
        </w:rPr>
        <w:t>35</w:t>
      </w:r>
      <w:r w:rsidR="00091430" w:rsidRPr="00B61095">
        <w:rPr>
          <w:rFonts w:eastAsia="黑体" w:hint="eastAsia"/>
          <w:spacing w:val="6"/>
          <w:szCs w:val="21"/>
        </w:rPr>
        <w:t>(</w:t>
      </w:r>
      <w:r w:rsidRPr="00B61095">
        <w:rPr>
          <w:rFonts w:eastAsia="黑体" w:hint="eastAsia"/>
          <w:spacing w:val="6"/>
          <w:szCs w:val="21"/>
        </w:rPr>
        <w:t>c</w:t>
      </w:r>
      <w:r w:rsidR="00091430" w:rsidRPr="00B61095">
        <w:rPr>
          <w:rFonts w:eastAsia="黑体" w:hint="eastAsia"/>
          <w:spacing w:val="6"/>
          <w:szCs w:val="21"/>
        </w:rPr>
        <w:t>)</w:t>
      </w:r>
      <w:r w:rsidRPr="00B61095">
        <w:rPr>
          <w:rFonts w:eastAsia="黑体" w:hint="eastAsia"/>
          <w:spacing w:val="6"/>
          <w:szCs w:val="21"/>
        </w:rPr>
        <w:t>段以及关于婚姻和家庭关系的第</w:t>
      </w:r>
      <w:r w:rsidRPr="00B61095">
        <w:rPr>
          <w:rFonts w:eastAsia="黑体" w:hint="eastAsia"/>
          <w:spacing w:val="6"/>
          <w:szCs w:val="21"/>
        </w:rPr>
        <w:t>53</w:t>
      </w:r>
      <w:r w:rsidR="00091430" w:rsidRPr="00B61095">
        <w:rPr>
          <w:rFonts w:eastAsia="黑体" w:hint="eastAsia"/>
          <w:spacing w:val="6"/>
          <w:szCs w:val="21"/>
        </w:rPr>
        <w:t>(</w:t>
      </w:r>
      <w:r w:rsidRPr="00B61095">
        <w:rPr>
          <w:rFonts w:eastAsia="黑体" w:hint="eastAsia"/>
          <w:spacing w:val="6"/>
          <w:szCs w:val="21"/>
        </w:rPr>
        <w:t>c</w:t>
      </w:r>
      <w:r w:rsidR="00091430" w:rsidRPr="00B61095">
        <w:rPr>
          <w:rFonts w:eastAsia="黑体" w:hint="eastAsia"/>
          <w:spacing w:val="6"/>
          <w:szCs w:val="21"/>
        </w:rPr>
        <w:t>)</w:t>
      </w:r>
      <w:r w:rsidRPr="00B61095">
        <w:rPr>
          <w:rFonts w:eastAsia="黑体" w:hint="eastAsia"/>
          <w:spacing w:val="6"/>
          <w:szCs w:val="21"/>
        </w:rPr>
        <w:t>和</w:t>
      </w:r>
      <w:r w:rsidRPr="00B61095">
        <w:rPr>
          <w:rFonts w:eastAsia="黑体" w:hint="eastAsia"/>
          <w:spacing w:val="6"/>
          <w:szCs w:val="21"/>
        </w:rPr>
        <w:t>53</w:t>
      </w:r>
      <w:r w:rsidR="00091430" w:rsidRPr="00B61095">
        <w:rPr>
          <w:rFonts w:eastAsia="黑体" w:hint="eastAsia"/>
          <w:spacing w:val="6"/>
          <w:szCs w:val="21"/>
        </w:rPr>
        <w:t>(</w:t>
      </w:r>
      <w:r w:rsidRPr="00B61095">
        <w:rPr>
          <w:rFonts w:eastAsia="黑体" w:hint="eastAsia"/>
          <w:spacing w:val="6"/>
          <w:szCs w:val="21"/>
        </w:rPr>
        <w:t>e</w:t>
      </w:r>
      <w:r w:rsidR="00091430" w:rsidRPr="00B61095">
        <w:rPr>
          <w:rFonts w:eastAsia="黑体" w:hint="eastAsia"/>
          <w:spacing w:val="6"/>
          <w:szCs w:val="21"/>
        </w:rPr>
        <w:t>)</w:t>
      </w:r>
      <w:r w:rsidRPr="00B61095">
        <w:rPr>
          <w:rFonts w:eastAsia="黑体" w:hint="eastAsia"/>
          <w:spacing w:val="6"/>
          <w:szCs w:val="21"/>
        </w:rPr>
        <w:t>段所载建议而采取的步骤</w:t>
      </w:r>
      <w:r w:rsidRPr="00D21595">
        <w:rPr>
          <w:rFonts w:ascii="宋体" w:hAnsi="宋体" w:hint="eastAsia"/>
          <w:szCs w:val="21"/>
        </w:rPr>
        <w:t>。</w:t>
      </w:r>
    </w:p>
    <w:p w14:paraId="7154F7C4" w14:textId="77777777" w:rsidR="008A5EC4" w:rsidRPr="00091430" w:rsidRDefault="008A5EC4" w:rsidP="00091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91430">
        <w:rPr>
          <w:rFonts w:hint="eastAsia"/>
        </w:rPr>
        <w:tab/>
      </w:r>
      <w:r w:rsidRPr="00091430">
        <w:rPr>
          <w:rFonts w:hint="eastAsia"/>
        </w:rPr>
        <w:tab/>
      </w:r>
      <w:r w:rsidRPr="00091430">
        <w:rPr>
          <w:rFonts w:hint="eastAsia"/>
        </w:rPr>
        <w:t>编撰下次报告</w:t>
      </w:r>
    </w:p>
    <w:p w14:paraId="63B1FE75" w14:textId="581A0AAF" w:rsidR="008A5EC4" w:rsidRPr="00091430" w:rsidRDefault="008A5EC4" w:rsidP="000845B3">
      <w:pPr>
        <w:pStyle w:val="SingleTxt"/>
      </w:pPr>
      <w:r w:rsidRPr="00091430">
        <w:rPr>
          <w:rFonts w:hint="eastAsia"/>
        </w:rPr>
        <w:t>59.</w:t>
      </w:r>
      <w:r w:rsidRPr="00091430">
        <w:rPr>
          <w:rFonts w:hint="eastAsia"/>
        </w:rPr>
        <w:tab/>
      </w:r>
      <w:r w:rsidRPr="00D21595">
        <w:rPr>
          <w:rFonts w:eastAsia="黑体" w:hint="eastAsia"/>
          <w:szCs w:val="21"/>
        </w:rPr>
        <w:t>委员会将根据缔约国今后提交报告的清晰且规范化的时间表</w:t>
      </w:r>
      <w:r w:rsidR="00091430" w:rsidRPr="00D21595">
        <w:rPr>
          <w:rFonts w:eastAsia="黑体" w:hint="eastAsia"/>
          <w:szCs w:val="21"/>
        </w:rPr>
        <w:t>(</w:t>
      </w:r>
      <w:r w:rsidRPr="00D21595">
        <w:rPr>
          <w:rFonts w:eastAsia="黑体" w:hint="eastAsia"/>
          <w:szCs w:val="21"/>
        </w:rPr>
        <w:t>见</w:t>
      </w:r>
      <w:r w:rsidR="000845B3">
        <w:rPr>
          <w:rFonts w:eastAsia="黑体" w:hint="eastAsia"/>
          <w:szCs w:val="21"/>
        </w:rPr>
        <w:t>大会</w:t>
      </w:r>
      <w:r w:rsidRPr="00D21595">
        <w:rPr>
          <w:rFonts w:eastAsia="黑体" w:hint="eastAsia"/>
          <w:szCs w:val="21"/>
        </w:rPr>
        <w:t>第</w:t>
      </w:r>
      <w:hyperlink r:id="rId39" w:history="1">
        <w:r w:rsidRPr="00357D32">
          <w:rPr>
            <w:rStyle w:val="af7"/>
            <w:rFonts w:eastAsia="黑体" w:hint="eastAsia"/>
            <w:szCs w:val="21"/>
          </w:rPr>
          <w:t>79/165</w:t>
        </w:r>
      </w:hyperlink>
      <w:r w:rsidRPr="00D21595">
        <w:rPr>
          <w:rFonts w:eastAsia="黑体" w:hint="eastAsia"/>
          <w:szCs w:val="21"/>
        </w:rPr>
        <w:t>号决议，第</w:t>
      </w:r>
      <w:r w:rsidRPr="00D21595">
        <w:rPr>
          <w:rFonts w:eastAsia="黑体" w:hint="eastAsia"/>
          <w:szCs w:val="21"/>
        </w:rPr>
        <w:t>6</w:t>
      </w:r>
      <w:r w:rsidRPr="00D21595">
        <w:rPr>
          <w:rFonts w:eastAsia="黑体" w:hint="eastAsia"/>
          <w:szCs w:val="21"/>
        </w:rPr>
        <w:t>段</w:t>
      </w:r>
      <w:r w:rsidR="00091430" w:rsidRPr="00D21595">
        <w:rPr>
          <w:rFonts w:eastAsia="黑体" w:hint="eastAsia"/>
          <w:szCs w:val="21"/>
        </w:rPr>
        <w:t>)</w:t>
      </w:r>
      <w:r w:rsidRPr="00D21595">
        <w:rPr>
          <w:rFonts w:eastAsia="黑体" w:hint="eastAsia"/>
          <w:szCs w:val="21"/>
        </w:rPr>
        <w:t>，并在通过缔约国报告前议题和问题清单后</w:t>
      </w:r>
      <w:r w:rsidR="00091430" w:rsidRPr="00D21595">
        <w:rPr>
          <w:rFonts w:eastAsia="黑体" w:hint="eastAsia"/>
          <w:szCs w:val="21"/>
        </w:rPr>
        <w:t>(</w:t>
      </w:r>
      <w:r w:rsidRPr="00D21595">
        <w:rPr>
          <w:rFonts w:eastAsia="黑体" w:hint="eastAsia"/>
          <w:szCs w:val="21"/>
        </w:rPr>
        <w:t>如适用</w:t>
      </w:r>
      <w:r w:rsidR="00091430" w:rsidRPr="00D21595">
        <w:rPr>
          <w:rFonts w:eastAsia="黑体" w:hint="eastAsia"/>
          <w:szCs w:val="21"/>
        </w:rPr>
        <w:t>)</w:t>
      </w:r>
      <w:r w:rsidRPr="00D21595">
        <w:rPr>
          <w:rFonts w:eastAsia="黑体" w:hint="eastAsia"/>
          <w:szCs w:val="21"/>
        </w:rPr>
        <w:t>，确定并通报缔约国第八和第九次合并定期报告的提交日期。下次定期报告应涵盖其提交前的整个时期</w:t>
      </w:r>
      <w:r w:rsidRPr="00091430">
        <w:rPr>
          <w:rFonts w:hint="eastAsia"/>
        </w:rPr>
        <w:t>。</w:t>
      </w:r>
    </w:p>
    <w:p w14:paraId="3E7BA9D8" w14:textId="21E30A73" w:rsidR="008A5EC4" w:rsidRDefault="008A5EC4" w:rsidP="008A5EC4">
      <w:pPr>
        <w:pStyle w:val="SingleTxt"/>
      </w:pPr>
      <w:r w:rsidRPr="00091430">
        <w:rPr>
          <w:rFonts w:hint="eastAsia"/>
        </w:rPr>
        <w:t>60.</w:t>
      </w:r>
      <w:r w:rsidRPr="00091430">
        <w:rPr>
          <w:rFonts w:hint="eastAsia"/>
        </w:rPr>
        <w:tab/>
      </w:r>
      <w:r w:rsidRPr="00D21595">
        <w:rPr>
          <w:rFonts w:eastAsia="黑体" w:hint="eastAsia"/>
          <w:szCs w:val="21"/>
        </w:rPr>
        <w:t>委员会请缔约国遵守《包括共同核心文件和条约专要文件准则在内的根据国际人权条约提交报告的协调准则》</w:t>
      </w:r>
      <w:r w:rsidR="00091430" w:rsidRPr="00D21595">
        <w:rPr>
          <w:rFonts w:eastAsia="黑体" w:hint="eastAsia"/>
          <w:szCs w:val="21"/>
        </w:rPr>
        <w:t>(</w:t>
      </w:r>
      <w:hyperlink r:id="rId40" w:history="1">
        <w:r w:rsidRPr="00357D32">
          <w:rPr>
            <w:rStyle w:val="af7"/>
            <w:rFonts w:eastAsia="黑体" w:hint="eastAsia"/>
            <w:szCs w:val="21"/>
          </w:rPr>
          <w:t>HRI/GEN/2/Rev.6</w:t>
        </w:r>
      </w:hyperlink>
      <w:r w:rsidRPr="00D21595">
        <w:rPr>
          <w:rFonts w:eastAsia="黑体" w:hint="eastAsia"/>
          <w:szCs w:val="21"/>
        </w:rPr>
        <w:t>，第一章</w:t>
      </w:r>
      <w:r w:rsidR="00091430" w:rsidRPr="00D21595">
        <w:rPr>
          <w:rFonts w:eastAsia="黑体" w:hint="eastAsia"/>
          <w:szCs w:val="21"/>
        </w:rPr>
        <w:t>)</w:t>
      </w:r>
      <w:r w:rsidRPr="00091430">
        <w:rPr>
          <w:rFonts w:hint="eastAsia"/>
        </w:rPr>
        <w:t>。</w:t>
      </w:r>
    </w:p>
    <w:p w14:paraId="6AD2F8F0" w14:textId="63405C00" w:rsidR="00333781" w:rsidRPr="00D21595" w:rsidRDefault="00D21595" w:rsidP="00D21595">
      <w:pPr>
        <w:pStyle w:val="SingleTxt"/>
        <w:spacing w:after="0" w:line="240" w:lineRule="auto"/>
        <w:rPr>
          <w:rFonts w:eastAsia="黑体"/>
          <w:sz w:val="20"/>
          <w:szCs w:val="21"/>
        </w:rPr>
      </w:pPr>
      <w:r>
        <w:rPr>
          <w:rFonts w:eastAsia="黑体"/>
          <w:noProof/>
          <w:sz w:val="20"/>
          <w:szCs w:val="21"/>
        </w:rPr>
        <mc:AlternateContent>
          <mc:Choice Requires="wps">
            <w:drawing>
              <wp:anchor distT="0" distB="0" distL="114300" distR="114300" simplePos="0" relativeHeight="251660288" behindDoc="0" locked="0" layoutInCell="1" allowOverlap="1" wp14:anchorId="37164949" wp14:editId="7A8694AD">
                <wp:simplePos x="0" y="0"/>
                <wp:positionH relativeFrom="column">
                  <wp:align>center</wp:align>
                </wp:positionH>
                <wp:positionV relativeFrom="paragraph">
                  <wp:posOffset>381000</wp:posOffset>
                </wp:positionV>
                <wp:extent cx="914400" cy="0"/>
                <wp:effectExtent l="0" t="0" r="0" b="0"/>
                <wp:wrapNone/>
                <wp:docPr id="1369750726"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41A11E"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D21595" w:rsidSect="00091430">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9T10:58:00Z" w:initials="Start">
    <w:p w14:paraId="41008891" w14:textId="77777777" w:rsidR="00027BC3" w:rsidRDefault="00027BC3">
      <w:pPr>
        <w:pStyle w:val="ae"/>
      </w:pPr>
      <w:r>
        <w:rPr>
          <w:rStyle w:val="af2"/>
        </w:rPr>
        <w:annotationRef/>
      </w:r>
      <w:r>
        <w:t>&lt;&lt;ODS JOB NO&gt;&gt;N2505486C&lt;&lt;ODS JOB NO&gt;&gt;</w:t>
      </w:r>
    </w:p>
    <w:p w14:paraId="7EDFC118" w14:textId="77777777" w:rsidR="00027BC3" w:rsidRDefault="00027BC3">
      <w:pPr>
        <w:pStyle w:val="ae"/>
      </w:pPr>
      <w:r>
        <w:t>&lt;&lt;ODS DOC SYMBOL1&gt;&gt;CEDAW/C/NPL/CO/7&lt;&lt;ODS DOC SYMBOL1&gt;&gt;</w:t>
      </w:r>
    </w:p>
    <w:p w14:paraId="53476302" w14:textId="68FFBEAF" w:rsidR="00027BC3" w:rsidRDefault="00027BC3">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47630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B37F77" w16cex:dateUtc="2025-03-19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476302" w16cid:durableId="78B37F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7D8D5" w14:textId="77777777" w:rsidR="00292BA7" w:rsidRDefault="00292BA7" w:rsidP="00E3371C">
      <w:pPr>
        <w:spacing w:line="240" w:lineRule="auto"/>
      </w:pPr>
      <w:r>
        <w:separator/>
      </w:r>
    </w:p>
  </w:endnote>
  <w:endnote w:type="continuationSeparator" w:id="0">
    <w:p w14:paraId="4665D513" w14:textId="77777777" w:rsidR="00292BA7" w:rsidRDefault="00292BA7"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7BC3" w14:paraId="4D82EFB2" w14:textId="77777777" w:rsidTr="00027BC3">
      <w:tc>
        <w:tcPr>
          <w:tcW w:w="4920" w:type="dxa"/>
          <w:shd w:val="clear" w:color="auto" w:fill="auto"/>
        </w:tcPr>
        <w:p w14:paraId="30AEAE84" w14:textId="66214574" w:rsidR="00027BC3" w:rsidRPr="00027BC3" w:rsidRDefault="00027BC3" w:rsidP="00027BC3">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6A43">
            <w:rPr>
              <w:b w:val="0"/>
              <w:w w:val="103"/>
              <w:sz w:val="14"/>
            </w:rPr>
            <w:t>25-03384</w:t>
          </w:r>
          <w:r>
            <w:rPr>
              <w:b w:val="0"/>
              <w:w w:val="103"/>
              <w:sz w:val="14"/>
            </w:rPr>
            <w:fldChar w:fldCharType="end"/>
          </w:r>
        </w:p>
      </w:tc>
      <w:tc>
        <w:tcPr>
          <w:tcW w:w="4920" w:type="dxa"/>
          <w:shd w:val="clear" w:color="auto" w:fill="auto"/>
        </w:tcPr>
        <w:p w14:paraId="3869CA4E" w14:textId="57D05E7B" w:rsidR="00027BC3" w:rsidRPr="00027BC3" w:rsidRDefault="00027BC3" w:rsidP="00027BC3">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E1D73D4" w14:textId="77777777" w:rsidR="00027BC3" w:rsidRPr="00027BC3" w:rsidRDefault="00027BC3" w:rsidP="00027BC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7BC3" w14:paraId="72796A4E" w14:textId="77777777" w:rsidTr="00027BC3">
      <w:tc>
        <w:tcPr>
          <w:tcW w:w="4920" w:type="dxa"/>
          <w:shd w:val="clear" w:color="auto" w:fill="auto"/>
        </w:tcPr>
        <w:p w14:paraId="1C62E80A" w14:textId="681A6836" w:rsidR="00027BC3" w:rsidRPr="00027BC3" w:rsidRDefault="00027BC3" w:rsidP="00027BC3">
          <w:pPr>
            <w:pStyle w:val="a5"/>
            <w:jc w:val="right"/>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tcPr>
        <w:p w14:paraId="196C800E" w14:textId="30F3DD55" w:rsidR="00027BC3" w:rsidRPr="00027BC3" w:rsidRDefault="00027BC3" w:rsidP="00027BC3">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6A43">
            <w:rPr>
              <w:b w:val="0"/>
              <w:w w:val="103"/>
              <w:sz w:val="14"/>
            </w:rPr>
            <w:t>25-03384</w:t>
          </w:r>
          <w:r>
            <w:rPr>
              <w:b w:val="0"/>
              <w:w w:val="103"/>
              <w:sz w:val="14"/>
            </w:rPr>
            <w:fldChar w:fldCharType="end"/>
          </w:r>
        </w:p>
      </w:tc>
    </w:tr>
  </w:tbl>
  <w:p w14:paraId="4573A70E" w14:textId="77777777" w:rsidR="00027BC3" w:rsidRPr="00027BC3" w:rsidRDefault="00027BC3" w:rsidP="00027BC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027BC3" w14:paraId="668705AE" w14:textId="77777777" w:rsidTr="00027BC3">
      <w:tc>
        <w:tcPr>
          <w:tcW w:w="3744" w:type="dxa"/>
          <w:shd w:val="clear" w:color="auto" w:fill="auto"/>
        </w:tcPr>
        <w:p w14:paraId="0427C426" w14:textId="1D5C1BE1" w:rsidR="00027BC3" w:rsidRDefault="00027BC3" w:rsidP="00027BC3">
          <w:pPr>
            <w:pStyle w:val="Release"/>
          </w:pPr>
          <w:r w:rsidRPr="00F4482B">
            <w:rPr>
              <w:noProof/>
            </w:rPr>
            <w:drawing>
              <wp:anchor distT="0" distB="0" distL="114300" distR="114300" simplePos="0" relativeHeight="251658240" behindDoc="0" locked="0" layoutInCell="1" allowOverlap="1" wp14:anchorId="49D77715" wp14:editId="094FBE62">
                <wp:simplePos x="0" y="0"/>
                <wp:positionH relativeFrom="column">
                  <wp:posOffset>5522595</wp:posOffset>
                </wp:positionH>
                <wp:positionV relativeFrom="paragraph">
                  <wp:posOffset>-356235</wp:posOffset>
                </wp:positionV>
                <wp:extent cx="694690" cy="694690"/>
                <wp:effectExtent l="0" t="0" r="0" b="0"/>
                <wp:wrapNone/>
                <wp:docPr id="8549115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5F6A43">
              <w:t>25-03384 (C)</w:t>
            </w:r>
          </w:fldSimple>
          <w:r w:rsidRPr="00F4482B">
            <w:t xml:space="preserve">    190325    </w:t>
          </w:r>
          <w:r w:rsidR="00F4482B">
            <w:rPr>
              <w:rFonts w:hint="eastAsia"/>
            </w:rPr>
            <w:t>27</w:t>
          </w:r>
          <w:r w:rsidRPr="00F4482B">
            <w:t>0325</w:t>
          </w:r>
        </w:p>
        <w:p w14:paraId="1895B2F3" w14:textId="049CA054" w:rsidR="00027BC3" w:rsidRPr="00027BC3" w:rsidRDefault="00027BC3" w:rsidP="00027BC3">
          <w:pPr>
            <w:spacing w:before="80" w:line="210" w:lineRule="exact"/>
            <w:rPr>
              <w:rFonts w:ascii="Barcode 3 of 9 by request" w:hAnsi="Barcode 3 of 9 by request"/>
              <w:sz w:val="24"/>
            </w:rPr>
          </w:pPr>
          <w:r>
            <w:rPr>
              <w:rFonts w:ascii="Barcode 3 of 9 by request" w:hAnsi="Barcode 3 of 9 by request"/>
              <w:b/>
              <w:sz w:val="24"/>
            </w:rPr>
            <w:t>*2503384*</w:t>
          </w:r>
        </w:p>
      </w:tc>
      <w:tc>
        <w:tcPr>
          <w:tcW w:w="4920" w:type="dxa"/>
          <w:shd w:val="clear" w:color="auto" w:fill="auto"/>
          <w:vAlign w:val="center"/>
        </w:tcPr>
        <w:p w14:paraId="41FEC98D" w14:textId="5485F020" w:rsidR="00027BC3" w:rsidRDefault="00027BC3" w:rsidP="00027BC3">
          <w:pPr>
            <w:jc w:val="right"/>
          </w:pPr>
          <w:r>
            <w:rPr>
              <w:noProof/>
            </w:rPr>
            <w:drawing>
              <wp:inline distT="0" distB="0" distL="0" distR="0" wp14:anchorId="3159ED11" wp14:editId="2F634DDE">
                <wp:extent cx="618745" cy="231648"/>
                <wp:effectExtent l="0" t="0" r="0" b="0"/>
                <wp:docPr id="1464562586" name="图片 2"/>
                <wp:cNvGraphicFramePr/>
                <a:graphic xmlns:a="http://schemas.openxmlformats.org/drawingml/2006/main">
                  <a:graphicData uri="http://schemas.openxmlformats.org/drawingml/2006/picture">
                    <pic:pic xmlns:pic="http://schemas.openxmlformats.org/drawingml/2006/picture">
                      <pic:nvPicPr>
                        <pic:cNvPr id="1464562586"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B27489A" w14:textId="77777777" w:rsidR="00027BC3" w:rsidRPr="00027BC3" w:rsidRDefault="00027BC3" w:rsidP="00027BC3">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1AE66" w14:textId="77777777" w:rsidR="00292BA7" w:rsidRPr="008A5EC4" w:rsidRDefault="00292BA7" w:rsidP="008A5EC4">
      <w:pPr>
        <w:pStyle w:val="a5"/>
        <w:spacing w:after="80"/>
        <w:ind w:left="792"/>
        <w:rPr>
          <w:sz w:val="16"/>
        </w:rPr>
      </w:pPr>
      <w:r w:rsidRPr="008A5EC4">
        <w:rPr>
          <w:sz w:val="16"/>
        </w:rPr>
        <w:t>__________________</w:t>
      </w:r>
    </w:p>
  </w:footnote>
  <w:footnote w:type="continuationSeparator" w:id="0">
    <w:p w14:paraId="5C5CE0DE" w14:textId="77777777" w:rsidR="00292BA7" w:rsidRPr="008A5EC4" w:rsidRDefault="00292BA7" w:rsidP="008A5EC4">
      <w:pPr>
        <w:pStyle w:val="a5"/>
        <w:spacing w:after="80"/>
        <w:ind w:left="792"/>
        <w:rPr>
          <w:sz w:val="16"/>
        </w:rPr>
      </w:pPr>
      <w:r w:rsidRPr="008A5EC4">
        <w:rPr>
          <w:sz w:val="16"/>
        </w:rPr>
        <w:t>__________________</w:t>
      </w:r>
    </w:p>
  </w:footnote>
  <w:footnote w:id="1">
    <w:p w14:paraId="6F33CFA7" w14:textId="7F1DF817" w:rsidR="008A5EC4" w:rsidRPr="008A5EC4" w:rsidRDefault="008A5EC4" w:rsidP="008A5EC4">
      <w:pPr>
        <w:pStyle w:val="aa"/>
        <w:tabs>
          <w:tab w:val="clear" w:pos="418"/>
          <w:tab w:val="right" w:pos="1195"/>
          <w:tab w:val="left" w:pos="1264"/>
          <w:tab w:val="left" w:pos="1695"/>
          <w:tab w:val="left" w:pos="2126"/>
          <w:tab w:val="left" w:pos="2557"/>
        </w:tabs>
        <w:ind w:left="1264" w:right="1264" w:hanging="432"/>
        <w:rPr>
          <w:w w:val="150"/>
        </w:rPr>
      </w:pPr>
      <w:r>
        <w:tab/>
      </w:r>
      <w:r>
        <w:rPr>
          <w:rStyle w:val="a8"/>
        </w:rPr>
        <w:footnoteRef/>
      </w:r>
      <w:r>
        <w:tab/>
      </w:r>
      <w:r w:rsidRPr="008A5EC4">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27BC3" w14:paraId="713429C5" w14:textId="77777777" w:rsidTr="00027BC3">
      <w:trPr>
        <w:trHeight w:hRule="exact" w:val="864"/>
      </w:trPr>
      <w:tc>
        <w:tcPr>
          <w:tcW w:w="4925" w:type="dxa"/>
          <w:shd w:val="clear" w:color="auto" w:fill="auto"/>
          <w:vAlign w:val="bottom"/>
        </w:tcPr>
        <w:p w14:paraId="30E9A174" w14:textId="5CBDB922" w:rsidR="00027BC3" w:rsidRPr="00027BC3" w:rsidRDefault="00027BC3" w:rsidP="00027BC3">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F6A43">
            <w:rPr>
              <w:b/>
              <w:sz w:val="17"/>
            </w:rPr>
            <w:t>CEDAW/C/NPL/CO/7</w:t>
          </w:r>
          <w:r>
            <w:rPr>
              <w:b/>
              <w:sz w:val="17"/>
            </w:rPr>
            <w:fldChar w:fldCharType="end"/>
          </w:r>
        </w:p>
      </w:tc>
      <w:tc>
        <w:tcPr>
          <w:tcW w:w="4920" w:type="dxa"/>
          <w:shd w:val="clear" w:color="auto" w:fill="auto"/>
          <w:vAlign w:val="bottom"/>
        </w:tcPr>
        <w:p w14:paraId="0DE3A4C1" w14:textId="77777777" w:rsidR="00027BC3" w:rsidRDefault="00027BC3" w:rsidP="00027BC3">
          <w:pPr>
            <w:pStyle w:val="a3"/>
          </w:pPr>
        </w:p>
      </w:tc>
    </w:tr>
  </w:tbl>
  <w:p w14:paraId="6C3D32C9" w14:textId="77777777" w:rsidR="00027BC3" w:rsidRPr="00027BC3" w:rsidRDefault="00027BC3" w:rsidP="00027BC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27BC3" w14:paraId="1086BF76" w14:textId="77777777" w:rsidTr="00027BC3">
      <w:trPr>
        <w:trHeight w:hRule="exact" w:val="864"/>
      </w:trPr>
      <w:tc>
        <w:tcPr>
          <w:tcW w:w="4925" w:type="dxa"/>
          <w:shd w:val="clear" w:color="auto" w:fill="auto"/>
          <w:vAlign w:val="bottom"/>
        </w:tcPr>
        <w:p w14:paraId="2EEDDAA2" w14:textId="77777777" w:rsidR="00027BC3" w:rsidRDefault="00027BC3" w:rsidP="00027BC3">
          <w:pPr>
            <w:pStyle w:val="a3"/>
          </w:pPr>
        </w:p>
      </w:tc>
      <w:tc>
        <w:tcPr>
          <w:tcW w:w="4920" w:type="dxa"/>
          <w:shd w:val="clear" w:color="auto" w:fill="auto"/>
          <w:vAlign w:val="bottom"/>
        </w:tcPr>
        <w:p w14:paraId="75E9419B" w14:textId="069CD71F" w:rsidR="00027BC3" w:rsidRPr="00027BC3" w:rsidRDefault="00027BC3" w:rsidP="00027BC3">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F6A43">
            <w:rPr>
              <w:b/>
              <w:sz w:val="17"/>
            </w:rPr>
            <w:t>CEDAW/C/NPL/CO/7</w:t>
          </w:r>
          <w:r>
            <w:rPr>
              <w:b/>
              <w:sz w:val="17"/>
            </w:rPr>
            <w:fldChar w:fldCharType="end"/>
          </w:r>
        </w:p>
      </w:tc>
    </w:tr>
  </w:tbl>
  <w:p w14:paraId="3D4DB52C" w14:textId="77777777" w:rsidR="00027BC3" w:rsidRPr="00027BC3" w:rsidRDefault="00027BC3" w:rsidP="00027BC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27BC3" w14:paraId="11EC7704" w14:textId="77777777" w:rsidTr="00027BC3">
      <w:trPr>
        <w:trHeight w:hRule="exact" w:val="864"/>
      </w:trPr>
      <w:tc>
        <w:tcPr>
          <w:tcW w:w="1267" w:type="dxa"/>
          <w:tcBorders>
            <w:bottom w:val="single" w:sz="4" w:space="0" w:color="auto"/>
          </w:tcBorders>
          <w:shd w:val="clear" w:color="auto" w:fill="auto"/>
          <w:vAlign w:val="bottom"/>
        </w:tcPr>
        <w:p w14:paraId="1A2FE289" w14:textId="77777777" w:rsidR="00027BC3" w:rsidRDefault="00027BC3" w:rsidP="00027BC3">
          <w:pPr>
            <w:pStyle w:val="a3"/>
            <w:spacing w:after="120"/>
          </w:pPr>
        </w:p>
      </w:tc>
      <w:tc>
        <w:tcPr>
          <w:tcW w:w="1872" w:type="dxa"/>
          <w:tcBorders>
            <w:bottom w:val="single" w:sz="4" w:space="0" w:color="auto"/>
          </w:tcBorders>
          <w:shd w:val="clear" w:color="auto" w:fill="auto"/>
          <w:vAlign w:val="bottom"/>
        </w:tcPr>
        <w:p w14:paraId="3A1252B3" w14:textId="4387F46E" w:rsidR="00027BC3" w:rsidRPr="00027BC3" w:rsidRDefault="00027BC3" w:rsidP="00027BC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BFB67F4" w14:textId="77777777" w:rsidR="00027BC3" w:rsidRDefault="00027BC3" w:rsidP="00027BC3">
          <w:pPr>
            <w:pStyle w:val="a3"/>
            <w:spacing w:after="120"/>
          </w:pPr>
        </w:p>
      </w:tc>
      <w:tc>
        <w:tcPr>
          <w:tcW w:w="6437" w:type="dxa"/>
          <w:gridSpan w:val="3"/>
          <w:tcBorders>
            <w:bottom w:val="single" w:sz="4" w:space="0" w:color="auto"/>
          </w:tcBorders>
          <w:shd w:val="clear" w:color="auto" w:fill="auto"/>
          <w:vAlign w:val="bottom"/>
        </w:tcPr>
        <w:p w14:paraId="26CFEE0F" w14:textId="3DDE7B78" w:rsidR="00027BC3" w:rsidRPr="00027BC3" w:rsidRDefault="00027BC3" w:rsidP="00027BC3">
          <w:pPr>
            <w:spacing w:after="80" w:line="240" w:lineRule="auto"/>
            <w:jc w:val="right"/>
            <w:rPr>
              <w:position w:val="-4"/>
            </w:rPr>
          </w:pPr>
          <w:r>
            <w:rPr>
              <w:position w:val="-4"/>
              <w:sz w:val="40"/>
            </w:rPr>
            <w:t>CEDAW</w:t>
          </w:r>
          <w:r>
            <w:rPr>
              <w:position w:val="-4"/>
            </w:rPr>
            <w:t>/C/NPL/CO/7</w:t>
          </w:r>
        </w:p>
      </w:tc>
    </w:tr>
    <w:tr w:rsidR="00027BC3" w:rsidRPr="00027BC3" w14:paraId="3B7646D4" w14:textId="77777777" w:rsidTr="00027BC3">
      <w:trPr>
        <w:trHeight w:hRule="exact" w:val="2880"/>
      </w:trPr>
      <w:tc>
        <w:tcPr>
          <w:tcW w:w="1267" w:type="dxa"/>
          <w:tcBorders>
            <w:top w:val="single" w:sz="4" w:space="0" w:color="auto"/>
            <w:bottom w:val="single" w:sz="12" w:space="0" w:color="auto"/>
          </w:tcBorders>
          <w:shd w:val="clear" w:color="auto" w:fill="auto"/>
        </w:tcPr>
        <w:p w14:paraId="379E8575" w14:textId="71617C40" w:rsidR="00027BC3" w:rsidRPr="00027BC3" w:rsidRDefault="00027BC3" w:rsidP="00027BC3">
          <w:pPr>
            <w:pStyle w:val="a3"/>
            <w:spacing w:before="109"/>
          </w:pPr>
          <w:r>
            <w:t xml:space="preserve"> </w:t>
          </w:r>
          <w:r>
            <w:drawing>
              <wp:inline distT="0" distB="0" distL="0" distR="0" wp14:anchorId="43E88748" wp14:editId="5993E790">
                <wp:extent cx="711200" cy="597103"/>
                <wp:effectExtent l="0" t="0" r="0" b="0"/>
                <wp:docPr id="1139381346" name="图片 1"/>
                <wp:cNvGraphicFramePr/>
                <a:graphic xmlns:a="http://schemas.openxmlformats.org/drawingml/2006/main">
                  <a:graphicData uri="http://schemas.openxmlformats.org/drawingml/2006/picture">
                    <pic:pic xmlns:pic="http://schemas.openxmlformats.org/drawingml/2006/picture">
                      <pic:nvPicPr>
                        <pic:cNvPr id="1139381346"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72AB66" w14:textId="1A275AF4" w:rsidR="00027BC3" w:rsidRPr="00027BC3" w:rsidRDefault="00027BC3" w:rsidP="00027BC3">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5265659" w14:textId="77777777" w:rsidR="00027BC3" w:rsidRPr="00027BC3" w:rsidRDefault="00027BC3" w:rsidP="00027BC3">
          <w:pPr>
            <w:pStyle w:val="a3"/>
            <w:spacing w:before="109"/>
          </w:pPr>
        </w:p>
      </w:tc>
      <w:tc>
        <w:tcPr>
          <w:tcW w:w="3080" w:type="dxa"/>
          <w:tcBorders>
            <w:top w:val="single" w:sz="4" w:space="0" w:color="auto"/>
            <w:bottom w:val="single" w:sz="12" w:space="0" w:color="auto"/>
          </w:tcBorders>
          <w:shd w:val="clear" w:color="auto" w:fill="auto"/>
        </w:tcPr>
        <w:p w14:paraId="4EC9D943" w14:textId="77777777" w:rsidR="00027BC3" w:rsidRDefault="00027BC3" w:rsidP="00027BC3">
          <w:pPr>
            <w:pStyle w:val="Distr"/>
          </w:pPr>
          <w:r>
            <w:t>Distr.: General</w:t>
          </w:r>
        </w:p>
        <w:p w14:paraId="06469422" w14:textId="079D0F42" w:rsidR="00027BC3" w:rsidRDefault="008A5EC4" w:rsidP="00027BC3">
          <w:pPr>
            <w:pStyle w:val="Publication"/>
          </w:pPr>
          <w:r w:rsidRPr="008A5EC4">
            <w:t>28 February 2025</w:t>
          </w:r>
        </w:p>
        <w:p w14:paraId="386EE5E7" w14:textId="77777777" w:rsidR="00027BC3" w:rsidRDefault="00027BC3" w:rsidP="00027BC3">
          <w:pPr>
            <w:spacing w:line="240" w:lineRule="exact"/>
          </w:pPr>
          <w:r>
            <w:t>Chinese</w:t>
          </w:r>
        </w:p>
        <w:p w14:paraId="61A40C12" w14:textId="77777777" w:rsidR="00027BC3" w:rsidRDefault="00027BC3" w:rsidP="00027BC3">
          <w:pPr>
            <w:pStyle w:val="Original"/>
          </w:pPr>
          <w:r>
            <w:t>Original: English</w:t>
          </w:r>
        </w:p>
        <w:p w14:paraId="0ACB7C90" w14:textId="115A1EF6" w:rsidR="00027BC3" w:rsidRPr="00027BC3" w:rsidRDefault="00027BC3" w:rsidP="00027BC3"/>
      </w:tc>
    </w:tr>
  </w:tbl>
  <w:p w14:paraId="038CE399" w14:textId="77777777" w:rsidR="00027BC3" w:rsidRPr="00027BC3" w:rsidRDefault="00027BC3" w:rsidP="00027BC3">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4*"/>
    <w:docVar w:name="CreationDt" w:val="19/03/2025 10:58:28"/>
    <w:docVar w:name="DocCategory" w:val="Doc"/>
    <w:docVar w:name="DocType" w:val="Final"/>
    <w:docVar w:name="DutyStation" w:val="New York"/>
    <w:docVar w:name="FooterJN" w:val="25-03384"/>
    <w:docVar w:name="jobn" w:val="25-03384 (C)"/>
    <w:docVar w:name="jobnDT" w:val="25-03384 (C)   190325"/>
    <w:docVar w:name="jobnDTDT" w:val="25-03384 (C)   190325   190325"/>
    <w:docVar w:name="JobNo" w:val="2503384C"/>
    <w:docVar w:name="LocalDrive" w:val="-1"/>
    <w:docVar w:name="OandT" w:val="yh"/>
    <w:docVar w:name="sss1" w:val="CEDAW/C/NPL/CO/7"/>
    <w:docVar w:name="sss2" w:val="-"/>
    <w:docVar w:name="Symbol1" w:val="CEDAW/C/NPL/CO/7"/>
    <w:docVar w:name="Symbol2" w:val="-"/>
    <w:docVar w:name="Title1" w:val="_x0009__x0009_关于尼泊尔第七次定期报告的结论性意见*_x000d_"/>
  </w:docVars>
  <w:rsids>
    <w:rsidRoot w:val="000644E5"/>
    <w:rsid w:val="00003E22"/>
    <w:rsid w:val="00011A74"/>
    <w:rsid w:val="0002276A"/>
    <w:rsid w:val="00027BC3"/>
    <w:rsid w:val="000644E5"/>
    <w:rsid w:val="00072777"/>
    <w:rsid w:val="000845B3"/>
    <w:rsid w:val="00091430"/>
    <w:rsid w:val="00092C06"/>
    <w:rsid w:val="00193E13"/>
    <w:rsid w:val="001A6D48"/>
    <w:rsid w:val="001D1B31"/>
    <w:rsid w:val="00292BA7"/>
    <w:rsid w:val="00306444"/>
    <w:rsid w:val="003201A0"/>
    <w:rsid w:val="00322C07"/>
    <w:rsid w:val="00333781"/>
    <w:rsid w:val="00336A17"/>
    <w:rsid w:val="00357D32"/>
    <w:rsid w:val="0038065D"/>
    <w:rsid w:val="00430428"/>
    <w:rsid w:val="004350FE"/>
    <w:rsid w:val="004B02F1"/>
    <w:rsid w:val="004E3873"/>
    <w:rsid w:val="004F28D1"/>
    <w:rsid w:val="00562C97"/>
    <w:rsid w:val="0057503F"/>
    <w:rsid w:val="005C346A"/>
    <w:rsid w:val="005F6A43"/>
    <w:rsid w:val="00696231"/>
    <w:rsid w:val="006F43A7"/>
    <w:rsid w:val="00707126"/>
    <w:rsid w:val="007166E7"/>
    <w:rsid w:val="007316FE"/>
    <w:rsid w:val="00737DD6"/>
    <w:rsid w:val="007B351C"/>
    <w:rsid w:val="00811D65"/>
    <w:rsid w:val="0086190C"/>
    <w:rsid w:val="008A15A1"/>
    <w:rsid w:val="008A4182"/>
    <w:rsid w:val="008A5EC4"/>
    <w:rsid w:val="00904907"/>
    <w:rsid w:val="0091184C"/>
    <w:rsid w:val="009141A3"/>
    <w:rsid w:val="00982995"/>
    <w:rsid w:val="009B20A4"/>
    <w:rsid w:val="009F0D1C"/>
    <w:rsid w:val="00A21540"/>
    <w:rsid w:val="00A85512"/>
    <w:rsid w:val="00AD7EB6"/>
    <w:rsid w:val="00AE136E"/>
    <w:rsid w:val="00AE367D"/>
    <w:rsid w:val="00B61095"/>
    <w:rsid w:val="00C53584"/>
    <w:rsid w:val="00C64E6E"/>
    <w:rsid w:val="00D21595"/>
    <w:rsid w:val="00D42967"/>
    <w:rsid w:val="00D71F06"/>
    <w:rsid w:val="00DD703D"/>
    <w:rsid w:val="00E26097"/>
    <w:rsid w:val="00E3371C"/>
    <w:rsid w:val="00E66E80"/>
    <w:rsid w:val="00E76141"/>
    <w:rsid w:val="00F2070C"/>
    <w:rsid w:val="00F37A3B"/>
    <w:rsid w:val="00F41925"/>
    <w:rsid w:val="00F4482B"/>
    <w:rsid w:val="00F527B3"/>
    <w:rsid w:val="00F71D9F"/>
    <w:rsid w:val="00F974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277ED"/>
  <w15:chartTrackingRefBased/>
  <w15:docId w15:val="{5EDCA178-4EF5-4BCD-9600-01C124E86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0644E5"/>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0644E5"/>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0644E5"/>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0644E5"/>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0644E5"/>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0644E5"/>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0644E5"/>
    <w:rPr>
      <w:rFonts w:cstheme="majorBidi"/>
      <w:color w:val="2F5496" w:themeColor="accent1" w:themeShade="BF"/>
      <w:kern w:val="14"/>
      <w:sz w:val="28"/>
      <w:szCs w:val="28"/>
    </w:rPr>
  </w:style>
  <w:style w:type="character" w:customStyle="1" w:styleId="50">
    <w:name w:val="标题 5 字符"/>
    <w:basedOn w:val="a0"/>
    <w:link w:val="5"/>
    <w:uiPriority w:val="9"/>
    <w:semiHidden/>
    <w:rsid w:val="000644E5"/>
    <w:rPr>
      <w:rFonts w:cstheme="majorBidi"/>
      <w:color w:val="2F5496" w:themeColor="accent1" w:themeShade="BF"/>
      <w:kern w:val="14"/>
      <w:sz w:val="24"/>
      <w:szCs w:val="24"/>
    </w:rPr>
  </w:style>
  <w:style w:type="character" w:customStyle="1" w:styleId="60">
    <w:name w:val="标题 6 字符"/>
    <w:basedOn w:val="a0"/>
    <w:link w:val="6"/>
    <w:uiPriority w:val="9"/>
    <w:semiHidden/>
    <w:rsid w:val="000644E5"/>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0644E5"/>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0644E5"/>
    <w:rPr>
      <w:rFonts w:cstheme="majorBidi"/>
      <w:color w:val="595959" w:themeColor="text1" w:themeTint="A6"/>
      <w:kern w:val="14"/>
      <w:sz w:val="21"/>
      <w:szCs w:val="20"/>
    </w:rPr>
  </w:style>
  <w:style w:type="character" w:customStyle="1" w:styleId="90">
    <w:name w:val="标题 9 字符"/>
    <w:basedOn w:val="a0"/>
    <w:link w:val="9"/>
    <w:uiPriority w:val="9"/>
    <w:semiHidden/>
    <w:rsid w:val="000644E5"/>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0644E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0644E5"/>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0644E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0644E5"/>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0644E5"/>
    <w:pPr>
      <w:spacing w:before="160" w:after="160"/>
      <w:jc w:val="center"/>
    </w:pPr>
    <w:rPr>
      <w:i/>
      <w:iCs/>
      <w:color w:val="404040" w:themeColor="text1" w:themeTint="BF"/>
    </w:rPr>
  </w:style>
  <w:style w:type="character" w:customStyle="1" w:styleId="afd">
    <w:name w:val="引用 字符"/>
    <w:basedOn w:val="a0"/>
    <w:link w:val="afc"/>
    <w:uiPriority w:val="29"/>
    <w:rsid w:val="000644E5"/>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0644E5"/>
    <w:pPr>
      <w:ind w:left="720"/>
      <w:contextualSpacing/>
    </w:pPr>
  </w:style>
  <w:style w:type="character" w:styleId="aff">
    <w:name w:val="Intense Emphasis"/>
    <w:basedOn w:val="a0"/>
    <w:uiPriority w:val="21"/>
    <w:qFormat/>
    <w:rsid w:val="000644E5"/>
    <w:rPr>
      <w:i/>
      <w:iCs/>
      <w:color w:val="2F5496" w:themeColor="accent1" w:themeShade="BF"/>
    </w:rPr>
  </w:style>
  <w:style w:type="paragraph" w:styleId="aff0">
    <w:name w:val="Intense Quote"/>
    <w:basedOn w:val="a"/>
    <w:next w:val="a"/>
    <w:link w:val="aff1"/>
    <w:uiPriority w:val="30"/>
    <w:qFormat/>
    <w:rsid w:val="000644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0644E5"/>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0644E5"/>
    <w:rPr>
      <w:b/>
      <w:bCs/>
      <w:smallCaps/>
      <w:color w:val="2F5496" w:themeColor="accent1" w:themeShade="BF"/>
      <w:spacing w:val="5"/>
    </w:rPr>
  </w:style>
  <w:style w:type="paragraph" w:styleId="aff3">
    <w:name w:val="Revision"/>
    <w:hidden/>
    <w:uiPriority w:val="99"/>
    <w:semiHidden/>
    <w:rsid w:val="00D42967"/>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CEDAW/C/NPL/6" TargetMode="External"/><Relationship Id="rId39" Type="http://schemas.openxmlformats.org/officeDocument/2006/relationships/hyperlink" Target="https://docs.un.org/zh/A/RES/79/165" TargetMode="External"/><Relationship Id="rId21" Type="http://schemas.openxmlformats.org/officeDocument/2006/relationships/hyperlink" Target="https://docs.un.org/zh/CEDAW/C/SR.2123" TargetMode="External"/><Relationship Id="rId34" Type="http://schemas.openxmlformats.org/officeDocument/2006/relationships/hyperlink" Target="https://docs.un.org/zh/CEDAW/C/NPL/CO/6" TargetMode="External"/><Relationship Id="rId42"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SR.2122" TargetMode="External"/><Relationship Id="rId29" Type="http://schemas.openxmlformats.org/officeDocument/2006/relationships/hyperlink" Target="https://docs.un.org/zh/S/RES/1325(2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CEDAW/C/NPL/RQ/7" TargetMode="External"/><Relationship Id="rId32" Type="http://schemas.openxmlformats.org/officeDocument/2006/relationships/hyperlink" Target="https://docs.un.org/zh/S/RES/1325(2000)" TargetMode="External"/><Relationship Id="rId37" Type="http://schemas.openxmlformats.org/officeDocument/2006/relationships/hyperlink" Target="https://docs.un.org/zh/CEDAW/C/NPL/CO/6" TargetMode="External"/><Relationship Id="rId40" Type="http://schemas.openxmlformats.org/officeDocument/2006/relationships/hyperlink" Target="https://docs.un.org/zh/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NPL/Q/7" TargetMode="External"/><Relationship Id="rId28" Type="http://schemas.openxmlformats.org/officeDocument/2006/relationships/hyperlink" Target="https://docs.un.org/zh/CEDAW/C/NPL/CO/1" TargetMode="External"/><Relationship Id="rId36" Type="http://schemas.openxmlformats.org/officeDocument/2006/relationships/hyperlink" Target="https://docs.un.org/zh/A/HRC/47/1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CEDAW/C/NPL/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NPL/7" TargetMode="External"/><Relationship Id="rId27" Type="http://schemas.openxmlformats.org/officeDocument/2006/relationships/hyperlink" Target="https://docs.un.org/zh/A/65/38" TargetMode="External"/><Relationship Id="rId30" Type="http://schemas.openxmlformats.org/officeDocument/2006/relationships/hyperlink" Target="https://docs.un.org/zh/S/RES/1820(2008)" TargetMode="External"/><Relationship Id="rId35" Type="http://schemas.openxmlformats.org/officeDocument/2006/relationships/hyperlink" Target="https://docs.un.org/zh/CEDAW/C/NPL/CO/6"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CEDAW/C/NPL/FCO/6" TargetMode="External"/><Relationship Id="rId33" Type="http://schemas.openxmlformats.org/officeDocument/2006/relationships/hyperlink" Target="https://docs.un.org/zh/S/RES/1325(2000)" TargetMode="External"/><Relationship Id="rId38" Type="http://schemas.openxmlformats.org/officeDocument/2006/relationships/hyperlink" Target="https://docs.un.org/zh/CRPD/C/NPL/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577B0AC3-A7BA-445A-B40C-53219EDF2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2833</Words>
  <Characters>16151</Characters>
  <Application>Microsoft Office Word</Application>
  <DocSecurity>0</DocSecurity>
  <Lines>134</Lines>
  <Paragraphs>37</Paragraphs>
  <ScaleCrop>false</ScaleCrop>
  <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Sandy Di</cp:lastModifiedBy>
  <cp:revision>3</cp:revision>
  <cp:lastPrinted>2025-03-26T15:22:00Z</cp:lastPrinted>
  <dcterms:created xsi:type="dcterms:W3CDTF">2025-03-26T15:22:00Z</dcterms:created>
  <dcterms:modified xsi:type="dcterms:W3CDTF">2025-03-26T15:22:00Z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2503384</vt:lpwstr>
  </property>
  <property fmtid="{D5CDD505-2E9C-101B-9397-08002B2CF9AE}" pid="3" name="ODSRefJobNo">
    <vt:lpwstr>2505486C</vt:lpwstr>
  </property>
  <property fmtid="{D5CDD505-2E9C-101B-9397-08002B2CF9AE}" pid="4" name="Symbol1">
    <vt:lpwstr>CEDAW/C/NPL/CO/7</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28 February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关于尼泊尔第七次定期报告的结论性意见*_x000d_</vt:lpwstr>
  </property>
</Properties>
</file>