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1788"/>
        <w:gridCol w:w="4308"/>
        <w:gridCol w:w="3366"/>
      </w:tblGrid>
      <w:tr w:rsidR="00EB2AFB" w:rsidTr="00C37E77">
        <w:tblPrEx>
          <w:tblCellMar>
            <w:top w:w="0" w:type="dxa"/>
            <w:bottom w:w="0" w:type="dxa"/>
          </w:tblCellMar>
        </w:tblPrEx>
        <w:trPr>
          <w:trHeight w:val="899"/>
        </w:trPr>
        <w:tc>
          <w:tcPr>
            <w:tcW w:w="1788" w:type="dxa"/>
            <w:tcBorders>
              <w:bottom w:val="single" w:sz="2" w:space="0" w:color="auto"/>
            </w:tcBorders>
          </w:tcPr>
          <w:p w:rsidR="00EB2AFB" w:rsidRPr="00860380" w:rsidRDefault="00EB2AFB" w:rsidP="00C37E77">
            <w:pPr>
              <w:autoSpaceDE w:val="0"/>
              <w:autoSpaceDN w:val="0"/>
              <w:adjustRightInd w:val="0"/>
              <w:spacing w:before="120"/>
              <w:rPr>
                <w:rFonts w:ascii="Arial" w:eastAsia="SimSun" w:hAnsi="Arial" w:cs="Arial"/>
                <w:sz w:val="20"/>
                <w:szCs w:val="20"/>
                <w:lang w:val="es-ES_tradnl" w:eastAsia="zh-CN"/>
              </w:rPr>
            </w:pPr>
            <w:r>
              <w:rPr>
                <w:rFonts w:ascii="Arial" w:eastAsia="SimSun" w:hAnsi="Arial" w:cs="Arial"/>
                <w:noProof/>
                <w:sz w:val="20"/>
                <w:szCs w:val="20"/>
                <w:lang w:val="en-US" w:eastAsia="zh-CN"/>
              </w:rPr>
              <w:pict>
                <v:shapetype id="_x0000_t202" coordsize="21600,21600" o:spt="202" path="m,l,21600r21600,l21600,xe">
                  <v:stroke joinstyle="miter"/>
                  <v:path gradientshapeok="t" o:connecttype="rect"/>
                </v:shapetype>
                <v:shape id="_x0000_s1058" type="#_x0000_t202" style="position:absolute;margin-left:5.5pt;margin-top:1.15pt;width:96.4pt;height:36.85pt;z-index:1;mso-wrap-edited:f;mso-position-horizontal-relative:page;mso-position-vertical-relative:page" wrapcoords="-167 0 -167 21600 21767 21600 21767 0 -167 0" filled="f" stroked="f">
                  <v:textbox inset="0,0,0,0">
                    <w:txbxContent>
                      <w:p w:rsidR="00EB2AFB" w:rsidRDefault="00EB2AFB" w:rsidP="00EB2AF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tc>
        <w:tc>
          <w:tcPr>
            <w:tcW w:w="4308" w:type="dxa"/>
            <w:tcBorders>
              <w:bottom w:val="single" w:sz="2" w:space="0" w:color="auto"/>
            </w:tcBorders>
          </w:tcPr>
          <w:p w:rsidR="00EB2AFB" w:rsidRDefault="00EB2AFB" w:rsidP="00C37E77">
            <w:pPr>
              <w:ind w:right="-240"/>
            </w:pPr>
          </w:p>
        </w:tc>
        <w:tc>
          <w:tcPr>
            <w:tcW w:w="3366" w:type="dxa"/>
            <w:tcBorders>
              <w:bottom w:val="single" w:sz="2" w:space="0" w:color="auto"/>
            </w:tcBorders>
            <w:vAlign w:val="bottom"/>
          </w:tcPr>
          <w:p w:rsidR="00EB2AFB" w:rsidRDefault="00EB2AFB" w:rsidP="00C37E77">
            <w:pPr>
              <w:jc w:val="right"/>
              <w:rPr>
                <w:rFonts w:ascii="Univers" w:hAnsi="Univers"/>
                <w:b/>
                <w:sz w:val="72"/>
              </w:rPr>
            </w:pPr>
            <w:r>
              <w:rPr>
                <w:rFonts w:ascii="Univers" w:hAnsi="Univers"/>
                <w:b/>
                <w:noProof/>
                <w:sz w:val="72"/>
                <w:lang w:val="en-US" w:eastAsia="zh-CN"/>
              </w:rPr>
              <w:pict>
                <v:shape id="_x0000_s1059" type="#_x0000_t202" style="position:absolute;left:0;text-align:left;margin-left:60.7pt;margin-top:-5.85pt;width:107.75pt;height:45.35pt;z-index:2;mso-wrap-edited:f;mso-position-horizontal-relative:page;mso-position-vertical-relative:page" wrapcoords="-167 0 -167 21600 21767 21600 21767 0 -167 0" filled="f" stroked="f">
                  <v:textbox inset="0,0,0,0">
                    <w:txbxContent>
                      <w:p w:rsidR="00EB2AFB" w:rsidRDefault="00EB2AFB" w:rsidP="00EB2AFB">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p>
        </w:tc>
      </w:tr>
      <w:tr w:rsidR="00EB2AFB" w:rsidRPr="00B3433C" w:rsidTr="00C37E77">
        <w:tblPrEx>
          <w:tblCellMar>
            <w:top w:w="0" w:type="dxa"/>
            <w:bottom w:w="0" w:type="dxa"/>
          </w:tblCellMar>
        </w:tblPrEx>
        <w:tc>
          <w:tcPr>
            <w:tcW w:w="1788" w:type="dxa"/>
            <w:tcBorders>
              <w:top w:val="single" w:sz="2" w:space="0" w:color="auto"/>
              <w:bottom w:val="single" w:sz="24" w:space="0" w:color="auto"/>
            </w:tcBorders>
          </w:tcPr>
          <w:p w:rsidR="00EB2AFB" w:rsidRPr="00A758BC" w:rsidRDefault="00EB2AFB" w:rsidP="00C37E77">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0" type="#_x0000_t75" style="position:absolute;margin-left:8.35pt;margin-top:10.15pt;width:68.05pt;height:63.9pt;z-index:3;visibility:visible;mso-wrap-edited:f;mso-position-horizontal-relative:page;mso-position-vertical-relative:page">
                  <v:imagedata r:id="rId7" o:title=""/>
                  <w10:wrap anchorx="page" anchory="page"/>
                  <w10:anchorlock/>
                </v:shape>
                <o:OLEObject Type="Embed" ProgID="Word.Picture.8" ShapeID="_x0000_s1060" DrawAspect="Content" ObjectID="_1393236343" r:id="rId8"/>
              </w:pict>
            </w:r>
          </w:p>
        </w:tc>
        <w:tc>
          <w:tcPr>
            <w:tcW w:w="4308" w:type="dxa"/>
            <w:tcBorders>
              <w:top w:val="single" w:sz="2" w:space="0" w:color="auto"/>
              <w:bottom w:val="single" w:sz="24" w:space="0" w:color="auto"/>
            </w:tcBorders>
          </w:tcPr>
          <w:p w:rsidR="00EB2AFB" w:rsidRPr="00C96155" w:rsidRDefault="00EB2AFB" w:rsidP="00C37E77">
            <w:pPr>
              <w:autoSpaceDE w:val="0"/>
              <w:autoSpaceDN w:val="0"/>
              <w:adjustRightInd w:val="0"/>
              <w:jc w:val="center"/>
              <w:rPr>
                <w:rFonts w:ascii="Arial" w:eastAsia="SimSun" w:hAnsi="Arial" w:cs="Arial"/>
                <w:sz w:val="20"/>
                <w:szCs w:val="20"/>
                <w:lang w:val="es-ES_tradnl" w:eastAsia="zh-CN"/>
              </w:rPr>
            </w:pPr>
            <w:r>
              <w:rPr>
                <w:rFonts w:ascii="Arial" w:eastAsia="SimSun" w:hAnsi="Arial" w:cs="Arial"/>
                <w:noProof/>
                <w:sz w:val="20"/>
                <w:szCs w:val="20"/>
                <w:lang w:val="en-US" w:eastAsia="zh-CN"/>
              </w:rPr>
              <w:pict>
                <v:shape id="_x0000_s1061" type="#_x0000_t202" style="position:absolute;left:0;text-align:left;margin-left:12pt;margin-top:9.05pt;width:164.4pt;height:65.45pt;z-index:4;mso-wrap-edited:f;mso-position-horizontal-relative:page;mso-position-vertical-relative:page" wrapcoords="-167 0 -167 21600 21767 21600 21767 0 -167 0" filled="f" stroked="f">
                  <v:textbox inset="0,0,0,0">
                    <w:txbxContent>
                      <w:p w:rsidR="00EB2AFB" w:rsidRDefault="00EB2AFB" w:rsidP="00EB2AFB">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p>
        </w:tc>
        <w:tc>
          <w:tcPr>
            <w:tcW w:w="3366" w:type="dxa"/>
            <w:tcBorders>
              <w:top w:val="single" w:sz="2" w:space="0" w:color="auto"/>
              <w:bottom w:val="single" w:sz="24" w:space="0" w:color="auto"/>
            </w:tcBorders>
          </w:tcPr>
          <w:p w:rsidR="00EB2AFB" w:rsidRPr="003D2C13" w:rsidRDefault="00EB2AFB" w:rsidP="00C37E77"/>
          <w:p w:rsidR="00EB2AFB" w:rsidRPr="003D2C13" w:rsidRDefault="00EB2AFB" w:rsidP="00C37E77">
            <w:r w:rsidRPr="003D2C13">
              <w:t>Distr.</w:t>
            </w:r>
            <w:r w:rsidRPr="003D2C13">
              <w:br/>
              <w:t>GENERAL</w:t>
            </w:r>
          </w:p>
          <w:p w:rsidR="00EB2AFB" w:rsidRPr="003D2C13" w:rsidRDefault="00EB2AFB" w:rsidP="00C37E77"/>
          <w:p w:rsidR="00EB2AFB" w:rsidRDefault="00EB2AFB" w:rsidP="00EB2AFB">
            <w:r w:rsidRPr="00DB58E5">
              <w:t>CCPR/C/</w:t>
            </w:r>
            <w:r>
              <w:t>ECU</w:t>
            </w:r>
            <w:r w:rsidRPr="00DB58E5">
              <w:t>/CO/5</w:t>
            </w:r>
          </w:p>
          <w:p w:rsidR="00EB2AFB" w:rsidRPr="00B3433C" w:rsidRDefault="00D155B5" w:rsidP="00C37E77">
            <w:pPr>
              <w:rPr>
                <w:lang w:val="es-ES_tradnl"/>
              </w:rPr>
            </w:pPr>
            <w:r>
              <w:t>4 de noviembre</w:t>
            </w:r>
            <w:r w:rsidR="00EB2AFB" w:rsidRPr="00B3433C">
              <w:rPr>
                <w:lang w:val="es-ES_tradnl"/>
              </w:rPr>
              <w:t xml:space="preserve"> </w:t>
            </w:r>
            <w:r w:rsidR="00EB2AFB">
              <w:rPr>
                <w:lang w:val="es-ES_tradnl"/>
              </w:rPr>
              <w:t>de 2008</w:t>
            </w:r>
          </w:p>
          <w:p w:rsidR="00EB2AFB" w:rsidRPr="00B3433C" w:rsidRDefault="00EB2AFB" w:rsidP="00C37E77">
            <w:pPr>
              <w:rPr>
                <w:lang w:val="es-ES_tradnl"/>
              </w:rPr>
            </w:pPr>
          </w:p>
          <w:p w:rsidR="00EB2AFB" w:rsidRDefault="00EB2AFB" w:rsidP="00C37E77">
            <w:r w:rsidRPr="00B3433C">
              <w:rPr>
                <w:lang w:val="es-ES_tradnl"/>
              </w:rPr>
              <w:t xml:space="preserve">Original: </w:t>
            </w:r>
            <w:r w:rsidRPr="003837B2">
              <w:rPr>
                <w:caps/>
              </w:rPr>
              <w:t>Español</w:t>
            </w:r>
          </w:p>
          <w:p w:rsidR="00EB2AFB" w:rsidRPr="00B3433C" w:rsidRDefault="00EB2AFB" w:rsidP="00C37E77">
            <w:pPr>
              <w:rPr>
                <w:lang w:val="es-ES_tradnl"/>
              </w:rPr>
            </w:pPr>
          </w:p>
        </w:tc>
      </w:tr>
    </w:tbl>
    <w:p w:rsidR="00EF2548" w:rsidRDefault="00EF2548" w:rsidP="00C60B7B"/>
    <w:p w:rsidR="00C60B7B" w:rsidRPr="00666DAF" w:rsidRDefault="00C60B7B" w:rsidP="00C60B7B">
      <w:r w:rsidRPr="00666DAF">
        <w:t>COMITÉ DE DERECHOS HUMANOS</w:t>
      </w:r>
    </w:p>
    <w:p w:rsidR="00C60B7B" w:rsidRPr="00666DAF" w:rsidRDefault="00C60B7B" w:rsidP="00C60B7B">
      <w:r w:rsidRPr="00666DAF">
        <w:t>9</w:t>
      </w:r>
      <w:r w:rsidR="00EA7DD6">
        <w:t>7</w:t>
      </w:r>
      <w:r w:rsidR="00F07FAD">
        <w:t>.</w:t>
      </w:r>
      <w:r w:rsidRPr="00666DAF">
        <w:t>º período de sesiones</w:t>
      </w:r>
    </w:p>
    <w:p w:rsidR="00C60B7B" w:rsidRDefault="000F2080" w:rsidP="00EA7DD6">
      <w:r>
        <w:t>Ginebra</w:t>
      </w:r>
      <w:r w:rsidR="003837B2">
        <w:t>,</w:t>
      </w:r>
      <w:r w:rsidR="00C60B7B" w:rsidRPr="00666DAF">
        <w:t xml:space="preserve"> 1</w:t>
      </w:r>
      <w:r w:rsidR="00EA7DD6">
        <w:t>2</w:t>
      </w:r>
      <w:r>
        <w:t xml:space="preserve"> </w:t>
      </w:r>
      <w:r w:rsidR="00C60B7B" w:rsidRPr="00666DAF">
        <w:t>a</w:t>
      </w:r>
      <w:r w:rsidR="00EA7DD6">
        <w:t xml:space="preserve"> 30</w:t>
      </w:r>
      <w:r w:rsidR="00C60B7B" w:rsidRPr="00666DAF">
        <w:t xml:space="preserve"> de </w:t>
      </w:r>
      <w:r>
        <w:t>octubre</w:t>
      </w:r>
      <w:r w:rsidR="00FB0122">
        <w:t xml:space="preserve"> </w:t>
      </w:r>
      <w:r w:rsidR="00C60B7B" w:rsidRPr="00666DAF">
        <w:t>de 200</w:t>
      </w:r>
      <w:r w:rsidR="00EA7DD6">
        <w:t>9</w:t>
      </w:r>
    </w:p>
    <w:p w:rsidR="00EF2548" w:rsidRDefault="00EF2548" w:rsidP="00EA7DD6"/>
    <w:p w:rsidR="00C60B7B" w:rsidRDefault="00C60B7B" w:rsidP="00C60B7B"/>
    <w:p w:rsidR="00C60B7B" w:rsidRDefault="00C60B7B" w:rsidP="00EC3C88">
      <w:pPr>
        <w:spacing w:after="240"/>
        <w:jc w:val="center"/>
        <w:rPr>
          <w:b/>
          <w:bCs/>
        </w:rPr>
      </w:pPr>
      <w:r>
        <w:rPr>
          <w:b/>
          <w:bCs/>
        </w:rPr>
        <w:t>EXAMEN DE LOS INFORMES PRESENTADOS POR LOS ESTADOS</w:t>
      </w:r>
      <w:r>
        <w:rPr>
          <w:b/>
          <w:bCs/>
        </w:rPr>
        <w:br/>
        <w:t>PARTES CON ARREGLO AL ARTÍCULO 40 DEL PACTO</w:t>
      </w:r>
    </w:p>
    <w:p w:rsidR="00C60B7B" w:rsidRDefault="00991710" w:rsidP="002E5395">
      <w:pPr>
        <w:spacing w:after="240"/>
        <w:jc w:val="center"/>
        <w:rPr>
          <w:b/>
          <w:bCs/>
        </w:rPr>
      </w:pPr>
      <w:r>
        <w:rPr>
          <w:b/>
        </w:rPr>
        <w:t>O</w:t>
      </w:r>
      <w:r w:rsidR="00C60B7B">
        <w:rPr>
          <w:b/>
          <w:bCs/>
        </w:rPr>
        <w:t>bservaciones finales del Comité de Derechos Humanos</w:t>
      </w:r>
    </w:p>
    <w:p w:rsidR="00091836" w:rsidRDefault="00EA7DD6" w:rsidP="00091836">
      <w:pPr>
        <w:spacing w:after="120"/>
        <w:jc w:val="center"/>
        <w:rPr>
          <w:b/>
          <w:bCs/>
        </w:rPr>
      </w:pPr>
      <w:r>
        <w:rPr>
          <w:b/>
          <w:bCs/>
        </w:rPr>
        <w:t>ECUADOR</w:t>
      </w:r>
    </w:p>
    <w:p w:rsidR="00091836" w:rsidRDefault="00091836" w:rsidP="00091836">
      <w:pPr>
        <w:spacing w:after="120"/>
        <w:jc w:val="center"/>
        <w:rPr>
          <w:b/>
          <w:bCs/>
        </w:rPr>
      </w:pPr>
    </w:p>
    <w:p w:rsidR="00B77785" w:rsidRDefault="00C60B7B" w:rsidP="00F07FAD">
      <w:pPr>
        <w:numPr>
          <w:ilvl w:val="0"/>
          <w:numId w:val="24"/>
          <w:numberingChange w:id="0" w:author="Juan Ignacio Sánchez Pérez" w:date="2009-11-04T17:32:00Z" w:original="%1:1:0:."/>
        </w:numPr>
        <w:tabs>
          <w:tab w:val="clear" w:pos="720"/>
          <w:tab w:val="num" w:pos="0"/>
        </w:tabs>
        <w:spacing w:after="120"/>
        <w:ind w:left="0" w:firstLine="0"/>
        <w:jc w:val="both"/>
        <w:rPr>
          <w:b/>
          <w:bCs/>
        </w:rPr>
      </w:pPr>
      <w:r>
        <w:t xml:space="preserve">El Comité </w:t>
      </w:r>
      <w:r w:rsidR="009F1075">
        <w:t xml:space="preserve">de Derechos Humanos </w:t>
      </w:r>
      <w:r w:rsidR="009B5DEA">
        <w:t xml:space="preserve">examinó </w:t>
      </w:r>
      <w:r w:rsidR="00F07FAD">
        <w:t xml:space="preserve">los informes periódicos </w:t>
      </w:r>
      <w:r w:rsidR="009B5DEA">
        <w:t>quinto</w:t>
      </w:r>
      <w:r w:rsidR="00991710">
        <w:t xml:space="preserve"> y sexto </w:t>
      </w:r>
      <w:r w:rsidR="00CD5967">
        <w:t xml:space="preserve"> </w:t>
      </w:r>
      <w:r>
        <w:t>de</w:t>
      </w:r>
      <w:r w:rsidR="00F07FAD">
        <w:t>l</w:t>
      </w:r>
      <w:r>
        <w:t xml:space="preserve"> </w:t>
      </w:r>
      <w:r w:rsidR="009B5DEA">
        <w:t>Ecuador (</w:t>
      </w:r>
      <w:r>
        <w:t>CCPR/C/</w:t>
      </w:r>
      <w:r w:rsidR="009B5DEA">
        <w:t>ECU</w:t>
      </w:r>
      <w:r>
        <w:t>/</w:t>
      </w:r>
      <w:r w:rsidR="009B5DEA">
        <w:t>5</w:t>
      </w:r>
      <w:r>
        <w:t>) en sus sesiones</w:t>
      </w:r>
      <w:r w:rsidR="00F3058B">
        <w:t xml:space="preserve"> 2667</w:t>
      </w:r>
      <w:r w:rsidR="00F07FAD">
        <w:t>.</w:t>
      </w:r>
      <w:r w:rsidR="00D82956">
        <w:t>ª</w:t>
      </w:r>
      <w:r w:rsidR="00F3058B">
        <w:t xml:space="preserve"> y 2668</w:t>
      </w:r>
      <w:r w:rsidR="00F07FAD">
        <w:t>.</w:t>
      </w:r>
      <w:r w:rsidR="00D82956">
        <w:t>ª</w:t>
      </w:r>
      <w:r>
        <w:t xml:space="preserve"> (CCPR/C/SR</w:t>
      </w:r>
      <w:r w:rsidR="00BB1592">
        <w:t>.</w:t>
      </w:r>
      <w:r w:rsidR="00F3058B">
        <w:t>2667</w:t>
      </w:r>
      <w:r w:rsidR="00AD3A57">
        <w:t xml:space="preserve"> </w:t>
      </w:r>
      <w:r w:rsidR="00723C38">
        <w:t>y</w:t>
      </w:r>
      <w:r w:rsidR="00F3058B">
        <w:t xml:space="preserve"> </w:t>
      </w:r>
      <w:r w:rsidR="00327562">
        <w:t>2668)</w:t>
      </w:r>
      <w:r>
        <w:t xml:space="preserve">, celebradas el </w:t>
      </w:r>
      <w:r w:rsidR="009B5DEA">
        <w:t>19 y 20</w:t>
      </w:r>
      <w:r w:rsidR="00BB1592">
        <w:t xml:space="preserve"> de octubre</w:t>
      </w:r>
      <w:r w:rsidR="00E649E4">
        <w:t xml:space="preserve"> </w:t>
      </w:r>
      <w:r>
        <w:t>de 200</w:t>
      </w:r>
      <w:r w:rsidR="009B5DEA">
        <w:t>9</w:t>
      </w:r>
      <w:r w:rsidR="00A60D5F">
        <w:t>, y aprobó, en su</w:t>
      </w:r>
      <w:r w:rsidR="00991710">
        <w:t xml:space="preserve"> 2682</w:t>
      </w:r>
      <w:r w:rsidR="00F07FAD">
        <w:t>.</w:t>
      </w:r>
      <w:r w:rsidR="00D82956">
        <w:t>ª</w:t>
      </w:r>
      <w:r w:rsidR="001370A2">
        <w:t xml:space="preserve"> </w:t>
      </w:r>
      <w:r w:rsidR="00B90048">
        <w:t xml:space="preserve">sesión </w:t>
      </w:r>
      <w:r>
        <w:t>(CCPR/C/SR</w:t>
      </w:r>
      <w:r w:rsidR="00755370">
        <w:t>.2682</w:t>
      </w:r>
      <w:r>
        <w:t>), celebrada</w:t>
      </w:r>
      <w:r w:rsidR="006C6E83">
        <w:t xml:space="preserve"> el</w:t>
      </w:r>
      <w:r w:rsidR="00E649E4">
        <w:t xml:space="preserve"> </w:t>
      </w:r>
      <w:r w:rsidR="00991710">
        <w:t xml:space="preserve">29 de octubre </w:t>
      </w:r>
      <w:r w:rsidR="006C6E83">
        <w:t xml:space="preserve"> </w:t>
      </w:r>
      <w:r>
        <w:t>de 200</w:t>
      </w:r>
      <w:r w:rsidR="009B5DEA">
        <w:t>9</w:t>
      </w:r>
      <w:r>
        <w:t>, las siguientes observaciones finales.</w:t>
      </w:r>
    </w:p>
    <w:p w:rsidR="005F06CE" w:rsidRPr="00A23907" w:rsidRDefault="005F06CE" w:rsidP="002E5395">
      <w:pPr>
        <w:tabs>
          <w:tab w:val="num" w:pos="720"/>
        </w:tabs>
        <w:autoSpaceDE w:val="0"/>
        <w:autoSpaceDN w:val="0"/>
        <w:adjustRightInd w:val="0"/>
        <w:rPr>
          <w:rFonts w:ascii="TimesNewRoman" w:eastAsia="SimSun" w:hAnsi="TimesNewRoman" w:cs="TimesNewRoman"/>
          <w:lang w:val="es-ES_tradnl" w:eastAsia="zh-CN"/>
        </w:rPr>
      </w:pPr>
    </w:p>
    <w:p w:rsidR="009A77C8" w:rsidRDefault="00B77785" w:rsidP="00991710">
      <w:pPr>
        <w:numPr>
          <w:ilvl w:val="0"/>
          <w:numId w:val="23"/>
          <w:numberingChange w:id="1" w:author="Juan Ignacio Sánchez Pérez" w:date="2009-11-04T17:32:00Z" w:original="%1:1:3:."/>
        </w:numPr>
        <w:jc w:val="center"/>
        <w:rPr>
          <w:b/>
          <w:bCs/>
          <w:lang w:val="es-ES_tradnl"/>
        </w:rPr>
      </w:pPr>
      <w:r>
        <w:rPr>
          <w:b/>
          <w:bCs/>
          <w:lang w:val="es-ES_tradnl"/>
        </w:rPr>
        <w:t>Introducción</w:t>
      </w:r>
    </w:p>
    <w:p w:rsidR="00091836" w:rsidRDefault="00091836" w:rsidP="00091836">
      <w:pPr>
        <w:jc w:val="both"/>
        <w:rPr>
          <w:b/>
          <w:bCs/>
          <w:lang w:val="es-ES_tradnl"/>
        </w:rPr>
      </w:pPr>
    </w:p>
    <w:p w:rsidR="002E5395" w:rsidRPr="002E5395" w:rsidRDefault="00BE2680" w:rsidP="00110A00">
      <w:pPr>
        <w:numPr>
          <w:ilvl w:val="0"/>
          <w:numId w:val="24"/>
          <w:numberingChange w:id="2" w:author="Juan Ignacio Sánchez Pérez" w:date="2009-11-04T17:32:00Z" w:original="%1:2:0:."/>
        </w:numPr>
        <w:tabs>
          <w:tab w:val="clear" w:pos="720"/>
          <w:tab w:val="num" w:pos="0"/>
        </w:tabs>
        <w:ind w:left="0" w:firstLine="0"/>
        <w:jc w:val="both"/>
      </w:pPr>
      <w:r w:rsidRPr="009A77C8">
        <w:rPr>
          <w:rFonts w:eastAsia="SimSun"/>
          <w:lang w:val="es-ES_tradnl" w:eastAsia="es-ES_tradnl"/>
        </w:rPr>
        <w:t>El Comité acoge con satisfacción el informe periódico</w:t>
      </w:r>
      <w:r w:rsidR="00991710">
        <w:rPr>
          <w:rFonts w:eastAsia="SimSun"/>
          <w:lang w:val="es-ES_tradnl" w:eastAsia="es-ES_tradnl"/>
        </w:rPr>
        <w:t xml:space="preserve"> consolidado</w:t>
      </w:r>
      <w:r w:rsidRPr="009A77C8">
        <w:rPr>
          <w:rFonts w:eastAsia="SimSun"/>
          <w:lang w:val="es-ES_tradnl" w:eastAsia="es-ES_tradnl"/>
        </w:rPr>
        <w:t xml:space="preserve"> presentado por </w:t>
      </w:r>
      <w:r w:rsidR="003B353E">
        <w:rPr>
          <w:rFonts w:eastAsia="SimSun"/>
          <w:lang w:val="es-ES_tradnl" w:eastAsia="es-ES_tradnl"/>
        </w:rPr>
        <w:t>el Estado parte.</w:t>
      </w:r>
      <w:r w:rsidR="00CD5967" w:rsidRPr="009A77C8">
        <w:rPr>
          <w:rFonts w:eastAsia="SimSun"/>
          <w:lang w:val="es-ES_tradnl" w:eastAsia="es-ES_tradnl"/>
        </w:rPr>
        <w:t xml:space="preserve"> </w:t>
      </w:r>
      <w:r w:rsidRPr="009A77C8">
        <w:rPr>
          <w:rFonts w:eastAsia="SimSun"/>
          <w:lang w:val="es-ES_tradnl" w:eastAsia="es-ES_tradnl"/>
        </w:rPr>
        <w:t xml:space="preserve">El Comité aprecia la oportunidad de reanudar el diálogo con el Estado </w:t>
      </w:r>
      <w:r w:rsidR="00F07FAD">
        <w:rPr>
          <w:rFonts w:eastAsia="SimSun"/>
          <w:lang w:val="es-ES_tradnl" w:eastAsia="es-ES_tradnl"/>
        </w:rPr>
        <w:t>p</w:t>
      </w:r>
      <w:r w:rsidRPr="009A77C8">
        <w:rPr>
          <w:rFonts w:eastAsia="SimSun"/>
          <w:lang w:val="es-ES_tradnl" w:eastAsia="es-ES_tradnl"/>
        </w:rPr>
        <w:t>arte y expresa su reconocimiento por el diálogo que mantuvo con la delegación.</w:t>
      </w:r>
      <w:r w:rsidR="00FD64AE" w:rsidRPr="009A77C8">
        <w:rPr>
          <w:rFonts w:eastAsia="SimSun"/>
          <w:lang w:val="es-ES_tradnl" w:eastAsia="es-ES_tradnl"/>
        </w:rPr>
        <w:t xml:space="preserve"> </w:t>
      </w:r>
      <w:r w:rsidR="00C447DC" w:rsidRPr="009A77C8">
        <w:rPr>
          <w:rFonts w:eastAsia="SimSun"/>
          <w:lang w:val="es-ES_tradnl" w:eastAsia="es-ES_tradnl"/>
        </w:rPr>
        <w:t>Sin embargo</w:t>
      </w:r>
      <w:r w:rsidR="006419E8">
        <w:rPr>
          <w:rFonts w:eastAsia="SimSun"/>
          <w:lang w:val="es-ES_tradnl" w:eastAsia="es-ES_tradnl"/>
        </w:rPr>
        <w:t>,</w:t>
      </w:r>
      <w:r w:rsidR="00C447DC" w:rsidRPr="009A77C8">
        <w:rPr>
          <w:rFonts w:eastAsia="SimSun"/>
          <w:lang w:val="es-ES_tradnl" w:eastAsia="es-ES_tradnl"/>
        </w:rPr>
        <w:t xml:space="preserve"> el Comité lamenta que las respuestas a la lista de preguntas no hayan sido </w:t>
      </w:r>
      <w:r w:rsidR="00991710">
        <w:rPr>
          <w:rFonts w:eastAsia="SimSun"/>
          <w:lang w:val="es-ES_tradnl" w:eastAsia="es-ES_tradnl"/>
        </w:rPr>
        <w:t>presentadas por el Estado parte como corresponde en virtud del artículo 40 del Pacto sino en nombre del Ministerio de Justicia y Derechos Humanos</w:t>
      </w:r>
      <w:r w:rsidR="00755370">
        <w:rPr>
          <w:rFonts w:eastAsia="SimSun"/>
          <w:lang w:val="es-ES_tradnl" w:eastAsia="es-ES_tradnl"/>
        </w:rPr>
        <w:t>. Lamenta igualmente</w:t>
      </w:r>
      <w:r w:rsidR="00991710" w:rsidRPr="009A77C8">
        <w:rPr>
          <w:rFonts w:eastAsia="SimSun"/>
          <w:lang w:val="es-ES_tradnl" w:eastAsia="es-ES_tradnl"/>
        </w:rPr>
        <w:t xml:space="preserve"> </w:t>
      </w:r>
      <w:r w:rsidR="0023673D">
        <w:rPr>
          <w:rFonts w:eastAsia="SimSun"/>
          <w:lang w:val="es-ES_tradnl" w:eastAsia="es-ES_tradnl"/>
        </w:rPr>
        <w:t>la insuficiencia de las respuestas a</w:t>
      </w:r>
      <w:r w:rsidR="007E71C8">
        <w:rPr>
          <w:rFonts w:eastAsia="SimSun"/>
          <w:lang w:val="es-ES_tradnl" w:eastAsia="es-ES_tradnl"/>
        </w:rPr>
        <w:t xml:space="preserve"> las cuestiones planteadas durante el diálogo.</w:t>
      </w:r>
      <w:r w:rsidR="0023673D">
        <w:rPr>
          <w:rFonts w:eastAsia="SimSun"/>
          <w:lang w:val="es-ES_tradnl" w:eastAsia="es-ES_tradnl"/>
        </w:rPr>
        <w:t xml:space="preserve"> </w:t>
      </w:r>
    </w:p>
    <w:p w:rsidR="002E5395" w:rsidRDefault="002E5395" w:rsidP="002E5395">
      <w:pPr>
        <w:jc w:val="both"/>
      </w:pPr>
    </w:p>
    <w:p w:rsidR="00B77785" w:rsidRDefault="009A77C8" w:rsidP="002E5395">
      <w:pPr>
        <w:autoSpaceDE w:val="0"/>
        <w:autoSpaceDN w:val="0"/>
        <w:adjustRightInd w:val="0"/>
        <w:jc w:val="center"/>
        <w:rPr>
          <w:b/>
          <w:bCs/>
          <w:lang w:val="es-ES_tradnl"/>
        </w:rPr>
      </w:pPr>
      <w:r>
        <w:rPr>
          <w:b/>
          <w:bCs/>
          <w:lang w:val="es-ES_tradnl"/>
        </w:rPr>
        <w:t xml:space="preserve">B. </w:t>
      </w:r>
      <w:r w:rsidR="00EF2548">
        <w:rPr>
          <w:b/>
          <w:bCs/>
          <w:lang w:val="es-ES_tradnl"/>
        </w:rPr>
        <w:tab/>
      </w:r>
      <w:r w:rsidR="00B77785">
        <w:rPr>
          <w:b/>
          <w:bCs/>
          <w:lang w:val="es-ES_tradnl"/>
        </w:rPr>
        <w:t>Aspectos positivos</w:t>
      </w:r>
    </w:p>
    <w:p w:rsidR="00856421" w:rsidRDefault="00856421" w:rsidP="00856421">
      <w:pPr>
        <w:autoSpaceDE w:val="0"/>
        <w:autoSpaceDN w:val="0"/>
        <w:adjustRightInd w:val="0"/>
        <w:jc w:val="both"/>
        <w:rPr>
          <w:b/>
          <w:bCs/>
          <w:lang w:val="es-ES_tradnl"/>
        </w:rPr>
      </w:pPr>
    </w:p>
    <w:p w:rsidR="00091836" w:rsidRDefault="00142DB4" w:rsidP="00110A00">
      <w:pPr>
        <w:numPr>
          <w:ilvl w:val="0"/>
          <w:numId w:val="24"/>
          <w:numberingChange w:id="3" w:author="Juan Ignacio Sánchez Pérez" w:date="2009-11-04T17:32:00Z" w:original="%1:3:0:."/>
        </w:numPr>
        <w:tabs>
          <w:tab w:val="clear" w:pos="720"/>
          <w:tab w:val="num" w:pos="0"/>
        </w:tabs>
        <w:autoSpaceDE w:val="0"/>
        <w:autoSpaceDN w:val="0"/>
        <w:adjustRightInd w:val="0"/>
        <w:ind w:left="0" w:firstLine="0"/>
        <w:jc w:val="both"/>
      </w:pPr>
      <w:r w:rsidRPr="00995C57">
        <w:t>El Comité toma nota con satisfacción de las reformas legislativas llevadas a cabo por el</w:t>
      </w:r>
      <w:r w:rsidR="00856421">
        <w:t xml:space="preserve"> </w:t>
      </w:r>
      <w:r w:rsidR="00860A29" w:rsidRPr="00995C57">
        <w:t xml:space="preserve">Estado parte, en particular </w:t>
      </w:r>
      <w:r w:rsidR="006419E8">
        <w:t xml:space="preserve">por </w:t>
      </w:r>
      <w:r w:rsidR="00860A29" w:rsidRPr="00995C57">
        <w:t>la entrada en v</w:t>
      </w:r>
      <w:r w:rsidR="00995C57">
        <w:t>igor de la nueva Constitución en O</w:t>
      </w:r>
      <w:r w:rsidR="00860A29" w:rsidRPr="00995C57">
        <w:t>ctubre de 2008</w:t>
      </w:r>
      <w:r w:rsidRPr="00995C57">
        <w:t>, la derogación de las llamadas</w:t>
      </w:r>
      <w:r w:rsidR="009A77C8" w:rsidRPr="00995C57">
        <w:t xml:space="preserve"> </w:t>
      </w:r>
      <w:r w:rsidRPr="00995C57">
        <w:t>leyes de desacato</w:t>
      </w:r>
      <w:r w:rsidR="00D5700B" w:rsidRPr="00995C57">
        <w:t xml:space="preserve"> del Código Penal en 2007</w:t>
      </w:r>
      <w:r w:rsidR="000F5884">
        <w:t xml:space="preserve"> así como la declaración de inconstitucionalidad  de la figura de </w:t>
      </w:r>
      <w:r w:rsidR="009F4CC8">
        <w:t>"</w:t>
      </w:r>
      <w:r w:rsidR="00A37671">
        <w:t>detención en firme</w:t>
      </w:r>
      <w:r w:rsidR="009F4CC8">
        <w:t>"</w:t>
      </w:r>
      <w:r w:rsidR="000F5884">
        <w:t xml:space="preserve"> en 2006 lo que supuso </w:t>
      </w:r>
      <w:r w:rsidR="000F5884" w:rsidRPr="00E444CB">
        <w:t>un proceso de descongestionamiento carcelario, disminuyendo así el índice de hacinamiento.</w:t>
      </w:r>
    </w:p>
    <w:p w:rsidR="00F07E59" w:rsidRDefault="00F07E59" w:rsidP="00F07FAD">
      <w:pPr>
        <w:tabs>
          <w:tab w:val="num" w:pos="0"/>
        </w:tabs>
        <w:autoSpaceDE w:val="0"/>
        <w:autoSpaceDN w:val="0"/>
        <w:adjustRightInd w:val="0"/>
        <w:jc w:val="both"/>
        <w:rPr>
          <w:rFonts w:ascii="TimesNewRoman" w:eastAsia="SimSun" w:hAnsi="TimesNewRoman" w:cs="TimesNewRoman"/>
          <w:lang w:val="es-ES_tradnl" w:eastAsia="zh-CN"/>
        </w:rPr>
      </w:pPr>
    </w:p>
    <w:p w:rsidR="00091836" w:rsidRDefault="000F5884" w:rsidP="00110A00">
      <w:pPr>
        <w:numPr>
          <w:ilvl w:val="0"/>
          <w:numId w:val="24"/>
          <w:numberingChange w:id="4" w:author="Juan Ignacio Sánchez Pérez" w:date="2009-11-04T17:32:00Z" w:original="%1:4:0:."/>
        </w:numPr>
        <w:tabs>
          <w:tab w:val="clear" w:pos="720"/>
          <w:tab w:val="num" w:pos="0"/>
        </w:tabs>
        <w:autoSpaceDE w:val="0"/>
        <w:autoSpaceDN w:val="0"/>
        <w:adjustRightInd w:val="0"/>
        <w:ind w:left="0" w:firstLine="0"/>
        <w:jc w:val="both"/>
      </w:pPr>
      <w:r w:rsidRPr="002C31F6">
        <w:rPr>
          <w:bCs/>
        </w:rPr>
        <w:t xml:space="preserve">El Comité </w:t>
      </w:r>
      <w:r>
        <w:rPr>
          <w:bCs/>
        </w:rPr>
        <w:t xml:space="preserve">toma nota de la inclusión de la figura de la Defensa Pública Penal dentro de la Constitución vigente (artículo 191) como mecanismo de protección para las personas que no puedan contratar los servicios de defensa legal para </w:t>
      </w:r>
      <w:r w:rsidR="0023673D">
        <w:rPr>
          <w:bCs/>
        </w:rPr>
        <w:t>la garantía de sus derechos. F</w:t>
      </w:r>
      <w:r>
        <w:rPr>
          <w:bCs/>
        </w:rPr>
        <w:t xml:space="preserve">elicita igualmente que dicha figura jurídica se contemple en el nuevo Código </w:t>
      </w:r>
      <w:r w:rsidR="004E778D">
        <w:rPr>
          <w:bCs/>
        </w:rPr>
        <w:t>Orgánico</w:t>
      </w:r>
      <w:r>
        <w:rPr>
          <w:bCs/>
        </w:rPr>
        <w:t xml:space="preserve"> de la Función Judicial.</w:t>
      </w:r>
    </w:p>
    <w:p w:rsidR="00091836" w:rsidRDefault="00091836" w:rsidP="00110A00">
      <w:pPr>
        <w:tabs>
          <w:tab w:val="num" w:pos="0"/>
        </w:tabs>
        <w:autoSpaceDE w:val="0"/>
        <w:autoSpaceDN w:val="0"/>
        <w:adjustRightInd w:val="0"/>
        <w:jc w:val="both"/>
        <w:rPr>
          <w:rFonts w:ascii="TimesNewRoman" w:eastAsia="SimSun" w:hAnsi="TimesNewRoman" w:cs="TimesNewRoman"/>
          <w:lang w:val="es-ES_tradnl" w:eastAsia="zh-CN"/>
        </w:rPr>
      </w:pPr>
    </w:p>
    <w:p w:rsidR="00091836" w:rsidRDefault="00224AB8" w:rsidP="00110A00">
      <w:pPr>
        <w:numPr>
          <w:ilvl w:val="0"/>
          <w:numId w:val="24"/>
          <w:numberingChange w:id="5" w:author="Juan Ignacio Sánchez Pérez" w:date="2009-11-04T17:32:00Z" w:original="%1:5:0:."/>
        </w:numPr>
        <w:tabs>
          <w:tab w:val="clear" w:pos="720"/>
          <w:tab w:val="num" w:pos="0"/>
        </w:tabs>
        <w:autoSpaceDE w:val="0"/>
        <w:autoSpaceDN w:val="0"/>
        <w:adjustRightInd w:val="0"/>
        <w:ind w:left="0" w:firstLine="0"/>
        <w:jc w:val="both"/>
      </w:pPr>
      <w:r>
        <w:rPr>
          <w:rFonts w:ascii="TimesNewRoman" w:eastAsia="SimSun" w:hAnsi="TimesNewRoman" w:cs="TimesNewRoman"/>
          <w:lang w:val="es-ES_tradnl" w:eastAsia="zh-CN"/>
        </w:rPr>
        <w:t xml:space="preserve">El Comité </w:t>
      </w:r>
      <w:r w:rsidR="0023673D">
        <w:rPr>
          <w:rFonts w:ascii="TimesNewRoman" w:eastAsia="SimSun" w:hAnsi="TimesNewRoman" w:cs="TimesNewRoman"/>
          <w:lang w:val="es-ES_tradnl" w:eastAsia="zh-CN"/>
        </w:rPr>
        <w:t>acoge con satisfacción</w:t>
      </w:r>
      <w:r>
        <w:rPr>
          <w:rFonts w:ascii="TimesNewRoman" w:eastAsia="SimSun" w:hAnsi="TimesNewRoman" w:cs="TimesNewRoman"/>
          <w:lang w:val="es-ES_tradnl" w:eastAsia="zh-CN"/>
        </w:rPr>
        <w:t xml:space="preserve"> </w:t>
      </w:r>
      <w:r w:rsidR="0023673D">
        <w:rPr>
          <w:rFonts w:ascii="TimesNewRoman" w:eastAsia="SimSun" w:hAnsi="TimesNewRoman" w:cs="TimesNewRoman"/>
          <w:lang w:val="es-ES_tradnl" w:eastAsia="zh-CN"/>
        </w:rPr>
        <w:t>la decisión de</w:t>
      </w:r>
      <w:r>
        <w:rPr>
          <w:rFonts w:ascii="TimesNewRoman" w:eastAsia="SimSun" w:hAnsi="TimesNewRoman" w:cs="TimesNewRoman"/>
          <w:lang w:val="es-ES_tradnl" w:eastAsia="zh-CN"/>
        </w:rPr>
        <w:t xml:space="preserve"> </w:t>
      </w:r>
      <w:r w:rsidR="000B1CA9">
        <w:rPr>
          <w:bCs/>
        </w:rPr>
        <w:t>declara</w:t>
      </w:r>
      <w:r w:rsidR="0023673D">
        <w:rPr>
          <w:bCs/>
        </w:rPr>
        <w:t>r</w:t>
      </w:r>
      <w:r w:rsidR="000B1CA9">
        <w:rPr>
          <w:bCs/>
        </w:rPr>
        <w:t xml:space="preserve"> inconstitucional</w:t>
      </w:r>
      <w:r>
        <w:rPr>
          <w:bCs/>
        </w:rPr>
        <w:t xml:space="preserve"> los artículos</w:t>
      </w:r>
      <w:r w:rsidR="00AE780B">
        <w:rPr>
          <w:bCs/>
        </w:rPr>
        <w:t xml:space="preserve"> 145 y</w:t>
      </w:r>
      <w:r>
        <w:rPr>
          <w:bCs/>
        </w:rPr>
        <w:t xml:space="preserve"> 147 de la</w:t>
      </w:r>
      <w:r w:rsidR="00AE780B">
        <w:rPr>
          <w:bCs/>
        </w:rPr>
        <w:t xml:space="preserve"> L</w:t>
      </w:r>
      <w:r w:rsidR="000B1CA9">
        <w:rPr>
          <w:bCs/>
        </w:rPr>
        <w:t>ey de Seguridad N</w:t>
      </w:r>
      <w:r>
        <w:rPr>
          <w:bCs/>
        </w:rPr>
        <w:t xml:space="preserve">acional que permitían </w:t>
      </w:r>
      <w:r w:rsidR="000B1CA9">
        <w:rPr>
          <w:bCs/>
        </w:rPr>
        <w:t xml:space="preserve">el </w:t>
      </w:r>
      <w:r>
        <w:rPr>
          <w:bCs/>
        </w:rPr>
        <w:t>enjuiciamiento de civiles por parte de tribunales militares por actos cometidos durante estado</w:t>
      </w:r>
      <w:r w:rsidR="000B1CA9">
        <w:rPr>
          <w:bCs/>
        </w:rPr>
        <w:t>s</w:t>
      </w:r>
      <w:r>
        <w:rPr>
          <w:bCs/>
        </w:rPr>
        <w:t xml:space="preserve"> de emergencia.</w:t>
      </w:r>
    </w:p>
    <w:p w:rsidR="00091836" w:rsidRDefault="00091836" w:rsidP="00110A00">
      <w:pPr>
        <w:tabs>
          <w:tab w:val="num" w:pos="0"/>
        </w:tabs>
        <w:autoSpaceDE w:val="0"/>
        <w:autoSpaceDN w:val="0"/>
        <w:adjustRightInd w:val="0"/>
        <w:jc w:val="both"/>
        <w:rPr>
          <w:bCs/>
        </w:rPr>
      </w:pPr>
    </w:p>
    <w:p w:rsidR="00091836" w:rsidRDefault="00224AB8" w:rsidP="00110A00">
      <w:pPr>
        <w:numPr>
          <w:ilvl w:val="0"/>
          <w:numId w:val="24"/>
          <w:numberingChange w:id="6" w:author="Juan Ignacio Sánchez Pérez" w:date="2009-11-04T17:32:00Z" w:original="%1:6:0:."/>
        </w:numPr>
        <w:tabs>
          <w:tab w:val="clear" w:pos="720"/>
          <w:tab w:val="num" w:pos="0"/>
        </w:tabs>
        <w:autoSpaceDE w:val="0"/>
        <w:autoSpaceDN w:val="0"/>
        <w:adjustRightInd w:val="0"/>
        <w:ind w:left="0" w:firstLine="0"/>
        <w:jc w:val="both"/>
      </w:pPr>
      <w:r>
        <w:rPr>
          <w:bCs/>
        </w:rPr>
        <w:t>El Comité toma nota del carácter voluntario de la prestación</w:t>
      </w:r>
      <w:r w:rsidR="004E778D">
        <w:rPr>
          <w:bCs/>
        </w:rPr>
        <w:t xml:space="preserve"> del servicio militar</w:t>
      </w:r>
      <w:r>
        <w:rPr>
          <w:bCs/>
        </w:rPr>
        <w:t xml:space="preserve"> en la Constitución vigente en su artículo 161. </w:t>
      </w:r>
    </w:p>
    <w:p w:rsidR="00091836" w:rsidRDefault="00091836" w:rsidP="00110A00">
      <w:pPr>
        <w:tabs>
          <w:tab w:val="num" w:pos="0"/>
        </w:tabs>
        <w:autoSpaceDE w:val="0"/>
        <w:autoSpaceDN w:val="0"/>
        <w:adjustRightInd w:val="0"/>
        <w:jc w:val="both"/>
        <w:rPr>
          <w:bCs/>
        </w:rPr>
      </w:pPr>
    </w:p>
    <w:p w:rsidR="00860B89" w:rsidRPr="00962DE1" w:rsidRDefault="00C26F70" w:rsidP="00F2386F">
      <w:pPr>
        <w:numPr>
          <w:ilvl w:val="0"/>
          <w:numId w:val="24"/>
          <w:numberingChange w:id="7" w:author="Juan Ignacio Sánchez Pérez" w:date="2009-11-04T17:32:00Z" w:original="%1:7:0:."/>
        </w:numPr>
        <w:tabs>
          <w:tab w:val="clear" w:pos="720"/>
          <w:tab w:val="num" w:pos="0"/>
        </w:tabs>
        <w:autoSpaceDE w:val="0"/>
        <w:autoSpaceDN w:val="0"/>
        <w:adjustRightInd w:val="0"/>
        <w:ind w:left="0" w:firstLine="0"/>
        <w:jc w:val="both"/>
      </w:pPr>
      <w:r w:rsidRPr="002C31F6">
        <w:rPr>
          <w:bCs/>
        </w:rPr>
        <w:t>El Comité acoge</w:t>
      </w:r>
      <w:r w:rsidR="00727407">
        <w:rPr>
          <w:bCs/>
        </w:rPr>
        <w:t xml:space="preserve"> </w:t>
      </w:r>
      <w:r w:rsidRPr="002C31F6">
        <w:rPr>
          <w:bCs/>
        </w:rPr>
        <w:t xml:space="preserve">con beneplácito </w:t>
      </w:r>
      <w:r w:rsidR="0046187A">
        <w:rPr>
          <w:bCs/>
        </w:rPr>
        <w:t>lo dispuesto en el título II, Derechos, capí</w:t>
      </w:r>
      <w:r w:rsidR="00644F61">
        <w:rPr>
          <w:bCs/>
        </w:rPr>
        <w:t>tulo sex</w:t>
      </w:r>
      <w:r w:rsidR="0046187A">
        <w:rPr>
          <w:bCs/>
        </w:rPr>
        <w:t>to</w:t>
      </w:r>
      <w:r w:rsidR="006419E8">
        <w:rPr>
          <w:bCs/>
        </w:rPr>
        <w:t>,</w:t>
      </w:r>
      <w:r w:rsidR="0046187A">
        <w:rPr>
          <w:bCs/>
        </w:rPr>
        <w:t xml:space="preserve"> artículo 66, </w:t>
      </w:r>
      <w:r w:rsidR="00F2386F">
        <w:rPr>
          <w:bCs/>
        </w:rPr>
        <w:t>párrafo</w:t>
      </w:r>
      <w:r w:rsidR="0046187A">
        <w:rPr>
          <w:bCs/>
        </w:rPr>
        <w:t xml:space="preserve"> 29</w:t>
      </w:r>
      <w:r w:rsidR="00F2386F">
        <w:rPr>
          <w:bCs/>
        </w:rPr>
        <w:t>,</w:t>
      </w:r>
      <w:r w:rsidR="0046187A">
        <w:rPr>
          <w:bCs/>
        </w:rPr>
        <w:t xml:space="preserve"> y artículo 78</w:t>
      </w:r>
      <w:r w:rsidR="00991710">
        <w:rPr>
          <w:bCs/>
        </w:rPr>
        <w:t xml:space="preserve"> de la Constitución</w:t>
      </w:r>
      <w:r w:rsidR="0046187A">
        <w:rPr>
          <w:bCs/>
        </w:rPr>
        <w:t xml:space="preserve"> que trata de </w:t>
      </w:r>
      <w:r w:rsidR="00644F61">
        <w:rPr>
          <w:bCs/>
        </w:rPr>
        <w:t>las medidas de prevención y erradica</w:t>
      </w:r>
      <w:r w:rsidR="00D5700B">
        <w:rPr>
          <w:bCs/>
        </w:rPr>
        <w:t>ción de la trata de personas así</w:t>
      </w:r>
      <w:r w:rsidR="00644F61">
        <w:rPr>
          <w:bCs/>
        </w:rPr>
        <w:t xml:space="preserve"> como de protecció</w:t>
      </w:r>
      <w:r w:rsidR="00D5700B">
        <w:rPr>
          <w:bCs/>
        </w:rPr>
        <w:t>n y reinserción social de las ví</w:t>
      </w:r>
      <w:r w:rsidR="00644F61">
        <w:rPr>
          <w:bCs/>
        </w:rPr>
        <w:t xml:space="preserve">ctimas. En este sentido, se </w:t>
      </w:r>
      <w:r w:rsidR="00991710">
        <w:rPr>
          <w:bCs/>
        </w:rPr>
        <w:t xml:space="preserve">complace </w:t>
      </w:r>
      <w:r w:rsidR="00644F61">
        <w:rPr>
          <w:bCs/>
        </w:rPr>
        <w:t xml:space="preserve">igualmente por la </w:t>
      </w:r>
      <w:r w:rsidR="00435F66">
        <w:rPr>
          <w:bCs/>
        </w:rPr>
        <w:t>puesta en marcha</w:t>
      </w:r>
      <w:r w:rsidR="00644F61">
        <w:rPr>
          <w:bCs/>
        </w:rPr>
        <w:t xml:space="preserve"> del Plan Naciona</w:t>
      </w:r>
      <w:r w:rsidR="00D5700B">
        <w:rPr>
          <w:bCs/>
        </w:rPr>
        <w:t>l para Combatir la Trata, el Trá</w:t>
      </w:r>
      <w:r w:rsidR="00644F61">
        <w:rPr>
          <w:bCs/>
        </w:rPr>
        <w:t>fico y la Explotación de personas</w:t>
      </w:r>
      <w:r w:rsidR="006419E8">
        <w:rPr>
          <w:bCs/>
        </w:rPr>
        <w:t xml:space="preserve">. </w:t>
      </w:r>
    </w:p>
    <w:p w:rsidR="00527757" w:rsidRPr="00A23907" w:rsidRDefault="00527757" w:rsidP="00EF2548">
      <w:pPr>
        <w:tabs>
          <w:tab w:val="num" w:pos="0"/>
        </w:tabs>
        <w:spacing w:after="120"/>
        <w:jc w:val="both"/>
        <w:rPr>
          <w:rFonts w:ascii="TimesNewRoman" w:eastAsia="SimSun" w:hAnsi="TimesNewRoman" w:cs="TimesNewRoman"/>
          <w:lang w:val="es-ES_tradnl" w:eastAsia="zh-CN"/>
        </w:rPr>
      </w:pPr>
    </w:p>
    <w:p w:rsidR="008F7D71" w:rsidRDefault="00091836" w:rsidP="00091836">
      <w:pPr>
        <w:keepNext/>
        <w:tabs>
          <w:tab w:val="num" w:pos="1560"/>
        </w:tabs>
        <w:ind w:left="360"/>
        <w:jc w:val="center"/>
        <w:rPr>
          <w:b/>
          <w:bCs/>
          <w:lang w:val="es-ES_tradnl"/>
        </w:rPr>
      </w:pPr>
      <w:r>
        <w:rPr>
          <w:b/>
          <w:bCs/>
          <w:lang w:val="es-ES_tradnl"/>
        </w:rPr>
        <w:t>C.</w:t>
      </w:r>
      <w:r w:rsidR="00BA2FD6">
        <w:rPr>
          <w:b/>
          <w:bCs/>
          <w:lang w:val="es-ES_tradnl"/>
        </w:rPr>
        <w:t xml:space="preserve"> </w:t>
      </w:r>
      <w:r w:rsidR="00EC3C88" w:rsidRPr="001F74FA">
        <w:rPr>
          <w:b/>
          <w:bCs/>
          <w:lang w:val="es-ES_tradnl"/>
        </w:rPr>
        <w:t>Pr</w:t>
      </w:r>
      <w:r w:rsidR="00CD449E">
        <w:rPr>
          <w:b/>
          <w:bCs/>
          <w:lang w:val="es-ES_tradnl"/>
        </w:rPr>
        <w:t>incipales motivos de preocupació</w:t>
      </w:r>
      <w:r w:rsidR="00EC3C88" w:rsidRPr="001F74FA">
        <w:rPr>
          <w:b/>
          <w:bCs/>
          <w:lang w:val="es-ES_tradnl"/>
        </w:rPr>
        <w:t>n y recomendaciones</w:t>
      </w:r>
    </w:p>
    <w:p w:rsidR="00EF2548" w:rsidRPr="002A5B91" w:rsidRDefault="00EF2548" w:rsidP="00EF2548">
      <w:pPr>
        <w:keepNext/>
        <w:rPr>
          <w:b/>
          <w:bCs/>
          <w:lang w:val="es-ES_tradnl"/>
        </w:rPr>
      </w:pPr>
    </w:p>
    <w:p w:rsidR="001E7E36" w:rsidRPr="00CD7821" w:rsidRDefault="001E7E36" w:rsidP="00110A00">
      <w:pPr>
        <w:numPr>
          <w:ilvl w:val="0"/>
          <w:numId w:val="24"/>
          <w:numberingChange w:id="8" w:author="Juan Ignacio Sánchez Pérez" w:date="2009-11-04T17:32:00Z" w:original="%1:8:0:."/>
        </w:numPr>
        <w:tabs>
          <w:tab w:val="clear" w:pos="720"/>
          <w:tab w:val="num" w:pos="0"/>
        </w:tabs>
        <w:ind w:left="0" w:firstLine="0"/>
        <w:jc w:val="both"/>
        <w:rPr>
          <w:b/>
          <w:bCs/>
          <w:lang w:val="es-ES_tradnl"/>
        </w:rPr>
      </w:pPr>
      <w:r w:rsidRPr="0095686B">
        <w:rPr>
          <w:rFonts w:eastAsia="SimSun"/>
          <w:lang w:val="es-ES_tradnl" w:eastAsia="zh-CN"/>
        </w:rPr>
        <w:t>El Comit</w:t>
      </w:r>
      <w:r w:rsidR="00931043">
        <w:rPr>
          <w:rFonts w:eastAsia="SimSun"/>
          <w:lang w:val="es-ES_tradnl" w:eastAsia="zh-CN"/>
        </w:rPr>
        <w:t xml:space="preserve">é toma nota con satisfacción </w:t>
      </w:r>
      <w:r w:rsidR="0094499D">
        <w:rPr>
          <w:rFonts w:eastAsia="SimSun"/>
          <w:lang w:val="es-ES_tradnl" w:eastAsia="zh-CN"/>
        </w:rPr>
        <w:t xml:space="preserve">de </w:t>
      </w:r>
      <w:r w:rsidRPr="0095686B">
        <w:rPr>
          <w:rFonts w:eastAsia="SimSun"/>
          <w:lang w:val="es-ES_tradnl" w:eastAsia="zh-CN"/>
        </w:rPr>
        <w:t xml:space="preserve">que la nueva Constitución consagra </w:t>
      </w:r>
      <w:r w:rsidRPr="00866F07">
        <w:rPr>
          <w:rFonts w:eastAsia="SimSun"/>
          <w:lang w:val="es-ES_tradnl" w:eastAsia="zh-CN"/>
        </w:rPr>
        <w:t>el principio de igualdad entre hombres y mujeres y el principio de no discriminación</w:t>
      </w:r>
      <w:r>
        <w:rPr>
          <w:rFonts w:eastAsia="SimSun"/>
          <w:lang w:val="es-ES_tradnl" w:eastAsia="zh-CN"/>
        </w:rPr>
        <w:t xml:space="preserve">. </w:t>
      </w:r>
      <w:r w:rsidRPr="0095686B">
        <w:rPr>
          <w:rFonts w:eastAsia="SimSun"/>
          <w:lang w:val="es-ES_tradnl" w:eastAsia="zh-CN"/>
        </w:rPr>
        <w:t>Sin</w:t>
      </w:r>
      <w:r>
        <w:rPr>
          <w:rFonts w:eastAsia="SimSun"/>
          <w:lang w:val="es-ES_tradnl" w:eastAsia="zh-CN"/>
        </w:rPr>
        <w:t xml:space="preserve"> </w:t>
      </w:r>
      <w:r w:rsidRPr="0095686B">
        <w:rPr>
          <w:rFonts w:eastAsia="SimSun"/>
          <w:lang w:val="es-ES_tradnl" w:eastAsia="zh-CN"/>
        </w:rPr>
        <w:t xml:space="preserve">embargo, el Comité sigue preocupado por la disparidad entre la situación </w:t>
      </w:r>
      <w:r w:rsidRPr="005F37B0">
        <w:rPr>
          <w:rFonts w:eastAsia="SimSun"/>
          <w:i/>
          <w:iCs/>
          <w:lang w:val="es-ES_tradnl" w:eastAsia="zh-CN"/>
        </w:rPr>
        <w:t>de jure</w:t>
      </w:r>
      <w:r w:rsidRPr="0095686B">
        <w:rPr>
          <w:rFonts w:eastAsia="SimSun"/>
          <w:lang w:val="es-ES_tradnl" w:eastAsia="zh-CN"/>
        </w:rPr>
        <w:t xml:space="preserve"> y</w:t>
      </w:r>
      <w:r>
        <w:rPr>
          <w:rFonts w:eastAsia="SimSun"/>
          <w:lang w:val="es-ES_tradnl" w:eastAsia="zh-CN"/>
        </w:rPr>
        <w:t xml:space="preserve"> </w:t>
      </w:r>
      <w:r w:rsidRPr="005F37B0">
        <w:rPr>
          <w:rFonts w:eastAsia="SimSun"/>
          <w:i/>
          <w:iCs/>
          <w:lang w:val="es-ES_tradnl" w:eastAsia="zh-CN"/>
        </w:rPr>
        <w:t>de facto</w:t>
      </w:r>
      <w:r w:rsidRPr="0095686B">
        <w:rPr>
          <w:rFonts w:eastAsia="SimSun"/>
          <w:lang w:val="es-ES_tradnl" w:eastAsia="zh-CN"/>
        </w:rPr>
        <w:t xml:space="preserve"> en materia de protección jurídica de la mujer e igualdad de género</w:t>
      </w:r>
      <w:r w:rsidR="00581458">
        <w:rPr>
          <w:rFonts w:eastAsia="SimSun"/>
          <w:lang w:val="es-ES_tradnl" w:eastAsia="zh-CN"/>
        </w:rPr>
        <w:t xml:space="preserve"> (a</w:t>
      </w:r>
      <w:r w:rsidR="00581458" w:rsidRPr="005F6A38">
        <w:rPr>
          <w:rFonts w:eastAsia="SimSun"/>
          <w:lang w:val="es-ES_tradnl" w:eastAsia="zh-CN"/>
        </w:rPr>
        <w:t>rtículos</w:t>
      </w:r>
      <w:r w:rsidR="00581458">
        <w:rPr>
          <w:rFonts w:eastAsia="SimSun"/>
          <w:lang w:val="es-ES_tradnl" w:eastAsia="zh-CN"/>
        </w:rPr>
        <w:t xml:space="preserve"> 2, 3, 25</w:t>
      </w:r>
      <w:r w:rsidR="0094499D">
        <w:rPr>
          <w:rFonts w:eastAsia="SimSun"/>
          <w:lang w:val="es-ES_tradnl" w:eastAsia="zh-CN"/>
        </w:rPr>
        <w:t xml:space="preserve"> y</w:t>
      </w:r>
      <w:r w:rsidR="00581458">
        <w:rPr>
          <w:rFonts w:eastAsia="SimSun"/>
          <w:lang w:val="es-ES_tradnl" w:eastAsia="zh-CN"/>
        </w:rPr>
        <w:t xml:space="preserve"> </w:t>
      </w:r>
      <w:r w:rsidR="00581458" w:rsidRPr="005F6A38">
        <w:rPr>
          <w:rFonts w:eastAsia="SimSun"/>
          <w:lang w:val="es-ES_tradnl" w:eastAsia="zh-CN"/>
        </w:rPr>
        <w:t>26).</w:t>
      </w:r>
    </w:p>
    <w:p w:rsidR="003B0DF1" w:rsidRDefault="003B0DF1" w:rsidP="00EF2548">
      <w:pPr>
        <w:tabs>
          <w:tab w:val="num" w:pos="0"/>
        </w:tabs>
        <w:autoSpaceDE w:val="0"/>
        <w:autoSpaceDN w:val="0"/>
        <w:adjustRightInd w:val="0"/>
        <w:jc w:val="both"/>
        <w:rPr>
          <w:rFonts w:eastAsia="SimSun"/>
          <w:lang w:val="es-ES_tradnl" w:eastAsia="zh-CN"/>
        </w:rPr>
      </w:pPr>
    </w:p>
    <w:p w:rsidR="003B0DF1" w:rsidRDefault="00061110" w:rsidP="00BA2FD6">
      <w:pPr>
        <w:tabs>
          <w:tab w:val="num" w:pos="600"/>
        </w:tabs>
        <w:autoSpaceDE w:val="0"/>
        <w:autoSpaceDN w:val="0"/>
        <w:adjustRightInd w:val="0"/>
        <w:ind w:left="720"/>
        <w:jc w:val="both"/>
        <w:rPr>
          <w:b/>
          <w:bCs/>
          <w:lang w:val="es-ES_tradnl"/>
        </w:rPr>
      </w:pPr>
      <w:r>
        <w:rPr>
          <w:rFonts w:eastAsia="SimSun"/>
          <w:b/>
          <w:bCs/>
          <w:lang w:val="es-ES_tradnl" w:eastAsia="zh-CN"/>
        </w:rPr>
        <w:t xml:space="preserve">El Estado </w:t>
      </w:r>
      <w:r w:rsidR="00570857">
        <w:rPr>
          <w:rFonts w:eastAsia="SimSun"/>
          <w:b/>
          <w:bCs/>
          <w:lang w:val="es-ES_tradnl" w:eastAsia="zh-CN"/>
        </w:rPr>
        <w:t xml:space="preserve">parte </w:t>
      </w:r>
      <w:r w:rsidR="00A75FDD">
        <w:rPr>
          <w:rFonts w:eastAsia="SimSun"/>
          <w:b/>
          <w:bCs/>
          <w:lang w:val="es-ES_tradnl" w:eastAsia="zh-CN"/>
        </w:rPr>
        <w:t>debe</w:t>
      </w:r>
      <w:r w:rsidR="00995CF1">
        <w:rPr>
          <w:rFonts w:eastAsia="SimSun"/>
          <w:b/>
          <w:bCs/>
          <w:lang w:val="es-ES_tradnl" w:eastAsia="zh-CN"/>
        </w:rPr>
        <w:t xml:space="preserve"> adoptar</w:t>
      </w:r>
      <w:r w:rsidR="003B0DF1">
        <w:rPr>
          <w:rFonts w:eastAsia="SimSun"/>
          <w:b/>
          <w:bCs/>
          <w:lang w:val="es-ES_tradnl" w:eastAsia="zh-CN"/>
        </w:rPr>
        <w:t xml:space="preserve"> </w:t>
      </w:r>
      <w:r w:rsidR="003B0DF1" w:rsidRPr="0070391D">
        <w:rPr>
          <w:rFonts w:eastAsia="SimSun"/>
          <w:b/>
          <w:bCs/>
          <w:lang w:val="es-ES_tradnl" w:eastAsia="zh-CN"/>
        </w:rPr>
        <w:t>medidas adecuadas para garantizar la plena aplicación de la legislación vigente</w:t>
      </w:r>
      <w:r w:rsidR="003B0DF1">
        <w:rPr>
          <w:rFonts w:eastAsia="SimSun"/>
          <w:b/>
          <w:bCs/>
          <w:lang w:val="es-ES_tradnl" w:eastAsia="zh-CN"/>
        </w:rPr>
        <w:t xml:space="preserve"> </w:t>
      </w:r>
      <w:r w:rsidR="003B0DF1" w:rsidRPr="0070391D">
        <w:rPr>
          <w:rFonts w:eastAsia="SimSun"/>
          <w:b/>
          <w:bCs/>
          <w:lang w:val="es-ES_tradnl" w:eastAsia="zh-CN"/>
        </w:rPr>
        <w:t xml:space="preserve">de forma </w:t>
      </w:r>
      <w:r w:rsidR="00B15FE4">
        <w:rPr>
          <w:rFonts w:eastAsia="SimSun"/>
          <w:b/>
          <w:bCs/>
          <w:lang w:val="es-ES_tradnl" w:eastAsia="zh-CN"/>
        </w:rPr>
        <w:t>que no se discrimine a la mujer</w:t>
      </w:r>
      <w:r w:rsidR="00581458">
        <w:rPr>
          <w:rFonts w:eastAsia="SimSun"/>
          <w:b/>
          <w:bCs/>
          <w:lang w:val="es-ES_tradnl" w:eastAsia="zh-CN"/>
        </w:rPr>
        <w:t xml:space="preserve">. </w:t>
      </w:r>
      <w:r w:rsidR="003B0DF1" w:rsidRPr="0070391D">
        <w:rPr>
          <w:rFonts w:eastAsia="SimSun"/>
          <w:b/>
          <w:bCs/>
          <w:lang w:val="es-ES_tradnl" w:eastAsia="zh-CN"/>
        </w:rPr>
        <w:t xml:space="preserve"> </w:t>
      </w:r>
      <w:r w:rsidR="00A61DD6">
        <w:rPr>
          <w:b/>
          <w:bCs/>
          <w:lang w:val="es-ES_tradnl"/>
        </w:rPr>
        <w:t>El Estado parte debe</w:t>
      </w:r>
      <w:r w:rsidR="003B0DF1" w:rsidRPr="0088377D">
        <w:rPr>
          <w:b/>
          <w:bCs/>
          <w:lang w:val="es-ES_tradnl"/>
        </w:rPr>
        <w:t xml:space="preserve"> redoblar sus esfuerzos para combatir la discriminación contra las mujeres en el mun</w:t>
      </w:r>
      <w:r w:rsidR="00B15FE4">
        <w:rPr>
          <w:b/>
          <w:bCs/>
          <w:lang w:val="es-ES_tradnl"/>
        </w:rPr>
        <w:t xml:space="preserve">do laboral a fin de garantizar en la práctica </w:t>
      </w:r>
      <w:r w:rsidR="003B0DF1" w:rsidRPr="0088377D">
        <w:rPr>
          <w:b/>
          <w:bCs/>
          <w:lang w:val="es-ES_tradnl"/>
        </w:rPr>
        <w:t xml:space="preserve">la igualdad de oportunidades en </w:t>
      </w:r>
      <w:r w:rsidR="00B15FE4">
        <w:rPr>
          <w:b/>
          <w:bCs/>
          <w:lang w:val="es-ES_tradnl"/>
        </w:rPr>
        <w:t>la obtención de cargos directivos en el sector público y privado así como igualdad de remuneración por el mismo empleo.</w:t>
      </w:r>
      <w:r w:rsidR="003B0DF1" w:rsidRPr="0088377D">
        <w:rPr>
          <w:b/>
          <w:bCs/>
          <w:lang w:val="es-ES_tradnl"/>
        </w:rPr>
        <w:t xml:space="preserve"> </w:t>
      </w:r>
    </w:p>
    <w:p w:rsidR="00B15FE4" w:rsidRPr="0070391D" w:rsidRDefault="00B15FE4" w:rsidP="00EF2548">
      <w:pPr>
        <w:tabs>
          <w:tab w:val="num" w:pos="0"/>
        </w:tabs>
        <w:autoSpaceDE w:val="0"/>
        <w:autoSpaceDN w:val="0"/>
        <w:adjustRightInd w:val="0"/>
        <w:jc w:val="both"/>
        <w:rPr>
          <w:rFonts w:eastAsia="SimSun"/>
          <w:b/>
          <w:bCs/>
          <w:lang w:val="es-ES_tradnl" w:eastAsia="zh-CN"/>
        </w:rPr>
      </w:pPr>
    </w:p>
    <w:p w:rsidR="003B0DF1" w:rsidRPr="00CA5239" w:rsidRDefault="003B0DF1" w:rsidP="00110A00">
      <w:pPr>
        <w:numPr>
          <w:ilvl w:val="0"/>
          <w:numId w:val="24"/>
          <w:numberingChange w:id="9" w:author="Juan Ignacio Sánchez Pérez" w:date="2009-11-04T17:32:00Z" w:original="%1:9:0:."/>
        </w:numPr>
        <w:tabs>
          <w:tab w:val="clear" w:pos="720"/>
          <w:tab w:val="num" w:pos="0"/>
        </w:tabs>
        <w:autoSpaceDE w:val="0"/>
        <w:autoSpaceDN w:val="0"/>
        <w:adjustRightInd w:val="0"/>
        <w:ind w:left="0" w:firstLine="0"/>
        <w:jc w:val="both"/>
        <w:rPr>
          <w:rFonts w:eastAsia="SimSun"/>
          <w:lang w:val="es-ES_tradnl" w:eastAsia="zh-CN"/>
        </w:rPr>
      </w:pPr>
      <w:r w:rsidRPr="00CA5239">
        <w:rPr>
          <w:rFonts w:eastAsia="SimSun"/>
          <w:lang w:val="es-ES_tradnl" w:eastAsia="zh-CN"/>
        </w:rPr>
        <w:t>El Comité acoge con satisfacción la creación de las Comisarías de la Mujer y la Familia y el establecimiento de unidades especializadas en violencia doméstica y delitos sexuales en la oficina del Ministerio Público de los distritos más grandes, así como el desarrollo de un Programa de Protección de Víctimas de Violencia Sexual y los esfuerzos para garantizar la aplicación de la Ley 103 sobre Violencia Contra la Mujer y la Familia. No obstante</w:t>
      </w:r>
      <w:r w:rsidR="00FF3260">
        <w:rPr>
          <w:rFonts w:eastAsia="SimSun"/>
          <w:lang w:val="es-ES_tradnl" w:eastAsia="zh-CN"/>
        </w:rPr>
        <w:t>, al C</w:t>
      </w:r>
      <w:r w:rsidRPr="00CA5239">
        <w:rPr>
          <w:rFonts w:eastAsia="SimSun"/>
          <w:lang w:val="es-ES_tradnl" w:eastAsia="zh-CN"/>
        </w:rPr>
        <w:t xml:space="preserve">omité le preocupa la gran incidencia de casos de violencia contra mujeres y </w:t>
      </w:r>
      <w:r w:rsidR="00FF3260" w:rsidRPr="00CA5239">
        <w:rPr>
          <w:rFonts w:eastAsia="SimSun"/>
          <w:lang w:val="es-ES_tradnl" w:eastAsia="zh-CN"/>
        </w:rPr>
        <w:t>niñas</w:t>
      </w:r>
      <w:r w:rsidRPr="00CA5239">
        <w:rPr>
          <w:rFonts w:eastAsia="SimSun"/>
          <w:lang w:val="es-ES_tradnl" w:eastAsia="zh-CN"/>
        </w:rPr>
        <w:t xml:space="preserve"> </w:t>
      </w:r>
      <w:r w:rsidR="00FF3260">
        <w:rPr>
          <w:rFonts w:eastAsia="SimSun"/>
          <w:lang w:val="es-ES_tradnl" w:eastAsia="zh-CN"/>
        </w:rPr>
        <w:t>así como</w:t>
      </w:r>
      <w:r w:rsidRPr="00CA5239">
        <w:rPr>
          <w:rFonts w:eastAsia="SimSun"/>
          <w:lang w:val="es-ES_tradnl" w:eastAsia="zh-CN"/>
        </w:rPr>
        <w:t xml:space="preserve"> </w:t>
      </w:r>
      <w:r w:rsidRPr="00CA5239">
        <w:rPr>
          <w:lang w:val="es-ES_tradnl"/>
        </w:rPr>
        <w:t>el alto índice de abusos y acosos sexuales contra niñas</w:t>
      </w:r>
      <w:r w:rsidR="00FE1EBD" w:rsidRPr="00CA5239">
        <w:rPr>
          <w:lang w:val="es-ES_tradnl"/>
        </w:rPr>
        <w:t xml:space="preserve"> en las escuelas</w:t>
      </w:r>
      <w:r w:rsidRPr="00CA5239">
        <w:rPr>
          <w:lang w:val="es-ES_tradnl"/>
        </w:rPr>
        <w:t xml:space="preserve"> (</w:t>
      </w:r>
      <w:r w:rsidR="00FF3260">
        <w:rPr>
          <w:lang w:val="es-ES_tradnl"/>
        </w:rPr>
        <w:t xml:space="preserve">artículos 3, </w:t>
      </w:r>
      <w:r w:rsidRPr="00CA5239">
        <w:rPr>
          <w:lang w:val="es-ES_tradnl"/>
        </w:rPr>
        <w:t>7</w:t>
      </w:r>
      <w:r w:rsidR="00FF3260">
        <w:rPr>
          <w:lang w:val="es-ES_tradnl"/>
        </w:rPr>
        <w:t xml:space="preserve"> y 24</w:t>
      </w:r>
      <w:r w:rsidRPr="00CA5239">
        <w:rPr>
          <w:lang w:val="es-ES_tradnl"/>
        </w:rPr>
        <w:t>).</w:t>
      </w:r>
    </w:p>
    <w:p w:rsidR="00110A00" w:rsidRDefault="00110A00" w:rsidP="002E5395">
      <w:pPr>
        <w:tabs>
          <w:tab w:val="num" w:pos="600"/>
        </w:tabs>
        <w:autoSpaceDE w:val="0"/>
        <w:autoSpaceDN w:val="0"/>
        <w:adjustRightInd w:val="0"/>
        <w:ind w:left="600"/>
        <w:rPr>
          <w:rFonts w:eastAsia="SimSun"/>
          <w:b/>
          <w:bCs/>
          <w:sz w:val="23"/>
          <w:szCs w:val="23"/>
          <w:lang w:val="es-ES_tradnl" w:eastAsia="zh-CN"/>
        </w:rPr>
      </w:pPr>
    </w:p>
    <w:p w:rsidR="003B0DF1" w:rsidRDefault="00581458" w:rsidP="002E5395">
      <w:pPr>
        <w:tabs>
          <w:tab w:val="num" w:pos="600"/>
        </w:tabs>
        <w:autoSpaceDE w:val="0"/>
        <w:autoSpaceDN w:val="0"/>
        <w:adjustRightInd w:val="0"/>
        <w:ind w:left="600"/>
        <w:rPr>
          <w:rFonts w:eastAsia="SimSun"/>
          <w:b/>
          <w:bCs/>
          <w:sz w:val="23"/>
          <w:szCs w:val="23"/>
          <w:lang w:val="es-ES_tradnl" w:eastAsia="zh-CN"/>
        </w:rPr>
      </w:pPr>
      <w:r>
        <w:rPr>
          <w:rFonts w:eastAsia="SimSun"/>
          <w:b/>
          <w:bCs/>
          <w:sz w:val="23"/>
          <w:szCs w:val="23"/>
          <w:lang w:val="es-ES_tradnl" w:eastAsia="zh-CN"/>
        </w:rPr>
        <w:t xml:space="preserve">El Estado </w:t>
      </w:r>
      <w:r w:rsidR="00570857">
        <w:rPr>
          <w:rFonts w:eastAsia="SimSun"/>
          <w:b/>
          <w:bCs/>
          <w:sz w:val="23"/>
          <w:szCs w:val="23"/>
          <w:lang w:val="es-ES_tradnl" w:eastAsia="zh-CN"/>
        </w:rPr>
        <w:t xml:space="preserve">parte </w:t>
      </w:r>
      <w:r w:rsidR="0036565C">
        <w:rPr>
          <w:rFonts w:eastAsia="SimSun"/>
          <w:b/>
          <w:bCs/>
          <w:sz w:val="23"/>
          <w:szCs w:val="23"/>
          <w:lang w:val="es-ES_tradnl" w:eastAsia="zh-CN"/>
        </w:rPr>
        <w:t>debe</w:t>
      </w:r>
      <w:r>
        <w:rPr>
          <w:rFonts w:eastAsia="SimSun"/>
          <w:b/>
          <w:bCs/>
          <w:sz w:val="23"/>
          <w:szCs w:val="23"/>
          <w:lang w:val="es-ES_tradnl" w:eastAsia="zh-CN"/>
        </w:rPr>
        <w:t>:</w:t>
      </w:r>
    </w:p>
    <w:p w:rsidR="003B0DF1" w:rsidRDefault="003B0DF1" w:rsidP="002E5395">
      <w:pPr>
        <w:tabs>
          <w:tab w:val="num" w:pos="600"/>
        </w:tabs>
        <w:autoSpaceDE w:val="0"/>
        <w:autoSpaceDN w:val="0"/>
        <w:adjustRightInd w:val="0"/>
        <w:ind w:left="600"/>
        <w:rPr>
          <w:b/>
          <w:bCs/>
          <w:lang w:val="es-ES_tradnl"/>
        </w:rPr>
      </w:pPr>
    </w:p>
    <w:p w:rsidR="00581458" w:rsidRDefault="003B0DF1" w:rsidP="00AE6672">
      <w:pPr>
        <w:numPr>
          <w:ilvl w:val="0"/>
          <w:numId w:val="26"/>
          <w:numberingChange w:id="10" w:author="Juan Ignacio Sánchez Pérez" w:date="2009-11-04T17:32:00Z" w:original="%1:1:4:)"/>
        </w:numPr>
        <w:autoSpaceDE w:val="0"/>
        <w:autoSpaceDN w:val="0"/>
        <w:adjustRightInd w:val="0"/>
        <w:rPr>
          <w:b/>
          <w:bCs/>
          <w:lang w:val="es-ES_tradnl"/>
        </w:rPr>
      </w:pPr>
      <w:r>
        <w:rPr>
          <w:b/>
          <w:bCs/>
          <w:lang w:val="es-ES_tradnl"/>
        </w:rPr>
        <w:t>Proceder a la investigación y castigo de los agresores;</w:t>
      </w:r>
    </w:p>
    <w:p w:rsidR="00581458" w:rsidRPr="00581458" w:rsidRDefault="003B0DF1" w:rsidP="00AE6672">
      <w:pPr>
        <w:numPr>
          <w:ilvl w:val="0"/>
          <w:numId w:val="26"/>
          <w:numberingChange w:id="11" w:author="Juan Ignacio Sánchez Pérez" w:date="2009-11-04T17:32:00Z" w:original="%1:2:4:)"/>
        </w:numPr>
        <w:autoSpaceDE w:val="0"/>
        <w:autoSpaceDN w:val="0"/>
        <w:adjustRightInd w:val="0"/>
        <w:spacing w:after="120"/>
        <w:rPr>
          <w:b/>
          <w:bCs/>
          <w:lang w:val="es-ES_tradnl"/>
        </w:rPr>
      </w:pPr>
      <w:r>
        <w:rPr>
          <w:b/>
        </w:rPr>
        <w:t>P</w:t>
      </w:r>
      <w:r w:rsidRPr="00716BF7">
        <w:rPr>
          <w:b/>
        </w:rPr>
        <w:t>ermitir un acceso efectiv</w:t>
      </w:r>
      <w:r>
        <w:rPr>
          <w:b/>
        </w:rPr>
        <w:t>o a la justicia a las ví</w:t>
      </w:r>
      <w:r w:rsidRPr="00716BF7">
        <w:rPr>
          <w:b/>
        </w:rPr>
        <w:t>ctimas</w:t>
      </w:r>
      <w:r>
        <w:rPr>
          <w:b/>
        </w:rPr>
        <w:t xml:space="preserve"> de</w:t>
      </w:r>
      <w:r w:rsidRPr="00716BF7">
        <w:rPr>
          <w:b/>
        </w:rPr>
        <w:t xml:space="preserve"> </w:t>
      </w:r>
      <w:r>
        <w:rPr>
          <w:b/>
        </w:rPr>
        <w:t>violencia de género;</w:t>
      </w:r>
    </w:p>
    <w:p w:rsidR="00581458" w:rsidRDefault="003B0DF1" w:rsidP="00AE6672">
      <w:pPr>
        <w:numPr>
          <w:ilvl w:val="0"/>
          <w:numId w:val="26"/>
          <w:numberingChange w:id="12" w:author="Juan Ignacio Sánchez Pérez" w:date="2009-11-04T17:32:00Z" w:original="%1:3:4:)"/>
        </w:numPr>
        <w:autoSpaceDE w:val="0"/>
        <w:autoSpaceDN w:val="0"/>
        <w:adjustRightInd w:val="0"/>
        <w:spacing w:after="120"/>
        <w:rPr>
          <w:b/>
          <w:bCs/>
          <w:lang w:val="es-ES_tradnl"/>
        </w:rPr>
      </w:pPr>
      <w:r>
        <w:rPr>
          <w:b/>
          <w:bCs/>
          <w:lang w:val="es-ES_tradnl"/>
        </w:rPr>
        <w:t xml:space="preserve">Otorgar una protección </w:t>
      </w:r>
      <w:r w:rsidRPr="00806372">
        <w:rPr>
          <w:b/>
          <w:bCs/>
          <w:lang w:val="es-ES_tradnl"/>
        </w:rPr>
        <w:t xml:space="preserve">policial </w:t>
      </w:r>
      <w:r>
        <w:rPr>
          <w:b/>
          <w:bCs/>
          <w:lang w:val="es-ES_tradnl"/>
        </w:rPr>
        <w:t xml:space="preserve">a las víctimas, así como la </w:t>
      </w:r>
      <w:r w:rsidRPr="00806372">
        <w:rPr>
          <w:b/>
          <w:bCs/>
          <w:lang w:val="es-ES_tradnl"/>
        </w:rPr>
        <w:t>creación de albergues donde puedan vivir dignamente</w:t>
      </w:r>
      <w:r>
        <w:rPr>
          <w:b/>
          <w:bCs/>
          <w:lang w:val="es-ES_tradnl"/>
        </w:rPr>
        <w:t>;</w:t>
      </w:r>
    </w:p>
    <w:p w:rsidR="00581458" w:rsidRDefault="00FF3260" w:rsidP="00AE6672">
      <w:pPr>
        <w:numPr>
          <w:ilvl w:val="0"/>
          <w:numId w:val="26"/>
          <w:numberingChange w:id="13" w:author="Juan Ignacio Sánchez Pérez" w:date="2009-11-04T17:32:00Z" w:original="%1:4:4:)"/>
        </w:numPr>
        <w:autoSpaceDE w:val="0"/>
        <w:autoSpaceDN w:val="0"/>
        <w:adjustRightInd w:val="0"/>
        <w:spacing w:after="120"/>
        <w:rPr>
          <w:b/>
          <w:bCs/>
          <w:lang w:val="es-ES_tradnl"/>
        </w:rPr>
      </w:pPr>
      <w:r>
        <w:rPr>
          <w:b/>
          <w:bCs/>
          <w:lang w:val="es-ES_tradnl"/>
        </w:rPr>
        <w:t>Redoblar</w:t>
      </w:r>
      <w:r w:rsidR="003B0DF1" w:rsidRPr="002720CD">
        <w:rPr>
          <w:b/>
          <w:bCs/>
          <w:lang w:val="es-ES_tradnl"/>
        </w:rPr>
        <w:t xml:space="preserve"> sus esfuerzos para proporcionar un ambiente educativo libre de discriminación y violencia a través de campañas de sensibilización y la capacitación de los funcionarios y estudiantes</w:t>
      </w:r>
      <w:r w:rsidR="00915132">
        <w:rPr>
          <w:b/>
          <w:bCs/>
          <w:lang w:val="es-ES_tradnl"/>
        </w:rPr>
        <w:t>;</w:t>
      </w:r>
    </w:p>
    <w:p w:rsidR="003B0DF1" w:rsidRPr="002A5B91" w:rsidRDefault="003B0DF1" w:rsidP="00AE6672">
      <w:pPr>
        <w:numPr>
          <w:ilvl w:val="0"/>
          <w:numId w:val="26"/>
          <w:numberingChange w:id="14" w:author="Juan Ignacio Sánchez Pérez" w:date="2009-11-04T17:32:00Z" w:original="%1:5:4:)"/>
        </w:numPr>
        <w:autoSpaceDE w:val="0"/>
        <w:autoSpaceDN w:val="0"/>
        <w:adjustRightInd w:val="0"/>
        <w:spacing w:after="120"/>
        <w:rPr>
          <w:b/>
          <w:bCs/>
          <w:lang w:val="es-ES_tradnl"/>
        </w:rPr>
      </w:pPr>
      <w:r>
        <w:rPr>
          <w:b/>
          <w:bCs/>
        </w:rPr>
        <w:t>T</w:t>
      </w:r>
      <w:r w:rsidRPr="00EC0C9E">
        <w:rPr>
          <w:b/>
          <w:bCs/>
        </w:rPr>
        <w:t>omar medidas de prevención y sensibi</w:t>
      </w:r>
      <w:r>
        <w:rPr>
          <w:b/>
          <w:bCs/>
        </w:rPr>
        <w:t>lización sobre la violencia de gé</w:t>
      </w:r>
      <w:r w:rsidRPr="00EC0C9E">
        <w:rPr>
          <w:b/>
          <w:bCs/>
        </w:rPr>
        <w:t>nero</w:t>
      </w:r>
      <w:r>
        <w:rPr>
          <w:b/>
          <w:bCs/>
        </w:rPr>
        <w:t xml:space="preserve"> tales como llevar a cabo </w:t>
      </w:r>
      <w:r>
        <w:rPr>
          <w:b/>
        </w:rPr>
        <w:t>capacitaciones a los oficiales de policía en especial los de las C</w:t>
      </w:r>
      <w:r w:rsidRPr="00BD713A">
        <w:rPr>
          <w:b/>
        </w:rPr>
        <w:t xml:space="preserve">omisarías de la Mujer sobre los derechos de </w:t>
      </w:r>
      <w:r>
        <w:rPr>
          <w:b/>
        </w:rPr>
        <w:t>las mujeres y la violencia de gé</w:t>
      </w:r>
      <w:r w:rsidRPr="00BD713A">
        <w:rPr>
          <w:b/>
        </w:rPr>
        <w:t xml:space="preserve">nero. </w:t>
      </w:r>
    </w:p>
    <w:p w:rsidR="007A214D" w:rsidRDefault="003B0DF1" w:rsidP="002E5395">
      <w:pPr>
        <w:tabs>
          <w:tab w:val="num" w:pos="600"/>
        </w:tabs>
        <w:autoSpaceDE w:val="0"/>
        <w:autoSpaceDN w:val="0"/>
        <w:adjustRightInd w:val="0"/>
        <w:ind w:left="600"/>
        <w:jc w:val="both"/>
        <w:rPr>
          <w:b/>
          <w:bCs/>
          <w:lang w:val="es-ES_tradnl"/>
        </w:rPr>
      </w:pPr>
      <w:r w:rsidRPr="00806372">
        <w:rPr>
          <w:b/>
          <w:bCs/>
          <w:lang w:val="es-ES_tradnl"/>
        </w:rPr>
        <w:t>En este sentido, el Comité agradecería r</w:t>
      </w:r>
      <w:r>
        <w:rPr>
          <w:b/>
          <w:bCs/>
          <w:lang w:val="es-ES_tradnl"/>
        </w:rPr>
        <w:t>ecibir en su próximo informe periódico información detallada sobre el progreso obtenido en la lucha contra la violencia de género.</w:t>
      </w:r>
    </w:p>
    <w:p w:rsidR="007A214D" w:rsidRDefault="007A214D" w:rsidP="007A214D">
      <w:pPr>
        <w:tabs>
          <w:tab w:val="num" w:pos="600"/>
        </w:tabs>
        <w:autoSpaceDE w:val="0"/>
        <w:autoSpaceDN w:val="0"/>
        <w:adjustRightInd w:val="0"/>
        <w:jc w:val="both"/>
        <w:rPr>
          <w:b/>
          <w:bCs/>
          <w:lang w:val="es-ES_tradnl"/>
        </w:rPr>
      </w:pPr>
    </w:p>
    <w:p w:rsidR="00521A86" w:rsidRPr="002834B7" w:rsidRDefault="00F843A4" w:rsidP="00110A00">
      <w:pPr>
        <w:numPr>
          <w:ilvl w:val="0"/>
          <w:numId w:val="24"/>
          <w:numberingChange w:id="15" w:author="Juan Ignacio Sánchez Pérez" w:date="2009-11-04T17:32:00Z" w:original="%1:10:0:."/>
        </w:numPr>
        <w:tabs>
          <w:tab w:val="clear" w:pos="720"/>
          <w:tab w:val="num" w:pos="0"/>
        </w:tabs>
        <w:autoSpaceDE w:val="0"/>
        <w:autoSpaceDN w:val="0"/>
        <w:adjustRightInd w:val="0"/>
        <w:ind w:left="0" w:firstLine="0"/>
        <w:jc w:val="both"/>
        <w:rPr>
          <w:rFonts w:ascii="Arial" w:hAnsi="Arial" w:cs="Arial"/>
          <w:lang w:val="es-PE"/>
        </w:rPr>
      </w:pPr>
      <w:r w:rsidRPr="005F37B0">
        <w:rPr>
          <w:rFonts w:eastAsia="SimSun"/>
          <w:lang w:val="es-ES_tradnl" w:eastAsia="zh-CN"/>
        </w:rPr>
        <w:t>E</w:t>
      </w:r>
      <w:r w:rsidR="00763ED5" w:rsidRPr="005F37B0">
        <w:rPr>
          <w:rFonts w:eastAsia="SimSun"/>
          <w:lang w:val="es-ES_tradnl" w:eastAsia="zh-CN"/>
        </w:rPr>
        <w:t xml:space="preserve">l </w:t>
      </w:r>
      <w:r w:rsidR="00E94465" w:rsidRPr="005F37B0">
        <w:rPr>
          <w:rFonts w:eastAsia="SimSun"/>
          <w:lang w:val="es-ES_tradnl" w:eastAsia="zh-CN"/>
        </w:rPr>
        <w:t>C</w:t>
      </w:r>
      <w:r w:rsidR="008A77CF" w:rsidRPr="005F37B0">
        <w:rPr>
          <w:rFonts w:eastAsia="SimSun"/>
          <w:lang w:val="es-ES_tradnl" w:eastAsia="zh-CN"/>
        </w:rPr>
        <w:t>omité</w:t>
      </w:r>
      <w:r w:rsidR="00763ED5" w:rsidRPr="005F37B0">
        <w:rPr>
          <w:rFonts w:eastAsia="SimSun"/>
          <w:lang w:val="es-ES_tradnl" w:eastAsia="zh-CN"/>
        </w:rPr>
        <w:t xml:space="preserve"> agradece la aclaración por escrito</w:t>
      </w:r>
      <w:r w:rsidR="00196B61" w:rsidRPr="005F37B0">
        <w:rPr>
          <w:rFonts w:eastAsia="SimSun"/>
          <w:lang w:val="es-ES_tradnl" w:eastAsia="zh-CN"/>
        </w:rPr>
        <w:t xml:space="preserve"> por parte </w:t>
      </w:r>
      <w:r w:rsidR="00BA2FD6">
        <w:rPr>
          <w:rFonts w:eastAsia="SimSun"/>
          <w:lang w:val="es-ES_tradnl" w:eastAsia="zh-CN"/>
        </w:rPr>
        <w:t>del Estado parte</w:t>
      </w:r>
      <w:r w:rsidR="00865F5A" w:rsidRPr="005F37B0">
        <w:rPr>
          <w:rFonts w:eastAsia="SimSun"/>
          <w:lang w:val="es-ES_tradnl" w:eastAsia="zh-CN"/>
        </w:rPr>
        <w:t xml:space="preserve"> en</w:t>
      </w:r>
      <w:r w:rsidR="00763ED5" w:rsidRPr="005F37B0">
        <w:rPr>
          <w:rFonts w:eastAsia="SimSun"/>
          <w:lang w:val="es-ES_tradnl" w:eastAsia="zh-CN"/>
        </w:rPr>
        <w:t xml:space="preserve"> </w:t>
      </w:r>
      <w:r w:rsidR="00C27058" w:rsidRPr="005F37B0">
        <w:rPr>
          <w:rFonts w:eastAsia="SimSun"/>
          <w:lang w:val="es-ES_tradnl" w:eastAsia="zh-CN"/>
        </w:rPr>
        <w:t xml:space="preserve">cuanto </w:t>
      </w:r>
      <w:r w:rsidR="00AA7267" w:rsidRPr="005F37B0">
        <w:rPr>
          <w:rFonts w:eastAsia="SimSun"/>
          <w:lang w:val="es-ES_tradnl" w:eastAsia="zh-CN"/>
        </w:rPr>
        <w:t>a la</w:t>
      </w:r>
      <w:r w:rsidR="005F37B0" w:rsidRPr="005F37B0">
        <w:rPr>
          <w:rFonts w:eastAsia="SimSun"/>
          <w:lang w:val="es-ES_tradnl" w:eastAsia="zh-CN"/>
        </w:rPr>
        <w:t xml:space="preserve">s declaraciones de </w:t>
      </w:r>
      <w:r w:rsidR="00BE4D10">
        <w:rPr>
          <w:rFonts w:eastAsia="SimSun"/>
          <w:lang w:val="es-ES_tradnl" w:eastAsia="zh-CN"/>
        </w:rPr>
        <w:t>estado de excepción proclamad</w:t>
      </w:r>
      <w:r w:rsidR="00337877">
        <w:rPr>
          <w:rFonts w:eastAsia="SimSun"/>
          <w:lang w:val="es-ES_tradnl" w:eastAsia="zh-CN"/>
        </w:rPr>
        <w:t>a</w:t>
      </w:r>
      <w:r w:rsidR="005F37B0" w:rsidRPr="005F37B0">
        <w:rPr>
          <w:rFonts w:eastAsia="SimSun"/>
          <w:lang w:val="es-ES_tradnl" w:eastAsia="zh-CN"/>
        </w:rPr>
        <w:t>s en el presente año en las ciudades de Guayaquil, Quito y Manta</w:t>
      </w:r>
      <w:r w:rsidR="00091836" w:rsidRPr="005F37B0">
        <w:rPr>
          <w:lang w:val="es-PE"/>
        </w:rPr>
        <w:t xml:space="preserve">. </w:t>
      </w:r>
      <w:r w:rsidR="00196B61">
        <w:rPr>
          <w:rFonts w:eastAsia="SimSun"/>
          <w:lang w:val="es-ES_tradnl" w:eastAsia="zh-CN"/>
        </w:rPr>
        <w:t>No obstante, a</w:t>
      </w:r>
      <w:r w:rsidR="00C27058" w:rsidRPr="009253C2">
        <w:rPr>
          <w:rFonts w:eastAsia="SimSun"/>
          <w:lang w:val="es-ES_tradnl" w:eastAsia="zh-CN"/>
        </w:rPr>
        <w:t>l Comité le preocupa</w:t>
      </w:r>
      <w:r w:rsidR="0010353F">
        <w:rPr>
          <w:rFonts w:eastAsia="SimSun"/>
          <w:lang w:val="es-ES_tradnl" w:eastAsia="zh-CN"/>
        </w:rPr>
        <w:t>n</w:t>
      </w:r>
      <w:r w:rsidR="00C27058" w:rsidRPr="009253C2">
        <w:rPr>
          <w:rFonts w:eastAsia="SimSun"/>
          <w:lang w:val="es-ES_tradnl" w:eastAsia="zh-CN"/>
        </w:rPr>
        <w:t xml:space="preserve"> </w:t>
      </w:r>
      <w:r w:rsidR="0010353F">
        <w:rPr>
          <w:rFonts w:eastAsia="SimSun"/>
          <w:lang w:val="es-ES_tradnl" w:eastAsia="zh-CN"/>
        </w:rPr>
        <w:t>las</w:t>
      </w:r>
      <w:r w:rsidR="008A77CF" w:rsidRPr="009253C2">
        <w:rPr>
          <w:rFonts w:eastAsia="SimSun"/>
          <w:lang w:val="es-ES_tradnl" w:eastAsia="zh-CN"/>
        </w:rPr>
        <w:t xml:space="preserve"> </w:t>
      </w:r>
      <w:r w:rsidR="00BE4D10">
        <w:rPr>
          <w:rFonts w:eastAsia="SimSun"/>
          <w:lang w:val="es-ES_tradnl" w:eastAsia="zh-CN"/>
        </w:rPr>
        <w:t>alegaciones seg</w:t>
      </w:r>
      <w:r w:rsidR="000B40CA">
        <w:rPr>
          <w:rFonts w:eastAsia="SimSun"/>
          <w:lang w:val="es-ES_tradnl" w:eastAsia="zh-CN"/>
        </w:rPr>
        <w:t xml:space="preserve">ún las cuales agentes </w:t>
      </w:r>
      <w:r w:rsidR="00337877">
        <w:rPr>
          <w:rFonts w:eastAsia="SimSun"/>
          <w:lang w:val="es-ES_tradnl" w:eastAsia="zh-CN"/>
        </w:rPr>
        <w:t>estatales</w:t>
      </w:r>
      <w:r w:rsidR="000B40CA">
        <w:rPr>
          <w:rFonts w:eastAsia="SimSun"/>
          <w:lang w:val="es-ES_tradnl" w:eastAsia="zh-CN"/>
        </w:rPr>
        <w:t xml:space="preserve"> han </w:t>
      </w:r>
      <w:r w:rsidR="00091836">
        <w:rPr>
          <w:rFonts w:eastAsia="SimSun"/>
          <w:lang w:val="es-ES_tradnl" w:eastAsia="zh-CN"/>
        </w:rPr>
        <w:t xml:space="preserve">hecho uso </w:t>
      </w:r>
      <w:r w:rsidR="000B40CA">
        <w:rPr>
          <w:rFonts w:eastAsia="SimSun"/>
          <w:lang w:val="es-ES_tradnl" w:eastAsia="zh-CN"/>
        </w:rPr>
        <w:t>de la fuerza</w:t>
      </w:r>
      <w:r w:rsidR="001F16DF">
        <w:rPr>
          <w:rFonts w:eastAsia="SimSun"/>
          <w:lang w:val="es-ES_tradnl" w:eastAsia="zh-CN"/>
        </w:rPr>
        <w:t xml:space="preserve"> </w:t>
      </w:r>
      <w:r w:rsidR="000B40CA">
        <w:rPr>
          <w:rFonts w:eastAsia="SimSun"/>
          <w:lang w:val="es-ES_tradnl" w:eastAsia="zh-CN"/>
        </w:rPr>
        <w:t xml:space="preserve">contra </w:t>
      </w:r>
      <w:r w:rsidR="001F16DF">
        <w:rPr>
          <w:rFonts w:eastAsia="SimSun"/>
          <w:lang w:val="es-ES_tradnl" w:eastAsia="zh-CN"/>
        </w:rPr>
        <w:t xml:space="preserve">participantes </w:t>
      </w:r>
      <w:r w:rsidR="00091836">
        <w:rPr>
          <w:rFonts w:eastAsia="SimSun"/>
          <w:lang w:val="es-ES_tradnl" w:eastAsia="zh-CN"/>
        </w:rPr>
        <w:t>en</w:t>
      </w:r>
      <w:r w:rsidR="001F16DF">
        <w:rPr>
          <w:rFonts w:eastAsia="SimSun"/>
          <w:lang w:val="es-ES_tradnl" w:eastAsia="zh-CN"/>
        </w:rPr>
        <w:t xml:space="preserve"> manifestaciones públicas</w:t>
      </w:r>
      <w:r w:rsidR="00BE4D10">
        <w:rPr>
          <w:rFonts w:eastAsia="SimSun"/>
          <w:lang w:val="es-ES_tradnl" w:eastAsia="zh-CN"/>
        </w:rPr>
        <w:t xml:space="preserve"> </w:t>
      </w:r>
      <w:r w:rsidR="00FE1EBD">
        <w:rPr>
          <w:rFonts w:eastAsia="SimSun"/>
          <w:lang w:val="es-ES_tradnl" w:eastAsia="zh-CN"/>
        </w:rPr>
        <w:t xml:space="preserve">(artículo </w:t>
      </w:r>
      <w:r w:rsidR="005D081A" w:rsidRPr="009253C2">
        <w:rPr>
          <w:rFonts w:eastAsia="SimSun"/>
          <w:lang w:val="es-ES_tradnl" w:eastAsia="zh-CN"/>
        </w:rPr>
        <w:t>4)</w:t>
      </w:r>
      <w:r w:rsidR="00FE1EBD">
        <w:rPr>
          <w:rFonts w:eastAsia="SimSun"/>
          <w:lang w:val="es-ES_tradnl" w:eastAsia="zh-CN"/>
        </w:rPr>
        <w:t>.</w:t>
      </w:r>
      <w:r w:rsidR="002F1608" w:rsidRPr="009253C2">
        <w:rPr>
          <w:rFonts w:eastAsia="SimSun"/>
          <w:lang w:val="es-ES_tradnl" w:eastAsia="zh-CN"/>
        </w:rPr>
        <w:t xml:space="preserve"> </w:t>
      </w:r>
    </w:p>
    <w:p w:rsidR="00B044C8" w:rsidRDefault="00B044C8" w:rsidP="00B044C8">
      <w:pPr>
        <w:adjustRightInd w:val="0"/>
        <w:snapToGrid w:val="0"/>
        <w:jc w:val="both"/>
        <w:rPr>
          <w:rFonts w:eastAsia="SimSun"/>
          <w:lang w:val="es-ES_tradnl" w:eastAsia="zh-CN"/>
        </w:rPr>
      </w:pPr>
    </w:p>
    <w:p w:rsidR="00337877" w:rsidRDefault="00A93654" w:rsidP="0049652C">
      <w:pPr>
        <w:tabs>
          <w:tab w:val="num" w:pos="720"/>
        </w:tabs>
        <w:adjustRightInd w:val="0"/>
        <w:snapToGrid w:val="0"/>
        <w:spacing w:after="240"/>
        <w:ind w:left="720"/>
        <w:jc w:val="both"/>
        <w:rPr>
          <w:rFonts w:eastAsia="SimSun"/>
          <w:b/>
          <w:bCs/>
          <w:lang w:val="es-ES_tradnl" w:eastAsia="zh-CN"/>
        </w:rPr>
      </w:pPr>
      <w:r w:rsidRPr="00A93654">
        <w:rPr>
          <w:b/>
          <w:bCs/>
        </w:rPr>
        <w:t xml:space="preserve">El </w:t>
      </w:r>
      <w:r w:rsidR="00761AA9">
        <w:rPr>
          <w:b/>
          <w:bCs/>
        </w:rPr>
        <w:t>E</w:t>
      </w:r>
      <w:r w:rsidR="00581458">
        <w:rPr>
          <w:b/>
          <w:bCs/>
        </w:rPr>
        <w:t xml:space="preserve">stado </w:t>
      </w:r>
      <w:r w:rsidR="00761AA9">
        <w:rPr>
          <w:b/>
          <w:bCs/>
        </w:rPr>
        <w:t xml:space="preserve">parte </w:t>
      </w:r>
      <w:r w:rsidR="009032AD">
        <w:rPr>
          <w:b/>
          <w:bCs/>
        </w:rPr>
        <w:t>debe</w:t>
      </w:r>
      <w:r w:rsidR="00581458">
        <w:rPr>
          <w:b/>
          <w:bCs/>
        </w:rPr>
        <w:t xml:space="preserve"> aplicar</w:t>
      </w:r>
      <w:r w:rsidRPr="00A93654">
        <w:rPr>
          <w:b/>
          <w:bCs/>
        </w:rPr>
        <w:t xml:space="preserve"> en la práctica lo dispuesto en el </w:t>
      </w:r>
      <w:r w:rsidR="009032AD">
        <w:rPr>
          <w:b/>
          <w:bCs/>
        </w:rPr>
        <w:t>artículo 4 del Pacto, fijado en el artículo 165 de la Constitución</w:t>
      </w:r>
      <w:r w:rsidR="0049652C">
        <w:rPr>
          <w:b/>
          <w:bCs/>
        </w:rPr>
        <w:t>.</w:t>
      </w:r>
      <w:r w:rsidR="009032AD">
        <w:rPr>
          <w:b/>
          <w:bCs/>
        </w:rPr>
        <w:t xml:space="preserve"> </w:t>
      </w:r>
      <w:r w:rsidR="002D7A65">
        <w:rPr>
          <w:b/>
          <w:bCs/>
        </w:rPr>
        <w:t xml:space="preserve">Asimismo, </w:t>
      </w:r>
      <w:r w:rsidR="002D7A65">
        <w:rPr>
          <w:rFonts w:eastAsia="SimSun"/>
          <w:b/>
          <w:bCs/>
          <w:lang w:val="es-ES_tradnl" w:eastAsia="zh-CN"/>
        </w:rPr>
        <w:t>e</w:t>
      </w:r>
      <w:r w:rsidR="00FD59AE">
        <w:rPr>
          <w:rFonts w:eastAsia="SimSun"/>
          <w:b/>
          <w:bCs/>
          <w:lang w:val="es-ES_tradnl" w:eastAsia="zh-CN"/>
        </w:rPr>
        <w:t>l E</w:t>
      </w:r>
      <w:r w:rsidR="0049652C">
        <w:rPr>
          <w:rFonts w:eastAsia="SimSun"/>
          <w:b/>
          <w:bCs/>
          <w:lang w:val="es-ES_tradnl" w:eastAsia="zh-CN"/>
        </w:rPr>
        <w:t xml:space="preserve">stado debe investigar y </w:t>
      </w:r>
      <w:r>
        <w:rPr>
          <w:rFonts w:eastAsia="SimSun"/>
          <w:b/>
          <w:bCs/>
          <w:lang w:val="es-ES_tradnl" w:eastAsia="zh-CN"/>
        </w:rPr>
        <w:t>sancionar a los responsables de</w:t>
      </w:r>
      <w:r w:rsidR="002C129D">
        <w:rPr>
          <w:rFonts w:eastAsia="SimSun"/>
          <w:b/>
          <w:bCs/>
          <w:lang w:val="es-ES_tradnl" w:eastAsia="zh-CN"/>
        </w:rPr>
        <w:t xml:space="preserve"> dichos actos</w:t>
      </w:r>
      <w:r>
        <w:rPr>
          <w:rFonts w:eastAsia="SimSun"/>
          <w:b/>
          <w:bCs/>
          <w:lang w:val="es-ES_tradnl" w:eastAsia="zh-CN"/>
        </w:rPr>
        <w:t xml:space="preserve"> </w:t>
      </w:r>
      <w:r w:rsidR="0049652C">
        <w:rPr>
          <w:rFonts w:eastAsia="SimSun"/>
          <w:b/>
          <w:bCs/>
          <w:lang w:val="es-ES_tradnl" w:eastAsia="zh-CN"/>
        </w:rPr>
        <w:t>y reparar a las víctimas.</w:t>
      </w:r>
    </w:p>
    <w:p w:rsidR="001313F5" w:rsidRPr="00962DE1" w:rsidRDefault="00915132" w:rsidP="00110A00">
      <w:pPr>
        <w:numPr>
          <w:ilvl w:val="0"/>
          <w:numId w:val="24"/>
          <w:numberingChange w:id="16" w:author="Juan Ignacio Sánchez Pérez" w:date="2009-11-04T17:32:00Z" w:original="%1:11:0:."/>
        </w:numPr>
        <w:tabs>
          <w:tab w:val="clear" w:pos="720"/>
          <w:tab w:val="num" w:pos="0"/>
        </w:tabs>
        <w:adjustRightInd w:val="0"/>
        <w:snapToGrid w:val="0"/>
        <w:spacing w:after="240"/>
        <w:ind w:left="0" w:firstLine="0"/>
        <w:jc w:val="both"/>
        <w:rPr>
          <w:rFonts w:eastAsia="SimSun"/>
          <w:b/>
          <w:bCs/>
          <w:lang w:val="es-ES_tradnl" w:eastAsia="zh-CN"/>
        </w:rPr>
      </w:pPr>
      <w:r>
        <w:rPr>
          <w:lang w:val="es-ES_tradnl"/>
        </w:rPr>
        <w:t>El C</w:t>
      </w:r>
      <w:r w:rsidR="001313F5">
        <w:rPr>
          <w:lang w:val="es-ES_tradnl"/>
        </w:rPr>
        <w:t>omité acoge con satisfacción las iniciativas em</w:t>
      </w:r>
      <w:r>
        <w:rPr>
          <w:lang w:val="es-ES_tradnl"/>
        </w:rPr>
        <w:t>prendidas por el Ministerio de E</w:t>
      </w:r>
      <w:r w:rsidR="001313F5">
        <w:rPr>
          <w:lang w:val="es-ES_tradnl"/>
        </w:rPr>
        <w:t xml:space="preserve">ducación  y Cultura para eliminar el </w:t>
      </w:r>
      <w:r w:rsidR="001313F5" w:rsidRPr="00915132">
        <w:rPr>
          <w:lang w:val="es-ES_tradnl"/>
        </w:rPr>
        <w:t>analfabetismo</w:t>
      </w:r>
      <w:r w:rsidR="001313F5">
        <w:rPr>
          <w:lang w:val="es-ES_tradnl"/>
        </w:rPr>
        <w:t xml:space="preserve"> pero observa con preocupación </w:t>
      </w:r>
      <w:r>
        <w:rPr>
          <w:lang w:val="es-ES_tradnl"/>
        </w:rPr>
        <w:t>la alta tasa de</w:t>
      </w:r>
      <w:r w:rsidR="001313F5">
        <w:rPr>
          <w:lang w:val="es-ES_tradnl"/>
        </w:rPr>
        <w:t xml:space="preserve"> analfabetismo de las </w:t>
      </w:r>
      <w:r w:rsidR="007E7807">
        <w:rPr>
          <w:lang w:val="es-ES_tradnl"/>
        </w:rPr>
        <w:t xml:space="preserve">niñas </w:t>
      </w:r>
      <w:r w:rsidR="001313F5">
        <w:rPr>
          <w:lang w:val="es-ES_tradnl"/>
        </w:rPr>
        <w:t>que viven en áreas</w:t>
      </w:r>
      <w:r w:rsidR="003B0DF1">
        <w:rPr>
          <w:lang w:val="es-ES_tradnl"/>
        </w:rPr>
        <w:t xml:space="preserve"> rurales (art</w:t>
      </w:r>
      <w:r w:rsidR="00FE1EBD">
        <w:rPr>
          <w:lang w:val="es-ES_tradnl"/>
        </w:rPr>
        <w:t>ículo</w:t>
      </w:r>
      <w:r w:rsidR="0010353F">
        <w:rPr>
          <w:lang w:val="es-ES_tradnl"/>
        </w:rPr>
        <w:t>s</w:t>
      </w:r>
      <w:r w:rsidR="003B0DF1">
        <w:rPr>
          <w:lang w:val="es-ES_tradnl"/>
        </w:rPr>
        <w:t>3</w:t>
      </w:r>
      <w:r w:rsidR="0010353F">
        <w:rPr>
          <w:lang w:val="es-ES_tradnl"/>
        </w:rPr>
        <w:t xml:space="preserve"> </w:t>
      </w:r>
      <w:r w:rsidR="007E7807">
        <w:rPr>
          <w:lang w:val="es-ES_tradnl"/>
        </w:rPr>
        <w:t>y 24</w:t>
      </w:r>
      <w:r w:rsidR="003B0DF1">
        <w:rPr>
          <w:lang w:val="es-ES_tradnl"/>
        </w:rPr>
        <w:t>).</w:t>
      </w:r>
    </w:p>
    <w:p w:rsidR="001313F5" w:rsidRDefault="009032AD" w:rsidP="00B93087">
      <w:pPr>
        <w:tabs>
          <w:tab w:val="num" w:pos="720"/>
        </w:tabs>
        <w:spacing w:after="120"/>
        <w:ind w:left="720"/>
        <w:jc w:val="both"/>
        <w:rPr>
          <w:b/>
          <w:bCs/>
          <w:lang w:val="es-ES_tradnl"/>
        </w:rPr>
      </w:pPr>
      <w:r>
        <w:rPr>
          <w:b/>
          <w:bCs/>
          <w:lang w:val="es-ES_tradnl"/>
        </w:rPr>
        <w:t>El Estado debe</w:t>
      </w:r>
      <w:r w:rsidR="00047BA7">
        <w:rPr>
          <w:b/>
          <w:bCs/>
          <w:lang w:val="es-ES_tradnl"/>
        </w:rPr>
        <w:t xml:space="preserve"> </w:t>
      </w:r>
      <w:r w:rsidR="00297BBC">
        <w:rPr>
          <w:b/>
          <w:bCs/>
          <w:lang w:val="es-ES_tradnl"/>
        </w:rPr>
        <w:t>redoblar</w:t>
      </w:r>
      <w:r w:rsidR="00E13D32">
        <w:rPr>
          <w:b/>
          <w:bCs/>
          <w:lang w:val="es-ES_tradnl"/>
        </w:rPr>
        <w:t xml:space="preserve"> sus esfuerzos por</w:t>
      </w:r>
      <w:r w:rsidR="001313F5">
        <w:rPr>
          <w:b/>
          <w:bCs/>
          <w:lang w:val="es-ES_tradnl"/>
        </w:rPr>
        <w:t xml:space="preserve"> erradicar el analfabetismo, en particular entre las </w:t>
      </w:r>
      <w:r w:rsidR="00B93087">
        <w:rPr>
          <w:b/>
          <w:bCs/>
          <w:lang w:val="es-ES_tradnl"/>
        </w:rPr>
        <w:t>niñas</w:t>
      </w:r>
      <w:r w:rsidR="001313F5">
        <w:rPr>
          <w:b/>
          <w:bCs/>
          <w:lang w:val="es-ES_tradnl"/>
        </w:rPr>
        <w:t xml:space="preserve"> </w:t>
      </w:r>
      <w:r w:rsidR="00F70DF9">
        <w:rPr>
          <w:b/>
          <w:bCs/>
          <w:lang w:val="es-ES_tradnl"/>
        </w:rPr>
        <w:t>que viven en áreas rurales.</w:t>
      </w:r>
    </w:p>
    <w:p w:rsidR="00707D48" w:rsidRPr="00513470" w:rsidRDefault="00915132" w:rsidP="00110A00">
      <w:pPr>
        <w:numPr>
          <w:ilvl w:val="0"/>
          <w:numId w:val="24"/>
          <w:numberingChange w:id="17" w:author="Juan Ignacio Sánchez Pérez" w:date="2009-11-04T17:32:00Z" w:original="%1:12:0:."/>
        </w:numPr>
        <w:tabs>
          <w:tab w:val="clear" w:pos="720"/>
          <w:tab w:val="num" w:pos="0"/>
        </w:tabs>
        <w:ind w:left="0" w:firstLine="0"/>
        <w:jc w:val="both"/>
        <w:rPr>
          <w:lang w:val="es-ES_tradnl"/>
        </w:rPr>
      </w:pPr>
      <w:r>
        <w:rPr>
          <w:rFonts w:eastAsia="SimSun"/>
          <w:lang w:val="es-ES_tradnl" w:eastAsia="zh-CN"/>
        </w:rPr>
        <w:t>Si bien el C</w:t>
      </w:r>
      <w:r w:rsidR="00040546" w:rsidRPr="00513470">
        <w:rPr>
          <w:rFonts w:eastAsia="SimSun"/>
          <w:lang w:val="es-ES_tradnl" w:eastAsia="zh-CN"/>
        </w:rPr>
        <w:t xml:space="preserve">omité observa  la prohibición de la discriminación contra las minorías sexuales de conformidad con el </w:t>
      </w:r>
      <w:r w:rsidR="009E237B">
        <w:rPr>
          <w:rFonts w:eastAsia="SimSun"/>
          <w:lang w:val="es-ES_tradnl" w:eastAsia="zh-CN"/>
        </w:rPr>
        <w:t xml:space="preserve"> </w:t>
      </w:r>
      <w:r w:rsidR="00040546" w:rsidRPr="00513470">
        <w:rPr>
          <w:rFonts w:eastAsia="SimSun"/>
          <w:lang w:val="es-ES_tradnl" w:eastAsia="zh-CN"/>
        </w:rPr>
        <w:t>párrafo 2 del artículo 11 de la nueva Constitución</w:t>
      </w:r>
      <w:r>
        <w:rPr>
          <w:rFonts w:eastAsia="SimSun"/>
          <w:lang w:val="es-ES_tradnl" w:eastAsia="zh-CN"/>
        </w:rPr>
        <w:t>,</w:t>
      </w:r>
      <w:r w:rsidR="00040546" w:rsidRPr="00513470">
        <w:rPr>
          <w:rFonts w:eastAsia="SimSun"/>
          <w:lang w:val="es-ES_tradnl" w:eastAsia="zh-CN"/>
        </w:rPr>
        <w:t xml:space="preserve"> preocupan al Comité </w:t>
      </w:r>
      <w:r w:rsidR="005C1F3D">
        <w:rPr>
          <w:rFonts w:eastAsia="SimSun"/>
          <w:lang w:val="es-ES_tradnl" w:eastAsia="zh-CN"/>
        </w:rPr>
        <w:t xml:space="preserve">el hecho de que las </w:t>
      </w:r>
      <w:r w:rsidR="009E237B">
        <w:rPr>
          <w:lang w:val="es-ES_tradnl"/>
        </w:rPr>
        <w:t>mujeres transexuales</w:t>
      </w:r>
      <w:r w:rsidR="00401912">
        <w:rPr>
          <w:lang w:val="es-ES_tradnl"/>
        </w:rPr>
        <w:t xml:space="preserve"> hayan</w:t>
      </w:r>
      <w:r>
        <w:rPr>
          <w:lang w:val="es-ES_tradnl"/>
        </w:rPr>
        <w:t xml:space="preserve"> sido internadas en clínicas privadas o centros de rehabilitación para ser sometidas a los denominados </w:t>
      </w:r>
      <w:r w:rsidRPr="00915132">
        <w:rPr>
          <w:lang w:val="es-ES_tradnl"/>
        </w:rPr>
        <w:t>tratamientos de reorientación sexual</w:t>
      </w:r>
      <w:r>
        <w:rPr>
          <w:lang w:val="es-ES_tradnl"/>
        </w:rPr>
        <w:t xml:space="preserve">. Asimismo, lamenta profundamente que dichas personas </w:t>
      </w:r>
      <w:r w:rsidR="009E237B">
        <w:rPr>
          <w:lang w:val="es-ES_tradnl"/>
        </w:rPr>
        <w:t>ha</w:t>
      </w:r>
      <w:r>
        <w:rPr>
          <w:lang w:val="es-ES_tradnl"/>
        </w:rPr>
        <w:t>ya</w:t>
      </w:r>
      <w:r w:rsidR="009E237B">
        <w:rPr>
          <w:lang w:val="es-ES_tradnl"/>
        </w:rPr>
        <w:t>n sido ví</w:t>
      </w:r>
      <w:r w:rsidR="00707D48" w:rsidRPr="00513470">
        <w:rPr>
          <w:lang w:val="es-ES_tradnl"/>
        </w:rPr>
        <w:t>ctimas de</w:t>
      </w:r>
      <w:r w:rsidR="009E237B">
        <w:rPr>
          <w:lang w:val="es-ES_tradnl"/>
        </w:rPr>
        <w:t xml:space="preserve"> encierros forzados</w:t>
      </w:r>
      <w:r w:rsidR="0049652C">
        <w:rPr>
          <w:lang w:val="es-ES_tradnl"/>
        </w:rPr>
        <w:t xml:space="preserve"> y malos tratos</w:t>
      </w:r>
      <w:r w:rsidR="009E237B">
        <w:rPr>
          <w:lang w:val="es-ES_tradnl"/>
        </w:rPr>
        <w:t xml:space="preserve"> en </w:t>
      </w:r>
      <w:r w:rsidR="00707D48" w:rsidRPr="00513470">
        <w:rPr>
          <w:lang w:val="es-ES_tradnl"/>
        </w:rPr>
        <w:t>clínica</w:t>
      </w:r>
      <w:r>
        <w:rPr>
          <w:lang w:val="es-ES_tradnl"/>
        </w:rPr>
        <w:t>s</w:t>
      </w:r>
      <w:r w:rsidR="00707D48" w:rsidRPr="00513470">
        <w:rPr>
          <w:lang w:val="es-ES_tradnl"/>
        </w:rPr>
        <w:t xml:space="preserve"> de rehabilitación en la ciudad </w:t>
      </w:r>
      <w:r w:rsidR="00FE1EBD">
        <w:rPr>
          <w:lang w:val="es-ES_tradnl"/>
        </w:rPr>
        <w:t xml:space="preserve">de Portoviejo en junio de 2009 (artículos 2 </w:t>
      </w:r>
      <w:r w:rsidR="009761B3">
        <w:rPr>
          <w:lang w:val="es-ES_tradnl"/>
        </w:rPr>
        <w:t>y 7</w:t>
      </w:r>
      <w:r w:rsidR="00FE1EBD">
        <w:rPr>
          <w:lang w:val="es-ES_tradnl"/>
        </w:rPr>
        <w:t>).</w:t>
      </w:r>
    </w:p>
    <w:p w:rsidR="00707D48" w:rsidRDefault="00707D48" w:rsidP="00EF2548">
      <w:pPr>
        <w:tabs>
          <w:tab w:val="num" w:pos="0"/>
        </w:tabs>
        <w:rPr>
          <w:b/>
          <w:bCs/>
          <w:lang w:val="es-ES_tradnl"/>
        </w:rPr>
      </w:pPr>
    </w:p>
    <w:p w:rsidR="00562348" w:rsidRPr="00962DE1" w:rsidRDefault="009E237B" w:rsidP="002E5395">
      <w:pPr>
        <w:tabs>
          <w:tab w:val="num" w:pos="720"/>
        </w:tabs>
        <w:ind w:left="720"/>
        <w:jc w:val="both"/>
        <w:rPr>
          <w:b/>
          <w:bCs/>
          <w:lang w:val="es-ES_tradnl"/>
        </w:rPr>
      </w:pPr>
      <w:r w:rsidRPr="009E237B">
        <w:rPr>
          <w:b/>
          <w:bCs/>
          <w:lang w:val="es-ES_tradnl"/>
        </w:rPr>
        <w:t xml:space="preserve">El </w:t>
      </w:r>
      <w:r w:rsidR="00311AE6">
        <w:rPr>
          <w:b/>
          <w:bCs/>
          <w:lang w:val="es-ES_tradnl"/>
        </w:rPr>
        <w:t xml:space="preserve">Estado </w:t>
      </w:r>
      <w:r w:rsidR="00570857">
        <w:rPr>
          <w:b/>
          <w:bCs/>
          <w:lang w:val="es-ES_tradnl"/>
        </w:rPr>
        <w:t xml:space="preserve">parte </w:t>
      </w:r>
      <w:r w:rsidR="005C1F3D">
        <w:rPr>
          <w:b/>
          <w:bCs/>
          <w:lang w:val="es-ES_tradnl"/>
        </w:rPr>
        <w:t>debe</w:t>
      </w:r>
      <w:r w:rsidR="00311AE6">
        <w:rPr>
          <w:b/>
          <w:bCs/>
          <w:lang w:val="es-ES_tradnl"/>
        </w:rPr>
        <w:t xml:space="preserve"> tomar</w:t>
      </w:r>
      <w:r w:rsidRPr="009E237B">
        <w:rPr>
          <w:b/>
          <w:bCs/>
          <w:lang w:val="es-ES_tradnl"/>
        </w:rPr>
        <w:t xml:space="preserve"> medidas para</w:t>
      </w:r>
      <w:r w:rsidR="00707D48" w:rsidRPr="009E237B">
        <w:rPr>
          <w:b/>
          <w:bCs/>
          <w:lang w:val="es-ES_tradnl"/>
        </w:rPr>
        <w:t xml:space="preserve"> prevenir, proteger y garantizar que ninguna persona con distinta orienta</w:t>
      </w:r>
      <w:r w:rsidR="003B57D6">
        <w:rPr>
          <w:b/>
          <w:bCs/>
          <w:lang w:val="es-ES_tradnl"/>
        </w:rPr>
        <w:t xml:space="preserve">ción sexual sea internada en </w:t>
      </w:r>
      <w:r w:rsidR="003A6D39">
        <w:rPr>
          <w:b/>
          <w:bCs/>
          <w:lang w:val="es-ES_tradnl"/>
        </w:rPr>
        <w:t>cl</w:t>
      </w:r>
      <w:r w:rsidR="003A6D39" w:rsidRPr="009E237B">
        <w:rPr>
          <w:b/>
          <w:bCs/>
          <w:lang w:val="es-ES_tradnl"/>
        </w:rPr>
        <w:t>ínicas</w:t>
      </w:r>
      <w:r w:rsidR="00707D48" w:rsidRPr="009E237B">
        <w:rPr>
          <w:b/>
          <w:bCs/>
          <w:lang w:val="es-ES_tradnl"/>
        </w:rPr>
        <w:t xml:space="preserve"> privadas o centros </w:t>
      </w:r>
      <w:r w:rsidR="00915132">
        <w:rPr>
          <w:b/>
          <w:bCs/>
          <w:lang w:val="es-ES_tradnl"/>
        </w:rPr>
        <w:t>de rehabilitación para ser someti</w:t>
      </w:r>
      <w:r w:rsidR="00707D48" w:rsidRPr="009E237B">
        <w:rPr>
          <w:b/>
          <w:bCs/>
          <w:lang w:val="es-ES_tradnl"/>
        </w:rPr>
        <w:t>da a los denominad</w:t>
      </w:r>
      <w:r w:rsidR="00915132">
        <w:rPr>
          <w:b/>
          <w:bCs/>
          <w:lang w:val="es-ES_tradnl"/>
        </w:rPr>
        <w:t>os tratamientos de reorientación</w:t>
      </w:r>
      <w:r w:rsidR="00707D48" w:rsidRPr="009E237B">
        <w:rPr>
          <w:b/>
          <w:bCs/>
          <w:lang w:val="es-ES_tradnl"/>
        </w:rPr>
        <w:t xml:space="preserve"> sexual</w:t>
      </w:r>
      <w:r w:rsidR="00915132">
        <w:rPr>
          <w:b/>
          <w:bCs/>
          <w:lang w:val="es-ES_tradnl"/>
        </w:rPr>
        <w:t xml:space="preserve">. </w:t>
      </w:r>
      <w:r w:rsidRPr="009E237B">
        <w:rPr>
          <w:b/>
          <w:bCs/>
          <w:lang w:val="es-ES_tradnl"/>
        </w:rPr>
        <w:t xml:space="preserve"> </w:t>
      </w:r>
      <w:r w:rsidR="00040546" w:rsidRPr="009E237B">
        <w:rPr>
          <w:rFonts w:eastAsia="SimSun"/>
          <w:b/>
          <w:bCs/>
          <w:lang w:val="es-ES_tradnl" w:eastAsia="zh-CN"/>
        </w:rPr>
        <w:t xml:space="preserve">El Comité recomienda al Estado parte que </w:t>
      </w:r>
      <w:r w:rsidR="00915132">
        <w:rPr>
          <w:rFonts w:eastAsia="SimSun"/>
          <w:b/>
          <w:bCs/>
          <w:lang w:val="es-ES_tradnl" w:eastAsia="zh-CN"/>
        </w:rPr>
        <w:t>proceda a</w:t>
      </w:r>
      <w:r w:rsidR="00040546" w:rsidRPr="009E237B">
        <w:rPr>
          <w:rFonts w:eastAsia="SimSun"/>
          <w:b/>
          <w:bCs/>
          <w:lang w:val="es-ES_tradnl" w:eastAsia="zh-CN"/>
        </w:rPr>
        <w:t xml:space="preserve"> la investigación de</w:t>
      </w:r>
      <w:r>
        <w:rPr>
          <w:b/>
          <w:bCs/>
          <w:lang w:val="es-ES_tradnl"/>
        </w:rPr>
        <w:t xml:space="preserve"> </w:t>
      </w:r>
      <w:r w:rsidR="00915132">
        <w:rPr>
          <w:rFonts w:eastAsia="SimSun"/>
          <w:b/>
          <w:bCs/>
          <w:lang w:val="es-ES_tradnl" w:eastAsia="zh-CN"/>
        </w:rPr>
        <w:t>los presuntos encierros y torturas</w:t>
      </w:r>
      <w:r w:rsidR="00AA054B">
        <w:rPr>
          <w:rFonts w:eastAsia="SimSun"/>
          <w:b/>
          <w:bCs/>
          <w:lang w:val="es-ES_tradnl" w:eastAsia="zh-CN"/>
        </w:rPr>
        <w:t xml:space="preserve"> </w:t>
      </w:r>
      <w:r w:rsidR="00040546" w:rsidRPr="009E237B">
        <w:rPr>
          <w:rFonts w:eastAsia="SimSun"/>
          <w:b/>
          <w:bCs/>
          <w:lang w:val="es-ES_tradnl" w:eastAsia="zh-CN"/>
        </w:rPr>
        <w:t xml:space="preserve"> y adopte las medidas correctivas necesarias con arreglo a la</w:t>
      </w:r>
      <w:r w:rsidR="00962DE1">
        <w:rPr>
          <w:b/>
          <w:bCs/>
          <w:lang w:val="es-ES_tradnl"/>
        </w:rPr>
        <w:t xml:space="preserve"> </w:t>
      </w:r>
      <w:r w:rsidR="00040546" w:rsidRPr="009E237B">
        <w:rPr>
          <w:rFonts w:eastAsia="SimSun"/>
          <w:b/>
          <w:bCs/>
          <w:lang w:val="es-ES_tradnl" w:eastAsia="zh-CN"/>
        </w:rPr>
        <w:t>Constitución.</w:t>
      </w:r>
      <w:r w:rsidR="00BB7322" w:rsidRPr="009E237B">
        <w:rPr>
          <w:rFonts w:eastAsia="SimSun"/>
          <w:b/>
          <w:bCs/>
          <w:lang w:val="es-ES_tradnl" w:eastAsia="zh-CN"/>
        </w:rPr>
        <w:t xml:space="preserve"> </w:t>
      </w:r>
    </w:p>
    <w:p w:rsidR="001340B9" w:rsidRDefault="001340B9" w:rsidP="00EF2548">
      <w:pPr>
        <w:tabs>
          <w:tab w:val="num" w:pos="0"/>
        </w:tabs>
        <w:spacing w:after="120"/>
        <w:jc w:val="both"/>
        <w:rPr>
          <w:bCs/>
          <w:lang w:val="es-ES_tradnl"/>
        </w:rPr>
      </w:pPr>
    </w:p>
    <w:p w:rsidR="00091836" w:rsidRPr="00091836" w:rsidRDefault="004B4C80" w:rsidP="00110A00">
      <w:pPr>
        <w:numPr>
          <w:ilvl w:val="0"/>
          <w:numId w:val="24"/>
          <w:numberingChange w:id="18" w:author="Juan Ignacio Sánchez Pérez" w:date="2009-11-04T17:32:00Z" w:original="%1:13:0:."/>
        </w:numPr>
        <w:tabs>
          <w:tab w:val="clear" w:pos="720"/>
          <w:tab w:val="num" w:pos="0"/>
        </w:tabs>
        <w:adjustRightInd w:val="0"/>
        <w:snapToGrid w:val="0"/>
        <w:spacing w:after="240"/>
        <w:ind w:left="0" w:firstLine="0"/>
        <w:jc w:val="both"/>
        <w:rPr>
          <w:rFonts w:eastAsia="SimSun"/>
          <w:b/>
          <w:bCs/>
          <w:lang w:val="es-ES_tradnl" w:eastAsia="zh-CN"/>
        </w:rPr>
      </w:pPr>
      <w:r w:rsidRPr="009E237B">
        <w:rPr>
          <w:bCs/>
          <w:lang w:val="es-ES_tradnl"/>
        </w:rPr>
        <w:t xml:space="preserve">El Comité observa con preocupación que continúan dándose casos de malos tratos a los detenidos por parte de las fuerzas del orden, </w:t>
      </w:r>
      <w:r w:rsidRPr="005A3033">
        <w:rPr>
          <w:bCs/>
          <w:lang w:val="es-ES_tradnl"/>
        </w:rPr>
        <w:t>en el momento de efectuar la detención policial</w:t>
      </w:r>
      <w:r w:rsidRPr="009E237B">
        <w:rPr>
          <w:bCs/>
          <w:lang w:val="es-ES_tradnl"/>
        </w:rPr>
        <w:t>, sin que estas conductas sean sancionadas en la mayor parte de los casos (artículos 7).</w:t>
      </w:r>
    </w:p>
    <w:p w:rsidR="00091836" w:rsidRDefault="00091836" w:rsidP="00091836">
      <w:pPr>
        <w:tabs>
          <w:tab w:val="num" w:pos="720"/>
        </w:tabs>
        <w:autoSpaceDE w:val="0"/>
        <w:autoSpaceDN w:val="0"/>
        <w:adjustRightInd w:val="0"/>
        <w:ind w:left="720"/>
        <w:jc w:val="both"/>
        <w:rPr>
          <w:b/>
          <w:bCs/>
          <w:lang w:val="es-ES_tradnl"/>
        </w:rPr>
      </w:pPr>
      <w:r w:rsidRPr="009639E5">
        <w:rPr>
          <w:b/>
          <w:bCs/>
          <w:lang w:val="es-ES_tradnl"/>
        </w:rPr>
        <w:t>El Estado parte deb</w:t>
      </w:r>
      <w:r>
        <w:rPr>
          <w:b/>
          <w:bCs/>
          <w:lang w:val="es-ES_tradnl"/>
        </w:rPr>
        <w:t>e:</w:t>
      </w:r>
    </w:p>
    <w:p w:rsidR="00091836" w:rsidRPr="00460C1A" w:rsidRDefault="00460C1A" w:rsidP="00460C1A">
      <w:pPr>
        <w:numPr>
          <w:ilvl w:val="0"/>
          <w:numId w:val="28"/>
          <w:numberingChange w:id="19" w:author="Juan Ignacio Sánchez Pérez" w:date="2009-11-04T17:32:00Z" w:original="%1:1:4:)"/>
        </w:numPr>
        <w:autoSpaceDE w:val="0"/>
        <w:autoSpaceDN w:val="0"/>
        <w:adjustRightInd w:val="0"/>
        <w:spacing w:after="120"/>
        <w:rPr>
          <w:b/>
          <w:bCs/>
        </w:rPr>
      </w:pPr>
      <w:r>
        <w:rPr>
          <w:b/>
          <w:bCs/>
        </w:rPr>
        <w:t>T</w:t>
      </w:r>
      <w:r w:rsidR="00091836" w:rsidRPr="00460C1A">
        <w:rPr>
          <w:b/>
          <w:bCs/>
        </w:rPr>
        <w:t>omar medidas inmediatas y eficaces para poner fin a dichos abusos, vigilar, investigar y cuando proceda, enjuiciar y sancionar a los miembros de las fuerzas del orden que cometan actos de malos tratos así como resarcir a las víctimas. En este sentido, el Estado parte debe proporcionar en su próximo informe periódico estadísticas sobre causas penales y disciplinarias iniciadas por este tipo de actos y los resultados de las mismas;</w:t>
      </w:r>
    </w:p>
    <w:p w:rsidR="00091836" w:rsidRPr="00460C1A" w:rsidRDefault="00460C1A" w:rsidP="00460C1A">
      <w:pPr>
        <w:numPr>
          <w:ilvl w:val="0"/>
          <w:numId w:val="28"/>
          <w:numberingChange w:id="20" w:author="Juan Ignacio Sánchez Pérez" w:date="2009-11-04T17:32:00Z" w:original="%1:2:4:)"/>
        </w:numPr>
        <w:autoSpaceDE w:val="0"/>
        <w:autoSpaceDN w:val="0"/>
        <w:adjustRightInd w:val="0"/>
        <w:spacing w:after="120"/>
        <w:rPr>
          <w:b/>
          <w:bCs/>
        </w:rPr>
      </w:pPr>
      <w:r>
        <w:rPr>
          <w:b/>
          <w:bCs/>
        </w:rPr>
        <w:t>R</w:t>
      </w:r>
      <w:r w:rsidR="00091836" w:rsidRPr="00460C1A">
        <w:rPr>
          <w:b/>
          <w:bCs/>
        </w:rPr>
        <w:t>edoblar las medidas de formación de las fuerzas del orden sobre derechos humanos a fin de que no incurran en las mencionadas conductas.</w:t>
      </w:r>
    </w:p>
    <w:p w:rsidR="00110A00" w:rsidRPr="00EB148D" w:rsidRDefault="00110A00" w:rsidP="00110A00">
      <w:pPr>
        <w:autoSpaceDE w:val="0"/>
        <w:autoSpaceDN w:val="0"/>
        <w:adjustRightInd w:val="0"/>
        <w:ind w:left="720"/>
        <w:jc w:val="both"/>
        <w:rPr>
          <w:b/>
          <w:bCs/>
          <w:sz w:val="23"/>
          <w:szCs w:val="23"/>
        </w:rPr>
      </w:pPr>
    </w:p>
    <w:p w:rsidR="000B38F2" w:rsidRPr="00091836" w:rsidRDefault="00BA2FD6" w:rsidP="00110A00">
      <w:pPr>
        <w:numPr>
          <w:ilvl w:val="0"/>
          <w:numId w:val="24"/>
          <w:numberingChange w:id="21" w:author="Juan Ignacio Sánchez Pérez" w:date="2009-11-04T17:32:00Z" w:original="%1:14:0:."/>
        </w:numPr>
        <w:tabs>
          <w:tab w:val="clear" w:pos="720"/>
          <w:tab w:val="num" w:pos="0"/>
        </w:tabs>
        <w:adjustRightInd w:val="0"/>
        <w:snapToGrid w:val="0"/>
        <w:spacing w:after="240"/>
        <w:ind w:left="0" w:firstLine="0"/>
        <w:jc w:val="both"/>
        <w:rPr>
          <w:rFonts w:eastAsia="SimSun"/>
          <w:b/>
          <w:bCs/>
          <w:lang w:val="es-ES_tradnl" w:eastAsia="zh-CN"/>
        </w:rPr>
      </w:pPr>
      <w:r>
        <w:rPr>
          <w:rFonts w:ascii="TimesNewRoman" w:eastAsia="SimSun" w:hAnsi="TimesNewRoman" w:cs="TimesNewRoman"/>
          <w:lang w:val="es-ES_tradnl" w:eastAsia="zh-CN"/>
        </w:rPr>
        <w:t>Si  bien</w:t>
      </w:r>
      <w:r w:rsidR="000B40CA" w:rsidRPr="00953397">
        <w:rPr>
          <w:rFonts w:ascii="TimesNewRoman" w:eastAsia="SimSun" w:hAnsi="TimesNewRoman" w:cs="TimesNewRoman"/>
          <w:lang w:val="es-ES_tradnl" w:eastAsia="zh-CN"/>
        </w:rPr>
        <w:t xml:space="preserve"> el Comité toma nota de que el Código de la Niñez y la Adolescencia prohíbe los</w:t>
      </w:r>
      <w:r w:rsidR="00091836">
        <w:rPr>
          <w:rFonts w:ascii="TimesNewRoman" w:eastAsia="SimSun" w:hAnsi="TimesNewRoman" w:cs="TimesNewRoman"/>
          <w:lang w:val="es-ES_tradnl" w:eastAsia="zh-CN"/>
        </w:rPr>
        <w:t xml:space="preserve"> </w:t>
      </w:r>
      <w:r w:rsidR="000B40CA" w:rsidRPr="00953397">
        <w:rPr>
          <w:rFonts w:ascii="TimesNewRoman" w:eastAsia="SimSun" w:hAnsi="TimesNewRoman" w:cs="TimesNewRoman"/>
          <w:lang w:val="es-ES_tradnl" w:eastAsia="zh-CN"/>
        </w:rPr>
        <w:t>cast</w:t>
      </w:r>
      <w:r w:rsidR="000B40CA">
        <w:rPr>
          <w:rFonts w:ascii="TimesNewRoman" w:eastAsia="SimSun" w:hAnsi="TimesNewRoman" w:cs="TimesNewRoman"/>
          <w:lang w:val="es-ES_tradnl" w:eastAsia="zh-CN"/>
        </w:rPr>
        <w:t xml:space="preserve">igos corporales en las escuelas, </w:t>
      </w:r>
      <w:r w:rsidR="000B40CA" w:rsidRPr="00953397">
        <w:rPr>
          <w:rFonts w:ascii="TimesNewRoman" w:eastAsia="SimSun" w:hAnsi="TimesNewRoman" w:cs="TimesNewRoman"/>
          <w:lang w:val="es-ES_tradnl" w:eastAsia="zh-CN"/>
        </w:rPr>
        <w:t>sigue estando preocupado porque tradicionalmente los</w:t>
      </w:r>
      <w:r w:rsidR="00091836">
        <w:rPr>
          <w:rFonts w:ascii="TimesNewRoman" w:eastAsia="SimSun" w:hAnsi="TimesNewRoman" w:cs="TimesNewRoman"/>
          <w:lang w:val="es-ES_tradnl" w:eastAsia="zh-CN"/>
        </w:rPr>
        <w:t xml:space="preserve"> </w:t>
      </w:r>
      <w:r w:rsidR="000B40CA" w:rsidRPr="00953397">
        <w:rPr>
          <w:rFonts w:ascii="TimesNewRoman" w:eastAsia="SimSun" w:hAnsi="TimesNewRoman" w:cs="TimesNewRoman"/>
          <w:lang w:val="es-ES_tradnl" w:eastAsia="zh-CN"/>
        </w:rPr>
        <w:t>castigos corporales se</w:t>
      </w:r>
      <w:r w:rsidR="000B40CA">
        <w:rPr>
          <w:rFonts w:ascii="TimesNewRoman" w:eastAsia="SimSun" w:hAnsi="TimesNewRoman" w:cs="TimesNewRoman"/>
          <w:lang w:val="es-ES_tradnl" w:eastAsia="zh-CN"/>
        </w:rPr>
        <w:t xml:space="preserve"> siguen</w:t>
      </w:r>
      <w:r>
        <w:rPr>
          <w:rFonts w:ascii="TimesNewRoman" w:eastAsia="SimSun" w:hAnsi="TimesNewRoman" w:cs="TimesNewRoman"/>
          <w:lang w:val="es-ES_tradnl" w:eastAsia="zh-CN"/>
        </w:rPr>
        <w:t xml:space="preserve"> aceptando</w:t>
      </w:r>
      <w:r w:rsidR="000B40CA" w:rsidRPr="00953397">
        <w:rPr>
          <w:rFonts w:ascii="TimesNewRoman" w:eastAsia="SimSun" w:hAnsi="TimesNewRoman" w:cs="TimesNewRoman"/>
          <w:lang w:val="es-ES_tradnl" w:eastAsia="zh-CN"/>
        </w:rPr>
        <w:t xml:space="preserve"> y que su práctica </w:t>
      </w:r>
      <w:r>
        <w:rPr>
          <w:rFonts w:ascii="TimesNewRoman" w:eastAsia="SimSun" w:hAnsi="TimesNewRoman" w:cs="TimesNewRoman"/>
          <w:lang w:val="es-ES_tradnl" w:eastAsia="zh-CN"/>
        </w:rPr>
        <w:t>siga manteniéndose</w:t>
      </w:r>
      <w:r w:rsidR="000B40CA" w:rsidRPr="00953397">
        <w:rPr>
          <w:rFonts w:ascii="TimesNewRoman" w:eastAsia="SimSun" w:hAnsi="TimesNewRoman" w:cs="TimesNewRoman"/>
          <w:lang w:val="es-ES_tradnl" w:eastAsia="zh-CN"/>
        </w:rPr>
        <w:t xml:space="preserve"> como forma de disciplina en la</w:t>
      </w:r>
      <w:r w:rsidR="000B40CA">
        <w:rPr>
          <w:rFonts w:ascii="TimesNewRoman" w:eastAsia="SimSun" w:hAnsi="TimesNewRoman" w:cs="TimesNewRoman"/>
          <w:lang w:val="es-ES_tradnl" w:eastAsia="zh-CN"/>
        </w:rPr>
        <w:t xml:space="preserve"> familia y otros entornos</w:t>
      </w:r>
      <w:r w:rsidR="000B40CA" w:rsidDel="000B40CA">
        <w:rPr>
          <w:rFonts w:eastAsia="SimSun"/>
          <w:lang w:val="es-ES_tradnl" w:eastAsia="zh-CN"/>
        </w:rPr>
        <w:t xml:space="preserve"> </w:t>
      </w:r>
      <w:r w:rsidR="00962DE1">
        <w:rPr>
          <w:lang w:val="es-ES_tradnl"/>
        </w:rPr>
        <w:t>(artículos 7 y 24).</w:t>
      </w:r>
    </w:p>
    <w:p w:rsidR="00E141D7" w:rsidRPr="00E141D7" w:rsidRDefault="00E141D7" w:rsidP="00BA2FD6">
      <w:pPr>
        <w:autoSpaceDE w:val="0"/>
        <w:autoSpaceDN w:val="0"/>
        <w:adjustRightInd w:val="0"/>
        <w:ind w:left="720"/>
        <w:jc w:val="both"/>
        <w:rPr>
          <w:rFonts w:ascii="TimesNewRoman" w:eastAsia="SimSun" w:hAnsi="TimesNewRoman" w:cs="TimesNewRoman"/>
          <w:sz w:val="20"/>
          <w:szCs w:val="20"/>
          <w:lang w:val="es-ES_tradnl" w:eastAsia="zh-CN"/>
        </w:rPr>
      </w:pPr>
      <w:r>
        <w:rPr>
          <w:b/>
          <w:snapToGrid w:val="0"/>
        </w:rPr>
        <w:t>El Estado parte debe</w:t>
      </w:r>
      <w:r w:rsidRPr="00B73B9E">
        <w:rPr>
          <w:b/>
          <w:snapToGrid w:val="0"/>
        </w:rPr>
        <w:t xml:space="preserve"> adoptar medidas </w:t>
      </w:r>
      <w:r w:rsidR="000B40CA">
        <w:rPr>
          <w:b/>
          <w:snapToGrid w:val="0"/>
        </w:rPr>
        <w:t xml:space="preserve"> en la </w:t>
      </w:r>
      <w:r w:rsidR="00BA2FD6">
        <w:rPr>
          <w:b/>
          <w:snapToGrid w:val="0"/>
        </w:rPr>
        <w:t>práctica</w:t>
      </w:r>
      <w:r w:rsidR="000B40CA">
        <w:rPr>
          <w:b/>
          <w:snapToGrid w:val="0"/>
        </w:rPr>
        <w:t xml:space="preserve"> </w:t>
      </w:r>
      <w:r w:rsidRPr="00B73B9E">
        <w:rPr>
          <w:b/>
          <w:snapToGrid w:val="0"/>
        </w:rPr>
        <w:t xml:space="preserve">para </w:t>
      </w:r>
      <w:r w:rsidR="000B40CA">
        <w:rPr>
          <w:b/>
          <w:snapToGrid w:val="0"/>
        </w:rPr>
        <w:t>poner fin a los</w:t>
      </w:r>
      <w:r w:rsidRPr="00B73B9E">
        <w:rPr>
          <w:b/>
          <w:snapToGrid w:val="0"/>
        </w:rPr>
        <w:t xml:space="preserve"> castigos corporales</w:t>
      </w:r>
      <w:r w:rsidR="000B40CA">
        <w:rPr>
          <w:b/>
          <w:snapToGrid w:val="0"/>
        </w:rPr>
        <w:t>.</w:t>
      </w:r>
      <w:r w:rsidRPr="00B73B9E">
        <w:rPr>
          <w:b/>
          <w:snapToGrid w:val="0"/>
        </w:rPr>
        <w:t xml:space="preserve"> </w:t>
      </w:r>
      <w:r w:rsidR="000B40CA">
        <w:rPr>
          <w:b/>
          <w:snapToGrid w:val="0"/>
        </w:rPr>
        <w:t xml:space="preserve">Asimismo </w:t>
      </w:r>
      <w:r>
        <w:rPr>
          <w:b/>
          <w:snapToGrid w:val="0"/>
        </w:rPr>
        <w:t>debe</w:t>
      </w:r>
      <w:r w:rsidRPr="00B73B9E">
        <w:rPr>
          <w:b/>
          <w:snapToGrid w:val="0"/>
        </w:rPr>
        <w:t xml:space="preserve"> promover formas no violentas de disciplina como alternativas a los castigos corporales en el sistema educativo y llevar a cabo campañas de información pública para explicar sus efectos nocivos</w:t>
      </w:r>
    </w:p>
    <w:p w:rsidR="00091836" w:rsidRDefault="00091836" w:rsidP="00091836">
      <w:pPr>
        <w:jc w:val="both"/>
        <w:rPr>
          <w:b/>
          <w:lang w:val="es-ES_tradnl"/>
        </w:rPr>
      </w:pPr>
    </w:p>
    <w:p w:rsidR="00D432E4" w:rsidRDefault="00D432E4" w:rsidP="00110A00">
      <w:pPr>
        <w:numPr>
          <w:ilvl w:val="0"/>
          <w:numId w:val="24"/>
          <w:numberingChange w:id="22" w:author="Juan Ignacio Sánchez Pérez" w:date="2009-11-04T17:32:00Z" w:original="%1:15:0:."/>
        </w:numPr>
        <w:tabs>
          <w:tab w:val="clear" w:pos="720"/>
          <w:tab w:val="num" w:pos="0"/>
        </w:tabs>
        <w:ind w:left="0" w:firstLine="0"/>
        <w:jc w:val="both"/>
      </w:pPr>
      <w:r>
        <w:t>El Comité lamenta no haber recibido información clara y precisa por parte del Estado parte en lo referente a la Comisión de la Verdad que debería de investigar, esclarecer e impedir la impunidad de las violaciones a los derechos humanos por parte de agentes del Estado ocurridos entre 1984 y 1988 (artículo 6).</w:t>
      </w:r>
    </w:p>
    <w:p w:rsidR="00D432E4" w:rsidRDefault="00D432E4" w:rsidP="00EF2548">
      <w:pPr>
        <w:tabs>
          <w:tab w:val="num" w:pos="0"/>
        </w:tabs>
      </w:pPr>
    </w:p>
    <w:p w:rsidR="00D432E4" w:rsidRDefault="00D432E4" w:rsidP="009761B3">
      <w:pPr>
        <w:tabs>
          <w:tab w:val="num" w:pos="720"/>
        </w:tabs>
        <w:ind w:left="720"/>
        <w:jc w:val="both"/>
        <w:rPr>
          <w:b/>
          <w:bCs/>
        </w:rPr>
      </w:pPr>
      <w:r>
        <w:rPr>
          <w:b/>
          <w:bCs/>
        </w:rPr>
        <w:t>El E</w:t>
      </w:r>
      <w:r w:rsidRPr="006579DF">
        <w:rPr>
          <w:b/>
          <w:bCs/>
        </w:rPr>
        <w:t xml:space="preserve">stado </w:t>
      </w:r>
      <w:r>
        <w:rPr>
          <w:b/>
          <w:bCs/>
        </w:rPr>
        <w:t xml:space="preserve">parte </w:t>
      </w:r>
      <w:r w:rsidR="00F35C5A">
        <w:rPr>
          <w:b/>
          <w:bCs/>
        </w:rPr>
        <w:t>debe</w:t>
      </w:r>
      <w:r w:rsidRPr="006579DF">
        <w:rPr>
          <w:b/>
          <w:bCs/>
        </w:rPr>
        <w:t xml:space="preserve"> </w:t>
      </w:r>
      <w:r>
        <w:rPr>
          <w:b/>
          <w:bCs/>
        </w:rPr>
        <w:t xml:space="preserve">garantizar la investigación de las violaciones de derechos humanos, el enjuiciamiento de sus autores y el otorgamiento de justa compensación </w:t>
      </w:r>
      <w:r w:rsidR="006C1822">
        <w:rPr>
          <w:b/>
          <w:bCs/>
        </w:rPr>
        <w:t>a las ví</w:t>
      </w:r>
      <w:r>
        <w:rPr>
          <w:b/>
          <w:bCs/>
        </w:rPr>
        <w:t xml:space="preserve">ctimas o a sus familias </w:t>
      </w:r>
      <w:r w:rsidR="009761B3">
        <w:rPr>
          <w:b/>
          <w:bCs/>
        </w:rPr>
        <w:t>y que tenga en cuenta lo dispuesto</w:t>
      </w:r>
      <w:r w:rsidRPr="006579DF">
        <w:rPr>
          <w:b/>
          <w:bCs/>
        </w:rPr>
        <w:t xml:space="preserve"> en el informe de la Comisión</w:t>
      </w:r>
      <w:r w:rsidR="006C1822">
        <w:rPr>
          <w:b/>
          <w:bCs/>
        </w:rPr>
        <w:t xml:space="preserve"> de la Verdad.</w:t>
      </w:r>
    </w:p>
    <w:p w:rsidR="00091836" w:rsidRDefault="00091836" w:rsidP="00091836">
      <w:pPr>
        <w:autoSpaceDE w:val="0"/>
        <w:autoSpaceDN w:val="0"/>
        <w:adjustRightInd w:val="0"/>
        <w:jc w:val="both"/>
      </w:pPr>
    </w:p>
    <w:p w:rsidR="005A3033" w:rsidRPr="00EF2548" w:rsidRDefault="005A3033" w:rsidP="00110A00">
      <w:pPr>
        <w:numPr>
          <w:ilvl w:val="0"/>
          <w:numId w:val="24"/>
          <w:numberingChange w:id="23" w:author="Juan Ignacio Sánchez Pérez" w:date="2009-11-04T17:32:00Z" w:original="%1:16:0:."/>
        </w:numPr>
        <w:tabs>
          <w:tab w:val="clear" w:pos="720"/>
          <w:tab w:val="num" w:pos="0"/>
        </w:tabs>
        <w:autoSpaceDE w:val="0"/>
        <w:autoSpaceDN w:val="0"/>
        <w:adjustRightInd w:val="0"/>
        <w:ind w:left="0" w:firstLine="0"/>
        <w:jc w:val="both"/>
        <w:rPr>
          <w:rFonts w:ascii="TimesNewRoman,Bold" w:eastAsia="SimSun" w:hAnsi="TimesNewRoman,Bold" w:cs="TimesNewRoman,Bold"/>
          <w:b/>
          <w:bCs/>
          <w:lang w:val="es-ES_tradnl" w:eastAsia="zh-CN"/>
        </w:rPr>
      </w:pPr>
      <w:r>
        <w:t>El Comité observa con preocupación alegaciones según las cuales miembros del ejército y de las fuerzas policiales han sido responsables de la muerte</w:t>
      </w:r>
      <w:r w:rsidR="0049652C">
        <w:t xml:space="preserve">, </w:t>
      </w:r>
      <w:r>
        <w:t xml:space="preserve"> por disparos de armas de fuego</w:t>
      </w:r>
      <w:r w:rsidR="0049652C">
        <w:t xml:space="preserve"> y de gases lacrimógenos, de</w:t>
      </w:r>
      <w:r>
        <w:t xml:space="preserve"> participantes en manifestaciones públicas (artículos 6</w:t>
      </w:r>
      <w:r w:rsidR="00AA054B">
        <w:t xml:space="preserve">, 7, </w:t>
      </w:r>
      <w:r>
        <w:t>19</w:t>
      </w:r>
      <w:r w:rsidR="00AA054B">
        <w:t xml:space="preserve"> y 21</w:t>
      </w:r>
      <w:r>
        <w:t xml:space="preserve">). </w:t>
      </w:r>
    </w:p>
    <w:p w:rsidR="00EF2548" w:rsidRPr="00962DE1" w:rsidRDefault="00EF2548" w:rsidP="00EF2548">
      <w:pPr>
        <w:autoSpaceDE w:val="0"/>
        <w:autoSpaceDN w:val="0"/>
        <w:adjustRightInd w:val="0"/>
        <w:jc w:val="both"/>
        <w:rPr>
          <w:rFonts w:ascii="TimesNewRoman,Bold" w:eastAsia="SimSun" w:hAnsi="TimesNewRoman,Bold" w:cs="TimesNewRoman,Bold"/>
          <w:b/>
          <w:bCs/>
          <w:lang w:val="es-ES_tradnl" w:eastAsia="zh-CN"/>
        </w:rPr>
      </w:pPr>
    </w:p>
    <w:p w:rsidR="005A3033" w:rsidRDefault="00FA4936" w:rsidP="002E5395">
      <w:pPr>
        <w:tabs>
          <w:tab w:val="num" w:pos="720"/>
        </w:tabs>
        <w:ind w:left="720"/>
        <w:jc w:val="both"/>
      </w:pPr>
      <w:r>
        <w:rPr>
          <w:b/>
        </w:rPr>
        <w:t>El</w:t>
      </w:r>
      <w:r w:rsidR="00570857">
        <w:rPr>
          <w:b/>
        </w:rPr>
        <w:t xml:space="preserve"> Estado p</w:t>
      </w:r>
      <w:r w:rsidR="005A3033">
        <w:rPr>
          <w:b/>
        </w:rPr>
        <w:t xml:space="preserve">arte </w:t>
      </w:r>
      <w:r w:rsidR="00CF02EB">
        <w:rPr>
          <w:b/>
        </w:rPr>
        <w:t>debe</w:t>
      </w:r>
      <w:r>
        <w:rPr>
          <w:b/>
        </w:rPr>
        <w:t xml:space="preserve"> tomar</w:t>
      </w:r>
      <w:r w:rsidR="005A3033" w:rsidRPr="00FB52FC">
        <w:rPr>
          <w:b/>
        </w:rPr>
        <w:t xml:space="preserve"> las medidas necesarias para </w:t>
      </w:r>
      <w:r w:rsidR="005A3033">
        <w:rPr>
          <w:b/>
        </w:rPr>
        <w:t xml:space="preserve">cesar los </w:t>
      </w:r>
      <w:r w:rsidR="005A3033">
        <w:rPr>
          <w:b/>
          <w:bCs/>
        </w:rPr>
        <w:t>casos de muertes</w:t>
      </w:r>
      <w:r w:rsidR="00D81596">
        <w:rPr>
          <w:b/>
          <w:bCs/>
        </w:rPr>
        <w:t xml:space="preserve"> de participantes en manifestaciones públicas</w:t>
      </w:r>
      <w:r w:rsidR="005A3033">
        <w:rPr>
          <w:b/>
          <w:bCs/>
        </w:rPr>
        <w:t xml:space="preserve"> </w:t>
      </w:r>
      <w:r w:rsidR="00D81596">
        <w:rPr>
          <w:b/>
          <w:bCs/>
        </w:rPr>
        <w:t xml:space="preserve">por parte de las fuerzas policiales </w:t>
      </w:r>
      <w:r w:rsidR="005A3033">
        <w:rPr>
          <w:b/>
          <w:bCs/>
        </w:rPr>
        <w:t xml:space="preserve">tales como </w:t>
      </w:r>
      <w:r w:rsidR="00D81596">
        <w:rPr>
          <w:b/>
          <w:bCs/>
        </w:rPr>
        <w:t xml:space="preserve">la </w:t>
      </w:r>
      <w:r w:rsidR="005A3033">
        <w:rPr>
          <w:b/>
          <w:bCs/>
        </w:rPr>
        <w:t xml:space="preserve">puesta en marcha de comisiones de investigación de dichos actos. </w:t>
      </w:r>
      <w:r w:rsidR="00D81596">
        <w:rPr>
          <w:b/>
        </w:rPr>
        <w:t>El C</w:t>
      </w:r>
      <w:r w:rsidR="005A3033">
        <w:rPr>
          <w:b/>
        </w:rPr>
        <w:t>omité insta al Estado parte a que investigue las presun</w:t>
      </w:r>
      <w:r w:rsidR="00ED59F4">
        <w:rPr>
          <w:b/>
        </w:rPr>
        <w:t>tos abusos y que sean sancionada</w:t>
      </w:r>
      <w:r w:rsidR="005A3033">
        <w:rPr>
          <w:b/>
        </w:rPr>
        <w:t>s las personas responsables.</w:t>
      </w:r>
    </w:p>
    <w:p w:rsidR="005A3033" w:rsidRDefault="005A3033" w:rsidP="00EF2548">
      <w:pPr>
        <w:tabs>
          <w:tab w:val="num" w:pos="0"/>
        </w:tabs>
        <w:autoSpaceDE w:val="0"/>
        <w:autoSpaceDN w:val="0"/>
        <w:adjustRightInd w:val="0"/>
        <w:spacing w:after="120"/>
        <w:jc w:val="both"/>
        <w:rPr>
          <w:rFonts w:ascii="TimesNewRoman" w:eastAsia="SimSun" w:hAnsi="TimesNewRoman" w:cs="TimesNewRoman"/>
          <w:lang w:val="es-ES_tradnl" w:eastAsia="zh-CN"/>
        </w:rPr>
      </w:pPr>
    </w:p>
    <w:p w:rsidR="000B38F2" w:rsidRDefault="000B38F2" w:rsidP="00110A00">
      <w:pPr>
        <w:numPr>
          <w:ilvl w:val="0"/>
          <w:numId w:val="24"/>
          <w:numberingChange w:id="24" w:author="Juan Ignacio Sánchez Pérez" w:date="2009-11-04T17:32:00Z" w:original="%1:17:0:."/>
        </w:numPr>
        <w:tabs>
          <w:tab w:val="clear" w:pos="720"/>
          <w:tab w:val="num" w:pos="0"/>
        </w:tabs>
        <w:autoSpaceDE w:val="0"/>
        <w:autoSpaceDN w:val="0"/>
        <w:adjustRightInd w:val="0"/>
        <w:ind w:left="0" w:firstLine="0"/>
        <w:jc w:val="both"/>
        <w:rPr>
          <w:rFonts w:ascii="TimesNewRoman" w:eastAsia="SimSun" w:hAnsi="TimesNewRoman" w:cs="TimesNewRoman"/>
          <w:lang w:val="es-ES_tradnl" w:eastAsia="zh-CN"/>
        </w:rPr>
      </w:pPr>
      <w:r>
        <w:rPr>
          <w:rFonts w:ascii="TimesNewRoman" w:eastAsia="SimSun" w:hAnsi="TimesNewRoman" w:cs="TimesNewRoman"/>
          <w:lang w:val="es-ES_tradnl" w:eastAsia="zh-CN"/>
        </w:rPr>
        <w:t>Si bien e</w:t>
      </w:r>
      <w:r w:rsidRPr="00A80A90">
        <w:rPr>
          <w:rFonts w:ascii="TimesNewRoman" w:eastAsia="SimSun" w:hAnsi="TimesNewRoman" w:cs="TimesNewRoman"/>
          <w:lang w:val="es-ES_tradnl" w:eastAsia="zh-CN"/>
        </w:rPr>
        <w:t xml:space="preserve">l Comité toma nota de las medidas </w:t>
      </w:r>
      <w:r w:rsidR="005A19B4">
        <w:rPr>
          <w:rFonts w:ascii="TimesNewRoman" w:eastAsia="SimSun" w:hAnsi="TimesNewRoman" w:cs="TimesNewRoman"/>
          <w:lang w:val="es-ES_tradnl" w:eastAsia="zh-CN"/>
        </w:rPr>
        <w:t xml:space="preserve">que están siendo </w:t>
      </w:r>
      <w:r w:rsidRPr="00A80A90">
        <w:rPr>
          <w:rFonts w:ascii="TimesNewRoman" w:eastAsia="SimSun" w:hAnsi="TimesNewRoman" w:cs="TimesNewRoman"/>
          <w:lang w:val="es-ES_tradnl" w:eastAsia="zh-CN"/>
        </w:rPr>
        <w:t>adoptadas por el Estado parte para mejorar las</w:t>
      </w:r>
      <w:r>
        <w:rPr>
          <w:rFonts w:ascii="TimesNewRoman" w:eastAsia="SimSun" w:hAnsi="TimesNewRoman" w:cs="TimesNewRoman"/>
          <w:lang w:val="es-ES_tradnl" w:eastAsia="zh-CN"/>
        </w:rPr>
        <w:t xml:space="preserve"> </w:t>
      </w:r>
      <w:r w:rsidRPr="00D84391">
        <w:rPr>
          <w:rFonts w:ascii="TimesNewRoman" w:eastAsia="SimSun" w:hAnsi="TimesNewRoman" w:cs="TimesNewRoman"/>
          <w:lang w:val="es-ES_tradnl" w:eastAsia="zh-CN"/>
        </w:rPr>
        <w:t xml:space="preserve">condiciones de la detención, </w:t>
      </w:r>
      <w:r w:rsidR="004D6A88">
        <w:rPr>
          <w:rFonts w:ascii="TimesNewRoman" w:eastAsia="SimSun" w:hAnsi="TimesNewRoman" w:cs="TimesNewRoman"/>
          <w:lang w:val="es-ES_tradnl" w:eastAsia="zh-CN"/>
        </w:rPr>
        <w:t xml:space="preserve">le </w:t>
      </w:r>
      <w:r>
        <w:rPr>
          <w:rFonts w:ascii="TimesNewRoman" w:eastAsia="SimSun" w:hAnsi="TimesNewRoman" w:cs="TimesNewRoman"/>
          <w:lang w:val="es-ES_tradnl" w:eastAsia="zh-CN"/>
        </w:rPr>
        <w:t>preocupa</w:t>
      </w:r>
      <w:r w:rsidR="00477846">
        <w:rPr>
          <w:rFonts w:ascii="TimesNewRoman" w:eastAsia="SimSun" w:hAnsi="TimesNewRoman" w:cs="TimesNewRoman"/>
          <w:lang w:val="es-ES_tradnl" w:eastAsia="zh-CN"/>
        </w:rPr>
        <w:t>n</w:t>
      </w:r>
      <w:r>
        <w:rPr>
          <w:rFonts w:ascii="TimesNewRoman" w:eastAsia="SimSun" w:hAnsi="TimesNewRoman" w:cs="TimesNewRoman"/>
          <w:lang w:val="es-ES_tradnl" w:eastAsia="zh-CN"/>
        </w:rPr>
        <w:t xml:space="preserve"> los altos índices de </w:t>
      </w:r>
      <w:r w:rsidRPr="005A3033">
        <w:rPr>
          <w:rFonts w:ascii="TimesNewRoman" w:eastAsia="SimSun" w:hAnsi="TimesNewRoman" w:cs="TimesNewRoman"/>
          <w:lang w:val="es-ES_tradnl" w:eastAsia="zh-CN"/>
        </w:rPr>
        <w:t>hacinamiento y las malas condicion</w:t>
      </w:r>
      <w:r w:rsidR="002A1740" w:rsidRPr="005A3033">
        <w:rPr>
          <w:rFonts w:ascii="TimesNewRoman" w:eastAsia="SimSun" w:hAnsi="TimesNewRoman" w:cs="TimesNewRoman"/>
          <w:lang w:val="es-ES_tradnl" w:eastAsia="zh-CN"/>
        </w:rPr>
        <w:t>es que imperan en los centros de rehabiliatcion social</w:t>
      </w:r>
      <w:r w:rsidRPr="005A3033">
        <w:rPr>
          <w:rFonts w:ascii="TimesNewRoman" w:eastAsia="SimSun" w:hAnsi="TimesNewRoman" w:cs="TimesNewRoman"/>
          <w:lang w:val="es-ES_tradnl" w:eastAsia="zh-CN"/>
        </w:rPr>
        <w:t>,</w:t>
      </w:r>
      <w:r>
        <w:rPr>
          <w:rFonts w:ascii="TimesNewRoman" w:eastAsia="SimSun" w:hAnsi="TimesNewRoman" w:cs="TimesNewRoman"/>
          <w:lang w:val="es-ES_tradnl" w:eastAsia="zh-CN"/>
        </w:rPr>
        <w:t xml:space="preserve"> en particular la insalubrida</w:t>
      </w:r>
      <w:r w:rsidR="005A3033">
        <w:rPr>
          <w:rFonts w:ascii="TimesNewRoman" w:eastAsia="SimSun" w:hAnsi="TimesNewRoman" w:cs="TimesNewRoman"/>
          <w:lang w:val="es-ES_tradnl" w:eastAsia="zh-CN"/>
        </w:rPr>
        <w:t xml:space="preserve">d, escasez de agua potable, violencia, </w:t>
      </w:r>
      <w:r>
        <w:rPr>
          <w:rFonts w:ascii="TimesNewRoman" w:eastAsia="SimSun" w:hAnsi="TimesNewRoman" w:cs="TimesNewRoman"/>
          <w:lang w:val="es-ES_tradnl" w:eastAsia="zh-CN"/>
        </w:rPr>
        <w:t>falta de atención médica</w:t>
      </w:r>
      <w:r w:rsidR="005A3033">
        <w:rPr>
          <w:rFonts w:ascii="TimesNewRoman" w:eastAsia="SimSun" w:hAnsi="TimesNewRoman" w:cs="TimesNewRoman"/>
          <w:lang w:val="es-ES_tradnl" w:eastAsia="zh-CN"/>
        </w:rPr>
        <w:t xml:space="preserve"> y </w:t>
      </w:r>
      <w:r>
        <w:rPr>
          <w:rFonts w:ascii="TimesNewRoman" w:eastAsia="SimSun" w:hAnsi="TimesNewRoman" w:cs="TimesNewRoman"/>
          <w:lang w:val="es-ES_tradnl" w:eastAsia="zh-CN"/>
        </w:rPr>
        <w:t>escasez de personal</w:t>
      </w:r>
      <w:r w:rsidR="00CA7173">
        <w:rPr>
          <w:rFonts w:ascii="TimesNewRoman" w:eastAsia="SimSun" w:hAnsi="TimesNewRoman" w:cs="TimesNewRoman"/>
          <w:lang w:val="es-ES_tradnl" w:eastAsia="zh-CN"/>
        </w:rPr>
        <w:t xml:space="preserve"> </w:t>
      </w:r>
      <w:r>
        <w:rPr>
          <w:rFonts w:ascii="TimesNewRoman" w:eastAsia="SimSun" w:hAnsi="TimesNewRoman" w:cs="TimesNewRoman"/>
          <w:lang w:val="es-ES_tradnl" w:eastAsia="zh-CN"/>
        </w:rPr>
        <w:t>(art</w:t>
      </w:r>
      <w:r w:rsidR="00BC25DE">
        <w:rPr>
          <w:rFonts w:ascii="TimesNewRoman" w:eastAsia="SimSun" w:hAnsi="TimesNewRoman" w:cs="TimesNewRoman"/>
          <w:lang w:val="es-ES_tradnl" w:eastAsia="zh-CN"/>
        </w:rPr>
        <w:t>ículo</w:t>
      </w:r>
      <w:r>
        <w:rPr>
          <w:rFonts w:ascii="TimesNewRoman" w:eastAsia="SimSun" w:hAnsi="TimesNewRoman" w:cs="TimesNewRoman"/>
          <w:lang w:val="es-ES_tradnl" w:eastAsia="zh-CN"/>
        </w:rPr>
        <w:t xml:space="preserve"> 10)</w:t>
      </w:r>
      <w:r w:rsidR="00BC25DE">
        <w:rPr>
          <w:rFonts w:ascii="TimesNewRoman" w:eastAsia="SimSun" w:hAnsi="TimesNewRoman" w:cs="TimesNewRoman"/>
          <w:lang w:val="es-ES_tradnl" w:eastAsia="zh-CN"/>
        </w:rPr>
        <w:t>.</w:t>
      </w:r>
      <w:r w:rsidR="00791126">
        <w:rPr>
          <w:rFonts w:ascii="TimesNewRoman" w:eastAsia="SimSun" w:hAnsi="TimesNewRoman" w:cs="TimesNewRoman"/>
          <w:lang w:val="es-ES_tradnl" w:eastAsia="zh-CN"/>
        </w:rPr>
        <w:t xml:space="preserve"> </w:t>
      </w:r>
    </w:p>
    <w:p w:rsidR="005A3033" w:rsidRDefault="005A3033" w:rsidP="00EF2548">
      <w:pPr>
        <w:tabs>
          <w:tab w:val="num" w:pos="0"/>
        </w:tabs>
        <w:autoSpaceDE w:val="0"/>
        <w:autoSpaceDN w:val="0"/>
        <w:adjustRightInd w:val="0"/>
        <w:jc w:val="both"/>
        <w:rPr>
          <w:rFonts w:ascii="TimesNewRoman" w:eastAsia="SimSun" w:hAnsi="TimesNewRoman" w:cs="TimesNewRoman"/>
          <w:lang w:val="es-ES_tradnl" w:eastAsia="zh-CN"/>
        </w:rPr>
      </w:pPr>
    </w:p>
    <w:p w:rsidR="00962DE1" w:rsidRDefault="000B38F2" w:rsidP="00D155B5">
      <w:pPr>
        <w:tabs>
          <w:tab w:val="num" w:pos="720"/>
        </w:tabs>
        <w:autoSpaceDE w:val="0"/>
        <w:autoSpaceDN w:val="0"/>
        <w:adjustRightInd w:val="0"/>
        <w:ind w:left="720"/>
        <w:jc w:val="both"/>
        <w:rPr>
          <w:rFonts w:ascii="TimesNewRoman,Bold" w:eastAsia="SimSun" w:hAnsi="TimesNewRoman,Bold" w:cs="TimesNewRoman,Bold"/>
          <w:b/>
          <w:bCs/>
          <w:lang w:val="es-ES_tradnl" w:eastAsia="zh-CN"/>
        </w:rPr>
      </w:pPr>
      <w:r w:rsidRPr="00A80A90">
        <w:rPr>
          <w:rFonts w:ascii="TimesNewRoman,Bold" w:eastAsia="SimSun" w:hAnsi="TimesNewRoman,Bold" w:cs="TimesNewRoman,Bold"/>
          <w:b/>
          <w:bCs/>
          <w:lang w:val="es-ES_tradnl" w:eastAsia="zh-CN"/>
        </w:rPr>
        <w:t>El Estado parte de</w:t>
      </w:r>
      <w:r w:rsidR="003C7E96">
        <w:rPr>
          <w:rFonts w:ascii="TimesNewRoman,Bold" w:eastAsia="SimSun" w:hAnsi="TimesNewRoman,Bold" w:cs="TimesNewRoman,Bold"/>
          <w:b/>
          <w:bCs/>
          <w:lang w:val="es-ES_tradnl" w:eastAsia="zh-CN"/>
        </w:rPr>
        <w:t>be</w:t>
      </w:r>
      <w:r w:rsidR="00B9739B">
        <w:rPr>
          <w:rFonts w:ascii="TimesNewRoman,Bold" w:eastAsia="SimSun" w:hAnsi="TimesNewRoman,Bold" w:cs="TimesNewRoman,Bold"/>
          <w:b/>
          <w:bCs/>
          <w:lang w:val="es-ES_tradnl" w:eastAsia="zh-CN"/>
        </w:rPr>
        <w:t xml:space="preserve"> aumentar sus esfuerzos para</w:t>
      </w:r>
      <w:r w:rsidRPr="00A80A90">
        <w:rPr>
          <w:rFonts w:ascii="TimesNewRoman,Bold" w:eastAsia="SimSun" w:hAnsi="TimesNewRoman,Bold" w:cs="TimesNewRoman,Bold"/>
          <w:b/>
          <w:bCs/>
          <w:lang w:val="es-ES_tradnl" w:eastAsia="zh-CN"/>
        </w:rPr>
        <w:t xml:space="preserve"> mejorar las condiciones de todas</w:t>
      </w:r>
      <w:r>
        <w:rPr>
          <w:rFonts w:ascii="TimesNewRoman,Bold" w:eastAsia="SimSun" w:hAnsi="TimesNewRoman,Bold" w:cs="TimesNewRoman,Bold"/>
          <w:b/>
          <w:bCs/>
          <w:lang w:val="es-ES_tradnl" w:eastAsia="zh-CN"/>
        </w:rPr>
        <w:t xml:space="preserve"> </w:t>
      </w:r>
      <w:r w:rsidRPr="00A80A90">
        <w:rPr>
          <w:rFonts w:ascii="TimesNewRoman,Bold" w:eastAsia="SimSun" w:hAnsi="TimesNewRoman,Bold" w:cs="TimesNewRoman,Bold"/>
          <w:b/>
          <w:bCs/>
          <w:lang w:val="es-ES_tradnl" w:eastAsia="zh-CN"/>
        </w:rPr>
        <w:t>las personas privadas de libertad</w:t>
      </w:r>
      <w:r w:rsidR="00371865">
        <w:rPr>
          <w:rFonts w:ascii="TimesNewRoman,Bold" w:eastAsia="SimSun" w:hAnsi="TimesNewRoman,Bold" w:cs="TimesNewRoman,Bold"/>
          <w:b/>
          <w:bCs/>
          <w:lang w:val="es-ES_tradnl" w:eastAsia="zh-CN"/>
        </w:rPr>
        <w:t>,</w:t>
      </w:r>
      <w:r w:rsidRPr="00A80A90">
        <w:rPr>
          <w:rFonts w:ascii="TimesNewRoman,Bold" w:eastAsia="SimSun" w:hAnsi="TimesNewRoman,Bold" w:cs="TimesNewRoman,Bold"/>
          <w:b/>
          <w:bCs/>
          <w:lang w:val="es-ES_tradnl" w:eastAsia="zh-CN"/>
        </w:rPr>
        <w:t xml:space="preserve"> cumpliendo</w:t>
      </w:r>
      <w:r w:rsidR="00371865">
        <w:rPr>
          <w:rFonts w:ascii="TimesNewRoman,Bold" w:eastAsia="SimSun" w:hAnsi="TimesNewRoman,Bold" w:cs="TimesNewRoman,Bold"/>
          <w:b/>
          <w:bCs/>
          <w:lang w:val="es-ES_tradnl" w:eastAsia="zh-CN"/>
        </w:rPr>
        <w:t xml:space="preserve"> con</w:t>
      </w:r>
      <w:r w:rsidRPr="00A80A90">
        <w:rPr>
          <w:rFonts w:ascii="TimesNewRoman,Bold" w:eastAsia="SimSun" w:hAnsi="TimesNewRoman,Bold" w:cs="TimesNewRoman,Bold"/>
          <w:b/>
          <w:bCs/>
          <w:lang w:val="es-ES_tradnl" w:eastAsia="zh-CN"/>
        </w:rPr>
        <w:t xml:space="preserve"> todos lo</w:t>
      </w:r>
      <w:r w:rsidR="00E34EEA">
        <w:rPr>
          <w:rFonts w:ascii="TimesNewRoman,Bold" w:eastAsia="SimSun" w:hAnsi="TimesNewRoman,Bold" w:cs="TimesNewRoman,Bold"/>
          <w:b/>
          <w:bCs/>
          <w:lang w:val="es-ES_tradnl" w:eastAsia="zh-CN"/>
        </w:rPr>
        <w:t xml:space="preserve">s requisitos contenidos en las Reglas mínimas para el </w:t>
      </w:r>
      <w:r w:rsidR="00D155B5">
        <w:rPr>
          <w:rFonts w:ascii="TimesNewRoman,Bold" w:eastAsia="SimSun" w:hAnsi="TimesNewRoman,Bold" w:cs="TimesNewRoman,Bold"/>
          <w:b/>
          <w:bCs/>
          <w:lang w:val="es-ES_tradnl" w:eastAsia="zh-CN"/>
        </w:rPr>
        <w:t>t</w:t>
      </w:r>
      <w:r w:rsidRPr="00A80A90">
        <w:rPr>
          <w:rFonts w:ascii="TimesNewRoman,Bold" w:eastAsia="SimSun" w:hAnsi="TimesNewRoman,Bold" w:cs="TimesNewRoman,Bold"/>
          <w:b/>
          <w:bCs/>
          <w:lang w:val="es-ES_tradnl" w:eastAsia="zh-CN"/>
        </w:rPr>
        <w:t>ratamiento</w:t>
      </w:r>
      <w:r>
        <w:rPr>
          <w:rFonts w:ascii="TimesNewRoman,Bold" w:eastAsia="SimSun" w:hAnsi="TimesNewRoman,Bold" w:cs="TimesNewRoman,Bold"/>
          <w:b/>
          <w:bCs/>
          <w:lang w:val="es-ES_tradnl" w:eastAsia="zh-CN"/>
        </w:rPr>
        <w:t xml:space="preserve"> </w:t>
      </w:r>
      <w:r w:rsidR="00E34EEA">
        <w:rPr>
          <w:rFonts w:ascii="TimesNewRoman,Bold" w:eastAsia="SimSun" w:hAnsi="TimesNewRoman,Bold" w:cs="TimesNewRoman,Bold"/>
          <w:b/>
          <w:bCs/>
          <w:lang w:val="es-ES_tradnl" w:eastAsia="zh-CN"/>
        </w:rPr>
        <w:t xml:space="preserve">de los </w:t>
      </w:r>
      <w:r w:rsidR="00D155B5">
        <w:rPr>
          <w:rFonts w:ascii="TimesNewRoman,Bold" w:eastAsia="SimSun" w:hAnsi="TimesNewRoman,Bold" w:cs="TimesNewRoman,Bold"/>
          <w:b/>
          <w:bCs/>
          <w:lang w:val="es-ES_tradnl" w:eastAsia="zh-CN"/>
        </w:rPr>
        <w:t>r</w:t>
      </w:r>
      <w:r w:rsidRPr="00A80A90">
        <w:rPr>
          <w:rFonts w:ascii="TimesNewRoman,Bold" w:eastAsia="SimSun" w:hAnsi="TimesNewRoman,Bold" w:cs="TimesNewRoman,Bold"/>
          <w:b/>
          <w:bCs/>
          <w:lang w:val="es-ES_tradnl" w:eastAsia="zh-CN"/>
        </w:rPr>
        <w:t xml:space="preserve">eclusos. En particular, </w:t>
      </w:r>
      <w:r w:rsidR="00680927">
        <w:rPr>
          <w:rFonts w:ascii="TimesNewRoman,Bold" w:eastAsia="SimSun" w:hAnsi="TimesNewRoman,Bold" w:cs="TimesNewRoman,Bold"/>
          <w:b/>
          <w:bCs/>
          <w:lang w:val="es-ES_tradnl" w:eastAsia="zh-CN"/>
        </w:rPr>
        <w:t>debe</w:t>
      </w:r>
      <w:r>
        <w:rPr>
          <w:rFonts w:ascii="TimesNewRoman,Bold" w:eastAsia="SimSun" w:hAnsi="TimesNewRoman,Bold" w:cs="TimesNewRoman,Bold"/>
          <w:b/>
          <w:bCs/>
          <w:lang w:val="es-ES_tradnl" w:eastAsia="zh-CN"/>
        </w:rPr>
        <w:t xml:space="preserve"> abordar como cuestión </w:t>
      </w:r>
      <w:r w:rsidRPr="00A80A90">
        <w:rPr>
          <w:rFonts w:ascii="TimesNewRoman,Bold" w:eastAsia="SimSun" w:hAnsi="TimesNewRoman,Bold" w:cs="TimesNewRoman,Bold"/>
          <w:b/>
          <w:bCs/>
          <w:lang w:val="es-ES_tradnl" w:eastAsia="zh-CN"/>
        </w:rPr>
        <w:t>prioritaria el</w:t>
      </w:r>
      <w:r>
        <w:rPr>
          <w:rFonts w:ascii="TimesNewRoman,Bold" w:eastAsia="SimSun" w:hAnsi="TimesNewRoman,Bold" w:cs="TimesNewRoman,Bold"/>
          <w:b/>
          <w:bCs/>
          <w:lang w:val="es-ES_tradnl" w:eastAsia="zh-CN"/>
        </w:rPr>
        <w:t xml:space="preserve"> </w:t>
      </w:r>
      <w:r w:rsidRPr="00A80A90">
        <w:rPr>
          <w:rFonts w:ascii="TimesNewRoman,Bold" w:eastAsia="SimSun" w:hAnsi="TimesNewRoman,Bold" w:cs="TimesNewRoman,Bold"/>
          <w:b/>
          <w:bCs/>
          <w:lang w:val="es-ES_tradnl" w:eastAsia="zh-CN"/>
        </w:rPr>
        <w:t>hacinamient</w:t>
      </w:r>
      <w:r>
        <w:rPr>
          <w:rFonts w:ascii="TimesNewRoman,Bold" w:eastAsia="SimSun" w:hAnsi="TimesNewRoman,Bold" w:cs="TimesNewRoman,Bold"/>
          <w:b/>
          <w:bCs/>
          <w:lang w:val="es-ES_tradnl" w:eastAsia="zh-CN"/>
        </w:rPr>
        <w:t xml:space="preserve">o. </w:t>
      </w:r>
      <w:r w:rsidRPr="00A80A90">
        <w:rPr>
          <w:rFonts w:ascii="TimesNewRoman,Bold" w:eastAsia="SimSun" w:hAnsi="TimesNewRoman,Bold" w:cs="TimesNewRoman,Bold"/>
          <w:b/>
          <w:bCs/>
          <w:lang w:val="es-ES_tradnl" w:eastAsia="zh-CN"/>
        </w:rPr>
        <w:t>El Estado parte</w:t>
      </w:r>
      <w:r>
        <w:rPr>
          <w:rFonts w:ascii="TimesNewRoman,Bold" w:eastAsia="SimSun" w:hAnsi="TimesNewRoman,Bold" w:cs="TimesNewRoman,Bold"/>
          <w:b/>
          <w:bCs/>
          <w:lang w:val="es-ES_tradnl" w:eastAsia="zh-CN"/>
        </w:rPr>
        <w:t xml:space="preserve"> </w:t>
      </w:r>
      <w:r w:rsidR="002F2747">
        <w:rPr>
          <w:rFonts w:ascii="TimesNewRoman,Bold" w:eastAsia="SimSun" w:hAnsi="TimesNewRoman,Bold" w:cs="TimesNewRoman,Bold"/>
          <w:b/>
          <w:bCs/>
          <w:lang w:val="es-ES_tradnl" w:eastAsia="zh-CN"/>
        </w:rPr>
        <w:t>debe</w:t>
      </w:r>
      <w:r w:rsidR="00371865">
        <w:rPr>
          <w:rFonts w:ascii="TimesNewRoman,Bold" w:eastAsia="SimSun" w:hAnsi="TimesNewRoman,Bold" w:cs="TimesNewRoman,Bold"/>
          <w:b/>
          <w:bCs/>
          <w:lang w:val="es-ES_tradnl" w:eastAsia="zh-CN"/>
        </w:rPr>
        <w:t xml:space="preserve"> </w:t>
      </w:r>
      <w:r w:rsidR="005A19B4">
        <w:rPr>
          <w:rFonts w:ascii="TimesNewRoman,Bold" w:eastAsia="SimSun" w:hAnsi="TimesNewRoman,Bold" w:cs="TimesNewRoman,Bold"/>
          <w:b/>
          <w:bCs/>
          <w:lang w:val="es-ES_tradnl" w:eastAsia="zh-CN"/>
        </w:rPr>
        <w:t xml:space="preserve">presentar al Comité </w:t>
      </w:r>
      <w:r w:rsidRPr="00A80A90">
        <w:rPr>
          <w:rFonts w:ascii="TimesNewRoman,Bold" w:eastAsia="SimSun" w:hAnsi="TimesNewRoman,Bold" w:cs="TimesNewRoman,Bold"/>
          <w:b/>
          <w:bCs/>
          <w:lang w:val="es-ES_tradnl" w:eastAsia="zh-CN"/>
        </w:rPr>
        <w:t>datos que muestren</w:t>
      </w:r>
      <w:r>
        <w:rPr>
          <w:rFonts w:ascii="TimesNewRoman,Bold" w:eastAsia="SimSun" w:hAnsi="TimesNewRoman,Bold" w:cs="TimesNewRoman,Bold"/>
          <w:b/>
          <w:bCs/>
          <w:lang w:val="es-ES_tradnl" w:eastAsia="zh-CN"/>
        </w:rPr>
        <w:t xml:space="preserve"> </w:t>
      </w:r>
      <w:r w:rsidR="00F35C5A">
        <w:rPr>
          <w:rFonts w:ascii="TimesNewRoman,Bold" w:eastAsia="SimSun" w:hAnsi="TimesNewRoman,Bold" w:cs="TimesNewRoman,Bold"/>
          <w:b/>
          <w:bCs/>
          <w:lang w:val="es-ES_tradnl" w:eastAsia="zh-CN"/>
        </w:rPr>
        <w:t xml:space="preserve">los progresos realizados, </w:t>
      </w:r>
      <w:r w:rsidRPr="00A80A90">
        <w:rPr>
          <w:rFonts w:ascii="TimesNewRoman,Bold" w:eastAsia="SimSun" w:hAnsi="TimesNewRoman,Bold" w:cs="TimesNewRoman,Bold"/>
          <w:b/>
          <w:bCs/>
          <w:lang w:val="es-ES_tradnl" w:eastAsia="zh-CN"/>
        </w:rPr>
        <w:t>en</w:t>
      </w:r>
      <w:r>
        <w:rPr>
          <w:rFonts w:ascii="TimesNewRoman,Bold" w:eastAsia="SimSun" w:hAnsi="TimesNewRoman,Bold" w:cs="TimesNewRoman,Bold"/>
          <w:b/>
          <w:bCs/>
          <w:lang w:val="es-ES_tradnl" w:eastAsia="zh-CN"/>
        </w:rPr>
        <w:t xml:space="preserve"> </w:t>
      </w:r>
      <w:r w:rsidRPr="00A80A90">
        <w:rPr>
          <w:rFonts w:ascii="TimesNewRoman,Bold" w:eastAsia="SimSun" w:hAnsi="TimesNewRoman,Bold" w:cs="TimesNewRoman,Bold"/>
          <w:b/>
          <w:bCs/>
          <w:lang w:val="es-ES_tradnl" w:eastAsia="zh-CN"/>
        </w:rPr>
        <w:t>particular con respecto a la a</w:t>
      </w:r>
      <w:r>
        <w:rPr>
          <w:rFonts w:ascii="TimesNewRoman,Bold" w:eastAsia="SimSun" w:hAnsi="TimesNewRoman,Bold" w:cs="TimesNewRoman,Bold"/>
          <w:b/>
          <w:bCs/>
          <w:lang w:val="es-ES_tradnl" w:eastAsia="zh-CN"/>
        </w:rPr>
        <w:t>plicación de medidas concretas para la mejora de las condiciones de los privados de libertad.</w:t>
      </w:r>
    </w:p>
    <w:p w:rsidR="00F63925" w:rsidRDefault="00F63925" w:rsidP="00EF2548">
      <w:pPr>
        <w:tabs>
          <w:tab w:val="num" w:pos="0"/>
        </w:tabs>
        <w:spacing w:after="120"/>
        <w:jc w:val="both"/>
        <w:rPr>
          <w:rFonts w:ascii="TimesNewRoman,Bold" w:eastAsia="SimSun" w:hAnsi="TimesNewRoman,Bold" w:cs="TimesNewRoman,Bold"/>
          <w:b/>
          <w:bCs/>
          <w:lang w:val="es-ES_tradnl" w:eastAsia="zh-CN"/>
        </w:rPr>
      </w:pPr>
    </w:p>
    <w:p w:rsidR="008D7828" w:rsidRPr="002C435F" w:rsidRDefault="008D7828" w:rsidP="00DD3053">
      <w:pPr>
        <w:numPr>
          <w:ilvl w:val="0"/>
          <w:numId w:val="24"/>
          <w:numberingChange w:id="25" w:author="Juan Ignacio Sánchez Pérez" w:date="2009-11-04T17:32:00Z" w:original="%1:18:0:."/>
        </w:numPr>
        <w:tabs>
          <w:tab w:val="clear" w:pos="720"/>
          <w:tab w:val="num" w:pos="0"/>
        </w:tabs>
        <w:spacing w:after="240"/>
        <w:ind w:left="0" w:firstLine="0"/>
        <w:jc w:val="both"/>
        <w:rPr>
          <w:rFonts w:ascii="Tms Rmn" w:eastAsia="SimSun" w:hAnsi="Tms Rmn" w:cs="Tms Rmn"/>
          <w:lang w:val="es-ES_tradnl" w:eastAsia="zh-CN"/>
        </w:rPr>
      </w:pPr>
      <w:r w:rsidRPr="002C435F">
        <w:rPr>
          <w:rFonts w:ascii="TimesNewRoman" w:eastAsia="SimSun" w:hAnsi="TimesNewRoman" w:cs="TimesNewRoman"/>
          <w:lang w:val="es-ES_tradnl" w:eastAsia="zh-CN"/>
        </w:rPr>
        <w:t>Si bien el Comité toma nota del principio de no discriminación por razón de pasado judicial  estipulado  en el artículo 11.2 de la Constitución  así como el proyecto de reforma del Decreto N</w:t>
      </w:r>
      <w:r w:rsidR="00BD0284">
        <w:rPr>
          <w:rFonts w:ascii="TimesNewRoman" w:eastAsia="SimSun" w:hAnsi="TimesNewRoman" w:cs="TimesNewRoman"/>
          <w:lang w:val="es-ES_tradnl" w:eastAsia="zh-CN"/>
        </w:rPr>
        <w:t>.</w:t>
      </w:r>
      <w:r w:rsidRPr="002C435F">
        <w:rPr>
          <w:rFonts w:ascii="TimesNewRoman" w:eastAsia="SimSun" w:hAnsi="TimesNewRoman" w:cs="TimesNewRoman"/>
          <w:lang w:val="es-ES_tradnl" w:eastAsia="zh-CN"/>
        </w:rPr>
        <w:t>°</w:t>
      </w:r>
      <w:r w:rsidR="00BD0284">
        <w:rPr>
          <w:rFonts w:ascii="TimesNewRoman" w:eastAsia="SimSun" w:hAnsi="TimesNewRoman" w:cs="TimesNewRoman"/>
          <w:lang w:val="es-ES_tradnl" w:eastAsia="zh-CN"/>
        </w:rPr>
        <w:t xml:space="preserve"> </w:t>
      </w:r>
      <w:r w:rsidRPr="002C435F">
        <w:rPr>
          <w:rFonts w:ascii="TimesNewRoman" w:eastAsia="SimSun" w:hAnsi="TimesNewRoman" w:cs="TimesNewRoman"/>
          <w:lang w:val="es-ES_tradnl" w:eastAsia="zh-CN"/>
        </w:rPr>
        <w:t xml:space="preserve">3301 en materia de refugiados que  </w:t>
      </w:r>
      <w:r w:rsidRPr="002C435F">
        <w:t xml:space="preserve">estipula expresamente la prohibición de pedir un pasado judicial y </w:t>
      </w:r>
      <w:r w:rsidRPr="002C435F">
        <w:rPr>
          <w:rFonts w:ascii="TimesNewRoman" w:eastAsia="SimSun" w:hAnsi="TimesNewRoman" w:cs="TimesNewRoman"/>
          <w:lang w:val="es-ES_tradnl" w:eastAsia="zh-CN"/>
        </w:rPr>
        <w:t xml:space="preserve">que la Dirección General de Refugiados encargada de recibir las solicitudes de refugio no solicita el pasado judicial para dar trámite a las peticiones de refugio, el Comité lamenta que según ciertas informaciones  se sigue </w:t>
      </w:r>
      <w:r w:rsidR="00DD3053">
        <w:rPr>
          <w:rFonts w:ascii="TimesNewRoman" w:eastAsia="SimSun" w:hAnsi="TimesNewRoman" w:cs="TimesNewRoman"/>
          <w:lang w:val="es-ES_tradnl" w:eastAsia="zh-CN"/>
        </w:rPr>
        <w:t>manteniendo</w:t>
      </w:r>
      <w:r w:rsidR="00DD3053" w:rsidRPr="002C435F">
        <w:rPr>
          <w:rFonts w:ascii="TimesNewRoman" w:eastAsia="SimSun" w:hAnsi="TimesNewRoman" w:cs="TimesNewRoman"/>
          <w:lang w:val="es-ES_tradnl" w:eastAsia="zh-CN"/>
        </w:rPr>
        <w:t xml:space="preserve"> </w:t>
      </w:r>
      <w:r w:rsidRPr="002C435F">
        <w:rPr>
          <w:rFonts w:ascii="TimesNewRoman" w:eastAsia="SimSun" w:hAnsi="TimesNewRoman" w:cs="TimesNewRoman"/>
          <w:lang w:val="es-ES_tradnl" w:eastAsia="zh-CN"/>
        </w:rPr>
        <w:t xml:space="preserve">la práctica de solicitar los antecedentes judiciales como requisito de entrada (pasado judicial) exclusivamente a los inmigrantes colombianos. </w:t>
      </w:r>
      <w:r w:rsidRPr="002C435F">
        <w:rPr>
          <w:lang w:val="es-ES_tradnl"/>
        </w:rPr>
        <w:t>(artículo 2 y 26).</w:t>
      </w:r>
    </w:p>
    <w:p w:rsidR="008D7828" w:rsidRDefault="008D7828" w:rsidP="00477846">
      <w:pPr>
        <w:tabs>
          <w:tab w:val="num" w:pos="720"/>
        </w:tabs>
        <w:autoSpaceDE w:val="0"/>
        <w:autoSpaceDN w:val="0"/>
        <w:adjustRightInd w:val="0"/>
        <w:ind w:left="720"/>
        <w:jc w:val="both"/>
        <w:rPr>
          <w:rFonts w:ascii="Tms Rmn" w:eastAsia="SimSun" w:hAnsi="Tms Rmn" w:cs="Tms Rmn"/>
          <w:color w:val="000000"/>
          <w:lang w:val="es-ES_tradnl" w:eastAsia="zh-CN"/>
        </w:rPr>
      </w:pPr>
      <w:r>
        <w:rPr>
          <w:rFonts w:ascii="TimesNewRoman" w:eastAsia="SimSun" w:hAnsi="TimesNewRoman" w:cs="TimesNewRoman"/>
          <w:b/>
          <w:bCs/>
          <w:lang w:val="es-ES_tradnl" w:eastAsia="zh-CN"/>
        </w:rPr>
        <w:t>E</w:t>
      </w:r>
      <w:r w:rsidR="00885C89">
        <w:rPr>
          <w:rFonts w:ascii="TimesNewRoman" w:eastAsia="SimSun" w:hAnsi="TimesNewRoman" w:cs="TimesNewRoman"/>
          <w:b/>
          <w:bCs/>
          <w:lang w:val="es-ES_tradnl" w:eastAsia="zh-CN"/>
        </w:rPr>
        <w:t>l Estado parte debe</w:t>
      </w:r>
      <w:r>
        <w:rPr>
          <w:rFonts w:ascii="TimesNewRoman" w:eastAsia="SimSun" w:hAnsi="TimesNewRoman" w:cs="TimesNewRoman"/>
          <w:b/>
          <w:bCs/>
          <w:lang w:val="es-ES_tradnl" w:eastAsia="zh-CN"/>
        </w:rPr>
        <w:t xml:space="preserve"> tomar medidas necesarias  para garantizar que el principio de no discriminación por razón de pasado judicial estipulado en la Constitución se refleje en la práctica</w:t>
      </w:r>
      <w:r w:rsidR="006C1822">
        <w:rPr>
          <w:rFonts w:ascii="TimesNewRoman" w:eastAsia="SimSun" w:hAnsi="TimesNewRoman" w:cs="TimesNewRoman"/>
          <w:b/>
          <w:bCs/>
          <w:lang w:val="es-ES_tradnl" w:eastAsia="zh-CN"/>
        </w:rPr>
        <w:t>.</w:t>
      </w:r>
      <w:r>
        <w:rPr>
          <w:rFonts w:ascii="TimesNewRoman" w:eastAsia="SimSun" w:hAnsi="TimesNewRoman" w:cs="TimesNewRoman"/>
          <w:b/>
          <w:bCs/>
          <w:lang w:val="es-ES_tradnl" w:eastAsia="zh-CN"/>
        </w:rPr>
        <w:t xml:space="preserve"> </w:t>
      </w:r>
      <w:r>
        <w:rPr>
          <w:b/>
          <w:bCs/>
          <w:lang w:val="es-ES_tradnl"/>
        </w:rPr>
        <w:t>A la luz de</w:t>
      </w:r>
      <w:r w:rsidR="00DD3053">
        <w:rPr>
          <w:b/>
          <w:bCs/>
          <w:lang w:val="es-ES_tradnl"/>
        </w:rPr>
        <w:t>l párrafo 5 de</w:t>
      </w:r>
      <w:r>
        <w:rPr>
          <w:b/>
          <w:bCs/>
          <w:lang w:val="es-ES_tradnl"/>
        </w:rPr>
        <w:t xml:space="preserve"> la </w:t>
      </w:r>
      <w:r w:rsidR="00477846">
        <w:rPr>
          <w:b/>
          <w:bCs/>
          <w:lang w:val="es-ES_tradnl"/>
        </w:rPr>
        <w:t>Observación g</w:t>
      </w:r>
      <w:r w:rsidRPr="000632E7">
        <w:rPr>
          <w:b/>
          <w:bCs/>
          <w:lang w:val="es-ES_tradnl"/>
        </w:rPr>
        <w:t xml:space="preserve">eneral 15 </w:t>
      </w:r>
      <w:r w:rsidR="00DD3053">
        <w:rPr>
          <w:b/>
          <w:bCs/>
          <w:lang w:val="es-ES_tradnl"/>
        </w:rPr>
        <w:t xml:space="preserve">del Comité </w:t>
      </w:r>
      <w:r>
        <w:rPr>
          <w:b/>
          <w:bCs/>
          <w:lang w:val="es-ES_tradnl"/>
        </w:rPr>
        <w:t>sobre la situación de los extranjeros con arreglo al Pacto</w:t>
      </w:r>
      <w:r w:rsidRPr="000632E7">
        <w:rPr>
          <w:b/>
          <w:bCs/>
          <w:lang w:val="es-ES_tradnl"/>
        </w:rPr>
        <w:t>, el Comité recuerda al Estado parte que  si bien e</w:t>
      </w:r>
      <w:r w:rsidRPr="000632E7">
        <w:rPr>
          <w:rFonts w:ascii="TimesNewRoman" w:eastAsia="SimSun" w:hAnsi="TimesNewRoman" w:cs="TimesNewRoman"/>
          <w:b/>
          <w:bCs/>
          <w:lang w:val="es-ES_tradnl" w:eastAsia="zh-CN"/>
        </w:rPr>
        <w:t>l Pacto no reconoce a los extranjeros el derecho a entrar en el territorio de un Estado</w:t>
      </w:r>
      <w:r w:rsidRPr="000632E7">
        <w:rPr>
          <w:b/>
          <w:bCs/>
          <w:lang w:val="es-ES_tradnl"/>
        </w:rPr>
        <w:t xml:space="preserve"> </w:t>
      </w:r>
      <w:r w:rsidR="00DD3053">
        <w:rPr>
          <w:rFonts w:ascii="TimesNewRoman" w:eastAsia="SimSun" w:hAnsi="TimesNewRoman" w:cs="TimesNewRoman"/>
          <w:b/>
          <w:bCs/>
          <w:lang w:val="es-ES_tradnl" w:eastAsia="zh-CN"/>
        </w:rPr>
        <w:t>p</w:t>
      </w:r>
      <w:r w:rsidRPr="000632E7">
        <w:rPr>
          <w:rFonts w:ascii="TimesNewRoman" w:eastAsia="SimSun" w:hAnsi="TimesNewRoman" w:cs="TimesNewRoman"/>
          <w:b/>
          <w:bCs/>
          <w:lang w:val="es-ES_tradnl" w:eastAsia="zh-CN"/>
        </w:rPr>
        <w:t>arte ni de residir en él</w:t>
      </w:r>
      <w:r>
        <w:rPr>
          <w:rFonts w:ascii="TimesNewRoman" w:eastAsia="SimSun" w:hAnsi="TimesNewRoman" w:cs="TimesNewRoman"/>
          <w:b/>
          <w:bCs/>
          <w:lang w:val="es-ES_tradnl" w:eastAsia="zh-CN"/>
        </w:rPr>
        <w:t xml:space="preserve">, </w:t>
      </w:r>
      <w:r w:rsidRPr="000632E7">
        <w:rPr>
          <w:rFonts w:ascii="TimesNewRoman" w:eastAsia="SimSun" w:hAnsi="TimesNewRoman" w:cs="TimesNewRoman"/>
          <w:b/>
          <w:bCs/>
          <w:lang w:val="es-ES_tradnl" w:eastAsia="zh-CN"/>
        </w:rPr>
        <w:t>puede, en determinadas circunstancias un extranjero acogerse a la</w:t>
      </w:r>
      <w:r w:rsidRPr="000632E7">
        <w:rPr>
          <w:b/>
          <w:bCs/>
          <w:lang w:val="es-ES_tradnl"/>
        </w:rPr>
        <w:t xml:space="preserve"> </w:t>
      </w:r>
      <w:r w:rsidRPr="000632E7">
        <w:rPr>
          <w:rFonts w:ascii="TimesNewRoman" w:eastAsia="SimSun" w:hAnsi="TimesNewRoman" w:cs="TimesNewRoman"/>
          <w:b/>
          <w:bCs/>
          <w:lang w:val="es-ES_tradnl" w:eastAsia="zh-CN"/>
        </w:rPr>
        <w:t>protección del Pacto incluso respecto de cuestiones de ingreso o residencia, por ejemplo, cuando</w:t>
      </w:r>
      <w:r w:rsidRPr="000632E7">
        <w:rPr>
          <w:b/>
          <w:bCs/>
          <w:lang w:val="es-ES_tradnl"/>
        </w:rPr>
        <w:t xml:space="preserve"> </w:t>
      </w:r>
      <w:r w:rsidRPr="000632E7">
        <w:rPr>
          <w:rFonts w:ascii="TimesNewRoman" w:eastAsia="SimSun" w:hAnsi="TimesNewRoman" w:cs="TimesNewRoman"/>
          <w:b/>
          <w:bCs/>
          <w:lang w:val="es-ES_tradnl" w:eastAsia="zh-CN"/>
        </w:rPr>
        <w:t>se plantean consideraciones de no discriminación, de prohibición de trato inhumano y de respeto</w:t>
      </w:r>
      <w:r w:rsidRPr="000632E7">
        <w:rPr>
          <w:b/>
          <w:bCs/>
          <w:lang w:val="es-ES_tradnl"/>
        </w:rPr>
        <w:t xml:space="preserve"> </w:t>
      </w:r>
      <w:r w:rsidRPr="000632E7">
        <w:rPr>
          <w:rFonts w:ascii="TimesNewRoman" w:eastAsia="SimSun" w:hAnsi="TimesNewRoman" w:cs="TimesNewRoman"/>
          <w:b/>
          <w:bCs/>
          <w:lang w:val="es-ES_tradnl" w:eastAsia="zh-CN"/>
        </w:rPr>
        <w:t>de la vida de la familia.</w:t>
      </w:r>
      <w:r>
        <w:rPr>
          <w:rFonts w:ascii="TimesNewRoman" w:eastAsia="SimSun" w:hAnsi="TimesNewRoman" w:cs="TimesNewRoman"/>
          <w:b/>
          <w:bCs/>
          <w:lang w:val="es-ES_tradnl" w:eastAsia="zh-CN"/>
        </w:rPr>
        <w:t xml:space="preserve"> </w:t>
      </w:r>
    </w:p>
    <w:p w:rsidR="00670F85" w:rsidRPr="000632E7" w:rsidRDefault="00670F85" w:rsidP="00EF2548">
      <w:pPr>
        <w:tabs>
          <w:tab w:val="num" w:pos="0"/>
        </w:tabs>
        <w:autoSpaceDE w:val="0"/>
        <w:autoSpaceDN w:val="0"/>
        <w:adjustRightInd w:val="0"/>
        <w:jc w:val="both"/>
        <w:rPr>
          <w:b/>
          <w:bCs/>
          <w:lang w:val="es-ES_tradnl"/>
        </w:rPr>
      </w:pPr>
    </w:p>
    <w:p w:rsidR="001F0402" w:rsidRDefault="001F0402" w:rsidP="00D155B5">
      <w:pPr>
        <w:numPr>
          <w:ilvl w:val="0"/>
          <w:numId w:val="24"/>
          <w:numberingChange w:id="26" w:author="Juan Ignacio Sánchez Pérez" w:date="2009-11-04T17:32:00Z" w:original="%1:19:0:."/>
        </w:numPr>
        <w:tabs>
          <w:tab w:val="clear" w:pos="720"/>
          <w:tab w:val="num" w:pos="0"/>
        </w:tabs>
        <w:ind w:left="0" w:firstLine="0"/>
        <w:jc w:val="both"/>
        <w:rPr>
          <w:bCs/>
          <w:lang w:val="es-ES_tradnl"/>
        </w:rPr>
      </w:pPr>
      <w:r>
        <w:rPr>
          <w:bCs/>
          <w:lang w:val="es-ES_tradnl"/>
        </w:rPr>
        <w:t xml:space="preserve">Si bien el Comité toma nota del capítulo </w:t>
      </w:r>
      <w:r w:rsidR="00D155B5">
        <w:rPr>
          <w:bCs/>
          <w:lang w:val="es-ES_tradnl"/>
        </w:rPr>
        <w:t xml:space="preserve">cuarto </w:t>
      </w:r>
      <w:r>
        <w:rPr>
          <w:bCs/>
          <w:lang w:val="es-ES_tradnl"/>
        </w:rPr>
        <w:t>de la Constitución vigente consagrado a los derechos específicos de los pueblos indígenas, al Comité le sigue preocupando que los pueblos indígenas y afroecuatorianos sigan sufriendo de facto discriminación racial</w:t>
      </w:r>
      <w:r w:rsidR="0060420F">
        <w:rPr>
          <w:bCs/>
          <w:lang w:val="es-ES_tradnl"/>
        </w:rPr>
        <w:t>. Asimismo, le preocupa que en el Título II, artículo 11</w:t>
      </w:r>
      <w:r w:rsidR="00BD0284">
        <w:rPr>
          <w:bCs/>
          <w:lang w:val="es-ES_tradnl"/>
        </w:rPr>
        <w:t>.</w:t>
      </w:r>
      <w:r w:rsidR="0060420F">
        <w:rPr>
          <w:bCs/>
          <w:lang w:val="es-ES_tradnl"/>
        </w:rPr>
        <w:t xml:space="preserve">2 de la Constitución no se establezca la no discriminación racial como principio para el ejercicio de los derechos </w:t>
      </w:r>
      <w:r w:rsidR="00FE1EBD">
        <w:rPr>
          <w:bCs/>
          <w:lang w:val="es-ES_tradnl"/>
        </w:rPr>
        <w:t xml:space="preserve"> (artículo </w:t>
      </w:r>
      <w:r>
        <w:rPr>
          <w:bCs/>
          <w:lang w:val="es-ES_tradnl"/>
        </w:rPr>
        <w:t>2</w:t>
      </w:r>
      <w:r w:rsidR="009761B3">
        <w:rPr>
          <w:bCs/>
          <w:lang w:val="es-ES_tradnl"/>
        </w:rPr>
        <w:t>6</w:t>
      </w:r>
      <w:r>
        <w:rPr>
          <w:bCs/>
          <w:lang w:val="es-ES_tradnl"/>
        </w:rPr>
        <w:t>)</w:t>
      </w:r>
      <w:r w:rsidR="00FE1EBD">
        <w:rPr>
          <w:bCs/>
          <w:lang w:val="es-ES_tradnl"/>
        </w:rPr>
        <w:t>.</w:t>
      </w:r>
    </w:p>
    <w:p w:rsidR="00EF2548" w:rsidRDefault="00EF2548" w:rsidP="00EF2548">
      <w:pPr>
        <w:jc w:val="both"/>
        <w:rPr>
          <w:bCs/>
          <w:lang w:val="es-ES_tradnl"/>
        </w:rPr>
      </w:pPr>
    </w:p>
    <w:p w:rsidR="001F0402" w:rsidRDefault="00962DE1" w:rsidP="0049652C">
      <w:pPr>
        <w:tabs>
          <w:tab w:val="num" w:pos="720"/>
        </w:tabs>
        <w:ind w:left="720"/>
        <w:jc w:val="both"/>
        <w:rPr>
          <w:b/>
          <w:bCs/>
          <w:lang w:val="es-ES_tradnl"/>
        </w:rPr>
      </w:pPr>
      <w:r>
        <w:rPr>
          <w:b/>
          <w:bCs/>
          <w:lang w:val="es-ES_tradnl"/>
        </w:rPr>
        <w:t xml:space="preserve">El </w:t>
      </w:r>
      <w:r w:rsidR="00253BF7">
        <w:rPr>
          <w:b/>
          <w:bCs/>
          <w:lang w:val="es-ES_tradnl"/>
        </w:rPr>
        <w:t>Estado parte</w:t>
      </w:r>
      <w:r w:rsidR="001F0402">
        <w:rPr>
          <w:b/>
          <w:bCs/>
          <w:lang w:val="es-ES_tradnl"/>
        </w:rPr>
        <w:t xml:space="preserve"> </w:t>
      </w:r>
      <w:r w:rsidR="00885C89">
        <w:rPr>
          <w:b/>
          <w:bCs/>
          <w:lang w:val="es-ES_tradnl"/>
        </w:rPr>
        <w:t>debe</w:t>
      </w:r>
      <w:r w:rsidR="00253BF7">
        <w:rPr>
          <w:b/>
          <w:bCs/>
          <w:lang w:val="es-ES_tradnl"/>
        </w:rPr>
        <w:t xml:space="preserve"> adoptar</w:t>
      </w:r>
      <w:r w:rsidR="001F0402">
        <w:rPr>
          <w:b/>
          <w:bCs/>
          <w:lang w:val="es-ES_tradnl"/>
        </w:rPr>
        <w:t xml:space="preserve"> m</w:t>
      </w:r>
      <w:r w:rsidR="005A3033">
        <w:rPr>
          <w:b/>
          <w:bCs/>
          <w:lang w:val="es-ES_tradnl"/>
        </w:rPr>
        <w:t xml:space="preserve">edidas adecuadas para velar por </w:t>
      </w:r>
      <w:r w:rsidR="00253BF7">
        <w:rPr>
          <w:b/>
          <w:bCs/>
          <w:lang w:val="es-ES_tradnl"/>
        </w:rPr>
        <w:t>la aplicación prá</w:t>
      </w:r>
      <w:r w:rsidR="001F0402">
        <w:rPr>
          <w:b/>
          <w:bCs/>
          <w:lang w:val="es-ES_tradnl"/>
        </w:rPr>
        <w:t xml:space="preserve">ctica de las disposiciones constitucionales y legales que garantizan el principio de no discriminación contra las poblaciones indígenas y el pleno cumplimiento </w:t>
      </w:r>
      <w:r w:rsidR="0049652C">
        <w:rPr>
          <w:b/>
          <w:bCs/>
          <w:lang w:val="es-ES_tradnl"/>
        </w:rPr>
        <w:t>de los</w:t>
      </w:r>
      <w:r w:rsidR="001F0402">
        <w:rPr>
          <w:b/>
          <w:bCs/>
          <w:lang w:val="es-ES_tradnl"/>
        </w:rPr>
        <w:t xml:space="preserve"> artículo</w:t>
      </w:r>
      <w:r w:rsidR="0049652C">
        <w:rPr>
          <w:b/>
          <w:bCs/>
          <w:lang w:val="es-ES_tradnl"/>
        </w:rPr>
        <w:t>s</w:t>
      </w:r>
      <w:r w:rsidR="001F0402">
        <w:rPr>
          <w:b/>
          <w:bCs/>
          <w:lang w:val="es-ES_tradnl"/>
        </w:rPr>
        <w:t xml:space="preserve"> </w:t>
      </w:r>
      <w:r w:rsidR="009761B3">
        <w:rPr>
          <w:b/>
          <w:bCs/>
          <w:lang w:val="es-ES_tradnl"/>
        </w:rPr>
        <w:t xml:space="preserve">26 y </w:t>
      </w:r>
      <w:r w:rsidR="001F0402">
        <w:rPr>
          <w:b/>
          <w:bCs/>
          <w:lang w:val="es-ES_tradnl"/>
        </w:rPr>
        <w:t>27 del Pacto.</w:t>
      </w:r>
    </w:p>
    <w:p w:rsidR="001F0402" w:rsidRDefault="001F0402" w:rsidP="00EF2548">
      <w:pPr>
        <w:tabs>
          <w:tab w:val="num" w:pos="0"/>
        </w:tabs>
        <w:jc w:val="both"/>
        <w:rPr>
          <w:b/>
          <w:bCs/>
          <w:lang w:val="es-ES_tradnl"/>
        </w:rPr>
      </w:pPr>
    </w:p>
    <w:p w:rsidR="00091836" w:rsidRDefault="00D27763" w:rsidP="00110A00">
      <w:pPr>
        <w:numPr>
          <w:ilvl w:val="0"/>
          <w:numId w:val="24"/>
          <w:numberingChange w:id="27" w:author="Juan Ignacio Sánchez Pérez" w:date="2009-11-04T17:32:00Z" w:original="%1:20:0:."/>
        </w:numPr>
        <w:tabs>
          <w:tab w:val="clear" w:pos="720"/>
          <w:tab w:val="num" w:pos="0"/>
        </w:tabs>
        <w:ind w:left="0" w:firstLine="0"/>
        <w:jc w:val="both"/>
        <w:rPr>
          <w:rFonts w:ascii="TimesNewRoman" w:eastAsia="SimSun" w:hAnsi="TimesNewRoman" w:cs="TimesNewRoman"/>
          <w:lang w:val="es-ES_tradnl" w:eastAsia="zh-CN"/>
        </w:rPr>
      </w:pPr>
      <w:r w:rsidRPr="002C31F6">
        <w:rPr>
          <w:rFonts w:eastAsia="SimSun"/>
          <w:lang w:eastAsia="zh-CN"/>
        </w:rPr>
        <w:t xml:space="preserve">El Comité </w:t>
      </w:r>
      <w:r w:rsidR="005A5138">
        <w:rPr>
          <w:rFonts w:eastAsia="SimSun"/>
          <w:lang w:eastAsia="zh-CN"/>
        </w:rPr>
        <w:t>solicita</w:t>
      </w:r>
      <w:r w:rsidR="00C60B7B" w:rsidRPr="002C31F6">
        <w:rPr>
          <w:rFonts w:eastAsia="SimSun"/>
          <w:lang w:eastAsia="zh-CN"/>
        </w:rPr>
        <w:t xml:space="preserve"> que el </w:t>
      </w:r>
      <w:r w:rsidR="002A4307">
        <w:rPr>
          <w:rFonts w:eastAsia="SimSun"/>
          <w:lang w:eastAsia="zh-CN"/>
        </w:rPr>
        <w:t>quinto</w:t>
      </w:r>
      <w:r w:rsidR="00C60B7B" w:rsidRPr="002C31F6">
        <w:rPr>
          <w:rFonts w:eastAsia="SimSun"/>
          <w:lang w:eastAsia="zh-CN"/>
        </w:rPr>
        <w:t xml:space="preserve"> informe </w:t>
      </w:r>
      <w:r w:rsidR="00CE01C6">
        <w:rPr>
          <w:rFonts w:eastAsia="SimSun"/>
          <w:lang w:eastAsia="zh-CN"/>
        </w:rPr>
        <w:t xml:space="preserve">periódico </w:t>
      </w:r>
      <w:r w:rsidR="00C60B7B" w:rsidRPr="002C31F6">
        <w:rPr>
          <w:rFonts w:eastAsia="SimSun"/>
          <w:lang w:eastAsia="zh-CN"/>
        </w:rPr>
        <w:t xml:space="preserve">del Estado </w:t>
      </w:r>
      <w:r w:rsidR="00CE01C6">
        <w:rPr>
          <w:rFonts w:eastAsia="SimSun"/>
          <w:lang w:eastAsia="zh-CN"/>
        </w:rPr>
        <w:t>p</w:t>
      </w:r>
      <w:r w:rsidR="00C60B7B" w:rsidRPr="002C31F6">
        <w:rPr>
          <w:rFonts w:eastAsia="SimSun"/>
          <w:lang w:eastAsia="zh-CN"/>
        </w:rPr>
        <w:t>arte y las presentes observaciones finales se publiquen y difundan ampliament</w:t>
      </w:r>
      <w:r w:rsidR="00F95C9D">
        <w:rPr>
          <w:rFonts w:eastAsia="SimSun"/>
          <w:lang w:eastAsia="zh-CN"/>
        </w:rPr>
        <w:t xml:space="preserve">e entre el público en general, </w:t>
      </w:r>
      <w:r w:rsidR="00C60B7B" w:rsidRPr="002C31F6">
        <w:rPr>
          <w:rFonts w:eastAsia="SimSun"/>
          <w:lang w:eastAsia="zh-CN"/>
        </w:rPr>
        <w:t>en los organismos judiciales, legislativos y administrativos</w:t>
      </w:r>
      <w:r w:rsidR="000B2E76">
        <w:rPr>
          <w:rFonts w:eastAsia="SimSun"/>
          <w:lang w:eastAsia="zh-CN"/>
        </w:rPr>
        <w:t xml:space="preserve"> y a las organizaciones no gubernamentales</w:t>
      </w:r>
      <w:r w:rsidR="00C60B7B" w:rsidRPr="002C31F6">
        <w:rPr>
          <w:rFonts w:eastAsia="SimSun"/>
          <w:lang w:eastAsia="zh-CN"/>
        </w:rPr>
        <w:t>.</w:t>
      </w:r>
      <w:r w:rsidR="00E649E4">
        <w:rPr>
          <w:rFonts w:eastAsia="SimSun"/>
          <w:lang w:eastAsia="zh-CN"/>
        </w:rPr>
        <w:t xml:space="preserve"> </w:t>
      </w:r>
      <w:r w:rsidR="00C60B7B" w:rsidRPr="002C31F6">
        <w:rPr>
          <w:rFonts w:eastAsia="SimSun"/>
          <w:lang w:eastAsia="zh-CN"/>
        </w:rPr>
        <w:t>Se deberían distribuir copias impresas de estos documentos en las universidades, bibliotecas públicas, la biblioteca del Parlamento y otros lugares pertinentes.</w:t>
      </w:r>
      <w:r w:rsidR="00E649E4">
        <w:rPr>
          <w:rFonts w:eastAsia="SimSun"/>
          <w:lang w:eastAsia="zh-CN"/>
        </w:rPr>
        <w:t xml:space="preserve"> </w:t>
      </w:r>
      <w:r w:rsidR="00FA747E">
        <w:rPr>
          <w:rFonts w:eastAsia="SimSun"/>
          <w:lang w:eastAsia="zh-CN"/>
        </w:rPr>
        <w:t>Asimismo, s</w:t>
      </w:r>
      <w:r w:rsidR="00C60B7B" w:rsidRPr="002C31F6">
        <w:rPr>
          <w:rFonts w:eastAsia="SimSun"/>
          <w:lang w:eastAsia="zh-CN"/>
        </w:rPr>
        <w:t>ería conveniente distribuir un resumen del informe y las observaciones finales a las comunidades indígenas en sus</w:t>
      </w:r>
      <w:r w:rsidR="005C679D">
        <w:rPr>
          <w:rFonts w:eastAsia="SimSun"/>
          <w:lang w:eastAsia="zh-CN"/>
        </w:rPr>
        <w:t xml:space="preserve"> propias</w:t>
      </w:r>
      <w:r w:rsidR="00C60B7B" w:rsidRPr="002C31F6">
        <w:rPr>
          <w:rFonts w:eastAsia="SimSun"/>
          <w:lang w:eastAsia="zh-CN"/>
        </w:rPr>
        <w:t xml:space="preserve"> lenguas</w:t>
      </w:r>
      <w:r w:rsidR="005A5138">
        <w:rPr>
          <w:rFonts w:eastAsia="SimSun"/>
          <w:lang w:eastAsia="zh-CN"/>
        </w:rPr>
        <w:t>.</w:t>
      </w:r>
    </w:p>
    <w:p w:rsidR="00091836" w:rsidRDefault="00091836" w:rsidP="00091836">
      <w:pPr>
        <w:ind w:left="360"/>
        <w:jc w:val="both"/>
        <w:rPr>
          <w:rFonts w:ascii="TimesNewRoman" w:eastAsia="SimSun" w:hAnsi="TimesNewRoman" w:cs="TimesNewRoman"/>
          <w:lang w:val="es-ES_tradnl" w:eastAsia="zh-CN"/>
        </w:rPr>
      </w:pPr>
    </w:p>
    <w:p w:rsidR="00091836" w:rsidRDefault="00E96071" w:rsidP="00110A00">
      <w:pPr>
        <w:numPr>
          <w:ilvl w:val="0"/>
          <w:numId w:val="24"/>
          <w:numberingChange w:id="28" w:author="Juan Ignacio Sánchez Pérez" w:date="2009-11-04T17:32:00Z" w:original="%1:21:0:."/>
        </w:numPr>
        <w:tabs>
          <w:tab w:val="clear" w:pos="720"/>
          <w:tab w:val="num" w:pos="0"/>
        </w:tabs>
        <w:ind w:left="0" w:firstLine="0"/>
        <w:jc w:val="both"/>
        <w:rPr>
          <w:rFonts w:ascii="TimesNewRoman" w:eastAsia="SimSun" w:hAnsi="TimesNewRoman" w:cs="TimesNewRoman"/>
          <w:lang w:val="es-ES_tradnl" w:eastAsia="zh-CN"/>
        </w:rPr>
      </w:pPr>
      <w:r w:rsidRPr="00E96071">
        <w:rPr>
          <w:rFonts w:ascii="TimesNewRoman" w:eastAsia="SimSun" w:hAnsi="TimesNewRoman" w:cs="TimesNewRoman"/>
          <w:lang w:val="es-ES_tradnl" w:eastAsia="zh-CN"/>
        </w:rPr>
        <w:t>De conformidad con el párrafo 5 del artículo 71 del reglamento del Comité, el Estado parte</w:t>
      </w:r>
      <w:r>
        <w:rPr>
          <w:rFonts w:eastAsia="SimSun"/>
          <w:lang w:eastAsia="zh-CN"/>
        </w:rPr>
        <w:t xml:space="preserve"> </w:t>
      </w:r>
      <w:r w:rsidRPr="00E96071">
        <w:rPr>
          <w:rFonts w:ascii="TimesNewRoman" w:eastAsia="SimSun" w:hAnsi="TimesNewRoman" w:cs="TimesNewRoman"/>
          <w:lang w:val="es-ES_tradnl" w:eastAsia="zh-CN"/>
        </w:rPr>
        <w:t xml:space="preserve">debe presentar </w:t>
      </w:r>
      <w:r w:rsidRPr="000D7843">
        <w:rPr>
          <w:rFonts w:ascii="TimesNewRoman" w:eastAsia="SimSun" w:hAnsi="TimesNewRoman" w:cs="TimesNewRoman"/>
          <w:lang w:val="es-ES_tradnl" w:eastAsia="zh-CN"/>
        </w:rPr>
        <w:t>en el plazo de un año información</w:t>
      </w:r>
      <w:r w:rsidRPr="00E96071">
        <w:rPr>
          <w:rFonts w:ascii="TimesNewRoman" w:eastAsia="SimSun" w:hAnsi="TimesNewRoman" w:cs="TimesNewRoman"/>
          <w:lang w:val="es-ES_tradnl" w:eastAsia="zh-CN"/>
        </w:rPr>
        <w:t xml:space="preserve"> pertinente a la evaluación de la situación y la</w:t>
      </w:r>
      <w:r>
        <w:rPr>
          <w:rFonts w:eastAsia="SimSun"/>
          <w:lang w:eastAsia="zh-CN"/>
        </w:rPr>
        <w:t xml:space="preserve"> </w:t>
      </w:r>
      <w:r w:rsidRPr="00E96071">
        <w:rPr>
          <w:rFonts w:ascii="TimesNewRoman" w:eastAsia="SimSun" w:hAnsi="TimesNewRoman" w:cs="TimesNewRoman"/>
          <w:lang w:val="es-ES_tradnl" w:eastAsia="zh-CN"/>
        </w:rPr>
        <w:t>aplicación de las recomendaciones del Comité que figuran en los párrafo</w:t>
      </w:r>
      <w:r w:rsidR="006C270A">
        <w:rPr>
          <w:rFonts w:ascii="TimesNewRoman" w:eastAsia="SimSun" w:hAnsi="TimesNewRoman" w:cs="TimesNewRoman"/>
          <w:lang w:val="es-ES_tradnl" w:eastAsia="zh-CN"/>
        </w:rPr>
        <w:t>s</w:t>
      </w:r>
      <w:r w:rsidR="00810618">
        <w:rPr>
          <w:rFonts w:ascii="TimesNewRoman" w:eastAsia="SimSun" w:hAnsi="TimesNewRoman" w:cs="TimesNewRoman"/>
          <w:lang w:val="es-ES_tradnl" w:eastAsia="zh-CN"/>
        </w:rPr>
        <w:t xml:space="preserve"> </w:t>
      </w:r>
      <w:r w:rsidR="00173C6F">
        <w:rPr>
          <w:rFonts w:ascii="TimesNewRoman" w:eastAsia="SimSun" w:hAnsi="TimesNewRoman" w:cs="TimesNewRoman"/>
          <w:lang w:val="es-ES_tradnl" w:eastAsia="zh-CN"/>
        </w:rPr>
        <w:t>9, 13 y 19.</w:t>
      </w:r>
    </w:p>
    <w:p w:rsidR="00091836" w:rsidRDefault="00091836" w:rsidP="00110A00">
      <w:pPr>
        <w:tabs>
          <w:tab w:val="num" w:pos="0"/>
        </w:tabs>
        <w:jc w:val="both"/>
        <w:rPr>
          <w:rFonts w:eastAsia="SimSun"/>
          <w:lang w:val="es-ES_tradnl" w:eastAsia="es-ES_tradnl"/>
        </w:rPr>
      </w:pPr>
    </w:p>
    <w:p w:rsidR="00091836" w:rsidRDefault="00DA4C06" w:rsidP="00DD3053">
      <w:pPr>
        <w:numPr>
          <w:ilvl w:val="0"/>
          <w:numId w:val="24"/>
          <w:numberingChange w:id="29" w:author="Juan Ignacio Sánchez Pérez" w:date="2009-11-04T17:32:00Z" w:original="%1:22:0:."/>
        </w:numPr>
        <w:tabs>
          <w:tab w:val="clear" w:pos="720"/>
          <w:tab w:val="num" w:pos="0"/>
        </w:tabs>
        <w:ind w:left="0" w:firstLine="0"/>
        <w:jc w:val="both"/>
        <w:rPr>
          <w:rFonts w:ascii="TimesNewRoman" w:eastAsia="SimSun" w:hAnsi="TimesNewRoman" w:cs="TimesNewRoman"/>
          <w:lang w:val="es-ES_tradnl" w:eastAsia="zh-CN"/>
        </w:rPr>
      </w:pPr>
      <w:r w:rsidRPr="00750088">
        <w:rPr>
          <w:rFonts w:eastAsia="SimSun"/>
          <w:lang w:val="es-ES_tradnl" w:eastAsia="es-ES_tradnl"/>
        </w:rPr>
        <w:t>El Comité invita al Estado parte</w:t>
      </w:r>
      <w:r w:rsidR="00D75309" w:rsidRPr="00750088">
        <w:rPr>
          <w:rFonts w:eastAsia="SimSun"/>
          <w:lang w:val="es-ES_tradnl" w:eastAsia="es-ES_tradnl"/>
        </w:rPr>
        <w:t xml:space="preserve">, </w:t>
      </w:r>
      <w:r w:rsidR="00DD3053">
        <w:rPr>
          <w:rFonts w:eastAsia="SimSun"/>
          <w:lang w:val="es-ES_tradnl" w:eastAsia="es-ES_tradnl"/>
        </w:rPr>
        <w:t xml:space="preserve">dado que no ha </w:t>
      </w:r>
      <w:r w:rsidR="00D75309" w:rsidRPr="00750088">
        <w:rPr>
          <w:rFonts w:eastAsia="SimSun"/>
          <w:lang w:val="es-ES_tradnl" w:eastAsia="es-ES_tradnl"/>
        </w:rPr>
        <w:t>presentado su documento básico hasta la fecha,</w:t>
      </w:r>
      <w:r w:rsidRPr="00750088">
        <w:rPr>
          <w:rFonts w:eastAsia="SimSun"/>
          <w:lang w:val="es-ES_tradnl" w:eastAsia="es-ES_tradnl"/>
        </w:rPr>
        <w:t xml:space="preserve"> </w:t>
      </w:r>
      <w:r w:rsidR="00DD3053">
        <w:rPr>
          <w:rFonts w:eastAsia="SimSun"/>
          <w:lang w:val="es-ES_tradnl" w:eastAsia="es-ES_tradnl"/>
        </w:rPr>
        <w:t xml:space="preserve">a </w:t>
      </w:r>
      <w:r w:rsidRPr="00750088">
        <w:rPr>
          <w:rFonts w:eastAsia="SimSun"/>
          <w:lang w:val="es-ES_tradnl" w:eastAsia="es-ES_tradnl"/>
        </w:rPr>
        <w:t xml:space="preserve">que </w:t>
      </w:r>
      <w:r w:rsidR="00D75309" w:rsidRPr="00750088">
        <w:rPr>
          <w:rFonts w:eastAsia="SimSun"/>
          <w:lang w:val="es-ES_tradnl" w:eastAsia="es-ES_tradnl"/>
        </w:rPr>
        <w:t xml:space="preserve">lo </w:t>
      </w:r>
      <w:r w:rsidRPr="00750088">
        <w:rPr>
          <w:rFonts w:eastAsia="SimSun"/>
          <w:lang w:val="es-ES_tradnl" w:eastAsia="es-ES_tradnl"/>
        </w:rPr>
        <w:t xml:space="preserve">presente </w:t>
      </w:r>
      <w:r w:rsidR="00933455" w:rsidRPr="00750088">
        <w:rPr>
          <w:rFonts w:eastAsia="SimSun"/>
          <w:lang w:val="es-ES_tradnl" w:eastAsia="zh-CN"/>
        </w:rPr>
        <w:t xml:space="preserve">de conformidad con las directrices armonizadas </w:t>
      </w:r>
      <w:r w:rsidR="00472B3D">
        <w:rPr>
          <w:rFonts w:eastAsia="SimSun"/>
          <w:lang w:val="es-ES_tradnl" w:eastAsia="zh-CN"/>
        </w:rPr>
        <w:t xml:space="preserve">para la presentación </w:t>
      </w:r>
      <w:r w:rsidR="00933455" w:rsidRPr="00750088">
        <w:rPr>
          <w:rFonts w:eastAsia="SimSun"/>
          <w:lang w:val="es-ES_tradnl" w:eastAsia="zh-CN"/>
        </w:rPr>
        <w:t xml:space="preserve">de informes </w:t>
      </w:r>
      <w:r w:rsidR="00472B3D">
        <w:rPr>
          <w:rFonts w:eastAsia="SimSun"/>
          <w:lang w:val="es-ES_tradnl" w:eastAsia="zh-CN"/>
        </w:rPr>
        <w:t xml:space="preserve">a los órganos creados en virtud de </w:t>
      </w:r>
      <w:r w:rsidR="00933455" w:rsidRPr="00750088">
        <w:rPr>
          <w:rFonts w:eastAsia="SimSun"/>
          <w:lang w:val="es-ES_tradnl" w:eastAsia="zh-CN"/>
        </w:rPr>
        <w:t>tratados internacionales de derechos humanos</w:t>
      </w:r>
      <w:r w:rsidR="00472B3D">
        <w:rPr>
          <w:rFonts w:eastAsia="SimSun"/>
          <w:lang w:val="es-ES_tradnl" w:eastAsia="zh-CN"/>
        </w:rPr>
        <w:t>,</w:t>
      </w:r>
      <w:r w:rsidR="00D75309" w:rsidRPr="00750088">
        <w:rPr>
          <w:rFonts w:eastAsia="SimSun"/>
          <w:lang w:val="es-ES_tradnl" w:eastAsia="zh-CN"/>
        </w:rPr>
        <w:t xml:space="preserve"> </w:t>
      </w:r>
      <w:r w:rsidR="00750088" w:rsidRPr="00750088">
        <w:rPr>
          <w:rFonts w:eastAsia="SimSun"/>
          <w:lang w:val="es-ES_tradnl" w:eastAsia="zh-CN"/>
        </w:rPr>
        <w:t>tal y como fue</w:t>
      </w:r>
      <w:r w:rsidR="00472B3D">
        <w:rPr>
          <w:rFonts w:eastAsia="SimSun"/>
          <w:lang w:val="es-ES_tradnl" w:eastAsia="zh-CN"/>
        </w:rPr>
        <w:t>ron</w:t>
      </w:r>
      <w:r w:rsidR="00750088" w:rsidRPr="00750088">
        <w:rPr>
          <w:rFonts w:eastAsia="SimSun"/>
          <w:lang w:val="es-ES_tradnl" w:eastAsia="zh-CN"/>
        </w:rPr>
        <w:t xml:space="preserve"> adoptad</w:t>
      </w:r>
      <w:r w:rsidR="00472B3D">
        <w:rPr>
          <w:rFonts w:eastAsia="SimSun"/>
          <w:lang w:val="es-ES_tradnl" w:eastAsia="zh-CN"/>
        </w:rPr>
        <w:t>as</w:t>
      </w:r>
      <w:r w:rsidR="00750088" w:rsidRPr="00750088">
        <w:rPr>
          <w:rFonts w:eastAsia="SimSun"/>
          <w:lang w:val="es-ES_tradnl" w:eastAsia="zh-CN"/>
        </w:rPr>
        <w:t xml:space="preserve"> en la quinta reunión intercomités de</w:t>
      </w:r>
      <w:r w:rsidR="00750088">
        <w:rPr>
          <w:rFonts w:eastAsia="SimSun"/>
          <w:lang w:val="es-ES_tradnl" w:eastAsia="zh-CN"/>
        </w:rPr>
        <w:t xml:space="preserve"> </w:t>
      </w:r>
      <w:r w:rsidR="00750088" w:rsidRPr="00750088">
        <w:rPr>
          <w:rFonts w:eastAsia="SimSun"/>
          <w:lang w:val="es-ES_tradnl" w:eastAsia="zh-CN"/>
        </w:rPr>
        <w:t>los órganos de tratados de derechos humanos que tuvo lugar en junio de 2006</w:t>
      </w:r>
      <w:r w:rsidR="00472B3D">
        <w:rPr>
          <w:rFonts w:eastAsia="SimSun"/>
          <w:lang w:val="es-ES_tradnl" w:eastAsia="zh-CN"/>
        </w:rPr>
        <w:t xml:space="preserve"> </w:t>
      </w:r>
      <w:r w:rsidR="00750088" w:rsidRPr="00750088">
        <w:rPr>
          <w:rFonts w:eastAsia="SimSun"/>
          <w:lang w:val="es-ES_tradnl" w:eastAsia="zh-CN"/>
        </w:rPr>
        <w:t>(HRI/GEN/2/Rev.4)</w:t>
      </w:r>
      <w:r w:rsidR="00750088">
        <w:rPr>
          <w:rFonts w:eastAsia="SimSun"/>
          <w:lang w:val="es-ES_tradnl" w:eastAsia="zh-CN"/>
        </w:rPr>
        <w:t>.</w:t>
      </w:r>
    </w:p>
    <w:p w:rsidR="00091836" w:rsidRDefault="00091836" w:rsidP="00110A00">
      <w:pPr>
        <w:tabs>
          <w:tab w:val="num" w:pos="0"/>
        </w:tabs>
        <w:jc w:val="both"/>
        <w:rPr>
          <w:rFonts w:eastAsia="SimSun"/>
          <w:lang w:val="es-ES_tradnl" w:eastAsia="zh-CN"/>
        </w:rPr>
      </w:pPr>
    </w:p>
    <w:p w:rsidR="00B62975" w:rsidRPr="00091836" w:rsidRDefault="00E96071" w:rsidP="00110A00">
      <w:pPr>
        <w:numPr>
          <w:ilvl w:val="0"/>
          <w:numId w:val="24"/>
          <w:numberingChange w:id="30" w:author="Juan Ignacio Sánchez Pérez" w:date="2009-11-04T17:32:00Z" w:original="%1:23:0:."/>
        </w:numPr>
        <w:tabs>
          <w:tab w:val="clear" w:pos="720"/>
          <w:tab w:val="num" w:pos="0"/>
        </w:tabs>
        <w:ind w:left="0" w:firstLine="0"/>
        <w:jc w:val="both"/>
        <w:rPr>
          <w:rFonts w:ascii="TimesNewRoman" w:eastAsia="SimSun" w:hAnsi="TimesNewRoman" w:cs="TimesNewRoman"/>
          <w:lang w:val="es-ES_tradnl" w:eastAsia="zh-CN"/>
        </w:rPr>
      </w:pPr>
      <w:r w:rsidRPr="00E96071">
        <w:rPr>
          <w:rFonts w:eastAsia="SimSun"/>
          <w:lang w:val="es-ES_tradnl" w:eastAsia="zh-CN"/>
        </w:rPr>
        <w:t>El Comité pide al Estado parte que en su próximo informe, que ha de presentar</w:t>
      </w:r>
      <w:r w:rsidR="00576F99">
        <w:rPr>
          <w:rFonts w:eastAsia="SimSun"/>
          <w:lang w:val="es-ES_tradnl" w:eastAsia="zh-CN"/>
        </w:rPr>
        <w:t xml:space="preserve"> el</w:t>
      </w:r>
      <w:r w:rsidR="00286A3C">
        <w:rPr>
          <w:rFonts w:eastAsia="SimSun"/>
          <w:lang w:val="es-ES_tradnl" w:eastAsia="zh-CN"/>
        </w:rPr>
        <w:t xml:space="preserve"> 30 </w:t>
      </w:r>
      <w:r w:rsidR="00576F99">
        <w:rPr>
          <w:rFonts w:eastAsia="SimSun"/>
          <w:lang w:val="es-ES_tradnl" w:eastAsia="zh-CN"/>
        </w:rPr>
        <w:t>de octubre de 2013</w:t>
      </w:r>
      <w:r w:rsidR="00E901D4">
        <w:rPr>
          <w:rFonts w:eastAsia="SimSun"/>
          <w:lang w:val="es-ES_tradnl" w:eastAsia="zh-CN"/>
        </w:rPr>
        <w:t xml:space="preserve"> </w:t>
      </w:r>
      <w:r w:rsidRPr="00E96071">
        <w:rPr>
          <w:rFonts w:eastAsia="SimSun"/>
          <w:lang w:val="es-ES_tradnl" w:eastAsia="zh-CN"/>
        </w:rPr>
        <w:t>a más tardar, facilite información acerca de las demás recomendaciones formuladas</w:t>
      </w:r>
      <w:r>
        <w:rPr>
          <w:rFonts w:eastAsia="SimSun"/>
          <w:lang w:eastAsia="zh-CN"/>
        </w:rPr>
        <w:t xml:space="preserve"> </w:t>
      </w:r>
      <w:r w:rsidRPr="00E96071">
        <w:rPr>
          <w:rFonts w:eastAsia="SimSun"/>
          <w:lang w:val="es-ES_tradnl" w:eastAsia="zh-CN"/>
        </w:rPr>
        <w:t>y re</w:t>
      </w:r>
      <w:r w:rsidR="00B62975">
        <w:rPr>
          <w:rFonts w:eastAsia="SimSun"/>
          <w:lang w:val="es-ES_tradnl" w:eastAsia="zh-CN"/>
        </w:rPr>
        <w:t>specto del Pacto en su conjunto.</w:t>
      </w:r>
    </w:p>
    <w:p w:rsidR="005A2668" w:rsidRDefault="008874E3" w:rsidP="008874E3">
      <w:pPr>
        <w:spacing w:after="120"/>
        <w:jc w:val="center"/>
      </w:pPr>
      <w:r>
        <w:t>--------</w:t>
      </w:r>
    </w:p>
    <w:sectPr w:rsidR="005A2668" w:rsidSect="00EF2548">
      <w:headerReference w:type="even" r:id="rId9"/>
      <w:headerReference w:type="default" r:id="rId10"/>
      <w:footerReference w:type="first" r:id="rId11"/>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C39" w:rsidRDefault="006A7C39">
      <w:r>
        <w:separator/>
      </w:r>
    </w:p>
  </w:endnote>
  <w:endnote w:type="continuationSeparator" w:id="0">
    <w:p w:rsidR="006A7C39" w:rsidRDefault="006A7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10A" w:rsidRPr="00F9610A" w:rsidRDefault="00F9610A">
    <w:pPr>
      <w:pStyle w:val="Footer"/>
      <w:rPr>
        <w:lang w:val="en-US"/>
      </w:rPr>
    </w:pPr>
    <w:r>
      <w:rPr>
        <w:lang w:val="en-US"/>
      </w:rPr>
      <w:t>GE 09-46112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C39" w:rsidRDefault="006A7C39">
      <w:r>
        <w:separator/>
      </w:r>
    </w:p>
  </w:footnote>
  <w:footnote w:type="continuationSeparator" w:id="0">
    <w:p w:rsidR="006A7C39" w:rsidRDefault="006A7C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548" w:rsidRPr="00EF2548" w:rsidRDefault="00EF2548" w:rsidP="00110A00">
    <w:pPr>
      <w:rPr>
        <w:lang w:val="es-ES_tradnl"/>
      </w:rPr>
    </w:pPr>
    <w:r w:rsidRPr="00EF2548">
      <w:rPr>
        <w:lang w:val="es-ES_tradnl"/>
      </w:rPr>
      <w:t>CCPR/C/ECU/CO/5</w:t>
    </w:r>
  </w:p>
  <w:p w:rsidR="002A5B91" w:rsidRDefault="00CE01C6" w:rsidP="002A5B91">
    <w:pPr>
      <w:pStyle w:val="Header"/>
      <w:ind w:right="360"/>
      <w:rPr>
        <w:rStyle w:val="PageNumber"/>
      </w:rPr>
    </w:pPr>
    <w:r w:rsidRPr="00EF2548">
      <w:rPr>
        <w:lang w:val="es-ES_tradnl"/>
      </w:rPr>
      <w:t xml:space="preserve">página </w:t>
    </w:r>
    <w:r w:rsidR="002A5B91">
      <w:rPr>
        <w:rStyle w:val="PageNumber"/>
      </w:rPr>
      <w:fldChar w:fldCharType="begin"/>
    </w:r>
    <w:r w:rsidR="002A5B91">
      <w:rPr>
        <w:rStyle w:val="PageNumber"/>
      </w:rPr>
      <w:instrText xml:space="preserve"> PAGE </w:instrText>
    </w:r>
    <w:r w:rsidR="002A5B91">
      <w:rPr>
        <w:rStyle w:val="PageNumber"/>
      </w:rPr>
      <w:fldChar w:fldCharType="separate"/>
    </w:r>
    <w:r w:rsidR="00F9610A">
      <w:rPr>
        <w:rStyle w:val="PageNumber"/>
        <w:noProof/>
      </w:rPr>
      <w:t>2</w:t>
    </w:r>
    <w:r w:rsidR="002A5B91">
      <w:rPr>
        <w:rStyle w:val="PageNumber"/>
      </w:rPr>
      <w:fldChar w:fldCharType="end"/>
    </w:r>
  </w:p>
  <w:p w:rsidR="002A5B91" w:rsidRPr="002A5B91" w:rsidRDefault="002A5B91" w:rsidP="002A5B91">
    <w:pPr>
      <w:pStyle w:val="Header"/>
      <w:ind w:right="36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548" w:rsidRPr="00EF2548" w:rsidRDefault="00EF2548" w:rsidP="00110A00">
    <w:pPr>
      <w:ind w:left="6480"/>
      <w:rPr>
        <w:lang w:val="es-ES_tradnl"/>
      </w:rPr>
    </w:pPr>
    <w:r>
      <w:rPr>
        <w:lang w:val="es-ES_tradnl"/>
      </w:rPr>
      <w:t xml:space="preserve">   </w:t>
    </w:r>
    <w:r w:rsidRPr="00EF2548">
      <w:rPr>
        <w:lang w:val="es-ES_tradnl"/>
      </w:rPr>
      <w:t>CCPR/C/ECU/CO/5</w:t>
    </w:r>
    <w:r>
      <w:rPr>
        <w:lang w:val="es-ES_tradnl"/>
      </w:rPr>
      <w:t xml:space="preserve">  </w:t>
    </w:r>
  </w:p>
  <w:p w:rsidR="00A8470E" w:rsidRPr="00EF2548" w:rsidRDefault="00EF2548" w:rsidP="00EF2548">
    <w:pPr>
      <w:pStyle w:val="Header"/>
      <w:ind w:right="474" w:firstLine="360"/>
      <w:jc w:val="center"/>
      <w:rPr>
        <w:lang w:val="es-ES_tradnl"/>
      </w:rPr>
    </w:pPr>
    <w:r>
      <w:rPr>
        <w:lang w:val="es-ES_tradnl"/>
      </w:rPr>
      <w:tab/>
    </w:r>
    <w:r>
      <w:rPr>
        <w:lang w:val="es-ES_tradnl"/>
      </w:rPr>
      <w:tab/>
      <w:t xml:space="preserve">                </w:t>
    </w:r>
    <w:r w:rsidR="00CE01C6" w:rsidRPr="00EF2548">
      <w:rPr>
        <w:lang w:val="es-ES_tradnl"/>
      </w:rPr>
      <w:t xml:space="preserve">página </w:t>
    </w:r>
    <w:r w:rsidR="002A5B91">
      <w:rPr>
        <w:rStyle w:val="PageNumber"/>
      </w:rPr>
      <w:fldChar w:fldCharType="begin"/>
    </w:r>
    <w:r w:rsidR="002A5B91">
      <w:rPr>
        <w:rStyle w:val="PageNumber"/>
      </w:rPr>
      <w:instrText xml:space="preserve"> PAGE </w:instrText>
    </w:r>
    <w:r w:rsidR="002A5B91">
      <w:rPr>
        <w:rStyle w:val="PageNumber"/>
      </w:rPr>
      <w:fldChar w:fldCharType="separate"/>
    </w:r>
    <w:r w:rsidR="00F9610A">
      <w:rPr>
        <w:rStyle w:val="PageNumber"/>
        <w:noProof/>
      </w:rPr>
      <w:t>5</w:t>
    </w:r>
    <w:r w:rsidR="002A5B91">
      <w:rPr>
        <w:rStyle w:val="PageNumber"/>
      </w:rPr>
      <w:fldChar w:fldCharType="end"/>
    </w:r>
  </w:p>
  <w:p w:rsidR="00A8470E" w:rsidRPr="00EF2548" w:rsidRDefault="00A8470E" w:rsidP="00C60B7B">
    <w:pPr>
      <w:tabs>
        <w:tab w:val="left" w:pos="7320"/>
      </w:tabs>
      <w:jc w:val="right"/>
      <w:rPr>
        <w:lang w:val="es-ES_tradnl"/>
      </w:rPr>
    </w:pPr>
    <w:r w:rsidRPr="00EF2548">
      <w:rPr>
        <w:lang w:val="es-ES_tradn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07289"/>
    <w:multiLevelType w:val="hybridMultilevel"/>
    <w:tmpl w:val="1C763178"/>
    <w:lvl w:ilvl="0" w:tplc="33267E42">
      <w:start w:val="23"/>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5A68AB"/>
    <w:multiLevelType w:val="hybridMultilevel"/>
    <w:tmpl w:val="9C029880"/>
    <w:lvl w:ilvl="0" w:tplc="CDB29D44">
      <w:start w:val="2"/>
      <w:numFmt w:val="upperLetter"/>
      <w:lvlText w:val="%1."/>
      <w:lvlJc w:val="left"/>
      <w:pPr>
        <w:tabs>
          <w:tab w:val="num" w:pos="1080"/>
        </w:tabs>
        <w:ind w:left="1080" w:hanging="720"/>
      </w:pPr>
      <w:rPr>
        <w:rFonts w:hint="default"/>
      </w:rPr>
    </w:lvl>
    <w:lvl w:ilvl="1" w:tplc="30848036">
      <w:start w:val="16"/>
      <w:numFmt w:val="bullet"/>
      <w:lvlText w:val=""/>
      <w:lvlJc w:val="left"/>
      <w:pPr>
        <w:tabs>
          <w:tab w:val="num" w:pos="1440"/>
        </w:tabs>
        <w:ind w:left="1440" w:hanging="360"/>
      </w:pPr>
      <w:rPr>
        <w:rFonts w:ascii="Symbol" w:eastAsia="Times New Roman" w:hAnsi="Symbol" w:cs="Times New Roman" w:hint="default"/>
      </w:rPr>
    </w:lvl>
    <w:lvl w:ilvl="2" w:tplc="CA64EC46">
      <w:start w:val="16"/>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B91314"/>
    <w:multiLevelType w:val="hybridMultilevel"/>
    <w:tmpl w:val="4A921394"/>
    <w:lvl w:ilvl="0" w:tplc="4830EC5C">
      <w:start w:val="1"/>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A13F82"/>
    <w:multiLevelType w:val="hybridMultilevel"/>
    <w:tmpl w:val="B2609C9C"/>
    <w:lvl w:ilvl="0" w:tplc="9C64182A">
      <w:start w:val="1"/>
      <w:numFmt w:val="lowerLetter"/>
      <w:lvlText w:val="%1."/>
      <w:lvlJc w:val="left"/>
      <w:pPr>
        <w:tabs>
          <w:tab w:val="num" w:pos="720"/>
        </w:tabs>
        <w:ind w:left="720" w:hanging="360"/>
      </w:pPr>
      <w:rPr>
        <w:rFonts w:ascii="Times New Roman" w:eastAsia="Times New Roman" w:hAnsi="Times New Roman" w:cs="Times New Roman"/>
      </w:rPr>
    </w:lvl>
    <w:lvl w:ilvl="1" w:tplc="68A2A0A6">
      <w:start w:val="2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C3517F"/>
    <w:multiLevelType w:val="multilevel"/>
    <w:tmpl w:val="FFDAD16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771190"/>
    <w:multiLevelType w:val="hybridMultilevel"/>
    <w:tmpl w:val="DF7078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FB1B1E"/>
    <w:multiLevelType w:val="hybridMultilevel"/>
    <w:tmpl w:val="FFDAD16A"/>
    <w:lvl w:ilvl="0" w:tplc="74F6949C">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4BE53DB"/>
    <w:multiLevelType w:val="hybridMultilevel"/>
    <w:tmpl w:val="65143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032D58"/>
    <w:multiLevelType w:val="hybridMultilevel"/>
    <w:tmpl w:val="0CBE368A"/>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102DB4"/>
    <w:multiLevelType w:val="hybridMultilevel"/>
    <w:tmpl w:val="F37EE8AA"/>
    <w:lvl w:ilvl="0" w:tplc="EF3C718C">
      <w:start w:val="1"/>
      <w:numFmt w:val="decimal"/>
      <w:lvlText w:val="%1."/>
      <w:lvlJc w:val="left"/>
      <w:pPr>
        <w:tabs>
          <w:tab w:val="num" w:pos="720"/>
        </w:tabs>
        <w:ind w:left="720" w:hanging="360"/>
      </w:pPr>
      <w:rPr>
        <w:b w:val="0"/>
        <w:bCs w:val="0"/>
        <w:strike w:val="0"/>
      </w:rPr>
    </w:lvl>
    <w:lvl w:ilvl="1" w:tplc="876CD414">
      <w:start w:val="1"/>
      <w:numFmt w:val="lowerLetter"/>
      <w:lvlText w:val="%2."/>
      <w:lvlJc w:val="left"/>
      <w:pPr>
        <w:tabs>
          <w:tab w:val="num" w:pos="1440"/>
        </w:tabs>
        <w:ind w:left="1440" w:hanging="360"/>
      </w:pPr>
      <w:rPr>
        <w:b/>
        <w:bCs/>
        <w:strike w:val="0"/>
      </w:rPr>
    </w:lvl>
    <w:lvl w:ilvl="2" w:tplc="089E048E">
      <w:start w:val="3"/>
      <w:numFmt w:val="upperLetter"/>
      <w:lvlText w:val="%3."/>
      <w:lvlJc w:val="left"/>
      <w:pPr>
        <w:tabs>
          <w:tab w:val="num" w:pos="600"/>
        </w:tabs>
        <w:ind w:left="6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C601146"/>
    <w:multiLevelType w:val="hybridMultilevel"/>
    <w:tmpl w:val="D1E616C8"/>
    <w:lvl w:ilvl="0" w:tplc="B24469CC">
      <w:start w:val="1"/>
      <w:numFmt w:val="decimal"/>
      <w:lvlText w:val="%1."/>
      <w:lvlJc w:val="left"/>
      <w:pPr>
        <w:tabs>
          <w:tab w:val="num" w:pos="720"/>
        </w:tabs>
        <w:ind w:left="720" w:hanging="360"/>
      </w:pPr>
      <w:rPr>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07074F8"/>
    <w:multiLevelType w:val="hybridMultilevel"/>
    <w:tmpl w:val="5460634E"/>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4816442"/>
    <w:multiLevelType w:val="hybridMultilevel"/>
    <w:tmpl w:val="17E28172"/>
    <w:lvl w:ilvl="0" w:tplc="B24469CC">
      <w:start w:val="1"/>
      <w:numFmt w:val="decimal"/>
      <w:lvlText w:val="%1."/>
      <w:lvlJc w:val="left"/>
      <w:pPr>
        <w:tabs>
          <w:tab w:val="num" w:pos="780"/>
        </w:tabs>
        <w:ind w:left="780" w:hanging="360"/>
      </w:pPr>
      <w:rPr>
        <w:strike w:val="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3">
    <w:nsid w:val="370C7C32"/>
    <w:multiLevelType w:val="hybridMultilevel"/>
    <w:tmpl w:val="93BAAC66"/>
    <w:lvl w:ilvl="0" w:tplc="A672D540">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DF1D8B"/>
    <w:multiLevelType w:val="hybridMultilevel"/>
    <w:tmpl w:val="3000F030"/>
    <w:lvl w:ilvl="0" w:tplc="74F6949C">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69227F"/>
    <w:multiLevelType w:val="hybridMultilevel"/>
    <w:tmpl w:val="110411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B9037BC"/>
    <w:multiLevelType w:val="hybridMultilevel"/>
    <w:tmpl w:val="D5C47AE6"/>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DEC4DAE"/>
    <w:multiLevelType w:val="hybridMultilevel"/>
    <w:tmpl w:val="809C4E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0D441F8"/>
    <w:multiLevelType w:val="hybridMultilevel"/>
    <w:tmpl w:val="0C5C7F80"/>
    <w:lvl w:ilvl="0" w:tplc="E5CEBF1E">
      <w:start w:val="1"/>
      <w:numFmt w:val="decimal"/>
      <w:lvlText w:val="%1."/>
      <w:lvlJc w:val="left"/>
      <w:pPr>
        <w:tabs>
          <w:tab w:val="num" w:pos="720"/>
        </w:tabs>
        <w:ind w:left="720" w:hanging="360"/>
      </w:pPr>
      <w:rPr>
        <w:rFonts w:ascii="Times New Roman" w:hAnsi="Times New Roman" w:cs="Times New Roman" w:hint="default"/>
        <w:b w:val="0"/>
        <w:bCs w:val="0"/>
        <w:strike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12900E4"/>
    <w:multiLevelType w:val="hybridMultilevel"/>
    <w:tmpl w:val="E6B68434"/>
    <w:lvl w:ilvl="0" w:tplc="368CE8A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5F62724"/>
    <w:multiLevelType w:val="hybridMultilevel"/>
    <w:tmpl w:val="47D8878E"/>
    <w:lvl w:ilvl="0" w:tplc="8E40D530">
      <w:start w:val="18"/>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68C0B95"/>
    <w:multiLevelType w:val="hybridMultilevel"/>
    <w:tmpl w:val="82742D0C"/>
    <w:lvl w:ilvl="0" w:tplc="6360DF52">
      <w:start w:val="1"/>
      <w:numFmt w:val="decimal"/>
      <w:lvlText w:val="%1."/>
      <w:lvlJc w:val="left"/>
      <w:pPr>
        <w:tabs>
          <w:tab w:val="num" w:pos="360"/>
        </w:tabs>
        <w:ind w:left="360" w:hanging="360"/>
      </w:pPr>
      <w:rPr>
        <w:b w:val="0"/>
        <w:bCs w:val="0"/>
        <w:strike w:val="0"/>
        <w:sz w:val="24"/>
        <w:szCs w:val="24"/>
      </w:rPr>
    </w:lvl>
    <w:lvl w:ilvl="1" w:tplc="04090019">
      <w:start w:val="1"/>
      <w:numFmt w:val="lowerLetter"/>
      <w:lvlText w:val="%2."/>
      <w:lvlJc w:val="left"/>
      <w:pPr>
        <w:tabs>
          <w:tab w:val="num" w:pos="1440"/>
        </w:tabs>
        <w:ind w:left="1440" w:hanging="360"/>
      </w:pPr>
      <w:rPr>
        <w:b w:val="0"/>
        <w:bCs w:val="0"/>
        <w:strike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6FA7829"/>
    <w:multiLevelType w:val="multilevel"/>
    <w:tmpl w:val="B2609C9C"/>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2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1F1B75"/>
    <w:multiLevelType w:val="hybridMultilevel"/>
    <w:tmpl w:val="CE8660C0"/>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9983449"/>
    <w:multiLevelType w:val="hybridMultilevel"/>
    <w:tmpl w:val="AF9A142C"/>
    <w:lvl w:ilvl="0" w:tplc="23AE1EF8">
      <w:start w:val="2"/>
      <w:numFmt w:val="decimal"/>
      <w:lvlText w:val="%1."/>
      <w:lvlJc w:val="left"/>
      <w:pPr>
        <w:tabs>
          <w:tab w:val="num" w:pos="360"/>
        </w:tabs>
        <w:ind w:left="360" w:hanging="360"/>
      </w:pPr>
      <w:rPr>
        <w:rFonts w:hint="default"/>
        <w:b w:val="0"/>
        <w:bCs w:val="0"/>
      </w:rPr>
    </w:lvl>
    <w:lvl w:ilvl="1" w:tplc="04090019">
      <w:start w:val="1"/>
      <w:numFmt w:val="lowerLetter"/>
      <w:lvlText w:val="%2."/>
      <w:lvlJc w:val="left"/>
      <w:pPr>
        <w:tabs>
          <w:tab w:val="num" w:pos="1440"/>
        </w:tabs>
        <w:ind w:left="1440" w:hanging="360"/>
      </w:pPr>
    </w:lvl>
    <w:lvl w:ilvl="2" w:tplc="BC942D82">
      <w:start w:val="1"/>
      <w:numFmt w:val="lowerLetter"/>
      <w:lvlText w:val="%3)"/>
      <w:lvlJc w:val="left"/>
      <w:pPr>
        <w:tabs>
          <w:tab w:val="num" w:pos="360"/>
        </w:tabs>
        <w:ind w:left="360" w:hanging="360"/>
      </w:pPr>
      <w:rPr>
        <w:rFonts w:hint="default"/>
        <w:b/>
        <w:bCs/>
      </w:rPr>
    </w:lvl>
    <w:lvl w:ilvl="3" w:tplc="1856127E">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18C587A"/>
    <w:multiLevelType w:val="hybridMultilevel"/>
    <w:tmpl w:val="1102E20C"/>
    <w:lvl w:ilvl="0" w:tplc="7682D1CC">
      <w:start w:val="9"/>
      <w:numFmt w:val="decimal"/>
      <w:lvlText w:val="%1."/>
      <w:lvlJc w:val="left"/>
      <w:pPr>
        <w:tabs>
          <w:tab w:val="num" w:pos="720"/>
        </w:tabs>
        <w:ind w:left="720" w:hanging="360"/>
      </w:pPr>
      <w:rPr>
        <w:rFonts w:eastAsia="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20E53AB"/>
    <w:multiLevelType w:val="hybridMultilevel"/>
    <w:tmpl w:val="06FAE08A"/>
    <w:lvl w:ilvl="0" w:tplc="CDD27630">
      <w:start w:val="3"/>
      <w:numFmt w:val="decimal"/>
      <w:lvlText w:val="%1."/>
      <w:lvlJc w:val="left"/>
      <w:pPr>
        <w:tabs>
          <w:tab w:val="num" w:pos="360"/>
        </w:tabs>
        <w:ind w:left="360" w:hanging="360"/>
      </w:pPr>
      <w:rPr>
        <w:rFonts w:hint="default"/>
        <w:b w:val="0"/>
        <w:bCs/>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DAC7FD5"/>
    <w:multiLevelType w:val="hybridMultilevel"/>
    <w:tmpl w:val="297E42BC"/>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8"/>
  </w:num>
  <w:num w:numId="3">
    <w:abstractNumId w:val="11"/>
  </w:num>
  <w:num w:numId="4">
    <w:abstractNumId w:val="1"/>
  </w:num>
  <w:num w:numId="5">
    <w:abstractNumId w:val="13"/>
  </w:num>
  <w:num w:numId="6">
    <w:abstractNumId w:val="19"/>
  </w:num>
  <w:num w:numId="7">
    <w:abstractNumId w:val="10"/>
  </w:num>
  <w:num w:numId="8">
    <w:abstractNumId w:val="0"/>
  </w:num>
  <w:num w:numId="9">
    <w:abstractNumId w:val="21"/>
  </w:num>
  <w:num w:numId="10">
    <w:abstractNumId w:val="3"/>
  </w:num>
  <w:num w:numId="11">
    <w:abstractNumId w:val="5"/>
  </w:num>
  <w:num w:numId="12">
    <w:abstractNumId w:val="15"/>
  </w:num>
  <w:num w:numId="13">
    <w:abstractNumId w:val="7"/>
  </w:num>
  <w:num w:numId="14">
    <w:abstractNumId w:val="17"/>
  </w:num>
  <w:num w:numId="15">
    <w:abstractNumId w:val="26"/>
  </w:num>
  <w:num w:numId="16">
    <w:abstractNumId w:val="12"/>
  </w:num>
  <w:num w:numId="17">
    <w:abstractNumId w:val="23"/>
  </w:num>
  <w:num w:numId="18">
    <w:abstractNumId w:val="25"/>
  </w:num>
  <w:num w:numId="19">
    <w:abstractNumId w:val="20"/>
  </w:num>
  <w:num w:numId="20">
    <w:abstractNumId w:val="27"/>
  </w:num>
  <w:num w:numId="21">
    <w:abstractNumId w:val="16"/>
  </w:num>
  <w:num w:numId="22">
    <w:abstractNumId w:val="9"/>
  </w:num>
  <w:num w:numId="23">
    <w:abstractNumId w:val="2"/>
  </w:num>
  <w:num w:numId="24">
    <w:abstractNumId w:val="18"/>
  </w:num>
  <w:num w:numId="25">
    <w:abstractNumId w:val="22"/>
  </w:num>
  <w:num w:numId="26">
    <w:abstractNumId w:val="6"/>
  </w:num>
  <w:num w:numId="27">
    <w:abstractNumId w:val="4"/>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0B7B"/>
    <w:rsid w:val="0000009C"/>
    <w:rsid w:val="0000066F"/>
    <w:rsid w:val="00001449"/>
    <w:rsid w:val="00001D82"/>
    <w:rsid w:val="00003AC0"/>
    <w:rsid w:val="00010804"/>
    <w:rsid w:val="0001277A"/>
    <w:rsid w:val="000148E9"/>
    <w:rsid w:val="000156D5"/>
    <w:rsid w:val="000207F4"/>
    <w:rsid w:val="00021339"/>
    <w:rsid w:val="00031BB7"/>
    <w:rsid w:val="00040546"/>
    <w:rsid w:val="000412B5"/>
    <w:rsid w:val="00043A5D"/>
    <w:rsid w:val="00043C91"/>
    <w:rsid w:val="00043DD0"/>
    <w:rsid w:val="000448EF"/>
    <w:rsid w:val="00047596"/>
    <w:rsid w:val="00047BA7"/>
    <w:rsid w:val="00050900"/>
    <w:rsid w:val="000570E3"/>
    <w:rsid w:val="0005737A"/>
    <w:rsid w:val="00061110"/>
    <w:rsid w:val="000632E7"/>
    <w:rsid w:val="00065203"/>
    <w:rsid w:val="000725C8"/>
    <w:rsid w:val="000816C4"/>
    <w:rsid w:val="00083A2B"/>
    <w:rsid w:val="00084C74"/>
    <w:rsid w:val="00087B44"/>
    <w:rsid w:val="00091836"/>
    <w:rsid w:val="00091B1D"/>
    <w:rsid w:val="000A0E7E"/>
    <w:rsid w:val="000A111C"/>
    <w:rsid w:val="000A15F8"/>
    <w:rsid w:val="000A1769"/>
    <w:rsid w:val="000A5084"/>
    <w:rsid w:val="000A75E8"/>
    <w:rsid w:val="000B1CA9"/>
    <w:rsid w:val="000B2E76"/>
    <w:rsid w:val="000B38F2"/>
    <w:rsid w:val="000B40CA"/>
    <w:rsid w:val="000B7485"/>
    <w:rsid w:val="000B7BA4"/>
    <w:rsid w:val="000C0956"/>
    <w:rsid w:val="000C21A3"/>
    <w:rsid w:val="000D09B2"/>
    <w:rsid w:val="000D1341"/>
    <w:rsid w:val="000D271C"/>
    <w:rsid w:val="000D41B7"/>
    <w:rsid w:val="000D470B"/>
    <w:rsid w:val="000D5A5F"/>
    <w:rsid w:val="000D7843"/>
    <w:rsid w:val="000E4EA1"/>
    <w:rsid w:val="000E6B49"/>
    <w:rsid w:val="000E7E0C"/>
    <w:rsid w:val="000F0EE8"/>
    <w:rsid w:val="000F2080"/>
    <w:rsid w:val="000F2363"/>
    <w:rsid w:val="000F5884"/>
    <w:rsid w:val="000F5B29"/>
    <w:rsid w:val="000F668C"/>
    <w:rsid w:val="001017BB"/>
    <w:rsid w:val="0010353F"/>
    <w:rsid w:val="0010438C"/>
    <w:rsid w:val="0010462F"/>
    <w:rsid w:val="00105832"/>
    <w:rsid w:val="00106591"/>
    <w:rsid w:val="00110A00"/>
    <w:rsid w:val="00116AB3"/>
    <w:rsid w:val="00122054"/>
    <w:rsid w:val="00124646"/>
    <w:rsid w:val="00126197"/>
    <w:rsid w:val="00127F31"/>
    <w:rsid w:val="00130931"/>
    <w:rsid w:val="001313F5"/>
    <w:rsid w:val="00131D1E"/>
    <w:rsid w:val="001324E3"/>
    <w:rsid w:val="00133818"/>
    <w:rsid w:val="001340B9"/>
    <w:rsid w:val="001359C1"/>
    <w:rsid w:val="001370A2"/>
    <w:rsid w:val="00141653"/>
    <w:rsid w:val="00141690"/>
    <w:rsid w:val="00142DB4"/>
    <w:rsid w:val="00142F71"/>
    <w:rsid w:val="00146D25"/>
    <w:rsid w:val="00146D80"/>
    <w:rsid w:val="00150FB9"/>
    <w:rsid w:val="0015268A"/>
    <w:rsid w:val="00163B2C"/>
    <w:rsid w:val="00163DE2"/>
    <w:rsid w:val="00172367"/>
    <w:rsid w:val="00173C6F"/>
    <w:rsid w:val="00175100"/>
    <w:rsid w:val="001759A9"/>
    <w:rsid w:val="00175AD7"/>
    <w:rsid w:val="00180EC7"/>
    <w:rsid w:val="00187764"/>
    <w:rsid w:val="00196B61"/>
    <w:rsid w:val="001A292E"/>
    <w:rsid w:val="001A665D"/>
    <w:rsid w:val="001B343E"/>
    <w:rsid w:val="001B505D"/>
    <w:rsid w:val="001C0925"/>
    <w:rsid w:val="001C2605"/>
    <w:rsid w:val="001C3100"/>
    <w:rsid w:val="001C3331"/>
    <w:rsid w:val="001C5545"/>
    <w:rsid w:val="001C5E29"/>
    <w:rsid w:val="001D0545"/>
    <w:rsid w:val="001D3731"/>
    <w:rsid w:val="001D5151"/>
    <w:rsid w:val="001E00DC"/>
    <w:rsid w:val="001E571E"/>
    <w:rsid w:val="001E7E36"/>
    <w:rsid w:val="001F0402"/>
    <w:rsid w:val="001F16DF"/>
    <w:rsid w:val="001F2D28"/>
    <w:rsid w:val="001F6A53"/>
    <w:rsid w:val="001F6D45"/>
    <w:rsid w:val="001F74FA"/>
    <w:rsid w:val="00200A32"/>
    <w:rsid w:val="00202962"/>
    <w:rsid w:val="002074B2"/>
    <w:rsid w:val="0021120A"/>
    <w:rsid w:val="00224AB8"/>
    <w:rsid w:val="002254C5"/>
    <w:rsid w:val="00225C3E"/>
    <w:rsid w:val="0023342A"/>
    <w:rsid w:val="002340B6"/>
    <w:rsid w:val="0023482E"/>
    <w:rsid w:val="0023673D"/>
    <w:rsid w:val="0024191D"/>
    <w:rsid w:val="00243932"/>
    <w:rsid w:val="0024567C"/>
    <w:rsid w:val="00251F12"/>
    <w:rsid w:val="00253BF7"/>
    <w:rsid w:val="00262257"/>
    <w:rsid w:val="002666F6"/>
    <w:rsid w:val="00267B84"/>
    <w:rsid w:val="002720CD"/>
    <w:rsid w:val="0027538F"/>
    <w:rsid w:val="002756BA"/>
    <w:rsid w:val="002805A0"/>
    <w:rsid w:val="00280812"/>
    <w:rsid w:val="00286A3C"/>
    <w:rsid w:val="00290605"/>
    <w:rsid w:val="00297BBC"/>
    <w:rsid w:val="002A09CE"/>
    <w:rsid w:val="002A1740"/>
    <w:rsid w:val="002A1B3E"/>
    <w:rsid w:val="002A41BA"/>
    <w:rsid w:val="002A4307"/>
    <w:rsid w:val="002A44FC"/>
    <w:rsid w:val="002A5B91"/>
    <w:rsid w:val="002B0BF9"/>
    <w:rsid w:val="002B1935"/>
    <w:rsid w:val="002B1C69"/>
    <w:rsid w:val="002B6325"/>
    <w:rsid w:val="002C087E"/>
    <w:rsid w:val="002C129D"/>
    <w:rsid w:val="002C31F6"/>
    <w:rsid w:val="002C552F"/>
    <w:rsid w:val="002C69AE"/>
    <w:rsid w:val="002C6D13"/>
    <w:rsid w:val="002C781D"/>
    <w:rsid w:val="002C7825"/>
    <w:rsid w:val="002D23BD"/>
    <w:rsid w:val="002D7A65"/>
    <w:rsid w:val="002D7CA6"/>
    <w:rsid w:val="002E0729"/>
    <w:rsid w:val="002E5068"/>
    <w:rsid w:val="002E5395"/>
    <w:rsid w:val="002F1608"/>
    <w:rsid w:val="002F16E2"/>
    <w:rsid w:val="002F1E66"/>
    <w:rsid w:val="002F2747"/>
    <w:rsid w:val="002F6BA8"/>
    <w:rsid w:val="002F7A1E"/>
    <w:rsid w:val="003017B7"/>
    <w:rsid w:val="003040E7"/>
    <w:rsid w:val="00307A51"/>
    <w:rsid w:val="00310192"/>
    <w:rsid w:val="00310373"/>
    <w:rsid w:val="00311AE6"/>
    <w:rsid w:val="00314AB8"/>
    <w:rsid w:val="00314D42"/>
    <w:rsid w:val="0031689C"/>
    <w:rsid w:val="00320B8F"/>
    <w:rsid w:val="003225B6"/>
    <w:rsid w:val="00327562"/>
    <w:rsid w:val="00327E54"/>
    <w:rsid w:val="00335B67"/>
    <w:rsid w:val="003368E0"/>
    <w:rsid w:val="00337877"/>
    <w:rsid w:val="00337FF4"/>
    <w:rsid w:val="003406FD"/>
    <w:rsid w:val="00346CE6"/>
    <w:rsid w:val="00347008"/>
    <w:rsid w:val="003504DE"/>
    <w:rsid w:val="0035239A"/>
    <w:rsid w:val="00357718"/>
    <w:rsid w:val="0036565C"/>
    <w:rsid w:val="00366EAA"/>
    <w:rsid w:val="00371865"/>
    <w:rsid w:val="00372E3B"/>
    <w:rsid w:val="00373E23"/>
    <w:rsid w:val="00375F39"/>
    <w:rsid w:val="00380C7E"/>
    <w:rsid w:val="003837B2"/>
    <w:rsid w:val="00384C2B"/>
    <w:rsid w:val="00385A09"/>
    <w:rsid w:val="00385C1E"/>
    <w:rsid w:val="00385C94"/>
    <w:rsid w:val="003872F9"/>
    <w:rsid w:val="003910E7"/>
    <w:rsid w:val="00392E7C"/>
    <w:rsid w:val="00393245"/>
    <w:rsid w:val="0039384E"/>
    <w:rsid w:val="00394BF3"/>
    <w:rsid w:val="003953C2"/>
    <w:rsid w:val="00396763"/>
    <w:rsid w:val="003A13A7"/>
    <w:rsid w:val="003A2D73"/>
    <w:rsid w:val="003A3C7D"/>
    <w:rsid w:val="003A48BE"/>
    <w:rsid w:val="003A6D39"/>
    <w:rsid w:val="003B05CA"/>
    <w:rsid w:val="003B0DF1"/>
    <w:rsid w:val="003B11F8"/>
    <w:rsid w:val="003B353E"/>
    <w:rsid w:val="003B5312"/>
    <w:rsid w:val="003B57D6"/>
    <w:rsid w:val="003C00C7"/>
    <w:rsid w:val="003C37D6"/>
    <w:rsid w:val="003C7E96"/>
    <w:rsid w:val="003D4B3C"/>
    <w:rsid w:val="003E31BC"/>
    <w:rsid w:val="003E368E"/>
    <w:rsid w:val="003F1BC8"/>
    <w:rsid w:val="003F2785"/>
    <w:rsid w:val="003F536F"/>
    <w:rsid w:val="003F570D"/>
    <w:rsid w:val="00401912"/>
    <w:rsid w:val="004026B5"/>
    <w:rsid w:val="00406D0C"/>
    <w:rsid w:val="00411422"/>
    <w:rsid w:val="004120B9"/>
    <w:rsid w:val="00412FBD"/>
    <w:rsid w:val="004141FC"/>
    <w:rsid w:val="004162AC"/>
    <w:rsid w:val="0041716F"/>
    <w:rsid w:val="00421023"/>
    <w:rsid w:val="00423DBE"/>
    <w:rsid w:val="00425222"/>
    <w:rsid w:val="00430014"/>
    <w:rsid w:val="00434252"/>
    <w:rsid w:val="004351B2"/>
    <w:rsid w:val="00435F66"/>
    <w:rsid w:val="0044453A"/>
    <w:rsid w:val="00444D32"/>
    <w:rsid w:val="00446036"/>
    <w:rsid w:val="00454FF4"/>
    <w:rsid w:val="00455F15"/>
    <w:rsid w:val="0045613F"/>
    <w:rsid w:val="00457504"/>
    <w:rsid w:val="004601E6"/>
    <w:rsid w:val="004608F3"/>
    <w:rsid w:val="00460C1A"/>
    <w:rsid w:val="0046187A"/>
    <w:rsid w:val="00467F45"/>
    <w:rsid w:val="00472B3D"/>
    <w:rsid w:val="00474C50"/>
    <w:rsid w:val="00475BEB"/>
    <w:rsid w:val="00477846"/>
    <w:rsid w:val="00485553"/>
    <w:rsid w:val="004911AA"/>
    <w:rsid w:val="00491C1F"/>
    <w:rsid w:val="00493AE9"/>
    <w:rsid w:val="0049652C"/>
    <w:rsid w:val="00497459"/>
    <w:rsid w:val="00497A80"/>
    <w:rsid w:val="004A1A12"/>
    <w:rsid w:val="004A1B7F"/>
    <w:rsid w:val="004A3913"/>
    <w:rsid w:val="004B3248"/>
    <w:rsid w:val="004B359E"/>
    <w:rsid w:val="004B47B5"/>
    <w:rsid w:val="004B4C80"/>
    <w:rsid w:val="004C10B0"/>
    <w:rsid w:val="004C3188"/>
    <w:rsid w:val="004C5AA6"/>
    <w:rsid w:val="004C6236"/>
    <w:rsid w:val="004D3B7E"/>
    <w:rsid w:val="004D6504"/>
    <w:rsid w:val="004D69E8"/>
    <w:rsid w:val="004D6A88"/>
    <w:rsid w:val="004E0E44"/>
    <w:rsid w:val="004E1CAF"/>
    <w:rsid w:val="004E481F"/>
    <w:rsid w:val="004E7430"/>
    <w:rsid w:val="004E7517"/>
    <w:rsid w:val="004E758F"/>
    <w:rsid w:val="004E778D"/>
    <w:rsid w:val="004E7B5B"/>
    <w:rsid w:val="004F26A7"/>
    <w:rsid w:val="004F38D0"/>
    <w:rsid w:val="004F6696"/>
    <w:rsid w:val="004F7D01"/>
    <w:rsid w:val="004F7F09"/>
    <w:rsid w:val="00503002"/>
    <w:rsid w:val="00503636"/>
    <w:rsid w:val="005038BA"/>
    <w:rsid w:val="00511F94"/>
    <w:rsid w:val="00512279"/>
    <w:rsid w:val="00512462"/>
    <w:rsid w:val="00513470"/>
    <w:rsid w:val="00513F41"/>
    <w:rsid w:val="00521246"/>
    <w:rsid w:val="00521A86"/>
    <w:rsid w:val="0052554F"/>
    <w:rsid w:val="00527757"/>
    <w:rsid w:val="005304F9"/>
    <w:rsid w:val="0053066F"/>
    <w:rsid w:val="00530EC6"/>
    <w:rsid w:val="00533936"/>
    <w:rsid w:val="00535F0D"/>
    <w:rsid w:val="0053607E"/>
    <w:rsid w:val="005475FC"/>
    <w:rsid w:val="00550E1C"/>
    <w:rsid w:val="005533B7"/>
    <w:rsid w:val="00560EB3"/>
    <w:rsid w:val="00562348"/>
    <w:rsid w:val="00566482"/>
    <w:rsid w:val="00567371"/>
    <w:rsid w:val="00570857"/>
    <w:rsid w:val="00576F99"/>
    <w:rsid w:val="00577E9D"/>
    <w:rsid w:val="00581458"/>
    <w:rsid w:val="00584FEE"/>
    <w:rsid w:val="0059491E"/>
    <w:rsid w:val="005A16D4"/>
    <w:rsid w:val="005A19B4"/>
    <w:rsid w:val="005A1B36"/>
    <w:rsid w:val="005A1F73"/>
    <w:rsid w:val="005A2668"/>
    <w:rsid w:val="005A3033"/>
    <w:rsid w:val="005A5138"/>
    <w:rsid w:val="005A6CF8"/>
    <w:rsid w:val="005B079E"/>
    <w:rsid w:val="005B1C98"/>
    <w:rsid w:val="005C1F3D"/>
    <w:rsid w:val="005C679D"/>
    <w:rsid w:val="005C70EA"/>
    <w:rsid w:val="005D081A"/>
    <w:rsid w:val="005D515E"/>
    <w:rsid w:val="005D6087"/>
    <w:rsid w:val="005E0379"/>
    <w:rsid w:val="005E0A51"/>
    <w:rsid w:val="005F0396"/>
    <w:rsid w:val="005F06CE"/>
    <w:rsid w:val="005F2E6B"/>
    <w:rsid w:val="005F37B0"/>
    <w:rsid w:val="005F5CD2"/>
    <w:rsid w:val="005F6A38"/>
    <w:rsid w:val="005F71AB"/>
    <w:rsid w:val="00601E1F"/>
    <w:rsid w:val="00602052"/>
    <w:rsid w:val="0060420F"/>
    <w:rsid w:val="0060599B"/>
    <w:rsid w:val="00605F70"/>
    <w:rsid w:val="00606FB8"/>
    <w:rsid w:val="006120F4"/>
    <w:rsid w:val="00612469"/>
    <w:rsid w:val="00612DB3"/>
    <w:rsid w:val="00613961"/>
    <w:rsid w:val="006144D5"/>
    <w:rsid w:val="00614DD2"/>
    <w:rsid w:val="006152CF"/>
    <w:rsid w:val="0061660B"/>
    <w:rsid w:val="00620255"/>
    <w:rsid w:val="00623256"/>
    <w:rsid w:val="00624467"/>
    <w:rsid w:val="00631265"/>
    <w:rsid w:val="00636817"/>
    <w:rsid w:val="006419E8"/>
    <w:rsid w:val="00642D87"/>
    <w:rsid w:val="00644F61"/>
    <w:rsid w:val="00652E6D"/>
    <w:rsid w:val="00653022"/>
    <w:rsid w:val="0065344E"/>
    <w:rsid w:val="00654D17"/>
    <w:rsid w:val="006618E4"/>
    <w:rsid w:val="00666DAF"/>
    <w:rsid w:val="00666DC7"/>
    <w:rsid w:val="006677FC"/>
    <w:rsid w:val="006703E2"/>
    <w:rsid w:val="00670F85"/>
    <w:rsid w:val="006736A8"/>
    <w:rsid w:val="00676004"/>
    <w:rsid w:val="00677239"/>
    <w:rsid w:val="00680927"/>
    <w:rsid w:val="00680EA2"/>
    <w:rsid w:val="006810B2"/>
    <w:rsid w:val="00681CDC"/>
    <w:rsid w:val="00682F93"/>
    <w:rsid w:val="00684F9D"/>
    <w:rsid w:val="00687E07"/>
    <w:rsid w:val="00691225"/>
    <w:rsid w:val="00691526"/>
    <w:rsid w:val="00692AC4"/>
    <w:rsid w:val="006A35EF"/>
    <w:rsid w:val="006A3A46"/>
    <w:rsid w:val="006A460A"/>
    <w:rsid w:val="006A7C39"/>
    <w:rsid w:val="006B08A0"/>
    <w:rsid w:val="006B0CE4"/>
    <w:rsid w:val="006B4EFC"/>
    <w:rsid w:val="006C1822"/>
    <w:rsid w:val="006C270A"/>
    <w:rsid w:val="006C505B"/>
    <w:rsid w:val="006C6E83"/>
    <w:rsid w:val="006D01F7"/>
    <w:rsid w:val="006D0B78"/>
    <w:rsid w:val="006D17F5"/>
    <w:rsid w:val="006D1EFD"/>
    <w:rsid w:val="006D7EC1"/>
    <w:rsid w:val="006E004F"/>
    <w:rsid w:val="006E0C77"/>
    <w:rsid w:val="006E15C2"/>
    <w:rsid w:val="006E39B2"/>
    <w:rsid w:val="006E3DD6"/>
    <w:rsid w:val="006E575F"/>
    <w:rsid w:val="006F2F8A"/>
    <w:rsid w:val="006F33D0"/>
    <w:rsid w:val="006F3F04"/>
    <w:rsid w:val="006F5AC5"/>
    <w:rsid w:val="0070391D"/>
    <w:rsid w:val="00705703"/>
    <w:rsid w:val="0070588A"/>
    <w:rsid w:val="00706B4D"/>
    <w:rsid w:val="007079F9"/>
    <w:rsid w:val="00707D48"/>
    <w:rsid w:val="00714759"/>
    <w:rsid w:val="00714E64"/>
    <w:rsid w:val="00715760"/>
    <w:rsid w:val="00716BF7"/>
    <w:rsid w:val="00716F22"/>
    <w:rsid w:val="00723010"/>
    <w:rsid w:val="00723C38"/>
    <w:rsid w:val="00725329"/>
    <w:rsid w:val="00727407"/>
    <w:rsid w:val="00727972"/>
    <w:rsid w:val="00727C97"/>
    <w:rsid w:val="0073137A"/>
    <w:rsid w:val="00737171"/>
    <w:rsid w:val="007421B6"/>
    <w:rsid w:val="007439B8"/>
    <w:rsid w:val="00744A4D"/>
    <w:rsid w:val="00750088"/>
    <w:rsid w:val="0075061E"/>
    <w:rsid w:val="00752928"/>
    <w:rsid w:val="007550DA"/>
    <w:rsid w:val="00755370"/>
    <w:rsid w:val="007559CA"/>
    <w:rsid w:val="00760C2D"/>
    <w:rsid w:val="00761AA9"/>
    <w:rsid w:val="007636EF"/>
    <w:rsid w:val="00763ED5"/>
    <w:rsid w:val="00767723"/>
    <w:rsid w:val="007717F3"/>
    <w:rsid w:val="0077260D"/>
    <w:rsid w:val="0077286E"/>
    <w:rsid w:val="007765D3"/>
    <w:rsid w:val="00776848"/>
    <w:rsid w:val="007802C8"/>
    <w:rsid w:val="0078205A"/>
    <w:rsid w:val="007859C5"/>
    <w:rsid w:val="00791126"/>
    <w:rsid w:val="007924E6"/>
    <w:rsid w:val="0079663D"/>
    <w:rsid w:val="007A0C33"/>
    <w:rsid w:val="007A214D"/>
    <w:rsid w:val="007A3D76"/>
    <w:rsid w:val="007B3A55"/>
    <w:rsid w:val="007C1A64"/>
    <w:rsid w:val="007C339F"/>
    <w:rsid w:val="007D10DA"/>
    <w:rsid w:val="007D1304"/>
    <w:rsid w:val="007D1668"/>
    <w:rsid w:val="007D4075"/>
    <w:rsid w:val="007D5538"/>
    <w:rsid w:val="007E16D7"/>
    <w:rsid w:val="007E6880"/>
    <w:rsid w:val="007E71C8"/>
    <w:rsid w:val="007E7807"/>
    <w:rsid w:val="007F1C7A"/>
    <w:rsid w:val="007F5C54"/>
    <w:rsid w:val="007F7F38"/>
    <w:rsid w:val="00804DFD"/>
    <w:rsid w:val="00806372"/>
    <w:rsid w:val="00810618"/>
    <w:rsid w:val="00814409"/>
    <w:rsid w:val="00815623"/>
    <w:rsid w:val="00816426"/>
    <w:rsid w:val="00822F3E"/>
    <w:rsid w:val="008237B3"/>
    <w:rsid w:val="00823F99"/>
    <w:rsid w:val="00824901"/>
    <w:rsid w:val="00826C43"/>
    <w:rsid w:val="00834AEE"/>
    <w:rsid w:val="008371A3"/>
    <w:rsid w:val="008408EA"/>
    <w:rsid w:val="00841391"/>
    <w:rsid w:val="008447D5"/>
    <w:rsid w:val="0084621E"/>
    <w:rsid w:val="00846547"/>
    <w:rsid w:val="008468D7"/>
    <w:rsid w:val="008476E1"/>
    <w:rsid w:val="00850E19"/>
    <w:rsid w:val="00852FB9"/>
    <w:rsid w:val="008557F3"/>
    <w:rsid w:val="00855AFA"/>
    <w:rsid w:val="008563F1"/>
    <w:rsid w:val="00856421"/>
    <w:rsid w:val="00860380"/>
    <w:rsid w:val="00860542"/>
    <w:rsid w:val="00860A29"/>
    <w:rsid w:val="00860B89"/>
    <w:rsid w:val="0086275A"/>
    <w:rsid w:val="008637CE"/>
    <w:rsid w:val="00865F5A"/>
    <w:rsid w:val="00866ACE"/>
    <w:rsid w:val="00866F07"/>
    <w:rsid w:val="00880B2C"/>
    <w:rsid w:val="008810BA"/>
    <w:rsid w:val="0088377D"/>
    <w:rsid w:val="00884151"/>
    <w:rsid w:val="00885C89"/>
    <w:rsid w:val="008874E3"/>
    <w:rsid w:val="008907D8"/>
    <w:rsid w:val="00897BC1"/>
    <w:rsid w:val="00897CFD"/>
    <w:rsid w:val="008A2EBC"/>
    <w:rsid w:val="008A3107"/>
    <w:rsid w:val="008A6734"/>
    <w:rsid w:val="008A77CF"/>
    <w:rsid w:val="008A7D14"/>
    <w:rsid w:val="008B039D"/>
    <w:rsid w:val="008B07BC"/>
    <w:rsid w:val="008B0C1F"/>
    <w:rsid w:val="008C2251"/>
    <w:rsid w:val="008C32EA"/>
    <w:rsid w:val="008C332F"/>
    <w:rsid w:val="008C39AC"/>
    <w:rsid w:val="008C3F34"/>
    <w:rsid w:val="008C4439"/>
    <w:rsid w:val="008C47EB"/>
    <w:rsid w:val="008D107F"/>
    <w:rsid w:val="008D7828"/>
    <w:rsid w:val="008E0EFA"/>
    <w:rsid w:val="008E3F21"/>
    <w:rsid w:val="008E48BC"/>
    <w:rsid w:val="008E5D91"/>
    <w:rsid w:val="008E74F9"/>
    <w:rsid w:val="008F7D71"/>
    <w:rsid w:val="00901C99"/>
    <w:rsid w:val="009032AD"/>
    <w:rsid w:val="00905B52"/>
    <w:rsid w:val="00910C73"/>
    <w:rsid w:val="00915132"/>
    <w:rsid w:val="00917E88"/>
    <w:rsid w:val="00922F9D"/>
    <w:rsid w:val="00924C40"/>
    <w:rsid w:val="009253C2"/>
    <w:rsid w:val="009271B6"/>
    <w:rsid w:val="00931043"/>
    <w:rsid w:val="00931452"/>
    <w:rsid w:val="00933455"/>
    <w:rsid w:val="0093548F"/>
    <w:rsid w:val="00941961"/>
    <w:rsid w:val="00943E8C"/>
    <w:rsid w:val="0094499D"/>
    <w:rsid w:val="0094537F"/>
    <w:rsid w:val="009518D8"/>
    <w:rsid w:val="00953397"/>
    <w:rsid w:val="00955D8D"/>
    <w:rsid w:val="0095686B"/>
    <w:rsid w:val="00957612"/>
    <w:rsid w:val="00960802"/>
    <w:rsid w:val="00961AE7"/>
    <w:rsid w:val="00962DE1"/>
    <w:rsid w:val="009639E5"/>
    <w:rsid w:val="00964E0A"/>
    <w:rsid w:val="00966EBC"/>
    <w:rsid w:val="00967DC2"/>
    <w:rsid w:val="009710EA"/>
    <w:rsid w:val="00971C61"/>
    <w:rsid w:val="009728A7"/>
    <w:rsid w:val="0097566B"/>
    <w:rsid w:val="009761B3"/>
    <w:rsid w:val="00986A2C"/>
    <w:rsid w:val="00990161"/>
    <w:rsid w:val="00991710"/>
    <w:rsid w:val="00995C57"/>
    <w:rsid w:val="00995CF1"/>
    <w:rsid w:val="009A1ADB"/>
    <w:rsid w:val="009A67C2"/>
    <w:rsid w:val="009A73E7"/>
    <w:rsid w:val="009A77C8"/>
    <w:rsid w:val="009B0730"/>
    <w:rsid w:val="009B2A18"/>
    <w:rsid w:val="009B5883"/>
    <w:rsid w:val="009B5DEA"/>
    <w:rsid w:val="009B5E0E"/>
    <w:rsid w:val="009B7F4C"/>
    <w:rsid w:val="009C3A27"/>
    <w:rsid w:val="009D0EA7"/>
    <w:rsid w:val="009D159A"/>
    <w:rsid w:val="009D4E44"/>
    <w:rsid w:val="009D573B"/>
    <w:rsid w:val="009D69E0"/>
    <w:rsid w:val="009E1C0F"/>
    <w:rsid w:val="009E237B"/>
    <w:rsid w:val="009E623F"/>
    <w:rsid w:val="009F1075"/>
    <w:rsid w:val="009F4CC8"/>
    <w:rsid w:val="00A01145"/>
    <w:rsid w:val="00A03C98"/>
    <w:rsid w:val="00A1455A"/>
    <w:rsid w:val="00A1600F"/>
    <w:rsid w:val="00A1647B"/>
    <w:rsid w:val="00A21378"/>
    <w:rsid w:val="00A23907"/>
    <w:rsid w:val="00A2484C"/>
    <w:rsid w:val="00A312B5"/>
    <w:rsid w:val="00A312D8"/>
    <w:rsid w:val="00A37671"/>
    <w:rsid w:val="00A40156"/>
    <w:rsid w:val="00A41AC6"/>
    <w:rsid w:val="00A461CD"/>
    <w:rsid w:val="00A54B0B"/>
    <w:rsid w:val="00A5688B"/>
    <w:rsid w:val="00A60D5F"/>
    <w:rsid w:val="00A61DD6"/>
    <w:rsid w:val="00A63078"/>
    <w:rsid w:val="00A63532"/>
    <w:rsid w:val="00A652A9"/>
    <w:rsid w:val="00A6574C"/>
    <w:rsid w:val="00A707CA"/>
    <w:rsid w:val="00A73D3D"/>
    <w:rsid w:val="00A73E48"/>
    <w:rsid w:val="00A75FA6"/>
    <w:rsid w:val="00A75FDD"/>
    <w:rsid w:val="00A80A90"/>
    <w:rsid w:val="00A82333"/>
    <w:rsid w:val="00A8470E"/>
    <w:rsid w:val="00A852C4"/>
    <w:rsid w:val="00A872A1"/>
    <w:rsid w:val="00A907EF"/>
    <w:rsid w:val="00A9083C"/>
    <w:rsid w:val="00A90ED0"/>
    <w:rsid w:val="00A92054"/>
    <w:rsid w:val="00A9211C"/>
    <w:rsid w:val="00A93654"/>
    <w:rsid w:val="00AA054B"/>
    <w:rsid w:val="00AA5319"/>
    <w:rsid w:val="00AA7267"/>
    <w:rsid w:val="00AB04C9"/>
    <w:rsid w:val="00AB60F0"/>
    <w:rsid w:val="00AC3435"/>
    <w:rsid w:val="00AC4769"/>
    <w:rsid w:val="00AD0B43"/>
    <w:rsid w:val="00AD196D"/>
    <w:rsid w:val="00AD2480"/>
    <w:rsid w:val="00AD2695"/>
    <w:rsid w:val="00AD3466"/>
    <w:rsid w:val="00AD3A57"/>
    <w:rsid w:val="00AD642C"/>
    <w:rsid w:val="00AD65EE"/>
    <w:rsid w:val="00AD6B52"/>
    <w:rsid w:val="00AE3E5C"/>
    <w:rsid w:val="00AE6126"/>
    <w:rsid w:val="00AE6672"/>
    <w:rsid w:val="00AE6FFF"/>
    <w:rsid w:val="00AE780B"/>
    <w:rsid w:val="00AF09F4"/>
    <w:rsid w:val="00AF458B"/>
    <w:rsid w:val="00B01CE2"/>
    <w:rsid w:val="00B044C8"/>
    <w:rsid w:val="00B065DE"/>
    <w:rsid w:val="00B07E34"/>
    <w:rsid w:val="00B1043F"/>
    <w:rsid w:val="00B13240"/>
    <w:rsid w:val="00B15FE4"/>
    <w:rsid w:val="00B17BAB"/>
    <w:rsid w:val="00B2010F"/>
    <w:rsid w:val="00B20449"/>
    <w:rsid w:val="00B24E62"/>
    <w:rsid w:val="00B263F2"/>
    <w:rsid w:val="00B26687"/>
    <w:rsid w:val="00B3433C"/>
    <w:rsid w:val="00B35F63"/>
    <w:rsid w:val="00B40463"/>
    <w:rsid w:val="00B40E49"/>
    <w:rsid w:val="00B40F40"/>
    <w:rsid w:val="00B53DAF"/>
    <w:rsid w:val="00B62975"/>
    <w:rsid w:val="00B71340"/>
    <w:rsid w:val="00B722F6"/>
    <w:rsid w:val="00B72A26"/>
    <w:rsid w:val="00B74183"/>
    <w:rsid w:val="00B76F77"/>
    <w:rsid w:val="00B77785"/>
    <w:rsid w:val="00B848E2"/>
    <w:rsid w:val="00B8779E"/>
    <w:rsid w:val="00B90048"/>
    <w:rsid w:val="00B9159E"/>
    <w:rsid w:val="00B93087"/>
    <w:rsid w:val="00B93893"/>
    <w:rsid w:val="00B9470E"/>
    <w:rsid w:val="00B952E7"/>
    <w:rsid w:val="00B9739B"/>
    <w:rsid w:val="00B974B4"/>
    <w:rsid w:val="00BA0579"/>
    <w:rsid w:val="00BA2FD6"/>
    <w:rsid w:val="00BA5F1E"/>
    <w:rsid w:val="00BB0897"/>
    <w:rsid w:val="00BB1592"/>
    <w:rsid w:val="00BB2176"/>
    <w:rsid w:val="00BB2C0A"/>
    <w:rsid w:val="00BB6DB4"/>
    <w:rsid w:val="00BB7322"/>
    <w:rsid w:val="00BC0081"/>
    <w:rsid w:val="00BC0208"/>
    <w:rsid w:val="00BC1024"/>
    <w:rsid w:val="00BC25DE"/>
    <w:rsid w:val="00BC5C2E"/>
    <w:rsid w:val="00BD0284"/>
    <w:rsid w:val="00BD0766"/>
    <w:rsid w:val="00BD713A"/>
    <w:rsid w:val="00BD7D1C"/>
    <w:rsid w:val="00BE1DDB"/>
    <w:rsid w:val="00BE2018"/>
    <w:rsid w:val="00BE23EF"/>
    <w:rsid w:val="00BE2680"/>
    <w:rsid w:val="00BE4313"/>
    <w:rsid w:val="00BE494F"/>
    <w:rsid w:val="00BE4D10"/>
    <w:rsid w:val="00BE7260"/>
    <w:rsid w:val="00BF2D0F"/>
    <w:rsid w:val="00BF66BA"/>
    <w:rsid w:val="00C0658E"/>
    <w:rsid w:val="00C11B4A"/>
    <w:rsid w:val="00C121AC"/>
    <w:rsid w:val="00C17DA0"/>
    <w:rsid w:val="00C20C40"/>
    <w:rsid w:val="00C22D95"/>
    <w:rsid w:val="00C237CE"/>
    <w:rsid w:val="00C25506"/>
    <w:rsid w:val="00C26F70"/>
    <w:rsid w:val="00C27058"/>
    <w:rsid w:val="00C32F09"/>
    <w:rsid w:val="00C37E77"/>
    <w:rsid w:val="00C40550"/>
    <w:rsid w:val="00C40C6E"/>
    <w:rsid w:val="00C4389B"/>
    <w:rsid w:val="00C447DC"/>
    <w:rsid w:val="00C447E1"/>
    <w:rsid w:val="00C44DFB"/>
    <w:rsid w:val="00C467CC"/>
    <w:rsid w:val="00C5212C"/>
    <w:rsid w:val="00C52E66"/>
    <w:rsid w:val="00C546E2"/>
    <w:rsid w:val="00C556B4"/>
    <w:rsid w:val="00C5608D"/>
    <w:rsid w:val="00C56AB9"/>
    <w:rsid w:val="00C60B7B"/>
    <w:rsid w:val="00C61892"/>
    <w:rsid w:val="00C63820"/>
    <w:rsid w:val="00C67009"/>
    <w:rsid w:val="00C70496"/>
    <w:rsid w:val="00C71334"/>
    <w:rsid w:val="00C7359B"/>
    <w:rsid w:val="00C76A67"/>
    <w:rsid w:val="00C80DA3"/>
    <w:rsid w:val="00C84384"/>
    <w:rsid w:val="00C84FC3"/>
    <w:rsid w:val="00C901DF"/>
    <w:rsid w:val="00C90FDB"/>
    <w:rsid w:val="00C922BC"/>
    <w:rsid w:val="00C95590"/>
    <w:rsid w:val="00C96155"/>
    <w:rsid w:val="00CA5239"/>
    <w:rsid w:val="00CA5713"/>
    <w:rsid w:val="00CA7173"/>
    <w:rsid w:val="00CB188C"/>
    <w:rsid w:val="00CB2098"/>
    <w:rsid w:val="00CB250A"/>
    <w:rsid w:val="00CB42EA"/>
    <w:rsid w:val="00CC23A8"/>
    <w:rsid w:val="00CC4957"/>
    <w:rsid w:val="00CD23F7"/>
    <w:rsid w:val="00CD449E"/>
    <w:rsid w:val="00CD5967"/>
    <w:rsid w:val="00CD6DB1"/>
    <w:rsid w:val="00CD7821"/>
    <w:rsid w:val="00CE01C6"/>
    <w:rsid w:val="00CE4611"/>
    <w:rsid w:val="00CE4CBC"/>
    <w:rsid w:val="00CF02EB"/>
    <w:rsid w:val="00CF1FB6"/>
    <w:rsid w:val="00CF370D"/>
    <w:rsid w:val="00CF7262"/>
    <w:rsid w:val="00CF7EF3"/>
    <w:rsid w:val="00D020AC"/>
    <w:rsid w:val="00D04BBE"/>
    <w:rsid w:val="00D05A91"/>
    <w:rsid w:val="00D07326"/>
    <w:rsid w:val="00D1450A"/>
    <w:rsid w:val="00D155B5"/>
    <w:rsid w:val="00D249A9"/>
    <w:rsid w:val="00D27763"/>
    <w:rsid w:val="00D36F49"/>
    <w:rsid w:val="00D40338"/>
    <w:rsid w:val="00D40D90"/>
    <w:rsid w:val="00D423A9"/>
    <w:rsid w:val="00D432E4"/>
    <w:rsid w:val="00D43A82"/>
    <w:rsid w:val="00D4456F"/>
    <w:rsid w:val="00D52D95"/>
    <w:rsid w:val="00D5700B"/>
    <w:rsid w:val="00D6159D"/>
    <w:rsid w:val="00D61938"/>
    <w:rsid w:val="00D657DF"/>
    <w:rsid w:val="00D7462D"/>
    <w:rsid w:val="00D75309"/>
    <w:rsid w:val="00D81596"/>
    <w:rsid w:val="00D826C5"/>
    <w:rsid w:val="00D82956"/>
    <w:rsid w:val="00D84391"/>
    <w:rsid w:val="00D843EE"/>
    <w:rsid w:val="00D91AE1"/>
    <w:rsid w:val="00D94492"/>
    <w:rsid w:val="00D94DD3"/>
    <w:rsid w:val="00D96751"/>
    <w:rsid w:val="00D97A17"/>
    <w:rsid w:val="00DA0C6F"/>
    <w:rsid w:val="00DA1ABC"/>
    <w:rsid w:val="00DA3C83"/>
    <w:rsid w:val="00DA3EC2"/>
    <w:rsid w:val="00DA4C06"/>
    <w:rsid w:val="00DA4E06"/>
    <w:rsid w:val="00DA65EB"/>
    <w:rsid w:val="00DB29A9"/>
    <w:rsid w:val="00DC4B16"/>
    <w:rsid w:val="00DC72DE"/>
    <w:rsid w:val="00DD3053"/>
    <w:rsid w:val="00DD3D2B"/>
    <w:rsid w:val="00DE242A"/>
    <w:rsid w:val="00DE290B"/>
    <w:rsid w:val="00DE4080"/>
    <w:rsid w:val="00DE5599"/>
    <w:rsid w:val="00DF004F"/>
    <w:rsid w:val="00DF4EA2"/>
    <w:rsid w:val="00DF5C83"/>
    <w:rsid w:val="00DF6586"/>
    <w:rsid w:val="00E00B1C"/>
    <w:rsid w:val="00E0100E"/>
    <w:rsid w:val="00E01BD7"/>
    <w:rsid w:val="00E12A0C"/>
    <w:rsid w:val="00E13D32"/>
    <w:rsid w:val="00E141D7"/>
    <w:rsid w:val="00E14549"/>
    <w:rsid w:val="00E17637"/>
    <w:rsid w:val="00E20B86"/>
    <w:rsid w:val="00E233C3"/>
    <w:rsid w:val="00E234CF"/>
    <w:rsid w:val="00E30B06"/>
    <w:rsid w:val="00E32922"/>
    <w:rsid w:val="00E343EE"/>
    <w:rsid w:val="00E34EEA"/>
    <w:rsid w:val="00E353BB"/>
    <w:rsid w:val="00E36236"/>
    <w:rsid w:val="00E36E3C"/>
    <w:rsid w:val="00E40284"/>
    <w:rsid w:val="00E410D2"/>
    <w:rsid w:val="00E45F1C"/>
    <w:rsid w:val="00E46AA1"/>
    <w:rsid w:val="00E51252"/>
    <w:rsid w:val="00E51422"/>
    <w:rsid w:val="00E53535"/>
    <w:rsid w:val="00E543F6"/>
    <w:rsid w:val="00E569A4"/>
    <w:rsid w:val="00E6126A"/>
    <w:rsid w:val="00E649E4"/>
    <w:rsid w:val="00E76D13"/>
    <w:rsid w:val="00E80C9D"/>
    <w:rsid w:val="00E847AF"/>
    <w:rsid w:val="00E858FA"/>
    <w:rsid w:val="00E868C4"/>
    <w:rsid w:val="00E901D4"/>
    <w:rsid w:val="00E94465"/>
    <w:rsid w:val="00E96071"/>
    <w:rsid w:val="00E97C5E"/>
    <w:rsid w:val="00EA1060"/>
    <w:rsid w:val="00EA1077"/>
    <w:rsid w:val="00EA24C3"/>
    <w:rsid w:val="00EA3393"/>
    <w:rsid w:val="00EA7DD6"/>
    <w:rsid w:val="00EB148D"/>
    <w:rsid w:val="00EB2AFB"/>
    <w:rsid w:val="00EB5405"/>
    <w:rsid w:val="00EB7525"/>
    <w:rsid w:val="00EC0C9E"/>
    <w:rsid w:val="00EC3C88"/>
    <w:rsid w:val="00EC4C4A"/>
    <w:rsid w:val="00ED032C"/>
    <w:rsid w:val="00ED2D09"/>
    <w:rsid w:val="00ED2F8E"/>
    <w:rsid w:val="00ED3455"/>
    <w:rsid w:val="00ED463E"/>
    <w:rsid w:val="00ED59F4"/>
    <w:rsid w:val="00ED5C63"/>
    <w:rsid w:val="00ED729C"/>
    <w:rsid w:val="00EE09D3"/>
    <w:rsid w:val="00EE0C5B"/>
    <w:rsid w:val="00EE3BA0"/>
    <w:rsid w:val="00EF2548"/>
    <w:rsid w:val="00EF4994"/>
    <w:rsid w:val="00EF5F98"/>
    <w:rsid w:val="00F00C3F"/>
    <w:rsid w:val="00F028C8"/>
    <w:rsid w:val="00F03783"/>
    <w:rsid w:val="00F07E59"/>
    <w:rsid w:val="00F07FAD"/>
    <w:rsid w:val="00F11AF1"/>
    <w:rsid w:val="00F12206"/>
    <w:rsid w:val="00F12304"/>
    <w:rsid w:val="00F1659A"/>
    <w:rsid w:val="00F169A4"/>
    <w:rsid w:val="00F203D1"/>
    <w:rsid w:val="00F228D7"/>
    <w:rsid w:val="00F2386F"/>
    <w:rsid w:val="00F245ED"/>
    <w:rsid w:val="00F25BB0"/>
    <w:rsid w:val="00F272B6"/>
    <w:rsid w:val="00F3058B"/>
    <w:rsid w:val="00F35C5A"/>
    <w:rsid w:val="00F41135"/>
    <w:rsid w:val="00F41736"/>
    <w:rsid w:val="00F43D62"/>
    <w:rsid w:val="00F509C8"/>
    <w:rsid w:val="00F511C6"/>
    <w:rsid w:val="00F56293"/>
    <w:rsid w:val="00F60989"/>
    <w:rsid w:val="00F61EBB"/>
    <w:rsid w:val="00F63925"/>
    <w:rsid w:val="00F66937"/>
    <w:rsid w:val="00F70DF9"/>
    <w:rsid w:val="00F724C6"/>
    <w:rsid w:val="00F8002A"/>
    <w:rsid w:val="00F8085C"/>
    <w:rsid w:val="00F81F67"/>
    <w:rsid w:val="00F830BC"/>
    <w:rsid w:val="00F843A4"/>
    <w:rsid w:val="00F84CE1"/>
    <w:rsid w:val="00F922CC"/>
    <w:rsid w:val="00F95C9D"/>
    <w:rsid w:val="00F9610A"/>
    <w:rsid w:val="00FA26CD"/>
    <w:rsid w:val="00FA4137"/>
    <w:rsid w:val="00FA4936"/>
    <w:rsid w:val="00FA6AE0"/>
    <w:rsid w:val="00FA747E"/>
    <w:rsid w:val="00FB0122"/>
    <w:rsid w:val="00FB2346"/>
    <w:rsid w:val="00FB52FC"/>
    <w:rsid w:val="00FB722B"/>
    <w:rsid w:val="00FC48AD"/>
    <w:rsid w:val="00FC5A3F"/>
    <w:rsid w:val="00FC690A"/>
    <w:rsid w:val="00FC7BD5"/>
    <w:rsid w:val="00FD3678"/>
    <w:rsid w:val="00FD59AE"/>
    <w:rsid w:val="00FD64AE"/>
    <w:rsid w:val="00FD6BBC"/>
    <w:rsid w:val="00FE1EBD"/>
    <w:rsid w:val="00FE4466"/>
    <w:rsid w:val="00FE4832"/>
    <w:rsid w:val="00FE5912"/>
    <w:rsid w:val="00FE791E"/>
    <w:rsid w:val="00FF0064"/>
    <w:rsid w:val="00FF19DC"/>
    <w:rsid w:val="00FF32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0B7B"/>
    <w:rPr>
      <w:rFonts w:eastAsia="Times New Roman"/>
      <w:sz w:val="24"/>
      <w:szCs w:val="2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60B7B"/>
    <w:pPr>
      <w:tabs>
        <w:tab w:val="center" w:pos="4252"/>
      </w:tabs>
    </w:pPr>
  </w:style>
  <w:style w:type="paragraph" w:styleId="Footer">
    <w:name w:val="footer"/>
    <w:basedOn w:val="Normal"/>
    <w:rsid w:val="00B3433C"/>
    <w:pPr>
      <w:tabs>
        <w:tab w:val="center" w:pos="4320"/>
        <w:tab w:val="right" w:pos="8640"/>
      </w:tabs>
    </w:pPr>
  </w:style>
  <w:style w:type="paragraph" w:styleId="BalloonText">
    <w:name w:val="Balloon Text"/>
    <w:basedOn w:val="Normal"/>
    <w:semiHidden/>
    <w:rsid w:val="00FC690A"/>
    <w:rPr>
      <w:rFonts w:ascii="Tahoma" w:hAnsi="Tahoma" w:cs="Tahoma"/>
      <w:sz w:val="16"/>
      <w:szCs w:val="16"/>
    </w:rPr>
  </w:style>
  <w:style w:type="paragraph" w:styleId="ListParagraph">
    <w:name w:val="List Paragraph"/>
    <w:basedOn w:val="Normal"/>
    <w:uiPriority w:val="34"/>
    <w:qFormat/>
    <w:rsid w:val="0097566B"/>
    <w:pPr>
      <w:ind w:left="708"/>
    </w:pPr>
  </w:style>
  <w:style w:type="character" w:styleId="PageNumber">
    <w:name w:val="page number"/>
    <w:basedOn w:val="DefaultParagraphFont"/>
    <w:rsid w:val="002A5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2191</Words>
  <Characters>12493</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cp:lastModifiedBy>csd</cp:lastModifiedBy>
  <cp:revision>3</cp:revision>
  <cp:lastPrinted>2009-10-29T14:59:00Z</cp:lastPrinted>
  <dcterms:created xsi:type="dcterms:W3CDTF">2009-11-10T14:10:00Z</dcterms:created>
  <dcterms:modified xsi:type="dcterms:W3CDTF">2009-11-10T14:21:00Z</dcterms:modified>
</cp:coreProperties>
</file>