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267" w:rsidRDefault="00D62267">
      <w:pPr>
        <w:spacing w:line="60" w:lineRule="exact"/>
      </w:pPr>
      <w:r>
        <w:rPr>
          <w:rStyle w:val="CommentReference"/>
          <w:rFonts w:hint="eastAsia"/>
          <w:vanish/>
        </w:rPr>
        <w:commentReference w:id="0"/>
      </w:r>
    </w:p>
    <w:p w:rsidR="00D62267" w:rsidRDefault="00D62267">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rPr>
      </w:pPr>
      <w:r>
        <w:rPr>
          <w:rFonts w:hint="eastAsia"/>
        </w:rPr>
        <w:t>消除对妇女歧视委员会</w:t>
      </w:r>
    </w:p>
    <w:p w:rsidR="00D62267" w:rsidRDefault="00D62267">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第二十八届会议</w:t>
      </w:r>
    </w:p>
    <w:p w:rsidR="00D62267" w:rsidRDefault="00D62267">
      <w:pPr>
        <w:rPr>
          <w:rFonts w:ascii="SimHei" w:eastAsia="SimHei" w:hint="eastAsia"/>
          <w:color w:val="FF0000"/>
        </w:rPr>
      </w:pPr>
      <w:r>
        <w:rPr>
          <w:rFonts w:ascii="SimHei" w:eastAsia="SimHei" w:hint="eastAsia"/>
          <w:color w:val="FF0000"/>
        </w:rPr>
        <w:t>第</w:t>
      </w:r>
      <w:r>
        <w:rPr>
          <w:rFonts w:ascii="SimHei" w:eastAsia="SimHei"/>
          <w:color w:val="FF0000"/>
        </w:rPr>
        <w:t>607</w:t>
      </w:r>
      <w:r>
        <w:rPr>
          <w:rFonts w:ascii="SimHei" w:eastAsia="SimHei" w:hint="eastAsia"/>
          <w:color w:val="FF0000"/>
        </w:rPr>
        <w:t>次会议简要记录</w:t>
      </w:r>
    </w:p>
    <w:p w:rsidR="00D62267" w:rsidRDefault="00D62267">
      <w:pPr>
        <w:spacing w:afterLines="50" w:after="120"/>
      </w:pPr>
      <w:r>
        <w:t>2003</w:t>
      </w:r>
      <w:r>
        <w:t>年</w:t>
      </w:r>
      <w:r>
        <w:t>1</w:t>
      </w:r>
      <w:r>
        <w:t>月</w:t>
      </w:r>
      <w:r>
        <w:t>29</w:t>
      </w:r>
      <w:r>
        <w:t>日，星期</w:t>
      </w:r>
      <w:r>
        <w:rPr>
          <w:rFonts w:hint="eastAsia"/>
        </w:rPr>
        <w:t>三</w:t>
      </w:r>
      <w:r>
        <w:t>，</w:t>
      </w:r>
      <w:r>
        <w:rPr>
          <w:rFonts w:hint="eastAsia"/>
        </w:rPr>
        <w:t>下午</w:t>
      </w:r>
      <w:r>
        <w:rPr>
          <w:rFonts w:hint="eastAsia"/>
        </w:rPr>
        <w:t>3</w:t>
      </w:r>
      <w:r>
        <w:rPr>
          <w:rFonts w:hint="eastAsia"/>
        </w:rPr>
        <w:t>时</w:t>
      </w:r>
      <w:r>
        <w:t>在纽约总部举行</w:t>
      </w:r>
    </w:p>
    <w:p w:rsidR="00D62267" w:rsidRDefault="00D62267">
      <w:pPr>
        <w:widowControl/>
        <w:tabs>
          <w:tab w:val="left" w:pos="1260"/>
          <w:tab w:val="right" w:leader="dot" w:pos="8568"/>
        </w:tabs>
        <w:adjustRightInd/>
        <w:spacing w:line="320" w:lineRule="exact"/>
        <w:ind w:right="1267"/>
        <w:jc w:val="left"/>
        <w:textAlignment w:val="auto"/>
      </w:pPr>
      <w:r>
        <w:rPr>
          <w:rFonts w:eastAsia="KaiTi_GB2312" w:hint="eastAsia"/>
          <w:color w:val="0000FF"/>
        </w:rPr>
        <w:t>主席：</w:t>
      </w:r>
      <w:r>
        <w:rPr>
          <w:rFonts w:eastAsia="KaiTi_GB2312" w:hint="eastAsia"/>
          <w:color w:val="0000FF"/>
        </w:rPr>
        <w:tab/>
      </w:r>
      <w:r>
        <w:rPr>
          <w:rFonts w:hint="eastAsia"/>
        </w:rPr>
        <w:t>费雷尔·戈麦斯女士</w:t>
      </w:r>
    </w:p>
    <w:p w:rsidR="00D62267" w:rsidRDefault="00D62267">
      <w:pPr>
        <w:pStyle w:val="HCh"/>
        <w:rPr>
          <w:rFonts w:eastAsia="SimSun"/>
        </w:rPr>
      </w:pPr>
    </w:p>
    <w:p w:rsidR="00D62267" w:rsidRDefault="00D62267">
      <w:pPr>
        <w:pStyle w:val="HCh"/>
        <w:rPr>
          <w:rFonts w:eastAsia="SimSun" w:hint="eastAsia"/>
        </w:rPr>
      </w:pPr>
      <w:r>
        <w:rPr>
          <w:rFonts w:eastAsia="SimSun" w:hint="eastAsia"/>
        </w:rPr>
        <w:t>目录</w:t>
      </w:r>
    </w:p>
    <w:p w:rsidR="00D62267" w:rsidRDefault="00D62267">
      <w:pPr>
        <w:pStyle w:val="SingleTxt"/>
        <w:rPr>
          <w:rFonts w:ascii="Times New Roman"/>
        </w:rPr>
      </w:pPr>
      <w:r>
        <w:rPr>
          <w:rFonts w:ascii="Times New Roman" w:hint="eastAsia"/>
        </w:rPr>
        <w:t>审议缔约国根据《公约》第</w:t>
      </w:r>
      <w:r>
        <w:rPr>
          <w:rFonts w:ascii="Times New Roman" w:hint="eastAsia"/>
        </w:rPr>
        <w:t>18</w:t>
      </w:r>
      <w:r>
        <w:rPr>
          <w:rFonts w:ascii="Times New Roman" w:hint="eastAsia"/>
        </w:rPr>
        <w:t>条提交的报告（</w:t>
      </w:r>
      <w:r>
        <w:rPr>
          <w:rFonts w:eastAsia="KaiTi_GB2312" w:hint="eastAsia"/>
          <w:color w:val="0000FF"/>
        </w:rPr>
        <w:t>续</w:t>
      </w:r>
      <w:r>
        <w:rPr>
          <w:rFonts w:ascii="Times New Roman" w:hint="eastAsia"/>
        </w:rPr>
        <w:t>）</w:t>
      </w:r>
    </w:p>
    <w:p w:rsidR="00D62267" w:rsidRDefault="00D62267" w:rsidP="00DC757B">
      <w:pPr>
        <w:pStyle w:val="SingleTxt"/>
        <w:ind w:leftChars="602" w:left="31680" w:firstLineChars="200" w:firstLine="31680"/>
        <w:rPr>
          <w:rFonts w:eastAsia="KaiTi_GB2312"/>
          <w:color w:val="0000FF"/>
        </w:rPr>
      </w:pPr>
      <w:r>
        <w:rPr>
          <w:rFonts w:eastAsia="KaiTi_GB2312" w:hint="eastAsia"/>
          <w:color w:val="0000FF"/>
        </w:rPr>
        <w:t>刚果共和国的初次、第二次、第三次、第四次和第五次合并定期报告（续）</w:t>
      </w:r>
    </w:p>
    <w:p w:rsidR="00D62267" w:rsidRDefault="00D62267">
      <w:pPr>
        <w:spacing w:after="240" w:line="360" w:lineRule="atLeast"/>
        <w:jc w:val="center"/>
        <w:rPr>
          <w:rFonts w:eastAsia="SimHei"/>
          <w:color w:val="FF0000"/>
          <w:sz w:val="28"/>
        </w:rPr>
      </w:pPr>
    </w:p>
    <w:p w:rsidR="00D62267" w:rsidRDefault="00D62267">
      <w:pPr>
        <w:tabs>
          <w:tab w:val="left" w:pos="420"/>
        </w:tabs>
        <w:spacing w:line="120" w:lineRule="exact"/>
        <w:rPr>
          <w:rFonts w:eastAsia="SimHei"/>
          <w:color w:val="FF0000"/>
          <w:sz w:val="28"/>
        </w:rPr>
        <w:sectPr w:rsidR="00D62267">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color w:val="FF0000"/>
          <w:sz w:val="28"/>
        </w:rPr>
        <w:br w:type="page"/>
      </w:r>
    </w:p>
    <w:p w:rsidR="00D62267" w:rsidRDefault="00D62267">
      <w:pPr>
        <w:tabs>
          <w:tab w:val="left" w:pos="420"/>
        </w:tabs>
        <w:spacing w:after="140" w:line="320"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下午3时10分宣布开会</w:t>
      </w:r>
    </w:p>
    <w:p w:rsidR="00D62267" w:rsidRDefault="00D62267">
      <w:pPr>
        <w:tabs>
          <w:tab w:val="left" w:pos="480"/>
        </w:tabs>
        <w:spacing w:after="140" w:line="320" w:lineRule="exact"/>
        <w:rPr>
          <w:rFonts w:ascii="SimHei" w:eastAsia="SimHei" w:hint="eastAsia"/>
          <w:color w:val="FF0000"/>
        </w:rPr>
      </w:pPr>
      <w:r>
        <w:rPr>
          <w:rFonts w:ascii="SimHei" w:eastAsia="SimHei" w:hint="eastAsia"/>
          <w:color w:val="FF0000"/>
        </w:rPr>
        <w:t>审议缔约国根据《公约》第18条提交的报告</w:t>
      </w:r>
      <w:r>
        <w:rPr>
          <w:rFonts w:ascii="SimSun" w:hint="eastAsia"/>
        </w:rPr>
        <w:t>（</w:t>
      </w:r>
      <w:r>
        <w:rPr>
          <w:rFonts w:ascii="SimHei" w:eastAsia="SimHei" w:hint="eastAsia"/>
          <w:color w:val="0000FF"/>
        </w:rPr>
        <w:t>续</w:t>
      </w:r>
      <w:r>
        <w:rPr>
          <w:rFonts w:ascii="SimSun" w:hint="eastAsia"/>
        </w:rPr>
        <w:t>）</w:t>
      </w:r>
    </w:p>
    <w:p w:rsidR="00D62267" w:rsidRDefault="00D62267">
      <w:pPr>
        <w:spacing w:after="140" w:line="320" w:lineRule="exact"/>
        <w:ind w:left="448" w:hanging="6"/>
        <w:rPr>
          <w:rFonts w:eastAsia="SimHei" w:hint="eastAsia"/>
          <w:color w:val="FF0000"/>
        </w:rPr>
      </w:pPr>
      <w:r>
        <w:rPr>
          <w:rFonts w:eastAsia="KaiTi_GB2312" w:hint="eastAsia"/>
          <w:color w:val="0000FF"/>
        </w:rPr>
        <w:t>刚果共和国的初次、第二次、第三次、第四次</w:t>
      </w:r>
      <w:r>
        <w:rPr>
          <w:rFonts w:eastAsia="KaiTi_GB2312" w:hint="eastAsia"/>
          <w:color w:val="0000FF"/>
          <w:spacing w:val="-8"/>
        </w:rPr>
        <w:t>和第五次合并定期报告</w:t>
      </w:r>
      <w:r>
        <w:rPr>
          <w:rFonts w:eastAsia="KaiTi_GB2312" w:hint="eastAsia"/>
          <w:color w:val="0000FF"/>
        </w:rPr>
        <w:t>（续）</w:t>
      </w:r>
      <w:r>
        <w:t>(</w:t>
      </w:r>
      <w:r>
        <w:rPr>
          <w:rFonts w:hint="eastAsia"/>
        </w:rPr>
        <w:t xml:space="preserve">CEDAW/C/COG/1-5 </w:t>
      </w:r>
      <w:r>
        <w:rPr>
          <w:rFonts w:hint="eastAsia"/>
        </w:rPr>
        <w:t>和</w:t>
      </w:r>
      <w:r>
        <w:rPr>
          <w:rFonts w:hint="eastAsia"/>
        </w:rPr>
        <w:t>CEDAW/C/COG/1-5/Add.1</w:t>
      </w:r>
      <w:r>
        <w:rPr>
          <w:rFonts w:hint="eastAsia"/>
        </w:rPr>
        <w:t>）</w:t>
      </w:r>
    </w:p>
    <w:p w:rsidR="00D62267" w:rsidRDefault="00D62267" w:rsidP="00D62267">
      <w:pPr>
        <w:numPr>
          <w:ilvl w:val="0"/>
          <w:numId w:val="5"/>
        </w:numPr>
        <w:tabs>
          <w:tab w:val="clear" w:pos="360"/>
          <w:tab w:val="left" w:pos="420"/>
        </w:tabs>
        <w:spacing w:after="140" w:line="318" w:lineRule="exact"/>
        <w:ind w:left="0" w:firstLine="0"/>
        <w:rPr>
          <w:rFonts w:hint="eastAsia"/>
        </w:rPr>
      </w:pPr>
      <w:r>
        <w:rPr>
          <w:rFonts w:hint="eastAsia"/>
        </w:rPr>
        <w:t>应主席邀请，刚果代表团成员重新在委员会议席就座。</w:t>
      </w:r>
    </w:p>
    <w:p w:rsidR="00D62267" w:rsidRDefault="00D62267" w:rsidP="00D62267">
      <w:pPr>
        <w:numPr>
          <w:ilvl w:val="0"/>
          <w:numId w:val="5"/>
        </w:numPr>
        <w:tabs>
          <w:tab w:val="clear" w:pos="360"/>
          <w:tab w:val="left" w:pos="420"/>
        </w:tabs>
        <w:spacing w:after="140" w:line="318" w:lineRule="exact"/>
        <w:ind w:left="0" w:firstLine="0"/>
        <w:rPr>
          <w:rFonts w:hint="eastAsia"/>
        </w:rPr>
      </w:pPr>
      <w:r>
        <w:rPr>
          <w:rFonts w:eastAsia="SimHei" w:hint="eastAsia"/>
          <w:bCs/>
          <w:color w:val="FF0000"/>
        </w:rPr>
        <w:t>主席</w:t>
      </w:r>
      <w:r>
        <w:rPr>
          <w:rFonts w:hint="eastAsia"/>
        </w:rPr>
        <w:t>请刚果代表团回答在审议其初次、第二次、第三次、第四次和第五次定期报告时提出的问题。</w:t>
      </w:r>
    </w:p>
    <w:p w:rsidR="00D62267" w:rsidRDefault="00D62267" w:rsidP="00D62267">
      <w:pPr>
        <w:numPr>
          <w:ilvl w:val="0"/>
          <w:numId w:val="5"/>
        </w:numPr>
        <w:tabs>
          <w:tab w:val="clear" w:pos="360"/>
          <w:tab w:val="left" w:pos="420"/>
        </w:tabs>
        <w:spacing w:after="140" w:line="318" w:lineRule="exact"/>
        <w:ind w:left="0" w:firstLine="0"/>
        <w:rPr>
          <w:rFonts w:hint="eastAsia"/>
        </w:rPr>
      </w:pPr>
      <w:r>
        <w:rPr>
          <w:rFonts w:hint="eastAsia"/>
        </w:rPr>
        <w:t xml:space="preserve"> </w:t>
      </w:r>
      <w:r>
        <w:rPr>
          <w:rFonts w:eastAsia="SimHei" w:hint="eastAsia"/>
          <w:b/>
          <w:color w:val="FF0000"/>
        </w:rPr>
        <w:t>Emmanuel-Adouki</w:t>
      </w:r>
      <w:r>
        <w:rPr>
          <w:rFonts w:eastAsia="SimHei" w:hint="eastAsia"/>
          <w:bCs/>
          <w:color w:val="FF0000"/>
        </w:rPr>
        <w:t xml:space="preserve"> </w:t>
      </w:r>
      <w:r>
        <w:rPr>
          <w:rFonts w:eastAsia="SimHei" w:hint="eastAsia"/>
          <w:bCs/>
          <w:color w:val="FF0000"/>
        </w:rPr>
        <w:t>女士</w:t>
      </w:r>
      <w:r>
        <w:rPr>
          <w:rFonts w:hint="eastAsia"/>
        </w:rPr>
        <w:t>（刚果）说，自</w:t>
      </w:r>
      <w:r>
        <w:rPr>
          <w:rFonts w:hint="eastAsia"/>
        </w:rPr>
        <w:t>1982</w:t>
      </w:r>
      <w:r>
        <w:rPr>
          <w:rFonts w:hint="eastAsia"/>
        </w:rPr>
        <w:t>年刚果加入《公约》以来，已经废除了许多歧视性法律。另外，颁布了一些保证男女在法律上平等的法律，其中包括《家庭法》、《公职总则》、《残疾人总法》、《商法》、《教育法》和《劳动法》。</w:t>
      </w:r>
      <w:r>
        <w:rPr>
          <w:rFonts w:hint="eastAsia"/>
        </w:rPr>
        <w:t>1992</w:t>
      </w:r>
      <w:r>
        <w:rPr>
          <w:rFonts w:hint="eastAsia"/>
        </w:rPr>
        <w:t>年、</w:t>
      </w:r>
      <w:r>
        <w:rPr>
          <w:rFonts w:hint="eastAsia"/>
        </w:rPr>
        <w:t>1997</w:t>
      </w:r>
      <w:r>
        <w:rPr>
          <w:rFonts w:hint="eastAsia"/>
        </w:rPr>
        <w:t>年和</w:t>
      </w:r>
      <w:r>
        <w:rPr>
          <w:rFonts w:hint="eastAsia"/>
        </w:rPr>
        <w:t>2002</w:t>
      </w:r>
      <w:r>
        <w:rPr>
          <w:rFonts w:hint="eastAsia"/>
        </w:rPr>
        <w:t>年的《宪法》都保证了男女之间的平等。</w:t>
      </w:r>
    </w:p>
    <w:p w:rsidR="00D62267" w:rsidRDefault="00D62267" w:rsidP="00D62267">
      <w:pPr>
        <w:numPr>
          <w:ilvl w:val="0"/>
          <w:numId w:val="5"/>
        </w:numPr>
        <w:tabs>
          <w:tab w:val="clear" w:pos="360"/>
          <w:tab w:val="left" w:pos="420"/>
        </w:tabs>
        <w:spacing w:after="140" w:line="318" w:lineRule="exact"/>
        <w:ind w:left="0" w:firstLine="0"/>
        <w:rPr>
          <w:rFonts w:hint="eastAsia"/>
        </w:rPr>
      </w:pPr>
      <w:r>
        <w:rPr>
          <w:rFonts w:hint="eastAsia"/>
        </w:rPr>
        <w:t>而且，刚果已经批准了为数众多的国际人权公约，刚果妇女现在除其他外享有法定自主权，同意结婚或离婚的自由，自由进入公务员队伍或到私营企业就业的权利，同工同酬以及平等的受教育机会。刚果政府已着手进行一场改革，以期消除所有剩下的歧视现象，同时开展一场声势浩大的宣传和提高认识运动。不能说刚果妇女的情况令人不满意，或者缺乏改善她们境况的政治意愿。</w:t>
      </w:r>
    </w:p>
    <w:p w:rsidR="00D62267" w:rsidRDefault="00D62267" w:rsidP="00D62267">
      <w:pPr>
        <w:numPr>
          <w:ilvl w:val="0"/>
          <w:numId w:val="5"/>
        </w:numPr>
        <w:tabs>
          <w:tab w:val="clear" w:pos="360"/>
          <w:tab w:val="left" w:pos="420"/>
        </w:tabs>
        <w:spacing w:after="140" w:line="318" w:lineRule="exact"/>
        <w:ind w:left="0" w:firstLine="0"/>
        <w:rPr>
          <w:rFonts w:hint="eastAsia"/>
        </w:rPr>
      </w:pPr>
      <w:r>
        <w:rPr>
          <w:rFonts w:hint="eastAsia"/>
        </w:rPr>
        <w:t>刚果政府承诺今后将及时提交报告。</w:t>
      </w:r>
    </w:p>
    <w:p w:rsidR="00D62267" w:rsidRDefault="00D62267" w:rsidP="00D62267">
      <w:pPr>
        <w:numPr>
          <w:ilvl w:val="0"/>
          <w:numId w:val="5"/>
        </w:numPr>
        <w:tabs>
          <w:tab w:val="clear" w:pos="360"/>
          <w:tab w:val="left" w:pos="420"/>
        </w:tabs>
        <w:spacing w:after="140" w:line="318" w:lineRule="exact"/>
        <w:ind w:left="0" w:firstLine="0"/>
        <w:rPr>
          <w:rFonts w:hint="eastAsia"/>
        </w:rPr>
      </w:pPr>
      <w:r>
        <w:rPr>
          <w:rFonts w:hint="eastAsia"/>
        </w:rPr>
        <w:t>在联合国人口基金（人口基金）的支持下，刚果政府审查了刚果妇女的法律地位，确定了那些歧视性的规定，制订出有关堕胎</w:t>
      </w:r>
      <w:r>
        <w:t>、</w:t>
      </w:r>
      <w:r>
        <w:rPr>
          <w:rFonts w:hint="eastAsia"/>
        </w:rPr>
        <w:t>通奸</w:t>
      </w:r>
      <w:r>
        <w:t>、</w:t>
      </w:r>
      <w:r>
        <w:rPr>
          <w:rFonts w:hint="eastAsia"/>
        </w:rPr>
        <w:t>儿童保护</w:t>
      </w:r>
      <w:r>
        <w:t>、</w:t>
      </w:r>
      <w:r>
        <w:rPr>
          <w:rFonts w:hint="eastAsia"/>
        </w:rPr>
        <w:t>性骚扰</w:t>
      </w:r>
      <w:r>
        <w:t>、</w:t>
      </w:r>
      <w:r>
        <w:rPr>
          <w:rFonts w:hint="eastAsia"/>
        </w:rPr>
        <w:t>强奸和共同分担家庭责任的立法提案。这项研究的结论已于</w:t>
      </w:r>
      <w:r>
        <w:rPr>
          <w:rFonts w:hint="eastAsia"/>
        </w:rPr>
        <w:t>2002</w:t>
      </w:r>
      <w:r>
        <w:rPr>
          <w:rFonts w:hint="eastAsia"/>
        </w:rPr>
        <w:t>年发表并广为传播。希望这些努力会导致废除歧视性条文，使国家法律与《公约》相一致。</w:t>
      </w:r>
    </w:p>
    <w:p w:rsidR="00D62267" w:rsidRDefault="00D62267" w:rsidP="00D62267">
      <w:pPr>
        <w:pStyle w:val="Date"/>
        <w:numPr>
          <w:ilvl w:val="0"/>
          <w:numId w:val="5"/>
        </w:numPr>
        <w:tabs>
          <w:tab w:val="clear" w:pos="360"/>
          <w:tab w:val="left" w:pos="420"/>
        </w:tabs>
        <w:spacing w:after="140" w:line="318" w:lineRule="exact"/>
        <w:ind w:left="0" w:firstLine="0"/>
        <w:rPr>
          <w:rFonts w:hint="eastAsia"/>
        </w:rPr>
      </w:pPr>
      <w:r>
        <w:rPr>
          <w:rFonts w:hint="eastAsia"/>
        </w:rPr>
        <w:t>非政府组织及其他协会和团体都密切参与了报告的撰写，并参加了政府的工作组。它们审查了报告草稿，并在提高妇女地位部召集的会议上批准了该报告。</w:t>
      </w:r>
    </w:p>
    <w:p w:rsidR="00D62267" w:rsidRDefault="00D62267" w:rsidP="00D62267">
      <w:pPr>
        <w:numPr>
          <w:ilvl w:val="0"/>
          <w:numId w:val="5"/>
        </w:numPr>
        <w:tabs>
          <w:tab w:val="clear" w:pos="360"/>
          <w:tab w:val="left" w:pos="420"/>
        </w:tabs>
        <w:spacing w:after="160" w:line="328" w:lineRule="exact"/>
        <w:ind w:left="0" w:firstLine="0"/>
        <w:rPr>
          <w:rFonts w:hint="eastAsia"/>
        </w:rPr>
      </w:pPr>
      <w:r>
        <w:rPr>
          <w:rFonts w:hint="eastAsia"/>
        </w:rPr>
        <w:t>每个主权国家都有权以其认为合适的方式来安排自己的内部事务。</w:t>
      </w:r>
      <w:r>
        <w:rPr>
          <w:rFonts w:hint="eastAsia"/>
        </w:rPr>
        <w:t>2002</w:t>
      </w:r>
      <w:r>
        <w:rPr>
          <w:rFonts w:hint="eastAsia"/>
        </w:rPr>
        <w:t>年</w:t>
      </w:r>
      <w:r>
        <w:rPr>
          <w:rFonts w:hint="eastAsia"/>
        </w:rPr>
        <w:t>8</w:t>
      </w:r>
      <w:r>
        <w:rPr>
          <w:rFonts w:hint="eastAsia"/>
        </w:rPr>
        <w:t>月部委进行改组，提高妇女地位的事务由农牧渔业部来负责。之所以选择这样做是为了与妇女中的贫穷作斗争，因为妇女占农业劳动人口的绝大多数。联合国粮食及农业组织</w:t>
      </w:r>
      <w:r>
        <w:rPr>
          <w:rFonts w:hint="eastAsia"/>
        </w:rPr>
        <w:t>(</w:t>
      </w:r>
      <w:r>
        <w:rPr>
          <w:rFonts w:hint="eastAsia"/>
        </w:rPr>
        <w:t>粮农组织</w:t>
      </w:r>
      <w:r>
        <w:rPr>
          <w:rFonts w:hint="eastAsia"/>
        </w:rPr>
        <w:t>)</w:t>
      </w:r>
      <w:r>
        <w:rPr>
          <w:rFonts w:hint="eastAsia"/>
        </w:rPr>
        <w:t>和越南政府正在实施一个粮食安全方案，它可以使刚果减少粮食进口，实现长期的粮食自给自足。如果没有妇女，这个目标很难达到，因为妇女在发展过程中起着非常关键的作用。虽然妇女占人口总数的一半略多一点，但是她们却占农业劳动力的</w:t>
      </w:r>
      <w:r>
        <w:rPr>
          <w:rFonts w:hint="eastAsia"/>
        </w:rPr>
        <w:t>70</w:t>
      </w:r>
      <w:r>
        <w:t>％</w:t>
      </w:r>
      <w:r>
        <w:rPr>
          <w:rFonts w:hint="eastAsia"/>
        </w:rPr>
        <w:t>，生产出</w:t>
      </w:r>
      <w:r>
        <w:rPr>
          <w:rFonts w:hint="eastAsia"/>
        </w:rPr>
        <w:t>60</w:t>
      </w:r>
      <w:r>
        <w:t>％</w:t>
      </w:r>
      <w:r>
        <w:rPr>
          <w:rFonts w:hint="eastAsia"/>
        </w:rPr>
        <w:t>至</w:t>
      </w:r>
      <w:r>
        <w:rPr>
          <w:rFonts w:hint="eastAsia"/>
        </w:rPr>
        <w:t>80%</w:t>
      </w:r>
      <w:r>
        <w:rPr>
          <w:rFonts w:hint="eastAsia"/>
        </w:rPr>
        <w:t>的粮食。因此，将妇女、畜牧和渔业放在一个部委里。</w:t>
      </w:r>
    </w:p>
    <w:p w:rsidR="00D62267" w:rsidRDefault="00D62267" w:rsidP="00D62267">
      <w:pPr>
        <w:numPr>
          <w:ilvl w:val="0"/>
          <w:numId w:val="5"/>
        </w:numPr>
        <w:tabs>
          <w:tab w:val="clear" w:pos="360"/>
          <w:tab w:val="left" w:pos="420"/>
        </w:tabs>
        <w:spacing w:after="160" w:line="328" w:lineRule="exact"/>
        <w:ind w:left="0" w:firstLine="0"/>
        <w:rPr>
          <w:rFonts w:hint="eastAsia"/>
        </w:rPr>
      </w:pPr>
      <w:r>
        <w:rPr>
          <w:rFonts w:hint="eastAsia"/>
        </w:rPr>
        <w:t>在该部门内部，由一个国务秘书处负责提高妇女地位和妇女参与发展问题，这反映了政府特别关注性别问题的意愿：在刚果，所有的国务秘书处都参加部长理事会的会议。而且，国务秘书处是日常负责处理提高妇女地位问题的实体。这种结构调整在报告增编（</w:t>
      </w:r>
      <w:r>
        <w:rPr>
          <w:rFonts w:hint="eastAsia"/>
        </w:rPr>
        <w:t>CEDAW/C/COG/1-5/Add.1</w:t>
      </w:r>
      <w:r>
        <w:rPr>
          <w:rFonts w:hint="eastAsia"/>
        </w:rPr>
        <w:t>）中已经提到。除各部委内部的协调中心外，国务秘书处还有</w:t>
      </w:r>
      <w:r>
        <w:rPr>
          <w:rFonts w:hint="eastAsia"/>
        </w:rPr>
        <w:t>126</w:t>
      </w:r>
      <w:r>
        <w:rPr>
          <w:rFonts w:hint="eastAsia"/>
        </w:rPr>
        <w:t>名雇员在中央和各个部门工作。</w:t>
      </w:r>
      <w:r>
        <w:rPr>
          <w:rFonts w:hint="eastAsia"/>
        </w:rPr>
        <w:t>2002</w:t>
      </w:r>
      <w:r>
        <w:rPr>
          <w:rFonts w:hint="eastAsia"/>
        </w:rPr>
        <w:t>年，为提高妇女地位拨出了</w:t>
      </w:r>
      <w:r>
        <w:rPr>
          <w:rFonts w:hint="eastAsia"/>
        </w:rPr>
        <w:t>25</w:t>
      </w:r>
      <w:r>
        <w:rPr>
          <w:rFonts w:hint="eastAsia"/>
        </w:rPr>
        <w:t>亿刚果非洲法郎。</w:t>
      </w:r>
    </w:p>
    <w:p w:rsidR="00D62267" w:rsidRDefault="00D62267" w:rsidP="00D62267">
      <w:pPr>
        <w:numPr>
          <w:ilvl w:val="0"/>
          <w:numId w:val="5"/>
        </w:numPr>
        <w:tabs>
          <w:tab w:val="clear" w:pos="360"/>
          <w:tab w:val="left" w:pos="420"/>
        </w:tabs>
        <w:spacing w:after="160" w:line="326" w:lineRule="exact"/>
        <w:ind w:left="0" w:firstLine="0"/>
        <w:rPr>
          <w:rFonts w:hint="eastAsia"/>
        </w:rPr>
      </w:pPr>
      <w:r>
        <w:rPr>
          <w:rFonts w:hint="eastAsia"/>
        </w:rPr>
        <w:t>虽然刚果决心根除歧视现象</w:t>
      </w:r>
      <w:r>
        <w:rPr>
          <w:rFonts w:hint="eastAsia"/>
        </w:rPr>
        <w:t>,</w:t>
      </w:r>
      <w:r>
        <w:rPr>
          <w:rFonts w:hint="eastAsia"/>
        </w:rPr>
        <w:t>但是如果不开展认识、宣传和反思运动，不拟订法律草案</w:t>
      </w:r>
      <w:r>
        <w:rPr>
          <w:rFonts w:hint="eastAsia"/>
        </w:rPr>
        <w:t>,</w:t>
      </w:r>
      <w:r>
        <w:rPr>
          <w:rFonts w:hint="eastAsia"/>
        </w:rPr>
        <w:t>就不可能实现这个目标。任何改革都必须走这条道路。法律必须先于社会变革；不过，它决不能违背社会，否则结果只会是无效。</w:t>
      </w:r>
    </w:p>
    <w:p w:rsidR="00D62267" w:rsidRDefault="00D62267" w:rsidP="00D62267">
      <w:pPr>
        <w:numPr>
          <w:ilvl w:val="0"/>
          <w:numId w:val="5"/>
        </w:numPr>
        <w:tabs>
          <w:tab w:val="clear" w:pos="360"/>
          <w:tab w:val="left" w:pos="420"/>
        </w:tabs>
        <w:spacing w:after="160" w:line="326" w:lineRule="exact"/>
        <w:ind w:left="0" w:firstLine="0"/>
        <w:rPr>
          <w:rFonts w:hint="eastAsia"/>
        </w:rPr>
      </w:pPr>
      <w:r>
        <w:rPr>
          <w:rFonts w:hint="eastAsia"/>
        </w:rPr>
        <w:t>《公约》在刚果家喻户晓</w:t>
      </w:r>
      <w:r>
        <w:rPr>
          <w:rFonts w:hint="eastAsia"/>
        </w:rPr>
        <w:t>,</w:t>
      </w:r>
      <w:r>
        <w:rPr>
          <w:rFonts w:hint="eastAsia"/>
        </w:rPr>
        <w:t>它的传播也是提高妇女地位部门正在进行的工作的一部分。已经做出许多努力来向目标群体宣传《公约》</w:t>
      </w:r>
      <w:r>
        <w:rPr>
          <w:rFonts w:hint="eastAsia"/>
        </w:rPr>
        <w:t>,</w:t>
      </w:r>
      <w:r>
        <w:rPr>
          <w:rFonts w:hint="eastAsia"/>
        </w:rPr>
        <w:t>在基层社区举行了一些用本国语言进行解释的研讨会。负责提高妇女地位的部已印发了</w:t>
      </w:r>
      <w:r>
        <w:rPr>
          <w:rFonts w:hint="eastAsia"/>
        </w:rPr>
        <w:t>5000</w:t>
      </w:r>
      <w:r>
        <w:rPr>
          <w:rFonts w:hint="eastAsia"/>
        </w:rPr>
        <w:t>册由联合国教育、科学及文化组织</w:t>
      </w:r>
      <w:r>
        <w:rPr>
          <w:rFonts w:hint="eastAsia"/>
        </w:rPr>
        <w:t>(</w:t>
      </w:r>
      <w:r>
        <w:rPr>
          <w:rFonts w:hint="eastAsia"/>
        </w:rPr>
        <w:t>教科文组织</w:t>
      </w:r>
      <w:r>
        <w:rPr>
          <w:rFonts w:hint="eastAsia"/>
        </w:rPr>
        <w:t>)</w:t>
      </w:r>
      <w:r>
        <w:rPr>
          <w:rFonts w:hint="eastAsia"/>
        </w:rPr>
        <w:t>编写的教材《走向平等》。一些顾问正在将《公约》翻译成林加拉语和吉士巴语这两种刚果本国的语言。在</w:t>
      </w:r>
      <w:r>
        <w:rPr>
          <w:rFonts w:hint="eastAsia"/>
        </w:rPr>
        <w:t>2001</w:t>
      </w:r>
      <w:r>
        <w:rPr>
          <w:rFonts w:hint="eastAsia"/>
        </w:rPr>
        <w:t>年举行的</w:t>
      </w:r>
      <w:r>
        <w:rPr>
          <w:rFonts w:hint="eastAsia"/>
        </w:rPr>
        <w:t>11</w:t>
      </w:r>
      <w:r>
        <w:rPr>
          <w:rFonts w:hint="eastAsia"/>
        </w:rPr>
        <w:t>个地区妇女会议上也分发了《公约》。</w:t>
      </w:r>
    </w:p>
    <w:p w:rsidR="00D62267" w:rsidRDefault="00D62267" w:rsidP="00D62267">
      <w:pPr>
        <w:numPr>
          <w:ilvl w:val="0"/>
          <w:numId w:val="5"/>
        </w:numPr>
        <w:tabs>
          <w:tab w:val="clear" w:pos="360"/>
          <w:tab w:val="left" w:pos="420"/>
        </w:tabs>
        <w:spacing w:after="140" w:line="310" w:lineRule="exact"/>
        <w:ind w:left="0" w:firstLine="0"/>
        <w:rPr>
          <w:rFonts w:hint="eastAsia"/>
        </w:rPr>
      </w:pPr>
      <w:r>
        <w:rPr>
          <w:rFonts w:hint="eastAsia"/>
        </w:rPr>
        <w:t>按照《公约》第</w:t>
      </w:r>
      <w:r>
        <w:rPr>
          <w:rFonts w:hint="eastAsia"/>
        </w:rPr>
        <w:t>1</w:t>
      </w:r>
      <w:r>
        <w:rPr>
          <w:rFonts w:hint="eastAsia"/>
        </w:rPr>
        <w:t>条的定义，刚果的宪法和国家法律都禁止歧视。几乎没有刚果法官会在其裁决中直接提及《公约》；他们更可能适用心中的秤砣。但是，提高妇女地位部门正在努力使法官熟悉《公约》的内容。</w:t>
      </w:r>
    </w:p>
    <w:p w:rsidR="00D62267" w:rsidRDefault="00D62267" w:rsidP="00D62267">
      <w:pPr>
        <w:numPr>
          <w:ilvl w:val="0"/>
          <w:numId w:val="5"/>
        </w:numPr>
        <w:tabs>
          <w:tab w:val="clear" w:pos="360"/>
          <w:tab w:val="left" w:pos="420"/>
        </w:tabs>
        <w:spacing w:after="140" w:line="310" w:lineRule="exact"/>
        <w:ind w:left="0" w:firstLine="0"/>
        <w:rPr>
          <w:rFonts w:hint="eastAsia"/>
        </w:rPr>
      </w:pPr>
      <w:r>
        <w:rPr>
          <w:rFonts w:hint="eastAsia"/>
        </w:rPr>
        <w:t>根据《刑法》的规定，有通奸行为的妇女要受到</w:t>
      </w:r>
      <w:r>
        <w:rPr>
          <w:rFonts w:hint="eastAsia"/>
        </w:rPr>
        <w:t>3</w:t>
      </w:r>
      <w:r>
        <w:rPr>
          <w:rFonts w:hint="eastAsia"/>
        </w:rPr>
        <w:t>个月至</w:t>
      </w:r>
      <w:r>
        <w:rPr>
          <w:rFonts w:hint="eastAsia"/>
        </w:rPr>
        <w:t>2</w:t>
      </w:r>
      <w:r>
        <w:rPr>
          <w:rFonts w:hint="eastAsia"/>
        </w:rPr>
        <w:t>年的监禁。男方要受到</w:t>
      </w:r>
      <w:r>
        <w:rPr>
          <w:rFonts w:hint="eastAsia"/>
        </w:rPr>
        <w:t>24 000</w:t>
      </w:r>
      <w:r>
        <w:rPr>
          <w:rFonts w:hint="eastAsia"/>
        </w:rPr>
        <w:t>至</w:t>
      </w:r>
      <w:r>
        <w:rPr>
          <w:rFonts w:hint="eastAsia"/>
        </w:rPr>
        <w:t>480 000</w:t>
      </w:r>
      <w:r>
        <w:rPr>
          <w:rFonts w:hint="eastAsia"/>
        </w:rPr>
        <w:t>刚果非洲法郎的罚款。刚果政府认识到这种差别是歧视性的，已经决定在计划进行的《刑法》改革的背景下研究通奸问题。刚果政府消除歧视的承诺是不可否认的，明白无误的。</w:t>
      </w:r>
    </w:p>
    <w:p w:rsidR="00D62267" w:rsidRDefault="00D62267" w:rsidP="00D62267">
      <w:pPr>
        <w:numPr>
          <w:ilvl w:val="0"/>
          <w:numId w:val="5"/>
        </w:numPr>
        <w:tabs>
          <w:tab w:val="clear" w:pos="360"/>
          <w:tab w:val="left" w:pos="420"/>
        </w:tabs>
        <w:spacing w:after="140" w:line="310" w:lineRule="exact"/>
        <w:ind w:left="0" w:firstLine="0"/>
        <w:rPr>
          <w:rFonts w:hint="eastAsia"/>
        </w:rPr>
      </w:pPr>
      <w:r>
        <w:rPr>
          <w:rFonts w:hint="eastAsia"/>
        </w:rPr>
        <w:t>刚果已经批准了国际劳工组织保障妇女就业保护的一些主要公约。为了履行这些义务，刚果政府在劳动和社会保障部内建立了一个委员会，负责拟订禁止性骚扰的提案，因为性骚扰损害了妇女的尊严和身份。</w:t>
      </w:r>
    </w:p>
    <w:p w:rsidR="00D62267" w:rsidRDefault="00D62267" w:rsidP="00D62267">
      <w:pPr>
        <w:numPr>
          <w:ilvl w:val="0"/>
          <w:numId w:val="5"/>
        </w:numPr>
        <w:tabs>
          <w:tab w:val="clear" w:pos="360"/>
          <w:tab w:val="left" w:pos="420"/>
        </w:tabs>
        <w:spacing w:after="140" w:line="310" w:lineRule="exact"/>
        <w:ind w:left="0" w:firstLine="0"/>
        <w:rPr>
          <w:rFonts w:hint="eastAsia"/>
        </w:rPr>
      </w:pPr>
      <w:r>
        <w:rPr>
          <w:rFonts w:hint="eastAsia"/>
        </w:rPr>
        <w:t>刚果在每个部级部门都建立了监督达喀尔和北京行动计划执行情况的协调中心。这些协调中心负责加强两性平等，获取按性别分列的数据，监督消除歧视的努力，监测和评估取得的进展。</w:t>
      </w:r>
    </w:p>
    <w:p w:rsidR="00D62267" w:rsidRDefault="00D62267" w:rsidP="00D62267">
      <w:pPr>
        <w:numPr>
          <w:ilvl w:val="0"/>
          <w:numId w:val="5"/>
        </w:numPr>
        <w:tabs>
          <w:tab w:val="clear" w:pos="360"/>
          <w:tab w:val="left" w:pos="420"/>
        </w:tabs>
        <w:spacing w:after="140" w:line="310" w:lineRule="exact"/>
        <w:ind w:left="0" w:firstLine="0"/>
        <w:rPr>
          <w:rFonts w:hint="eastAsia"/>
        </w:rPr>
      </w:pPr>
      <w:r>
        <w:rPr>
          <w:rFonts w:hint="eastAsia"/>
        </w:rPr>
        <w:t>《家庭法》废除了歧视性的风俗习惯，还正在开展一个提高认识的运动来贯彻这些改革。</w:t>
      </w:r>
    </w:p>
    <w:p w:rsidR="00D62267" w:rsidRDefault="00D62267" w:rsidP="00D62267">
      <w:pPr>
        <w:numPr>
          <w:ilvl w:val="0"/>
          <w:numId w:val="5"/>
        </w:numPr>
        <w:tabs>
          <w:tab w:val="clear" w:pos="360"/>
          <w:tab w:val="left" w:pos="420"/>
        </w:tabs>
        <w:spacing w:after="140" w:line="310" w:lineRule="exact"/>
        <w:ind w:left="0" w:firstLine="0"/>
        <w:rPr>
          <w:rFonts w:hint="eastAsia"/>
        </w:rPr>
      </w:pPr>
      <w:r>
        <w:rPr>
          <w:rFonts w:hint="eastAsia"/>
        </w:rPr>
        <w:t>刚果政府支持非洲统一组织</w:t>
      </w:r>
      <w:r>
        <w:rPr>
          <w:rFonts w:hint="eastAsia"/>
        </w:rPr>
        <w:t>(</w:t>
      </w:r>
      <w:r>
        <w:rPr>
          <w:rFonts w:hint="eastAsia"/>
        </w:rPr>
        <w:t>非统组织</w:t>
      </w:r>
      <w:r>
        <w:rPr>
          <w:rFonts w:hint="eastAsia"/>
        </w:rPr>
        <w:t>)</w:t>
      </w:r>
      <w:r>
        <w:rPr>
          <w:rFonts w:hint="eastAsia"/>
        </w:rPr>
        <w:t>和联合国分别要求妇女在决策岗位上的代表率要达到</w:t>
      </w:r>
      <w:r>
        <w:rPr>
          <w:rFonts w:hint="eastAsia"/>
        </w:rPr>
        <w:t>33</w:t>
      </w:r>
      <w:r>
        <w:t>％</w:t>
      </w:r>
      <w:r>
        <w:rPr>
          <w:rFonts w:hint="eastAsia"/>
        </w:rPr>
        <w:t>和</w:t>
      </w:r>
      <w:r>
        <w:rPr>
          <w:rFonts w:hint="eastAsia"/>
        </w:rPr>
        <w:t xml:space="preserve"> 20%</w:t>
      </w:r>
      <w:r>
        <w:rPr>
          <w:rFonts w:hint="eastAsia"/>
        </w:rPr>
        <w:t>的决议。它还确认了让妇女在所有决策领域获得有效代表性的意愿。此外，根据</w:t>
      </w:r>
      <w:r>
        <w:rPr>
          <w:rFonts w:hint="eastAsia"/>
        </w:rPr>
        <w:t>2001</w:t>
      </w:r>
      <w:r>
        <w:rPr>
          <w:rFonts w:hint="eastAsia"/>
        </w:rPr>
        <w:t>年</w:t>
      </w:r>
      <w:r>
        <w:rPr>
          <w:rFonts w:hint="eastAsia"/>
        </w:rPr>
        <w:t>3</w:t>
      </w:r>
      <w:r>
        <w:rPr>
          <w:rFonts w:hint="eastAsia"/>
        </w:rPr>
        <w:t>月在布拉柴维尔召开的妇女大会制定的建议，刚果政府决定考虑将纠正歧视的行动措施纳入本国法律。现在，在小学和中学，女生比男生多享受一年的优惠。而且女生在申请进入高等师范工科学院时也享受比男生多的优惠。</w:t>
      </w:r>
    </w:p>
    <w:p w:rsidR="00D62267" w:rsidRDefault="00D62267" w:rsidP="00D62267">
      <w:pPr>
        <w:numPr>
          <w:ilvl w:val="0"/>
          <w:numId w:val="5"/>
        </w:numPr>
        <w:tabs>
          <w:tab w:val="clear" w:pos="360"/>
          <w:tab w:val="left" w:pos="420"/>
        </w:tabs>
        <w:spacing w:after="140" w:line="310" w:lineRule="exact"/>
        <w:ind w:left="0" w:firstLine="0"/>
        <w:rPr>
          <w:rFonts w:hint="eastAsia"/>
        </w:rPr>
      </w:pPr>
      <w:r>
        <w:rPr>
          <w:rFonts w:hint="eastAsia"/>
        </w:rPr>
        <w:t>已进行了多项方案改革，它们会有助于改变定型观念和形象。刚果政府用好几天的时间庆祝和宣传成功妇女的形象，对城乡目标群体开展提高认识活动，在农村地区利用无线电广播与定型观念作斗争。另外，建立了公民教育高级专员办事处，从而表明了它要创造一个建立在男女平等基础上的新型大众文化的意愿。</w:t>
      </w:r>
    </w:p>
    <w:p w:rsidR="00D62267" w:rsidRDefault="00D62267" w:rsidP="00D62267">
      <w:pPr>
        <w:numPr>
          <w:ilvl w:val="0"/>
          <w:numId w:val="5"/>
        </w:numPr>
        <w:tabs>
          <w:tab w:val="clear" w:pos="360"/>
          <w:tab w:val="left" w:pos="420"/>
        </w:tabs>
        <w:spacing w:after="140" w:line="320" w:lineRule="exact"/>
        <w:ind w:left="0" w:firstLine="0"/>
        <w:rPr>
          <w:rFonts w:hint="eastAsia"/>
        </w:rPr>
      </w:pPr>
      <w:r>
        <w:rPr>
          <w:rFonts w:hint="eastAsia"/>
        </w:rPr>
        <w:t>全国消除艾滋病计划正在实施一项帮助妓女的政策，因为有些地区感染率已高达</w:t>
      </w:r>
      <w:r>
        <w:rPr>
          <w:rFonts w:hint="eastAsia"/>
        </w:rPr>
        <w:t>25</w:t>
      </w:r>
      <w:r>
        <w:t>％</w:t>
      </w:r>
      <w:r>
        <w:rPr>
          <w:rFonts w:hint="eastAsia"/>
        </w:rPr>
        <w:t>。该项政策寻求找出那些暗中卖淫者，对她们进行医治。皮条客和开妓院的人要受到法律惩罚；而妓女本身却不会。</w:t>
      </w:r>
    </w:p>
    <w:p w:rsidR="00D62267" w:rsidRDefault="00D62267" w:rsidP="00D62267">
      <w:pPr>
        <w:numPr>
          <w:ilvl w:val="0"/>
          <w:numId w:val="5"/>
        </w:numPr>
        <w:tabs>
          <w:tab w:val="clear" w:pos="360"/>
          <w:tab w:val="left" w:pos="420"/>
        </w:tabs>
        <w:spacing w:after="140" w:line="320" w:lineRule="exact"/>
        <w:ind w:left="0" w:firstLine="0"/>
        <w:rPr>
          <w:rFonts w:hint="eastAsia"/>
        </w:rPr>
      </w:pPr>
      <w:r>
        <w:rPr>
          <w:rFonts w:hint="eastAsia"/>
        </w:rPr>
        <w:t>刚果妇女充分参与了和解与重建工作，也参与了战后经济复苏的努力。妇女代表一个全国和平委员会，组织了游行和集会，呼吁丈夫和子女结束武装冲突，参与和解与重建。尽管妇女的情况千差万别，但是她们还是紧密地团结在一起。</w:t>
      </w:r>
    </w:p>
    <w:p w:rsidR="00D62267" w:rsidRDefault="00D62267" w:rsidP="00D62267">
      <w:pPr>
        <w:numPr>
          <w:ilvl w:val="0"/>
          <w:numId w:val="5"/>
        </w:numPr>
        <w:tabs>
          <w:tab w:val="clear" w:pos="360"/>
          <w:tab w:val="left" w:pos="420"/>
        </w:tabs>
        <w:spacing w:after="140" w:line="320" w:lineRule="exact"/>
        <w:ind w:left="0" w:firstLine="0"/>
        <w:rPr>
          <w:rFonts w:hint="eastAsia"/>
        </w:rPr>
      </w:pPr>
      <w:r>
        <w:rPr>
          <w:rFonts w:hint="eastAsia"/>
        </w:rPr>
        <w:t>此外，国家难民委员会、联合国难民事务高级专员和教会正在向女难民提供关怀和帮助，特别是在开展创收活动、获得土地、支付孩子的学费和提供免费医疗方面。</w:t>
      </w:r>
    </w:p>
    <w:p w:rsidR="00D62267" w:rsidRDefault="00D62267" w:rsidP="00D62267">
      <w:pPr>
        <w:numPr>
          <w:ilvl w:val="0"/>
          <w:numId w:val="5"/>
        </w:numPr>
        <w:tabs>
          <w:tab w:val="clear" w:pos="360"/>
          <w:tab w:val="left" w:pos="420"/>
        </w:tabs>
        <w:spacing w:after="160" w:line="320" w:lineRule="exact"/>
        <w:ind w:left="0" w:firstLine="0"/>
        <w:rPr>
          <w:rFonts w:hint="eastAsia"/>
        </w:rPr>
      </w:pPr>
      <w:r>
        <w:rPr>
          <w:rFonts w:hint="eastAsia"/>
        </w:rPr>
        <w:t>《外交人员条例》对外交和领事人员的招聘作出了规定，它未对男女加以区别对待。按照应履行的国际义务，刚果政府正努力提高妇女的代表人数。</w:t>
      </w:r>
    </w:p>
    <w:p w:rsidR="00D62267" w:rsidRDefault="00D62267" w:rsidP="00D62267">
      <w:pPr>
        <w:pStyle w:val="Date"/>
        <w:numPr>
          <w:ilvl w:val="0"/>
          <w:numId w:val="5"/>
        </w:numPr>
        <w:tabs>
          <w:tab w:val="clear" w:pos="360"/>
          <w:tab w:val="left" w:pos="420"/>
        </w:tabs>
        <w:spacing w:after="160" w:line="330" w:lineRule="exact"/>
        <w:ind w:left="0" w:firstLine="0"/>
        <w:rPr>
          <w:rFonts w:hint="eastAsia"/>
        </w:rPr>
      </w:pPr>
      <w:r>
        <w:rPr>
          <w:rFonts w:hint="eastAsia"/>
        </w:rPr>
        <w:t>不要求和外国人结婚的刚果男士加入女方国籍。和刚果妇女结婚的外国人可以在婚姻登记五年之后加入刚果国籍。《刚果国籍法》规定，刚果妇女或刚果男子的孩子拥有刚果国籍。</w:t>
      </w:r>
    </w:p>
    <w:p w:rsidR="00D62267" w:rsidRDefault="00D62267" w:rsidP="00D62267">
      <w:pPr>
        <w:numPr>
          <w:ilvl w:val="0"/>
          <w:numId w:val="5"/>
        </w:numPr>
        <w:tabs>
          <w:tab w:val="clear" w:pos="360"/>
          <w:tab w:val="left" w:pos="420"/>
        </w:tabs>
        <w:spacing w:after="160" w:line="330" w:lineRule="exact"/>
        <w:ind w:left="0" w:firstLine="0"/>
        <w:rPr>
          <w:rFonts w:hint="eastAsia"/>
        </w:rPr>
      </w:pPr>
      <w:r>
        <w:rPr>
          <w:rFonts w:hint="eastAsia"/>
        </w:rPr>
        <w:t>《</w:t>
      </w:r>
      <w:r>
        <w:rPr>
          <w:rFonts w:hint="eastAsia"/>
          <w:spacing w:val="4"/>
        </w:rPr>
        <w:t>教育法》保证了两性平等。此外，</w:t>
      </w:r>
      <w:r>
        <w:rPr>
          <w:rFonts w:hint="eastAsia"/>
          <w:spacing w:val="4"/>
        </w:rPr>
        <w:t>2002</w:t>
      </w:r>
      <w:r>
        <w:rPr>
          <w:rFonts w:hint="eastAsia"/>
          <w:spacing w:val="4"/>
        </w:rPr>
        <w:t>年</w:t>
      </w:r>
      <w:r>
        <w:rPr>
          <w:rFonts w:hint="eastAsia"/>
          <w:spacing w:val="4"/>
        </w:rPr>
        <w:t>11</w:t>
      </w:r>
      <w:r>
        <w:rPr>
          <w:rFonts w:hint="eastAsia"/>
          <w:spacing w:val="4"/>
        </w:rPr>
        <w:t>月通过的最新全民教育计划考虑到了少数民族俾格米人、残疾人、处境困难的儿童、由于武装冲突未入学的学龄儿童、针对女孩的具体措施和有效的妇女扫盲方案等问题。另外，刚果政府通过了一个面对社会各阶层包括武装力量的公民教育方案，进行教育的主要领域为公民素质、人权和妇女儿童的权益等等。其他教育方案包括扫盲中心、妇女避难所、研究生课程、留学方案和旁听大学课程的可能性。</w:t>
      </w:r>
    </w:p>
    <w:p w:rsidR="00D62267" w:rsidRDefault="00D62267" w:rsidP="00D62267">
      <w:pPr>
        <w:numPr>
          <w:ilvl w:val="0"/>
          <w:numId w:val="5"/>
        </w:numPr>
        <w:tabs>
          <w:tab w:val="clear" w:pos="360"/>
          <w:tab w:val="left" w:pos="420"/>
        </w:tabs>
        <w:spacing w:after="140" w:line="314" w:lineRule="exact"/>
        <w:ind w:left="0" w:firstLine="0"/>
        <w:rPr>
          <w:rFonts w:hint="eastAsia"/>
        </w:rPr>
      </w:pPr>
      <w:r>
        <w:rPr>
          <w:rFonts w:hint="eastAsia"/>
        </w:rPr>
        <w:t>非正规部门，顾名思义，是不受管制的。但是根据国际劳工组织（劳工组织）的建议，刚果政府正在力争将在非正规部门工作的妇女纳入正规部门。粮食安全方案和扶贫方案证明了政府改善农村妇女状况的意愿。另外，建立了</w:t>
      </w:r>
      <w:r>
        <w:rPr>
          <w:rFonts w:hint="eastAsia"/>
        </w:rPr>
        <w:t>11</w:t>
      </w:r>
      <w:r>
        <w:rPr>
          <w:rFonts w:hint="eastAsia"/>
        </w:rPr>
        <w:t>个妇女储蓄银行和互助信贷银行，提供特别利率的贷款。顺便说一句，贷款的偿还率已超过</w:t>
      </w:r>
      <w:r>
        <w:rPr>
          <w:rFonts w:hint="eastAsia"/>
        </w:rPr>
        <w:t>90</w:t>
      </w:r>
      <w:r>
        <w:t>％</w:t>
      </w:r>
      <w:r>
        <w:rPr>
          <w:rFonts w:hint="eastAsia"/>
        </w:rPr>
        <w:t>。</w:t>
      </w:r>
    </w:p>
    <w:p w:rsidR="00D62267" w:rsidRDefault="00D62267" w:rsidP="00D62267">
      <w:pPr>
        <w:numPr>
          <w:ilvl w:val="0"/>
          <w:numId w:val="5"/>
        </w:numPr>
        <w:tabs>
          <w:tab w:val="clear" w:pos="360"/>
          <w:tab w:val="left" w:pos="420"/>
        </w:tabs>
        <w:spacing w:after="140" w:line="314" w:lineRule="exact"/>
        <w:ind w:left="0" w:firstLine="0"/>
        <w:rPr>
          <w:rFonts w:hint="eastAsia"/>
        </w:rPr>
      </w:pPr>
      <w:r>
        <w:rPr>
          <w:rFonts w:hint="eastAsia"/>
        </w:rPr>
        <w:t>避孕用具的供应没有出现问题，刚果得到了一些国际组织的援助。在鼓励避孕的过程中出现的问题都是源自法律障碍、宗教和习俗。已经起草了一个法案，要求废除</w:t>
      </w:r>
      <w:r>
        <w:rPr>
          <w:rFonts w:hint="eastAsia"/>
        </w:rPr>
        <w:t>1920</w:t>
      </w:r>
      <w:r>
        <w:rPr>
          <w:rFonts w:hint="eastAsia"/>
        </w:rPr>
        <w:t>年</w:t>
      </w:r>
      <w:r>
        <w:rPr>
          <w:rFonts w:hint="eastAsia"/>
        </w:rPr>
        <w:t>7</w:t>
      </w:r>
      <w:r>
        <w:rPr>
          <w:rFonts w:hint="eastAsia"/>
        </w:rPr>
        <w:t>月</w:t>
      </w:r>
      <w:r>
        <w:rPr>
          <w:rFonts w:hint="eastAsia"/>
        </w:rPr>
        <w:t>31</w:t>
      </w:r>
      <w:r>
        <w:rPr>
          <w:rFonts w:hint="eastAsia"/>
        </w:rPr>
        <w:t>日颁布的禁止宣传避孕的法律。</w:t>
      </w:r>
    </w:p>
    <w:p w:rsidR="00D62267" w:rsidRDefault="00D62267" w:rsidP="00D62267">
      <w:pPr>
        <w:numPr>
          <w:ilvl w:val="0"/>
          <w:numId w:val="5"/>
        </w:numPr>
        <w:tabs>
          <w:tab w:val="clear" w:pos="360"/>
          <w:tab w:val="left" w:pos="420"/>
        </w:tabs>
        <w:spacing w:after="140" w:line="314" w:lineRule="exact"/>
        <w:ind w:left="0" w:firstLine="0"/>
        <w:rPr>
          <w:rFonts w:hint="eastAsia"/>
        </w:rPr>
      </w:pPr>
      <w:r>
        <w:rPr>
          <w:rFonts w:hint="eastAsia"/>
        </w:rPr>
        <w:t>产妇死亡率在战前要低一些，现在却很高。在卫生部内建立了一个负责制定妇女保健政策的家庭健康理事会，在全国各地建立了初级保健中心，并制订了提高认识方案，以使社区和母亲认识到健康隐患。通过以上措施正在努力降低产妇死亡率。婴儿死亡率为每</w:t>
      </w:r>
      <w:r>
        <w:rPr>
          <w:rFonts w:hint="eastAsia"/>
        </w:rPr>
        <w:t>1000</w:t>
      </w:r>
      <w:r>
        <w:rPr>
          <w:rFonts w:hint="eastAsia"/>
        </w:rPr>
        <w:t>个婴儿有</w:t>
      </w:r>
      <w:r>
        <w:rPr>
          <w:rFonts w:hint="eastAsia"/>
        </w:rPr>
        <w:t>90</w:t>
      </w:r>
      <w:r>
        <w:rPr>
          <w:rFonts w:hint="eastAsia"/>
        </w:rPr>
        <w:t>个死亡。</w:t>
      </w:r>
    </w:p>
    <w:p w:rsidR="00D62267" w:rsidRDefault="00D62267" w:rsidP="00D62267">
      <w:pPr>
        <w:numPr>
          <w:ilvl w:val="0"/>
          <w:numId w:val="5"/>
        </w:numPr>
        <w:tabs>
          <w:tab w:val="clear" w:pos="360"/>
          <w:tab w:val="left" w:pos="420"/>
        </w:tabs>
        <w:spacing w:after="140" w:line="314" w:lineRule="exact"/>
        <w:ind w:left="0" w:firstLine="0"/>
        <w:rPr>
          <w:rFonts w:hint="eastAsia"/>
        </w:rPr>
      </w:pPr>
      <w:r>
        <w:rPr>
          <w:rFonts w:hint="eastAsia"/>
        </w:rPr>
        <w:t>刚果政府消除艾滋病毒</w:t>
      </w:r>
      <w:r>
        <w:rPr>
          <w:rFonts w:hint="eastAsia"/>
        </w:rPr>
        <w:t>/</w:t>
      </w:r>
      <w:r>
        <w:rPr>
          <w:rFonts w:hint="eastAsia"/>
        </w:rPr>
        <w:t>艾滋病的战略包括：在学校和社区开展提高认识的活动，建立门诊中心，在农村地区采取提高输血的安全性措施，提供更便宜的抗反转录病毒的药品，预防母婴传染，以及在提高妇女地位国务秘书处内设立一个艾滋病毒</w:t>
      </w:r>
      <w:r>
        <w:rPr>
          <w:rFonts w:hint="eastAsia"/>
        </w:rPr>
        <w:t>/</w:t>
      </w:r>
      <w:r>
        <w:rPr>
          <w:rFonts w:hint="eastAsia"/>
        </w:rPr>
        <w:t>艾滋病和性传播疾病的协调中心。</w:t>
      </w:r>
    </w:p>
    <w:p w:rsidR="00D62267" w:rsidRDefault="00D62267" w:rsidP="00D62267">
      <w:pPr>
        <w:numPr>
          <w:ilvl w:val="0"/>
          <w:numId w:val="5"/>
        </w:numPr>
        <w:tabs>
          <w:tab w:val="clear" w:pos="360"/>
          <w:tab w:val="left" w:pos="420"/>
        </w:tabs>
        <w:spacing w:after="140" w:line="314" w:lineRule="exact"/>
        <w:ind w:left="0" w:firstLine="0"/>
        <w:rPr>
          <w:rFonts w:hint="eastAsia"/>
        </w:rPr>
      </w:pPr>
      <w:r>
        <w:rPr>
          <w:rFonts w:hint="eastAsia"/>
        </w:rPr>
        <w:t>刚果政府通过扩大从信息技术到农产品加工等一系列领域的培训，以及通过增加妇女利用储蓄和信贷服务的机会的措施，来增加妇女的经济机会。妇女在武装冲突之后帮助重建国家的种子储备方面发挥了主要作用。</w:t>
      </w:r>
    </w:p>
    <w:p w:rsidR="00D62267" w:rsidRDefault="00D62267" w:rsidP="00D62267">
      <w:pPr>
        <w:numPr>
          <w:ilvl w:val="0"/>
          <w:numId w:val="5"/>
        </w:numPr>
        <w:tabs>
          <w:tab w:val="clear" w:pos="360"/>
          <w:tab w:val="left" w:pos="420"/>
        </w:tabs>
        <w:spacing w:after="140" w:line="314" w:lineRule="exact"/>
        <w:ind w:left="0" w:firstLine="0"/>
        <w:rPr>
          <w:rFonts w:hint="eastAsia"/>
        </w:rPr>
      </w:pPr>
      <w:r>
        <w:rPr>
          <w:rFonts w:hint="eastAsia"/>
        </w:rPr>
        <w:t>提高妇女地位国务秘书处设在刚果共和国各个部门的</w:t>
      </w:r>
      <w:r>
        <w:rPr>
          <w:rFonts w:hint="eastAsia"/>
        </w:rPr>
        <w:t>11</w:t>
      </w:r>
      <w:r>
        <w:rPr>
          <w:rFonts w:hint="eastAsia"/>
        </w:rPr>
        <w:t>个办事处贯彻政府的政策，并将各个地区的信息反馈到布拉柴维尔。它们活动的资金来自政府、联合国各机构和其他国外捐助者。</w:t>
      </w:r>
    </w:p>
    <w:p w:rsidR="00D62267" w:rsidRDefault="00D62267" w:rsidP="00D62267">
      <w:pPr>
        <w:numPr>
          <w:ilvl w:val="0"/>
          <w:numId w:val="5"/>
        </w:numPr>
        <w:tabs>
          <w:tab w:val="clear" w:pos="360"/>
          <w:tab w:val="left" w:pos="420"/>
        </w:tabs>
        <w:spacing w:after="140" w:line="322" w:lineRule="exact"/>
        <w:ind w:left="0" w:firstLine="0"/>
        <w:rPr>
          <w:rFonts w:hint="eastAsia"/>
        </w:rPr>
      </w:pPr>
      <w:r>
        <w:rPr>
          <w:rFonts w:hint="eastAsia"/>
        </w:rPr>
        <w:t>《家庭法》没有规定“事实婚姻”的最低年龄限制；这个做法本身已经在讨论之中。如果事实婚姻的协议破裂，而双方已经有了孩子，母亲有权索取抚养费。法律并不因为孩子是婚生还是非婚生而加以区别对待。</w:t>
      </w:r>
    </w:p>
    <w:p w:rsidR="00D62267" w:rsidRDefault="00D62267" w:rsidP="00D62267">
      <w:pPr>
        <w:numPr>
          <w:ilvl w:val="0"/>
          <w:numId w:val="5"/>
        </w:numPr>
        <w:tabs>
          <w:tab w:val="clear" w:pos="360"/>
          <w:tab w:val="left" w:pos="420"/>
        </w:tabs>
        <w:spacing w:after="140" w:line="322" w:lineRule="exact"/>
        <w:ind w:left="0" w:firstLine="0"/>
        <w:rPr>
          <w:rFonts w:hint="eastAsia"/>
        </w:rPr>
      </w:pPr>
      <w:r>
        <w:rPr>
          <w:rFonts w:hint="eastAsia"/>
        </w:rPr>
        <w:t>现正在讨论修改男女的结婚年龄，以考虑到多数公民的结婚年龄男女都是</w:t>
      </w:r>
      <w:r>
        <w:rPr>
          <w:rFonts w:hint="eastAsia"/>
        </w:rPr>
        <w:t>18</w:t>
      </w:r>
      <w:r>
        <w:rPr>
          <w:rFonts w:hint="eastAsia"/>
        </w:rPr>
        <w:t>岁。《家庭法》规定妻子可以拒绝同意其丈夫迎娶另一个妻子。如果予以同意，必须是书面同意。如果没有征得妻子同意就迎娶新妻子，《家庭法》认为这种婚姻是无效的。对于未亡配偶，继承权根据结婚时的安排会有所差别。有三种选择：财产共有，收益共有和财产分割。寡妇在其丈夫死后可以基于用益权占有财产。《家庭法》规定，家庭住所的选择要经过协商。夫妻任何一方都可以提出离婚。</w:t>
      </w:r>
    </w:p>
    <w:p w:rsidR="00D62267" w:rsidRDefault="00D62267" w:rsidP="00D62267">
      <w:pPr>
        <w:numPr>
          <w:ilvl w:val="0"/>
          <w:numId w:val="5"/>
        </w:numPr>
        <w:tabs>
          <w:tab w:val="clear" w:pos="360"/>
          <w:tab w:val="left" w:pos="420"/>
        </w:tabs>
        <w:spacing w:after="140" w:line="322" w:lineRule="exact"/>
        <w:ind w:left="0" w:firstLine="0"/>
        <w:rPr>
          <w:rFonts w:hint="eastAsia"/>
        </w:rPr>
      </w:pPr>
      <w:r>
        <w:rPr>
          <w:rFonts w:hint="eastAsia"/>
        </w:rPr>
        <w:t>刚果共和国政府重视消除对妇女歧视委员会的意见，尽管本该是具有建设性的对话有时过于吹毛求疵。刚果共和国是个主权国家，加入《公约》是希望与歧视妇女的现象作斗争。它已经建立了适当的政府机制并为提高妇女地位筹措了一定的资金。刚果妇女已经取得不可逆转的成果；相比之下，有些其他国家的妇女甚至还不能在法庭上为自己辩护。为获得舆论的支持，刚果政府会巩固已取得的成就。否则只会失败。</w:t>
      </w:r>
    </w:p>
    <w:p w:rsidR="00D62267" w:rsidRDefault="00D62267" w:rsidP="00D62267">
      <w:pPr>
        <w:numPr>
          <w:ilvl w:val="0"/>
          <w:numId w:val="5"/>
        </w:numPr>
        <w:tabs>
          <w:tab w:val="clear" w:pos="360"/>
          <w:tab w:val="left" w:pos="420"/>
        </w:tabs>
        <w:spacing w:after="140" w:line="322" w:lineRule="exact"/>
        <w:ind w:left="0" w:firstLine="0"/>
        <w:rPr>
          <w:rFonts w:hint="eastAsia"/>
        </w:rPr>
      </w:pPr>
      <w:r>
        <w:rPr>
          <w:rFonts w:eastAsia="SimHei" w:hint="eastAsia"/>
          <w:b/>
          <w:color w:val="FF0000"/>
        </w:rPr>
        <w:t>Morvai</w:t>
      </w:r>
      <w:r>
        <w:rPr>
          <w:rFonts w:eastAsia="SimHei" w:hint="eastAsia"/>
          <w:bCs/>
          <w:color w:val="FF0000"/>
        </w:rPr>
        <w:t>女士</w:t>
      </w:r>
      <w:r>
        <w:rPr>
          <w:rFonts w:hint="eastAsia"/>
        </w:rPr>
        <w:t>说，她可能误解了有关如何处理一夫多妻现象的解释，因而要求予以澄清。</w:t>
      </w:r>
    </w:p>
    <w:p w:rsidR="00D62267" w:rsidRDefault="00D62267" w:rsidP="00D62267">
      <w:pPr>
        <w:numPr>
          <w:ilvl w:val="0"/>
          <w:numId w:val="5"/>
        </w:numPr>
        <w:tabs>
          <w:tab w:val="clear" w:pos="360"/>
          <w:tab w:val="left" w:pos="420"/>
        </w:tabs>
        <w:spacing w:after="140" w:line="322" w:lineRule="exact"/>
        <w:ind w:left="0" w:firstLine="0"/>
        <w:rPr>
          <w:rFonts w:hint="eastAsia"/>
        </w:rPr>
      </w:pPr>
      <w:r>
        <w:rPr>
          <w:rFonts w:eastAsia="SimHei" w:hint="eastAsia"/>
          <w:b/>
          <w:color w:val="FF0000"/>
        </w:rPr>
        <w:t>Gnacadja</w:t>
      </w:r>
      <w:r>
        <w:rPr>
          <w:rFonts w:eastAsia="SimHei" w:hint="eastAsia"/>
          <w:bCs/>
          <w:color w:val="FF0000"/>
        </w:rPr>
        <w:t>女士</w:t>
      </w:r>
      <w:r>
        <w:rPr>
          <w:rFonts w:hint="eastAsia"/>
        </w:rPr>
        <w:t>说，她想再次向刚果共和国代表团保证，委员会决不是故意对他们作出严厉苛刻的评价。之所以这么做是出于诚实和真诚，因为这是进行开诚布公和有建设性的讨论的唯一基础。她希望刚果共和国的代表打消委员会的批评过于严厉的印象。</w:t>
      </w:r>
    </w:p>
    <w:p w:rsidR="00D62267" w:rsidRDefault="00D62267" w:rsidP="00D62267">
      <w:pPr>
        <w:numPr>
          <w:ilvl w:val="0"/>
          <w:numId w:val="5"/>
        </w:numPr>
        <w:tabs>
          <w:tab w:val="clear" w:pos="360"/>
          <w:tab w:val="left" w:pos="420"/>
        </w:tabs>
        <w:spacing w:after="140" w:line="322" w:lineRule="exact"/>
        <w:ind w:left="0" w:firstLine="0"/>
        <w:rPr>
          <w:rFonts w:hint="eastAsia"/>
        </w:rPr>
      </w:pPr>
      <w:r>
        <w:rPr>
          <w:rFonts w:eastAsia="SimHei" w:hint="eastAsia"/>
          <w:b/>
          <w:color w:val="FF0000"/>
        </w:rPr>
        <w:t>Simonovic</w:t>
      </w:r>
      <w:r>
        <w:rPr>
          <w:rFonts w:eastAsia="SimHei" w:hint="eastAsia"/>
          <w:bCs/>
          <w:color w:val="FF0000"/>
        </w:rPr>
        <w:t>女士</w:t>
      </w:r>
      <w:r>
        <w:rPr>
          <w:rFonts w:hint="eastAsia"/>
        </w:rPr>
        <w:t>问，除了执行《达喀尔行动纲领》和《北京会议五周年宣言》，刚果政府是否还在执行一些地区性的行动纲领。</w:t>
      </w:r>
    </w:p>
    <w:p w:rsidR="00D62267" w:rsidRDefault="00D62267" w:rsidP="00D62267">
      <w:pPr>
        <w:numPr>
          <w:ilvl w:val="0"/>
          <w:numId w:val="5"/>
        </w:numPr>
        <w:tabs>
          <w:tab w:val="clear" w:pos="360"/>
          <w:tab w:val="left" w:pos="420"/>
        </w:tabs>
        <w:spacing w:after="140" w:line="326" w:lineRule="exact"/>
        <w:ind w:left="0" w:firstLine="0"/>
        <w:rPr>
          <w:rFonts w:hint="eastAsia"/>
        </w:rPr>
      </w:pPr>
      <w:r>
        <w:rPr>
          <w:rFonts w:eastAsia="SimHei" w:hint="eastAsia"/>
          <w:b/>
          <w:color w:val="FF0000"/>
        </w:rPr>
        <w:t>Popescu</w:t>
      </w:r>
      <w:r>
        <w:rPr>
          <w:rFonts w:eastAsia="SimHei" w:hint="eastAsia"/>
          <w:bCs/>
          <w:color w:val="FF0000"/>
        </w:rPr>
        <w:t xml:space="preserve"> </w:t>
      </w:r>
      <w:r>
        <w:rPr>
          <w:rFonts w:eastAsia="SimHei" w:hint="eastAsia"/>
          <w:b/>
          <w:color w:val="FF0000"/>
        </w:rPr>
        <w:t>Sandru</w:t>
      </w:r>
      <w:r>
        <w:rPr>
          <w:rFonts w:eastAsia="SimHei" w:hint="eastAsia"/>
          <w:bCs/>
          <w:color w:val="FF0000"/>
        </w:rPr>
        <w:t>女士</w:t>
      </w:r>
      <w:r>
        <w:rPr>
          <w:rFonts w:hint="eastAsia"/>
        </w:rPr>
        <w:t>感谢刚果共和国代表对已婚妇女继承权的解释，但希望知道所述的这三种财产安排是否对男女有别。</w:t>
      </w:r>
    </w:p>
    <w:p w:rsidR="00D62267" w:rsidRDefault="00D62267" w:rsidP="00D62267">
      <w:pPr>
        <w:numPr>
          <w:ilvl w:val="0"/>
          <w:numId w:val="5"/>
        </w:numPr>
        <w:tabs>
          <w:tab w:val="clear" w:pos="360"/>
          <w:tab w:val="left" w:pos="420"/>
        </w:tabs>
        <w:spacing w:after="180" w:line="320" w:lineRule="exact"/>
        <w:ind w:left="0" w:firstLine="0"/>
        <w:rPr>
          <w:rFonts w:hint="eastAsia"/>
        </w:rPr>
      </w:pPr>
      <w:r>
        <w:rPr>
          <w:rFonts w:eastAsia="SimHei" w:hint="eastAsia"/>
          <w:b/>
          <w:color w:val="FF0000"/>
        </w:rPr>
        <w:t>Emmanuel-Adouki</w:t>
      </w:r>
      <w:r>
        <w:rPr>
          <w:rFonts w:eastAsia="SimHei" w:hint="eastAsia"/>
          <w:bCs/>
          <w:color w:val="FF0000"/>
        </w:rPr>
        <w:t>女士</w:t>
      </w:r>
      <w:r>
        <w:rPr>
          <w:rFonts w:hint="eastAsia"/>
        </w:rPr>
        <w:t>感谢委员会的建设性对话。之所以产生严厉的印象不是源于委员会的提问，而是源于对刚果共和国报告的书面反馈。她希望收回原来的评价。</w:t>
      </w:r>
    </w:p>
    <w:p w:rsidR="00D62267" w:rsidRDefault="00D62267" w:rsidP="00D62267">
      <w:pPr>
        <w:numPr>
          <w:ilvl w:val="0"/>
          <w:numId w:val="5"/>
        </w:numPr>
        <w:tabs>
          <w:tab w:val="clear" w:pos="360"/>
          <w:tab w:val="left" w:pos="420"/>
        </w:tabs>
        <w:spacing w:after="160" w:line="320" w:lineRule="exact"/>
        <w:ind w:left="0" w:firstLine="0"/>
        <w:rPr>
          <w:rFonts w:hint="eastAsia"/>
        </w:rPr>
      </w:pPr>
      <w:r>
        <w:rPr>
          <w:rFonts w:hint="eastAsia"/>
        </w:rPr>
        <w:t>刚果共和国允许一夫多妻而不是一妻多夫的存在。因此，妇女只能拥有一个丈夫。由于法律不允许重婚，想迎娶另外一位妻子的丈夫必须征得原配妻子的同意。这种现象当然可能会受到嘲笑，但是从法律角度看来，任何没有征得原配妻子同意的一夫多妻的婚姻都是无效的。这个征得同意的要求的实际执行情况有赖于妇女对法律的认识和维护她们权利的能力。</w:t>
      </w:r>
    </w:p>
    <w:p w:rsidR="00D62267" w:rsidRDefault="00D62267" w:rsidP="00D62267">
      <w:pPr>
        <w:numPr>
          <w:ilvl w:val="0"/>
          <w:numId w:val="5"/>
        </w:numPr>
        <w:tabs>
          <w:tab w:val="clear" w:pos="360"/>
          <w:tab w:val="left" w:pos="420"/>
        </w:tabs>
        <w:spacing w:after="160" w:line="320" w:lineRule="exact"/>
        <w:ind w:left="0" w:firstLine="0"/>
        <w:rPr>
          <w:rFonts w:hint="eastAsia"/>
        </w:rPr>
      </w:pPr>
      <w:r>
        <w:rPr>
          <w:rFonts w:hint="eastAsia"/>
        </w:rPr>
        <w:t>正如刚果在最初的口头陈述里指出的那样，刚果主办了第六届非洲地区妇女大会。非洲妇女中心定期评估大会所涉及的活动。非洲行动纲领的执行情况由各协调中心监测。</w:t>
      </w:r>
    </w:p>
    <w:p w:rsidR="00D62267" w:rsidRDefault="00D62267" w:rsidP="00D62267">
      <w:pPr>
        <w:numPr>
          <w:ilvl w:val="0"/>
          <w:numId w:val="5"/>
        </w:numPr>
        <w:tabs>
          <w:tab w:val="clear" w:pos="360"/>
          <w:tab w:val="left" w:pos="420"/>
        </w:tabs>
        <w:spacing w:after="140" w:line="328" w:lineRule="exact"/>
        <w:ind w:left="0" w:firstLine="0"/>
        <w:rPr>
          <w:rFonts w:hint="eastAsia"/>
        </w:rPr>
      </w:pPr>
      <w:r>
        <w:rPr>
          <w:rFonts w:hint="eastAsia"/>
          <w:spacing w:val="2"/>
        </w:rPr>
        <w:t>妇女的继承权取决于结婚时达成的财产安排。如果选择财产共有，丈夫的财产应进行平分。一半由妻子继承，另一半由丈夫的家人和婚生子女继承。即便财产分完以后，寡妇依然有权在丈夫死后的</w:t>
      </w:r>
      <w:r>
        <w:rPr>
          <w:rFonts w:hint="eastAsia"/>
          <w:spacing w:val="2"/>
        </w:rPr>
        <w:t>300</w:t>
      </w:r>
      <w:r>
        <w:rPr>
          <w:rFonts w:hint="eastAsia"/>
          <w:spacing w:val="2"/>
        </w:rPr>
        <w:t>天待婚期内，基于用益权使用家庭住所。如果已故丈夫的家人决定寡妇应离开该家庭住所，他们也有义务给她找到新的住所。如果选择财产分割，寡妇没有权利继承已故丈夫的财产，但是保有用益权。如果选择的是收益共有，寡妇享有婚姻存续期间获得的所有财产的共同所有权。寡妇继承一半财产，另一半由丈夫的家人和婚生子女继承。如已经说过的那样，寡妇保有用益权。财产的安排必须谨慎处理，这样就没有必要由家庭委员会决定如何分配财产。刚果让丈夫的家人参与继承事务，这也许比较特殊，但是寡妇的权利得到了法律的保护。还需要采取措施来提高妇女对结婚时财产安排的认识，因为在实际中很明显很多妇女都是听从丈夫的意愿。</w:t>
      </w:r>
    </w:p>
    <w:p w:rsidR="00D62267" w:rsidRDefault="00D62267" w:rsidP="00D62267">
      <w:pPr>
        <w:numPr>
          <w:ilvl w:val="0"/>
          <w:numId w:val="5"/>
        </w:numPr>
        <w:tabs>
          <w:tab w:val="clear" w:pos="360"/>
          <w:tab w:val="left" w:pos="420"/>
        </w:tabs>
        <w:spacing w:after="140" w:line="320" w:lineRule="exact"/>
        <w:ind w:left="0" w:firstLine="0"/>
        <w:rPr>
          <w:rFonts w:hint="eastAsia"/>
        </w:rPr>
      </w:pPr>
      <w:r>
        <w:rPr>
          <w:rFonts w:hint="eastAsia"/>
        </w:rPr>
        <w:t>在各种形式财产安排下的男女权利在法律上并没有区别。但是在实际当中，妇女需要维护她们的权利。否则，会出现普遍习俗控制事情发展进程的危险。当一名妇女死后，她的娘家很少去要求分得她的财产。丈夫一般都对婚生子女负有责任，因此考虑到孩子的利益，她的娘家一般不会提出这样的要求。</w:t>
      </w:r>
    </w:p>
    <w:p w:rsidR="00D62267" w:rsidRDefault="00D62267" w:rsidP="00D62267">
      <w:pPr>
        <w:numPr>
          <w:ilvl w:val="0"/>
          <w:numId w:val="5"/>
        </w:numPr>
        <w:tabs>
          <w:tab w:val="clear" w:pos="360"/>
          <w:tab w:val="left" w:pos="420"/>
        </w:tabs>
        <w:spacing w:after="140" w:line="320" w:lineRule="exact"/>
        <w:ind w:left="0" w:firstLine="0"/>
        <w:rPr>
          <w:rFonts w:hint="eastAsia"/>
        </w:rPr>
      </w:pPr>
      <w:r>
        <w:rPr>
          <w:rFonts w:eastAsia="SimHei" w:hint="eastAsia"/>
          <w:bCs/>
          <w:color w:val="FF0000"/>
        </w:rPr>
        <w:t>主席</w:t>
      </w:r>
      <w:r>
        <w:rPr>
          <w:rFonts w:hint="eastAsia"/>
        </w:rPr>
        <w:t>说委员会并不想粗暴对待刚果共和国，而是想要知道尽可能多的关于妇女状况的信息，弄清楚刚果政府在消除对妇女歧视方面正在采取什么行动。主权国家当然有权决定应该用什么样的体制来执行《公约》。对于将负责提高妇女地位的国务秘书处设置于农牧渔业部之下，委员会原来觉得十分吃惊，但是现在明白了这是考虑到该国大部分农业劳动力都是妇女这个现实情况。但是，委员会希望指出，妇女权益并非只是涉及经济事务。刚果政府承诺定期向委员会提交报告标志着它想在执行《公约》方面取得进展。只有使全国人民都了解《公约》，态度才能改变，因为虽然有改革立法的计划，但是带有歧视性的风俗习惯还是很普遍。委员会意识到刚果面临着种种困难，如贫困和武装冲突的影响，希望妇女更密切地参与解决这些问题的方案。</w:t>
      </w:r>
    </w:p>
    <w:p w:rsidR="00D62267" w:rsidRDefault="00D62267" w:rsidP="00D62267">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Emmanuel-Adouki</w:t>
      </w:r>
      <w:r>
        <w:rPr>
          <w:rFonts w:eastAsia="SimHei" w:hint="eastAsia"/>
          <w:bCs/>
          <w:color w:val="FF0000"/>
        </w:rPr>
        <w:t>女士</w:t>
      </w:r>
      <w:r>
        <w:rPr>
          <w:rFonts w:hint="eastAsia"/>
        </w:rPr>
        <w:t>感谢委员会作出的评论。刚果共和国在</w:t>
      </w:r>
      <w:r>
        <w:rPr>
          <w:rFonts w:hint="eastAsia"/>
        </w:rPr>
        <w:t>20</w:t>
      </w:r>
      <w:r>
        <w:rPr>
          <w:rFonts w:hint="eastAsia"/>
        </w:rPr>
        <w:t>年后提交的第一份报告标志着刚果妇女的胜利和贯彻《公约》消除歧视的承诺。</w:t>
      </w:r>
    </w:p>
    <w:p w:rsidR="00D62267" w:rsidRDefault="00D62267">
      <w:pPr>
        <w:pStyle w:val="DualTxt"/>
        <w:tabs>
          <w:tab w:val="clear" w:pos="432"/>
          <w:tab w:val="clear" w:pos="864"/>
          <w:tab w:val="clear" w:pos="1293"/>
          <w:tab w:val="clear" w:pos="1724"/>
          <w:tab w:val="clear" w:pos="2155"/>
          <w:tab w:val="clear" w:pos="2586"/>
          <w:tab w:val="left" w:pos="420"/>
        </w:tabs>
        <w:spacing w:after="180"/>
        <w:rPr>
          <w:rFonts w:ascii="KaiTi_GB2312" w:eastAsia="KaiTi_GB2312"/>
          <w:color w:val="0000FF"/>
        </w:rPr>
        <w:sectPr w:rsidR="00D62267">
          <w:type w:val="continuous"/>
          <w:pgSz w:w="12242" w:h="15842" w:code="54"/>
          <w:pgMar w:top="1741" w:right="1196" w:bottom="1899" w:left="1196" w:header="578" w:footer="1032" w:gutter="0"/>
          <w:cols w:num="2" w:space="425"/>
          <w:titlePg/>
        </w:sectPr>
      </w:pPr>
      <w:r>
        <w:rPr>
          <w:rFonts w:ascii="KaiTi_GB2312" w:eastAsia="KaiTi_GB2312"/>
          <w:color w:val="0000FF"/>
        </w:rPr>
        <w:tab/>
      </w:r>
      <w:r>
        <w:rPr>
          <w:rFonts w:ascii="KaiTi_GB2312" w:eastAsia="KaiTi_GB2312" w:hint="eastAsia"/>
          <w:color w:val="0000FF"/>
        </w:rPr>
        <w:t>下午4时15分散会</w:t>
      </w:r>
    </w:p>
    <w:p w:rsidR="00D62267" w:rsidRDefault="00D62267">
      <w:pPr>
        <w:pStyle w:val="DualTxt"/>
        <w:tabs>
          <w:tab w:val="clear" w:pos="432"/>
          <w:tab w:val="clear" w:pos="864"/>
          <w:tab w:val="clear" w:pos="1293"/>
          <w:tab w:val="clear" w:pos="1724"/>
          <w:tab w:val="clear" w:pos="2155"/>
          <w:tab w:val="clear" w:pos="2586"/>
          <w:tab w:val="left" w:pos="420"/>
        </w:tabs>
        <w:rPr>
          <w:rFonts w:ascii="KaiTi_GB2312" w:eastAsia="KaiTi_GB2312"/>
          <w:color w:val="0000FF"/>
        </w:rPr>
      </w:pPr>
    </w:p>
    <w:p w:rsidR="00D62267" w:rsidRDefault="00D62267">
      <w:pPr>
        <w:pStyle w:val="DualTxt"/>
        <w:tabs>
          <w:tab w:val="clear" w:pos="432"/>
          <w:tab w:val="clear" w:pos="864"/>
          <w:tab w:val="clear" w:pos="1293"/>
          <w:tab w:val="clear" w:pos="1724"/>
          <w:tab w:val="clear" w:pos="2155"/>
          <w:tab w:val="clear" w:pos="2586"/>
          <w:tab w:val="left" w:pos="420"/>
        </w:tabs>
        <w:spacing w:after="180" w:line="340" w:lineRule="exact"/>
        <w:rPr>
          <w:rFonts w:eastAsia="SimHei"/>
          <w:color w:val="FF0000"/>
          <w:sz w:val="28"/>
        </w:rPr>
      </w:pPr>
    </w:p>
    <w:sectPr w:rsidR="00D62267">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D62267" w:rsidRDefault="00D62267">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w:t>
      </w:r>
      <w:r>
        <w:rPr>
          <w:rFonts w:hint="eastAsia"/>
        </w:rPr>
        <w:t>2</w:t>
      </w:r>
      <w:r>
        <w:t>2915C&lt;&lt;ODS JOB NO&gt;&gt;</w:t>
      </w:r>
    </w:p>
    <w:p w:rsidR="00D62267" w:rsidRDefault="00D62267">
      <w:pPr>
        <w:pStyle w:val="CommentText"/>
      </w:pPr>
      <w:r>
        <w:t>&lt;&lt;ODS DOC SYMBOL1&gt;&gt;CEDAW/C/SR.607&lt;&lt;ODS DOC SYMBOL1&gt;&gt;</w:t>
      </w:r>
    </w:p>
    <w:p w:rsidR="00D62267" w:rsidRDefault="00D6226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C757B">
      <w:pPr>
        <w:spacing w:line="240" w:lineRule="auto"/>
      </w:pPr>
      <w:r>
        <w:separator/>
      </w:r>
    </w:p>
  </w:endnote>
  <w:endnote w:type="continuationSeparator" w:id="0">
    <w:p w:rsidR="00000000" w:rsidRDefault="00DC75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267" w:rsidRDefault="00D6226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62267" w:rsidRDefault="00D6226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267" w:rsidRDefault="00D6226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D62267" w:rsidRDefault="00D6226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267" w:rsidRDefault="00D62267">
    <w:pPr>
      <w:pStyle w:val="Footer"/>
    </w:pPr>
  </w:p>
  <w:p w:rsidR="00D62267" w:rsidRDefault="00D62267">
    <w:pPr>
      <w:pStyle w:val="Footer"/>
      <w:pBdr>
        <w:top w:val="single" w:sz="2" w:space="0" w:color="000000"/>
      </w:pBdr>
      <w:rPr>
        <w:sz w:val="2"/>
      </w:rPr>
    </w:pPr>
  </w:p>
  <w:p w:rsidR="00D62267" w:rsidRDefault="00D62267">
    <w:pPr>
      <w:spacing w:before="60" w:after="120" w:line="240" w:lineRule="auto"/>
      <w:ind w:left="1264" w:right="1264"/>
      <w:rPr>
        <w:rFonts w:hint="eastAsia"/>
        <w:sz w:val="18"/>
      </w:rPr>
    </w:pPr>
    <w:r>
      <w:rPr>
        <w:rFonts w:hint="eastAsia"/>
        <w:sz w:val="18"/>
      </w:rPr>
      <w:t>本记录可以更正。</w:t>
    </w:r>
  </w:p>
  <w:p w:rsidR="00D62267" w:rsidRDefault="00D62267">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D62267" w:rsidRDefault="00D62267">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D62267" w:rsidRDefault="00D62267">
    <w:pPr>
      <w:pStyle w:val="FootnoteText"/>
      <w:rPr>
        <w:rFonts w:hint="eastAsia"/>
        <w:sz w:val="21"/>
      </w:rPr>
    </w:pPr>
    <w:r>
      <w:rPr>
        <w:rFonts w:hint="eastAsia"/>
        <w:sz w:val="21"/>
      </w:rPr>
      <w:t>0</w:t>
    </w:r>
    <w:r>
      <w:rPr>
        <w:sz w:val="21"/>
      </w:rPr>
      <w:t>3</w:t>
    </w:r>
    <w:r>
      <w:rPr>
        <w:rFonts w:hint="eastAsia"/>
        <w:sz w:val="21"/>
      </w:rPr>
      <w:t>-2</w:t>
    </w:r>
    <w:r>
      <w:rPr>
        <w:sz w:val="21"/>
      </w:rPr>
      <w:t>2915(C)</w:t>
    </w:r>
  </w:p>
  <w:p w:rsidR="00D62267" w:rsidRDefault="00D62267">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3</w:t>
    </w:r>
    <w:r>
      <w:rPr>
        <w:rFonts w:ascii="Barcode 3 of 9 by request" w:hAnsi="Barcode 3 of 9 by request" w:hint="eastAsia"/>
        <w:b/>
        <w:bCs/>
        <w:sz w:val="21"/>
      </w:rPr>
      <w:t>2</w:t>
    </w:r>
    <w:r>
      <w:rPr>
        <w:rFonts w:ascii="Barcode 3 of 9 by request" w:hAnsi="Barcode 3 of 9 by request"/>
        <w:b/>
        <w:bCs/>
        <w:sz w:val="21"/>
      </w:rPr>
      <w:t>2915</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C757B">
      <w:pPr>
        <w:spacing w:line="240" w:lineRule="auto"/>
      </w:pPr>
      <w:r>
        <w:separator/>
      </w:r>
    </w:p>
  </w:footnote>
  <w:footnote w:type="continuationSeparator" w:id="0">
    <w:p w:rsidR="00000000" w:rsidRDefault="00DC757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267" w:rsidRDefault="00D6226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62267">
                  <w:tblPrEx>
                    <w:tblCellMar>
                      <w:top w:w="0" w:type="dxa"/>
                      <w:bottom w:w="0" w:type="dxa"/>
                    </w:tblCellMar>
                  </w:tblPrEx>
                  <w:trPr>
                    <w:trHeight w:hRule="exact" w:val="864"/>
                  </w:trPr>
                  <w:tc>
                    <w:tcPr>
                      <w:tcW w:w="4838" w:type="dxa"/>
                      <w:vAlign w:val="bottom"/>
                    </w:tcPr>
                    <w:p w:rsidR="00D62267" w:rsidRDefault="00D62267">
                      <w:pPr>
                        <w:pStyle w:val="Header"/>
                        <w:pBdr>
                          <w:bottom w:val="none" w:sz="0" w:space="0" w:color="auto"/>
                        </w:pBdr>
                        <w:spacing w:after="80"/>
                        <w:jc w:val="both"/>
                        <w:rPr>
                          <w:b/>
                        </w:rPr>
                      </w:pPr>
                      <w:r>
                        <w:rPr>
                          <w:b/>
                        </w:rPr>
                        <w:t>CEDAW/C/SR.607</w:t>
                      </w:r>
                    </w:p>
                  </w:tc>
                  <w:tc>
                    <w:tcPr>
                      <w:tcW w:w="5048" w:type="dxa"/>
                      <w:tcBorders>
                        <w:bottom w:val="single" w:sz="4" w:space="0" w:color="auto"/>
                      </w:tcBorders>
                      <w:vAlign w:val="bottom"/>
                    </w:tcPr>
                    <w:p w:rsidR="00D62267" w:rsidRDefault="00D62267">
                      <w:pPr>
                        <w:pStyle w:val="Header"/>
                        <w:pBdr>
                          <w:bottom w:val="none" w:sz="0" w:space="0" w:color="auto"/>
                        </w:pBdr>
                        <w:tabs>
                          <w:tab w:val="left" w:pos="4680"/>
                        </w:tabs>
                      </w:pPr>
                    </w:p>
                  </w:tc>
                </w:tr>
              </w:tbl>
              <w:p w:rsidR="00D62267" w:rsidRDefault="00D6226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267" w:rsidRDefault="00D6226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62267">
                  <w:tblPrEx>
                    <w:tblCellMar>
                      <w:top w:w="0" w:type="dxa"/>
                      <w:bottom w:w="0" w:type="dxa"/>
                    </w:tblCellMar>
                  </w:tblPrEx>
                  <w:trPr>
                    <w:trHeight w:hRule="exact" w:val="864"/>
                  </w:trPr>
                  <w:tc>
                    <w:tcPr>
                      <w:tcW w:w="4838" w:type="dxa"/>
                      <w:tcBorders>
                        <w:bottom w:val="single" w:sz="4" w:space="0" w:color="auto"/>
                      </w:tcBorders>
                      <w:vAlign w:val="bottom"/>
                    </w:tcPr>
                    <w:p w:rsidR="00D62267" w:rsidRDefault="00D62267">
                      <w:pPr>
                        <w:pStyle w:val="Header"/>
                        <w:pBdr>
                          <w:bottom w:val="none" w:sz="0" w:space="0" w:color="auto"/>
                        </w:pBdr>
                      </w:pPr>
                    </w:p>
                  </w:tc>
                  <w:tc>
                    <w:tcPr>
                      <w:tcW w:w="5048" w:type="dxa"/>
                      <w:vAlign w:val="bottom"/>
                    </w:tcPr>
                    <w:p w:rsidR="00D62267" w:rsidRDefault="00D62267">
                      <w:pPr>
                        <w:pStyle w:val="Header"/>
                        <w:pBdr>
                          <w:bottom w:val="none" w:sz="0" w:space="0" w:color="auto"/>
                        </w:pBdr>
                        <w:spacing w:after="80"/>
                        <w:jc w:val="right"/>
                        <w:rPr>
                          <w:b/>
                        </w:rPr>
                      </w:pPr>
                      <w:r>
                        <w:rPr>
                          <w:b/>
                        </w:rPr>
                        <w:t>CEDAW/C/SR.607</w:t>
                      </w:r>
                    </w:p>
                  </w:tc>
                </w:tr>
              </w:tbl>
              <w:p w:rsidR="00D62267" w:rsidRDefault="00D6226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6226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62267" w:rsidRDefault="00D62267">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D62267" w:rsidRDefault="00D62267">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D62267" w:rsidRDefault="00D62267">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D62267" w:rsidRDefault="00D62267">
          <w:pPr>
            <w:spacing w:line="240" w:lineRule="auto"/>
            <w:jc w:val="right"/>
            <w:rPr>
              <w:position w:val="-4"/>
              <w:sz w:val="20"/>
            </w:rPr>
          </w:pPr>
          <w:r>
            <w:rPr>
              <w:position w:val="-4"/>
              <w:sz w:val="36"/>
            </w:rPr>
            <w:t>CEDAW</w:t>
          </w:r>
          <w:r>
            <w:rPr>
              <w:rFonts w:ascii="Arial" w:eastAsia="SimHei" w:hAnsi="Arial" w:cs="Arial"/>
              <w:bCs/>
              <w:color w:val="FF0000"/>
              <w:position w:val="-4"/>
            </w:rPr>
            <w:t>/</w:t>
          </w:r>
          <w:r>
            <w:rPr>
              <w:position w:val="-4"/>
            </w:rPr>
            <w:t>C/SR.607</w:t>
          </w:r>
        </w:p>
      </w:tc>
    </w:tr>
    <w:tr w:rsidR="00D62267">
      <w:tblPrEx>
        <w:tblCellMar>
          <w:top w:w="0" w:type="dxa"/>
          <w:bottom w:w="0" w:type="dxa"/>
        </w:tblCellMar>
      </w:tblPrEx>
      <w:trPr>
        <w:trHeight w:hRule="exact" w:val="2880"/>
      </w:trPr>
      <w:tc>
        <w:tcPr>
          <w:tcW w:w="1267" w:type="dxa"/>
          <w:tcBorders>
            <w:left w:val="nil"/>
            <w:bottom w:val="single" w:sz="12" w:space="0" w:color="auto"/>
            <w:right w:val="nil"/>
          </w:tcBorders>
        </w:tcPr>
        <w:p w:rsidR="00D62267" w:rsidRDefault="00D62267">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62267" w:rsidRDefault="00D62267">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D62267" w:rsidRDefault="00D62267">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D62267" w:rsidRDefault="00D62267">
          <w:pPr>
            <w:pStyle w:val="Header"/>
            <w:pBdr>
              <w:bottom w:val="none" w:sz="0" w:space="0" w:color="auto"/>
            </w:pBdr>
            <w:spacing w:before="109"/>
          </w:pPr>
        </w:p>
      </w:tc>
      <w:tc>
        <w:tcPr>
          <w:tcW w:w="3180" w:type="dxa"/>
          <w:gridSpan w:val="2"/>
          <w:tcBorders>
            <w:left w:val="nil"/>
            <w:bottom w:val="single" w:sz="12" w:space="0" w:color="auto"/>
            <w:right w:val="nil"/>
          </w:tcBorders>
        </w:tcPr>
        <w:p w:rsidR="00D62267" w:rsidRDefault="00D62267">
          <w:pPr>
            <w:spacing w:before="240" w:line="240" w:lineRule="exact"/>
          </w:pPr>
          <w:r>
            <w:t>Distr.: General</w:t>
          </w:r>
        </w:p>
        <w:p w:rsidR="00D62267" w:rsidRDefault="00D62267">
          <w:pPr>
            <w:spacing w:line="240" w:lineRule="exact"/>
          </w:pPr>
          <w:r>
            <w:t>1 June 2004</w:t>
          </w:r>
        </w:p>
        <w:p w:rsidR="00D62267" w:rsidRDefault="00D62267">
          <w:pPr>
            <w:spacing w:line="240" w:lineRule="exact"/>
          </w:pPr>
        </w:p>
        <w:p w:rsidR="00D62267" w:rsidRDefault="00D62267">
          <w:pPr>
            <w:spacing w:line="240" w:lineRule="exact"/>
          </w:pPr>
          <w:r>
            <w:t>Chinese</w:t>
          </w:r>
        </w:p>
        <w:p w:rsidR="00D62267" w:rsidRDefault="00D62267">
          <w:pPr>
            <w:spacing w:line="240" w:lineRule="exact"/>
          </w:pPr>
          <w:r>
            <w:t>Original: English</w:t>
          </w:r>
        </w:p>
      </w:tc>
    </w:tr>
  </w:tbl>
  <w:p w:rsidR="00D62267" w:rsidRDefault="00D62267">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3FDC0CFD"/>
    <w:multiLevelType w:val="hybridMultilevel"/>
    <w:tmpl w:val="41861990"/>
    <w:lvl w:ilvl="0" w:tplc="10F25272">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2267"/>
    <w:rsid w:val="00D62267"/>
    <w:rsid w:val="00DC757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D6226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43</TotalTime>
  <Pages>4</Pages>
  <Words>849</Words>
  <Characters>4844</Characters>
  <Application>Microsoft Office Word</Application>
  <DocSecurity>4</DocSecurity>
  <Lines>40</Lines>
  <Paragraphs>11</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5682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DGAACS</cp:lastModifiedBy>
  <cp:revision>16</cp:revision>
  <cp:lastPrinted>2004-06-01T09:42:00Z</cp:lastPrinted>
  <dcterms:created xsi:type="dcterms:W3CDTF">2004-06-01T08:30:00Z</dcterms:created>
  <dcterms:modified xsi:type="dcterms:W3CDTF">2004-06-01T12:28:00Z</dcterms:modified>
</cp:coreProperties>
</file>