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B359D1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B359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359D1" w:rsidP="00B359D1">
            <w:pPr>
              <w:jc w:val="right"/>
            </w:pPr>
            <w:proofErr w:type="spellStart"/>
            <w:r w:rsidRPr="00B359D1">
              <w:rPr>
                <w:sz w:val="40"/>
              </w:rPr>
              <w:t>CERD</w:t>
            </w:r>
            <w:proofErr w:type="spellEnd"/>
            <w:r>
              <w:t>/C/</w:t>
            </w:r>
            <w:proofErr w:type="spellStart"/>
            <w:r>
              <w:t>SRB</w:t>
            </w:r>
            <w:proofErr w:type="spellEnd"/>
            <w:r>
              <w:t>/Q/2-5</w:t>
            </w:r>
          </w:p>
        </w:tc>
      </w:tr>
      <w:tr w:rsidR="002D5AAC" w:rsidTr="00B359D1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359D1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B359D1" w:rsidRDefault="00B359D1" w:rsidP="00B359D1">
            <w:pPr>
              <w:spacing w:line="240" w:lineRule="exact"/>
            </w:pPr>
            <w:r>
              <w:t>4 de octubre de 2017</w:t>
            </w:r>
          </w:p>
          <w:p w:rsidR="00B359D1" w:rsidRDefault="00B359D1" w:rsidP="00B359D1">
            <w:pPr>
              <w:spacing w:line="240" w:lineRule="exact"/>
            </w:pPr>
            <w:r>
              <w:t>Español</w:t>
            </w:r>
          </w:p>
          <w:p w:rsidR="00B359D1" w:rsidRDefault="00B359D1" w:rsidP="00B359D1">
            <w:pPr>
              <w:spacing w:line="240" w:lineRule="exact"/>
            </w:pPr>
            <w:r>
              <w:t>Original: inglés</w:t>
            </w:r>
            <w:r>
              <w:br/>
              <w:t>Español, francés e inglés únicamente</w:t>
            </w:r>
          </w:p>
        </w:tc>
      </w:tr>
    </w:tbl>
    <w:p w:rsidR="00B359D1" w:rsidRPr="00B359D1" w:rsidRDefault="00B359D1" w:rsidP="00B359D1">
      <w:pPr>
        <w:spacing w:before="120"/>
        <w:rPr>
          <w:b/>
          <w:bCs/>
          <w:sz w:val="24"/>
          <w:szCs w:val="24"/>
        </w:rPr>
      </w:pPr>
      <w:r w:rsidRPr="00B359D1">
        <w:rPr>
          <w:b/>
          <w:bCs/>
          <w:sz w:val="24"/>
          <w:szCs w:val="24"/>
        </w:rPr>
        <w:t>Comité para la Eliminación de la Discriminación Racial</w:t>
      </w:r>
    </w:p>
    <w:p w:rsidR="00B359D1" w:rsidRPr="00B359D1" w:rsidRDefault="00B359D1" w:rsidP="00B359D1">
      <w:pPr>
        <w:rPr>
          <w:b/>
          <w:bCs/>
        </w:rPr>
      </w:pPr>
      <w:r w:rsidRPr="00B359D1">
        <w:rPr>
          <w:b/>
          <w:bCs/>
        </w:rPr>
        <w:t>94º período de sesiones</w:t>
      </w:r>
    </w:p>
    <w:p w:rsidR="00B359D1" w:rsidRPr="00B359D1" w:rsidRDefault="00B359D1" w:rsidP="00B359D1">
      <w:r w:rsidRPr="00B359D1">
        <w:t>20 de noviembre a 8 de diciembre de 2017</w:t>
      </w:r>
    </w:p>
    <w:p w:rsidR="00B359D1" w:rsidRPr="00B359D1" w:rsidRDefault="00B359D1" w:rsidP="00B359D1">
      <w:r w:rsidRPr="00B359D1">
        <w:t>Tema 4 del programa provisional</w:t>
      </w:r>
    </w:p>
    <w:p w:rsidR="00B359D1" w:rsidRPr="00B359D1" w:rsidRDefault="00B359D1" w:rsidP="00B359D1">
      <w:pPr>
        <w:rPr>
          <w:b/>
          <w:bCs/>
        </w:rPr>
      </w:pPr>
      <w:r w:rsidRPr="00B359D1">
        <w:rPr>
          <w:b/>
          <w:bCs/>
        </w:rPr>
        <w:t>Examen de los informes, las observaciones y la información presentados</w:t>
      </w:r>
      <w:r>
        <w:rPr>
          <w:b/>
          <w:bCs/>
        </w:rPr>
        <w:br/>
      </w:r>
      <w:r w:rsidRPr="00B359D1">
        <w:rPr>
          <w:b/>
          <w:bCs/>
        </w:rPr>
        <w:t>por los Estados partes en virtud del artículo 9 de la Convención</w:t>
      </w:r>
    </w:p>
    <w:p w:rsidR="00B359D1" w:rsidRPr="00B359D1" w:rsidRDefault="00B359D1" w:rsidP="00B359D1">
      <w:pPr>
        <w:pStyle w:val="HChG"/>
      </w:pPr>
      <w:r w:rsidRPr="00B359D1">
        <w:tab/>
      </w:r>
      <w:r w:rsidRPr="00B359D1">
        <w:tab/>
        <w:t xml:space="preserve">Lista de cuestiones relativa a los informes periódicos </w:t>
      </w:r>
      <w:r>
        <w:br/>
      </w:r>
      <w:r w:rsidRPr="00B359D1">
        <w:t>segundo a quinto combinados de Serbia</w:t>
      </w:r>
    </w:p>
    <w:p w:rsidR="00B359D1" w:rsidRPr="00B359D1" w:rsidRDefault="00B359D1" w:rsidP="00B359D1">
      <w:pPr>
        <w:pStyle w:val="H1G"/>
      </w:pPr>
      <w:r w:rsidRPr="00B359D1">
        <w:tab/>
      </w:r>
      <w:r w:rsidRPr="00B359D1">
        <w:tab/>
        <w:t>Nota del Relator para el país</w:t>
      </w:r>
    </w:p>
    <w:p w:rsidR="00B359D1" w:rsidRPr="00B359D1" w:rsidRDefault="00B359D1" w:rsidP="00B359D1">
      <w:pPr>
        <w:pStyle w:val="SingleTxtG"/>
      </w:pPr>
      <w:r w:rsidRPr="00B359D1">
        <w:t>1.</w:t>
      </w:r>
      <w:r w:rsidRPr="00B359D1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Esta lista no es exhaustiva; durante el diálogo con el Estado parte podrán abordarse otros asuntos. No se re</w:t>
      </w:r>
      <w:r w:rsidR="00626498">
        <w:t>quieren respuestas por escrito.</w:t>
      </w:r>
      <w:bookmarkStart w:id="0" w:name="_GoBack"/>
      <w:bookmarkEnd w:id="0"/>
    </w:p>
    <w:p w:rsidR="00B359D1" w:rsidRPr="00B359D1" w:rsidRDefault="00B359D1" w:rsidP="00B359D1">
      <w:pPr>
        <w:pStyle w:val="H23G"/>
      </w:pPr>
      <w:r w:rsidRPr="00B359D1">
        <w:tab/>
      </w:r>
      <w:r w:rsidRPr="00B359D1">
        <w:tab/>
        <w:t>Marco jurídico, institucional y de políticas públicas contra la discriminación</w:t>
      </w:r>
      <w:r>
        <w:br/>
      </w:r>
      <w:r w:rsidRPr="00B359D1">
        <w:t xml:space="preserve">racial (arts. 2 a 7) </w:t>
      </w:r>
    </w:p>
    <w:p w:rsidR="00B359D1" w:rsidRPr="00B359D1" w:rsidRDefault="00B359D1" w:rsidP="00B359D1">
      <w:pPr>
        <w:pStyle w:val="SingleTxtG"/>
      </w:pPr>
      <w:r w:rsidRPr="00B359D1">
        <w:t xml:space="preserve">2. </w:t>
      </w:r>
      <w:r w:rsidRPr="00B359D1">
        <w:tab/>
        <w:t>Información actualizada sobre la financiación y las actividades contra el racismo llevadas a cabo por el Comisario de Protección de la Igualdad y la Defensoría del Pueblo de Serbia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</w:t>
      </w:r>
      <w:proofErr w:type="spellStart"/>
      <w:r w:rsidRPr="00B359D1">
        <w:t>párrs</w:t>
      </w:r>
      <w:proofErr w:type="spellEnd"/>
      <w:r w:rsidRPr="00B359D1">
        <w:t xml:space="preserve">. 11 y 20;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 xml:space="preserve">. 147 a 153;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>/CO/1/</w:t>
      </w:r>
      <w:proofErr w:type="spellStart"/>
      <w:r w:rsidRPr="00B359D1">
        <w:t>Add.1</w:t>
      </w:r>
      <w:proofErr w:type="spellEnd"/>
      <w:r w:rsidRPr="00B359D1">
        <w:t xml:space="preserve">, </w:t>
      </w:r>
      <w:proofErr w:type="spellStart"/>
      <w:r w:rsidRPr="00B359D1">
        <w:t>párrs</w:t>
      </w:r>
      <w:proofErr w:type="spellEnd"/>
      <w:r w:rsidRPr="00B359D1">
        <w:t>. 5 a 32).</w:t>
      </w:r>
    </w:p>
    <w:p w:rsidR="00B359D1" w:rsidRPr="00B359D1" w:rsidRDefault="00B359D1" w:rsidP="00B359D1">
      <w:pPr>
        <w:pStyle w:val="SingleTxtG"/>
      </w:pPr>
      <w:r w:rsidRPr="00B359D1">
        <w:t>3.</w:t>
      </w:r>
      <w:r w:rsidRPr="00B359D1">
        <w:tab/>
        <w:t>Datos estadísticos actualizados, desglosados por origen étnico, sobre el disfrute de los derechos económicos, sociales y culturales, incluido el acceso a la vivienda y a los servicios de salud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párr. 12; </w:t>
      </w:r>
      <w:proofErr w:type="spellStart"/>
      <w:r w:rsidRPr="00B359D1">
        <w:t>CERD</w:t>
      </w:r>
      <w:proofErr w:type="spellEnd"/>
      <w:r w:rsidRPr="00B359D1">
        <w:t>/</w:t>
      </w:r>
      <w:r>
        <w:t>C/</w:t>
      </w:r>
      <w:proofErr w:type="spellStart"/>
      <w:r>
        <w:t>SRB</w:t>
      </w:r>
      <w:proofErr w:type="spellEnd"/>
      <w:r>
        <w:t xml:space="preserve">/2-5, </w:t>
      </w:r>
      <w:proofErr w:type="spellStart"/>
      <w:r>
        <w:t>párrs</w:t>
      </w:r>
      <w:proofErr w:type="spellEnd"/>
      <w:r>
        <w:t>. 4 a 8 y anexo </w:t>
      </w:r>
      <w:r w:rsidRPr="00B359D1">
        <w:t>2).</w:t>
      </w:r>
    </w:p>
    <w:p w:rsidR="00B359D1" w:rsidRPr="00B359D1" w:rsidRDefault="00B359D1" w:rsidP="00B359D1">
      <w:pPr>
        <w:pStyle w:val="SingleTxtG"/>
      </w:pPr>
      <w:r w:rsidRPr="00B359D1">
        <w:t>4.</w:t>
      </w:r>
      <w:r w:rsidRPr="00B359D1">
        <w:tab/>
        <w:t>Instrumentos legislativos en los que se definan y prohíban los delitos motivados por prejuicios racistas; datos estadísticos relativos a la aplicación de circunstancias agravantes en las condenas por delitos motivados por cuestiones relacionadas con la raza, la nacionalidad o el origen étnico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párr. 13;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>. 28 a 34 y 68 a 79).</w:t>
      </w:r>
    </w:p>
    <w:p w:rsidR="00B359D1" w:rsidRPr="00B359D1" w:rsidRDefault="00B359D1" w:rsidP="00B359D1">
      <w:pPr>
        <w:pStyle w:val="SingleTxtG"/>
      </w:pPr>
      <w:r w:rsidRPr="00B359D1">
        <w:t>5.</w:t>
      </w:r>
      <w:r w:rsidRPr="00B359D1">
        <w:tab/>
        <w:t>Datos estadísticos actualizados y ejemplos de casos relacionados con las investigaciones, los enjuiciamientos y las sanciones por actos de discriminación racial, delitos de discurso de odio racista o incitación al odio racial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</w:t>
      </w:r>
      <w:proofErr w:type="spellStart"/>
      <w:r w:rsidRPr="00B359D1">
        <w:t>párrs</w:t>
      </w:r>
      <w:proofErr w:type="spellEnd"/>
      <w:r w:rsidRPr="00B359D1">
        <w:t xml:space="preserve">. 13 y 20;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>. 28 a 34, 68 a 79 y anexo 3).</w:t>
      </w:r>
    </w:p>
    <w:p w:rsidR="00B359D1" w:rsidRPr="00B359D1" w:rsidRDefault="00B359D1" w:rsidP="00B359D1">
      <w:pPr>
        <w:pStyle w:val="SingleTxtG"/>
      </w:pPr>
      <w:r w:rsidRPr="00B359D1">
        <w:t>6.</w:t>
      </w:r>
      <w:r w:rsidRPr="00B359D1">
        <w:tab/>
        <w:t xml:space="preserve">Medidas concretas adoptadas y resultados obtenidos en la labor de identificar y combatir el discurso de odio racista difundido por diversas fuentes, entre ellas los políticos, los medios de comunicación, las plataformas en línea y los aficionados al fútbol y las </w:t>
      </w:r>
      <w:r w:rsidRPr="00B359D1">
        <w:lastRenderedPageBreak/>
        <w:t>organizaciones de este deporte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 xml:space="preserve">. </w:t>
      </w:r>
      <w:r>
        <w:t xml:space="preserve">29 a 33; </w:t>
      </w:r>
      <w:proofErr w:type="spellStart"/>
      <w:r>
        <w:t>CERD</w:t>
      </w:r>
      <w:proofErr w:type="spellEnd"/>
      <w:r>
        <w:t>/C/</w:t>
      </w:r>
      <w:proofErr w:type="spellStart"/>
      <w:r>
        <w:t>SRB</w:t>
      </w:r>
      <w:proofErr w:type="spellEnd"/>
      <w:r>
        <w:t xml:space="preserve">/2-5, </w:t>
      </w:r>
      <w:proofErr w:type="spellStart"/>
      <w:r>
        <w:t>párrs</w:t>
      </w:r>
      <w:proofErr w:type="spellEnd"/>
      <w:r>
        <w:t>. </w:t>
      </w:r>
      <w:r w:rsidRPr="00B359D1">
        <w:t>31, 32, 78, 162 y 171).</w:t>
      </w:r>
    </w:p>
    <w:p w:rsidR="00B359D1" w:rsidRPr="00B359D1" w:rsidRDefault="00B359D1" w:rsidP="00B359D1">
      <w:pPr>
        <w:pStyle w:val="SingleTxtG"/>
      </w:pPr>
      <w:r w:rsidRPr="00B359D1">
        <w:t>7.</w:t>
      </w:r>
      <w:r w:rsidRPr="00B359D1">
        <w:tab/>
        <w:t>Información sobre el poder decisorio de los Consejos Nacionales de las Minorías y sobre la eficacia de las medidas que han adoptado.</w:t>
      </w:r>
    </w:p>
    <w:p w:rsidR="00B359D1" w:rsidRPr="00B359D1" w:rsidRDefault="00B359D1" w:rsidP="00B359D1">
      <w:pPr>
        <w:pStyle w:val="H23G"/>
      </w:pPr>
      <w:r w:rsidRPr="00B359D1">
        <w:tab/>
      </w:r>
      <w:r w:rsidRPr="00B359D1">
        <w:tab/>
        <w:t xml:space="preserve">Situación de los romaníes, los </w:t>
      </w:r>
      <w:proofErr w:type="spellStart"/>
      <w:r w:rsidRPr="00B359D1">
        <w:t>askalíes</w:t>
      </w:r>
      <w:proofErr w:type="spellEnd"/>
      <w:r w:rsidRPr="00B359D1">
        <w:t xml:space="preserve"> y los egiptanos (arts. 2 a 7) </w:t>
      </w:r>
    </w:p>
    <w:p w:rsidR="00B359D1" w:rsidRPr="00B359D1" w:rsidRDefault="00B359D1" w:rsidP="00B359D1">
      <w:pPr>
        <w:pStyle w:val="SingleTxtG"/>
      </w:pPr>
      <w:r w:rsidRPr="00B359D1">
        <w:t>8.</w:t>
      </w:r>
      <w:r w:rsidRPr="00B359D1">
        <w:tab/>
        <w:t xml:space="preserve">Resultado de las medidas que se hayan adoptado para mejorar las condiciones de vivienda de las comunidades romaní, </w:t>
      </w:r>
      <w:proofErr w:type="spellStart"/>
      <w:r w:rsidRPr="00B359D1">
        <w:t>askalí</w:t>
      </w:r>
      <w:proofErr w:type="spellEnd"/>
      <w:r w:rsidRPr="00B359D1">
        <w:t xml:space="preserve"> y egiptana y para elaborar programas de vivienda social dirigidos a ellas; información sobre la nueva Ley de Vivienda y Edificios Residenciales; esfuerzos realizados para evitar la segregación residencial de las minorías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párr. 14;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>. 56 y 60 a 67).</w:t>
      </w:r>
    </w:p>
    <w:p w:rsidR="00B359D1" w:rsidRPr="00B359D1" w:rsidRDefault="00B359D1" w:rsidP="00B359D1">
      <w:pPr>
        <w:pStyle w:val="SingleTxtG"/>
      </w:pPr>
      <w:r w:rsidRPr="00B359D1">
        <w:t>9.</w:t>
      </w:r>
      <w:r w:rsidRPr="00B359D1">
        <w:tab/>
        <w:t xml:space="preserve">Información sobre las medidas concretas destinadas a poner fin a la segregación </w:t>
      </w:r>
      <w:r>
        <w:rPr>
          <w:i/>
          <w:iCs/>
        </w:rPr>
        <w:t>de </w:t>
      </w:r>
      <w:r w:rsidRPr="00B359D1">
        <w:rPr>
          <w:i/>
          <w:iCs/>
        </w:rPr>
        <w:t>facto</w:t>
      </w:r>
      <w:r w:rsidRPr="00B359D1">
        <w:t xml:space="preserve"> en la escuela pública, facilitar el acceso a una</w:t>
      </w:r>
      <w:r w:rsidR="00503242">
        <w:t xml:space="preserve"> educación de calidad, elaborar </w:t>
      </w:r>
      <w:r w:rsidRPr="00B359D1">
        <w:t>procedimientos para la acogida, la evaluaci</w:t>
      </w:r>
      <w:r w:rsidR="00503242">
        <w:t>ón y la colocación de los niños </w:t>
      </w:r>
      <w:r w:rsidRPr="00B359D1">
        <w:t>romaníes que regresan de países de Europa Occidental y</w:t>
      </w:r>
      <w:r w:rsidR="00503242">
        <w:t xml:space="preserve"> crear más conciencia entre los </w:t>
      </w:r>
      <w:r w:rsidRPr="00B359D1">
        <w:t>maestros acerc</w:t>
      </w:r>
      <w:r w:rsidR="00503242">
        <w:t>a </w:t>
      </w:r>
      <w:r w:rsidRPr="00B359D1">
        <w:t>de la importancia de estos procedimientos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</w:t>
      </w:r>
      <w:r w:rsidR="00503242">
        <w:t>RB</w:t>
      </w:r>
      <w:proofErr w:type="spellEnd"/>
      <w:r w:rsidR="00503242">
        <w:t xml:space="preserve">/CO/1, párr. 15; </w:t>
      </w:r>
      <w:proofErr w:type="spellStart"/>
      <w:r w:rsidR="00503242">
        <w:t>CERD</w:t>
      </w:r>
      <w:proofErr w:type="spellEnd"/>
      <w:r w:rsidR="00503242">
        <w:t>/C/</w:t>
      </w:r>
      <w:proofErr w:type="spellStart"/>
      <w:r w:rsidR="00503242">
        <w:t>SRB</w:t>
      </w:r>
      <w:proofErr w:type="spellEnd"/>
      <w:r w:rsidR="00503242">
        <w:t>/2</w:t>
      </w:r>
      <w:r w:rsidR="00503242">
        <w:noBreakHyphen/>
      </w:r>
      <w:r w:rsidRPr="00B359D1">
        <w:t xml:space="preserve">5, </w:t>
      </w:r>
      <w:proofErr w:type="spellStart"/>
      <w:r w:rsidRPr="00B359D1">
        <w:t>párrs</w:t>
      </w:r>
      <w:proofErr w:type="spellEnd"/>
      <w:r w:rsidRPr="00B359D1">
        <w:t>. 131 a 134, 176 y anexos 2 y 5</w:t>
      </w:r>
      <w:r w:rsidR="00503242">
        <w:t xml:space="preserve">; </w:t>
      </w:r>
      <w:proofErr w:type="spellStart"/>
      <w:r w:rsidR="00503242">
        <w:t>CERD</w:t>
      </w:r>
      <w:proofErr w:type="spellEnd"/>
      <w:r w:rsidR="00503242">
        <w:t>/C/</w:t>
      </w:r>
      <w:proofErr w:type="spellStart"/>
      <w:r w:rsidR="00503242">
        <w:t>SRB</w:t>
      </w:r>
      <w:proofErr w:type="spellEnd"/>
      <w:r w:rsidR="00503242">
        <w:t>/CO/1/</w:t>
      </w:r>
      <w:proofErr w:type="spellStart"/>
      <w:r w:rsidR="00503242">
        <w:t>Add.1</w:t>
      </w:r>
      <w:proofErr w:type="spellEnd"/>
      <w:r w:rsidR="00503242">
        <w:t xml:space="preserve">, </w:t>
      </w:r>
      <w:proofErr w:type="spellStart"/>
      <w:r w:rsidR="00503242">
        <w:t>párrs</w:t>
      </w:r>
      <w:proofErr w:type="spellEnd"/>
      <w:r w:rsidR="00503242">
        <w:t>. </w:t>
      </w:r>
      <w:r w:rsidRPr="00B359D1">
        <w:t>33 a 78).</w:t>
      </w:r>
    </w:p>
    <w:p w:rsidR="00B359D1" w:rsidRPr="00B359D1" w:rsidRDefault="00B359D1" w:rsidP="00B359D1">
      <w:pPr>
        <w:pStyle w:val="SingleTxtG"/>
      </w:pPr>
      <w:r w:rsidRPr="00B359D1">
        <w:t>10.</w:t>
      </w:r>
      <w:r w:rsidRPr="00B359D1">
        <w:tab/>
        <w:t xml:space="preserve">Resultados de las medidas destinadas a combatir la discriminación contra los romaníes, los </w:t>
      </w:r>
      <w:proofErr w:type="spellStart"/>
      <w:r w:rsidRPr="00B359D1">
        <w:t>askalíes</w:t>
      </w:r>
      <w:proofErr w:type="spellEnd"/>
      <w:r w:rsidRPr="00B359D1">
        <w:t xml:space="preserve"> y los egiptanos y a velar por que gocen de igualdad de acceso al empleo, a la atención de la salud, a la participación política y a los lugares públicos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párr. 16;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 xml:space="preserve">. 35 a 59 y anexos 2 y 4;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>/CO/1/</w:t>
      </w:r>
      <w:proofErr w:type="spellStart"/>
      <w:r w:rsidRPr="00B359D1">
        <w:t>Add.1</w:t>
      </w:r>
      <w:proofErr w:type="spellEnd"/>
      <w:r w:rsidRPr="00B359D1">
        <w:t xml:space="preserve">, </w:t>
      </w:r>
      <w:proofErr w:type="spellStart"/>
      <w:r w:rsidRPr="00B359D1">
        <w:t>párrs</w:t>
      </w:r>
      <w:proofErr w:type="spellEnd"/>
      <w:r w:rsidRPr="00B359D1">
        <w:t>. 82 a 103).</w:t>
      </w:r>
    </w:p>
    <w:p w:rsidR="00B359D1" w:rsidRPr="00B359D1" w:rsidRDefault="00B359D1" w:rsidP="00B359D1">
      <w:pPr>
        <w:pStyle w:val="SingleTxtG"/>
      </w:pPr>
      <w:r w:rsidRPr="00B359D1">
        <w:t>11.</w:t>
      </w:r>
      <w:r w:rsidRPr="00B359D1">
        <w:tab/>
        <w:t>Resultados de las medidas adoptadas para velar por que todas las personas tengan acceso a documentos de identidad, que son necesarios para el ejercicio de sus derechos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párr. 19;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>/2-5, párr. 121).</w:t>
      </w:r>
    </w:p>
    <w:p w:rsidR="00B359D1" w:rsidRPr="00B359D1" w:rsidRDefault="00B359D1" w:rsidP="00B359D1">
      <w:pPr>
        <w:pStyle w:val="SingleTxtG"/>
      </w:pPr>
      <w:r w:rsidRPr="00B359D1">
        <w:t>12.</w:t>
      </w:r>
      <w:r w:rsidRPr="00B359D1">
        <w:tab/>
        <w:t>Resultado de la aplicación de la Estrategia de Mejora de la Situación de los Romaníes, así como de la Estrategia de Inclusión Social de los Romaníes y su correspondiente Plan de Acción para el período 2016-20</w:t>
      </w:r>
      <w:r>
        <w:t>25 (</w:t>
      </w:r>
      <w:proofErr w:type="spellStart"/>
      <w:r>
        <w:t>CERD</w:t>
      </w:r>
      <w:proofErr w:type="spellEnd"/>
      <w:r>
        <w:t>/C/</w:t>
      </w:r>
      <w:proofErr w:type="spellStart"/>
      <w:r>
        <w:t>SRB</w:t>
      </w:r>
      <w:proofErr w:type="spellEnd"/>
      <w:r>
        <w:t xml:space="preserve">/2-5, </w:t>
      </w:r>
      <w:proofErr w:type="spellStart"/>
      <w:r>
        <w:t>párrs</w:t>
      </w:r>
      <w:proofErr w:type="spellEnd"/>
      <w:r>
        <w:t>. 25 a </w:t>
      </w:r>
      <w:r w:rsidRPr="00B359D1">
        <w:t>27).</w:t>
      </w:r>
    </w:p>
    <w:p w:rsidR="00B359D1" w:rsidRPr="00B359D1" w:rsidRDefault="00B359D1" w:rsidP="00B359D1">
      <w:pPr>
        <w:pStyle w:val="H23G"/>
      </w:pPr>
      <w:r w:rsidRPr="00B359D1">
        <w:tab/>
      </w:r>
      <w:r w:rsidRPr="00B359D1">
        <w:tab/>
        <w:t>Situación de otras minorías étnicas (arts. 2 a 7)</w:t>
      </w:r>
    </w:p>
    <w:p w:rsidR="00B359D1" w:rsidRPr="00B359D1" w:rsidRDefault="00B359D1" w:rsidP="00B359D1">
      <w:pPr>
        <w:pStyle w:val="SingleTxtG"/>
      </w:pPr>
      <w:r w:rsidRPr="00B359D1">
        <w:t>13.</w:t>
      </w:r>
      <w:r w:rsidRPr="00B359D1">
        <w:tab/>
        <w:t xml:space="preserve">Resultado de las medidas destinadas a combatir la estigmatización y los prejuicios contra las comunidades bosnia, albanesa, valaca y </w:t>
      </w:r>
      <w:proofErr w:type="spellStart"/>
      <w:r w:rsidRPr="00B359D1">
        <w:t>bunjevci</w:t>
      </w:r>
      <w:proofErr w:type="spellEnd"/>
      <w:r w:rsidRPr="00B359D1">
        <w:t xml:space="preserve">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párr. 17;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>. 35 a 59).</w:t>
      </w:r>
    </w:p>
    <w:p w:rsidR="00B359D1" w:rsidRPr="00B359D1" w:rsidRDefault="00B359D1" w:rsidP="00B359D1">
      <w:pPr>
        <w:pStyle w:val="SingleTxtG"/>
      </w:pPr>
      <w:r w:rsidRPr="00B359D1">
        <w:t>14.</w:t>
      </w:r>
      <w:r w:rsidRPr="00B359D1">
        <w:tab/>
        <w:t>Medidas adoptadas para velar por que las minorías étnico-religiosas disfruten del derecho a la libertad de religión y para restituir los bienes confiscados a las minorías étnico</w:t>
      </w:r>
      <w:r w:rsidR="000933B6">
        <w:noBreakHyphen/>
      </w:r>
      <w:r w:rsidRPr="00B359D1">
        <w:t>religiosas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párr. 18;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 xml:space="preserve">. 109 a 112). </w:t>
      </w:r>
    </w:p>
    <w:p w:rsidR="00B359D1" w:rsidRPr="00B359D1" w:rsidRDefault="00B359D1" w:rsidP="00B359D1">
      <w:pPr>
        <w:pStyle w:val="SingleTxtG"/>
      </w:pPr>
      <w:r w:rsidRPr="00B359D1">
        <w:t>15.</w:t>
      </w:r>
      <w:r w:rsidRPr="00B359D1">
        <w:tab/>
        <w:t>Iniciativas emprendidas para reconocer oficialmente que las masacres cometidas en Srebrenica constituyen genocidio (véase Tribunal</w:t>
      </w:r>
      <w:r w:rsidR="00503242">
        <w:t xml:space="preserve"> Penal Internacional para la ex</w:t>
      </w:r>
      <w:r w:rsidR="00503242">
        <w:noBreakHyphen/>
      </w:r>
      <w:r w:rsidRPr="00B359D1">
        <w:t xml:space="preserve">Yugoslavia, Sala de Apelaciones, </w:t>
      </w:r>
      <w:r w:rsidRPr="00B359D1">
        <w:rPr>
          <w:i/>
          <w:iCs/>
        </w:rPr>
        <w:t xml:space="preserve">Fiscal c. </w:t>
      </w:r>
      <w:proofErr w:type="spellStart"/>
      <w:r w:rsidRPr="00B359D1">
        <w:rPr>
          <w:i/>
          <w:iCs/>
        </w:rPr>
        <w:t>Krstić</w:t>
      </w:r>
      <w:proofErr w:type="spellEnd"/>
      <w:r w:rsidRPr="00B359D1">
        <w:t xml:space="preserve">, causa núm. </w:t>
      </w:r>
      <w:proofErr w:type="spellStart"/>
      <w:r w:rsidRPr="00B359D1">
        <w:t>IT</w:t>
      </w:r>
      <w:proofErr w:type="spellEnd"/>
      <w:r w:rsidRPr="00B359D1">
        <w:t>-98-33-A, fallo de 19</w:t>
      </w:r>
      <w:r w:rsidR="000933B6">
        <w:t> </w:t>
      </w:r>
      <w:r w:rsidRPr="00B359D1">
        <w:t xml:space="preserve">de abril de 2004, </w:t>
      </w:r>
      <w:proofErr w:type="spellStart"/>
      <w:r w:rsidRPr="00B359D1">
        <w:t>párrs</w:t>
      </w:r>
      <w:proofErr w:type="spellEnd"/>
      <w:r w:rsidRPr="00B359D1">
        <w:t>. 35 y 38).</w:t>
      </w:r>
    </w:p>
    <w:p w:rsidR="00B359D1" w:rsidRPr="00B359D1" w:rsidRDefault="00B359D1" w:rsidP="00B359D1">
      <w:pPr>
        <w:pStyle w:val="H23G"/>
      </w:pPr>
      <w:r w:rsidRPr="00B359D1">
        <w:tab/>
      </w:r>
      <w:r w:rsidRPr="00B359D1">
        <w:tab/>
        <w:t xml:space="preserve">Situación de los no ciudadanos, incluidos los trabajadores migrantes, los </w:t>
      </w:r>
      <w:r>
        <w:br/>
      </w:r>
      <w:r w:rsidRPr="00B359D1">
        <w:t>solicitantes de asilo y los refugiados (arts. 5 a 7)</w:t>
      </w:r>
    </w:p>
    <w:p w:rsidR="00B359D1" w:rsidRPr="00B359D1" w:rsidRDefault="00B359D1" w:rsidP="00B359D1">
      <w:pPr>
        <w:pStyle w:val="SingleTxtG"/>
      </w:pPr>
      <w:r w:rsidRPr="00B359D1">
        <w:t>16.</w:t>
      </w:r>
      <w:r w:rsidRPr="00B359D1">
        <w:tab/>
        <w:t>Medidas adoptadas para combatir la trata de personas, en particular de los migrantes, los solicitantes de asilo y los niños romaníes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>/2-5, párr. 88).</w:t>
      </w:r>
    </w:p>
    <w:p w:rsidR="00B359D1" w:rsidRPr="00B359D1" w:rsidRDefault="00B359D1" w:rsidP="00B359D1">
      <w:pPr>
        <w:pStyle w:val="SingleTxtG"/>
      </w:pPr>
      <w:r w:rsidRPr="00B359D1">
        <w:t>17.</w:t>
      </w:r>
      <w:r w:rsidRPr="00B359D1">
        <w:tab/>
        <w:t>Tasa de concesión de asilo y adecuación de la financiación de los procedimientos de asilo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párr. 22). </w:t>
      </w:r>
    </w:p>
    <w:p w:rsidR="00B359D1" w:rsidRPr="00B359D1" w:rsidRDefault="00B359D1" w:rsidP="00B359D1">
      <w:pPr>
        <w:pStyle w:val="SingleTxtG"/>
      </w:pPr>
      <w:r w:rsidRPr="00B359D1">
        <w:t>18.</w:t>
      </w:r>
      <w:r w:rsidRPr="00B359D1">
        <w:tab/>
        <w:t>Datos estadísticos relativos a la expulsión de solicitantes de asilo a terceros países; información sobre las investigaciones de presuntos casos de malos tratos de solicitantes de asilo y otros migrantes en situación irregular.</w:t>
      </w:r>
    </w:p>
    <w:p w:rsidR="00B359D1" w:rsidRPr="00B359D1" w:rsidRDefault="00B359D1" w:rsidP="00B359D1">
      <w:pPr>
        <w:pStyle w:val="SingleTxtG"/>
      </w:pPr>
      <w:r w:rsidRPr="00B359D1">
        <w:lastRenderedPageBreak/>
        <w:t>19.</w:t>
      </w:r>
      <w:r w:rsidRPr="00B359D1">
        <w:tab/>
        <w:t xml:space="preserve">Información sobre las medidas adoptadas para proporcionar una vivienda adecuada, oportunidades de empleo y servicios de atención de la salud a los migrantes, incluidos los que regresan de países de Europa Occidental, así como oportunidades de educación, incluida la formación profesional, a los niños migrantes no acompañados </w:t>
      </w:r>
      <w:r>
        <w:t>(</w:t>
      </w:r>
      <w:proofErr w:type="spellStart"/>
      <w:r>
        <w:t>CERD</w:t>
      </w:r>
      <w:proofErr w:type="spellEnd"/>
      <w:r>
        <w:t>/C/</w:t>
      </w:r>
      <w:proofErr w:type="spellStart"/>
      <w:r>
        <w:t>SRB</w:t>
      </w:r>
      <w:proofErr w:type="spellEnd"/>
      <w:r>
        <w:t>/2</w:t>
      </w:r>
      <w:r>
        <w:noBreakHyphen/>
      </w:r>
      <w:r w:rsidRPr="00B359D1">
        <w:t xml:space="preserve">5, </w:t>
      </w:r>
      <w:proofErr w:type="spellStart"/>
      <w:r w:rsidRPr="00B359D1">
        <w:t>párrs</w:t>
      </w:r>
      <w:proofErr w:type="spellEnd"/>
      <w:r w:rsidRPr="00B359D1">
        <w:t>. 13 a 22).</w:t>
      </w:r>
    </w:p>
    <w:p w:rsidR="00B359D1" w:rsidRPr="00B359D1" w:rsidRDefault="00B359D1" w:rsidP="00B359D1">
      <w:pPr>
        <w:pStyle w:val="H23G"/>
      </w:pPr>
      <w:r w:rsidRPr="00B359D1">
        <w:tab/>
      </w:r>
      <w:r w:rsidRPr="00B359D1">
        <w:tab/>
        <w:t>Otros motivos de preocupación</w:t>
      </w:r>
    </w:p>
    <w:p w:rsidR="00B359D1" w:rsidRPr="00B359D1" w:rsidRDefault="00B359D1" w:rsidP="00B359D1">
      <w:pPr>
        <w:pStyle w:val="SingleTxtG"/>
      </w:pPr>
      <w:r w:rsidRPr="00B359D1">
        <w:t>20.</w:t>
      </w:r>
      <w:r w:rsidRPr="00B359D1">
        <w:tab/>
        <w:t>Programas educativos y de capacitación en materia de derechos humanos impartidos para promover el diálogo, la tolerancia y la comprensión interculturales entre los jueces, los agentes del orden, los abogados, los maestros, los estudiantes y la población en general (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/CO/1, párr. 21;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 xml:space="preserve">/2-5, </w:t>
      </w:r>
      <w:proofErr w:type="spellStart"/>
      <w:r w:rsidRPr="00B359D1">
        <w:t>párrs</w:t>
      </w:r>
      <w:proofErr w:type="spellEnd"/>
      <w:r w:rsidRPr="00B359D1">
        <w:t xml:space="preserve">. 165 a 171). </w:t>
      </w:r>
    </w:p>
    <w:p w:rsidR="00B359D1" w:rsidRPr="00B359D1" w:rsidRDefault="00B359D1" w:rsidP="00B359D1">
      <w:pPr>
        <w:pStyle w:val="SingleTxtG"/>
      </w:pPr>
      <w:r w:rsidRPr="00B359D1">
        <w:t>21.</w:t>
      </w:r>
      <w:r w:rsidRPr="00B359D1">
        <w:tab/>
        <w:t>Cooperación con el Tribunal Penal Internacional para la ex-Yugoslavia; medidas orientadas a velar por que todas las personas acusadas de haber cometido crímenes de lesa humanidad o de complicidad en esos actos sean llevadas ante la justicia (</w:t>
      </w:r>
      <w:proofErr w:type="spellStart"/>
      <w:r w:rsidRPr="00B359D1">
        <w:t>CERD</w:t>
      </w:r>
      <w:proofErr w:type="spellEnd"/>
      <w:r w:rsidRPr="00B359D1">
        <w:t>/CO/</w:t>
      </w:r>
      <w:proofErr w:type="spellStart"/>
      <w:r w:rsidRPr="00B359D1">
        <w:t>SRB</w:t>
      </w:r>
      <w:proofErr w:type="spellEnd"/>
      <w:r w:rsidRPr="00B359D1">
        <w:t xml:space="preserve">/CO/1, párr. 22; </w:t>
      </w:r>
      <w:proofErr w:type="spellStart"/>
      <w:r w:rsidRPr="00B359D1">
        <w:t>CERD</w:t>
      </w:r>
      <w:proofErr w:type="spellEnd"/>
      <w:r w:rsidRPr="00B359D1">
        <w:t>/C/</w:t>
      </w:r>
      <w:proofErr w:type="spellStart"/>
      <w:r w:rsidRPr="00B359D1">
        <w:t>SRB</w:t>
      </w:r>
      <w:proofErr w:type="spellEnd"/>
      <w:r w:rsidRPr="00B359D1">
        <w:t>/CO/1/</w:t>
      </w:r>
      <w:proofErr w:type="spellStart"/>
      <w:r w:rsidRPr="00B359D1">
        <w:t>Add.1</w:t>
      </w:r>
      <w:proofErr w:type="spellEnd"/>
      <w:r w:rsidRPr="00B359D1">
        <w:t xml:space="preserve">, </w:t>
      </w:r>
      <w:proofErr w:type="spellStart"/>
      <w:r w:rsidRPr="00B359D1">
        <w:t>párrs</w:t>
      </w:r>
      <w:proofErr w:type="spellEnd"/>
      <w:r w:rsidRPr="00B359D1">
        <w:t>. 104 a 110).</w:t>
      </w:r>
    </w:p>
    <w:p w:rsidR="00B359D1" w:rsidRPr="00B359D1" w:rsidRDefault="00B359D1" w:rsidP="00B359D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359D1" w:rsidRPr="00B359D1" w:rsidRDefault="00B359D1" w:rsidP="00B359D1">
      <w:pPr>
        <w:pStyle w:val="SingleTxtG"/>
      </w:pPr>
    </w:p>
    <w:p w:rsidR="00B359D1" w:rsidRDefault="00B359D1" w:rsidP="00B359D1">
      <w:pPr>
        <w:pStyle w:val="SingleTxtG"/>
      </w:pPr>
    </w:p>
    <w:p w:rsidR="00381C24" w:rsidRPr="001075E9" w:rsidRDefault="00381C24" w:rsidP="00B359D1">
      <w:pPr>
        <w:pStyle w:val="SingleTxtG"/>
      </w:pPr>
    </w:p>
    <w:sectPr w:rsidR="00381C24" w:rsidRPr="001075E9" w:rsidSect="00B359D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818" w:rsidRPr="00D43FF0" w:rsidRDefault="00CE7818" w:rsidP="00D43FF0">
      <w:pPr>
        <w:pStyle w:val="Piedepgina"/>
      </w:pPr>
    </w:p>
  </w:endnote>
  <w:endnote w:type="continuationSeparator" w:id="0">
    <w:p w:rsidR="00CE7818" w:rsidRPr="00D43FF0" w:rsidRDefault="00CE7818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9D1" w:rsidRPr="00B359D1" w:rsidRDefault="00B359D1" w:rsidP="00B359D1">
    <w:pPr>
      <w:pStyle w:val="Piedepgina"/>
      <w:tabs>
        <w:tab w:val="right" w:pos="9638"/>
      </w:tabs>
    </w:pPr>
    <w:r w:rsidRPr="00B359D1">
      <w:rPr>
        <w:b/>
        <w:sz w:val="18"/>
      </w:rPr>
      <w:fldChar w:fldCharType="begin"/>
    </w:r>
    <w:r w:rsidRPr="00B359D1">
      <w:rPr>
        <w:b/>
        <w:sz w:val="18"/>
      </w:rPr>
      <w:instrText xml:space="preserve"> PAGE  \* MERGEFORMAT </w:instrText>
    </w:r>
    <w:r w:rsidRPr="00B359D1">
      <w:rPr>
        <w:b/>
        <w:sz w:val="18"/>
      </w:rPr>
      <w:fldChar w:fldCharType="separate"/>
    </w:r>
    <w:r w:rsidR="00AE22EA">
      <w:rPr>
        <w:b/>
        <w:noProof/>
        <w:sz w:val="18"/>
      </w:rPr>
      <w:t>2</w:t>
    </w:r>
    <w:r w:rsidRPr="00B359D1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-17393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9D1" w:rsidRPr="00B359D1" w:rsidRDefault="00B359D1" w:rsidP="00B359D1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-17393</w:t>
    </w:r>
    <w:r>
      <w:tab/>
    </w:r>
    <w:r w:rsidRPr="00B359D1">
      <w:rPr>
        <w:b/>
        <w:sz w:val="18"/>
      </w:rPr>
      <w:fldChar w:fldCharType="begin"/>
    </w:r>
    <w:r w:rsidRPr="00B359D1">
      <w:rPr>
        <w:b/>
        <w:sz w:val="18"/>
      </w:rPr>
      <w:instrText xml:space="preserve"> PAGE  \* MERGEFORMAT </w:instrText>
    </w:r>
    <w:r w:rsidRPr="00B359D1">
      <w:rPr>
        <w:b/>
        <w:sz w:val="18"/>
      </w:rPr>
      <w:fldChar w:fldCharType="separate"/>
    </w:r>
    <w:r w:rsidR="00AE22EA">
      <w:rPr>
        <w:b/>
        <w:noProof/>
        <w:sz w:val="18"/>
      </w:rPr>
      <w:t>3</w:t>
    </w:r>
    <w:r w:rsidRPr="00B359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B359D1" w:rsidRDefault="00B359D1" w:rsidP="00B359D1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-17393  (S)    271017    301017</w:t>
    </w:r>
    <w:r>
      <w:rPr>
        <w:sz w:val="20"/>
      </w:rPr>
      <w:br/>
    </w:r>
    <w:r w:rsidRPr="00B359D1">
      <w:rPr>
        <w:rFonts w:ascii="C39T30Lfz" w:hAnsi="C39T30Lfz"/>
        <w:sz w:val="56"/>
      </w:rPr>
      <w:t></w:t>
    </w:r>
    <w:r w:rsidRPr="00B359D1">
      <w:rPr>
        <w:rFonts w:ascii="C39T30Lfz" w:hAnsi="C39T30Lfz"/>
        <w:sz w:val="56"/>
      </w:rPr>
      <w:t></w:t>
    </w:r>
    <w:r w:rsidRPr="00B359D1">
      <w:rPr>
        <w:rFonts w:ascii="C39T30Lfz" w:hAnsi="C39T30Lfz"/>
        <w:sz w:val="56"/>
      </w:rPr>
      <w:t></w:t>
    </w:r>
    <w:r w:rsidRPr="00B359D1">
      <w:rPr>
        <w:rFonts w:ascii="C39T30Lfz" w:hAnsi="C39T30Lfz"/>
        <w:sz w:val="56"/>
      </w:rPr>
      <w:t></w:t>
    </w:r>
    <w:r w:rsidRPr="00B359D1">
      <w:rPr>
        <w:rFonts w:ascii="C39T30Lfz" w:hAnsi="C39T30Lfz"/>
        <w:sz w:val="56"/>
      </w:rPr>
      <w:t></w:t>
    </w:r>
    <w:r w:rsidRPr="00B359D1">
      <w:rPr>
        <w:rFonts w:ascii="C39T30Lfz" w:hAnsi="C39T30Lfz"/>
        <w:sz w:val="56"/>
      </w:rPr>
      <w:t></w:t>
    </w:r>
    <w:r w:rsidRPr="00B359D1">
      <w:rPr>
        <w:rFonts w:ascii="C39T30Lfz" w:hAnsi="C39T30Lfz"/>
        <w:sz w:val="56"/>
      </w:rPr>
      <w:t></w:t>
    </w:r>
    <w:r w:rsidRPr="00B359D1">
      <w:rPr>
        <w:rFonts w:ascii="C39T30Lfz" w:hAnsi="C39T30Lfz"/>
        <w:sz w:val="56"/>
      </w:rPr>
      <w:t></w:t>
    </w:r>
    <w:r w:rsidRPr="00B359D1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SRB/Q/2-5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SRB/Q/2-5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818" w:rsidRPr="001075E9" w:rsidRDefault="00CE781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7818" w:rsidRDefault="00CE7818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9D1" w:rsidRPr="00B359D1" w:rsidRDefault="0050324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B359D1">
      <w:t>CERD</w:t>
    </w:r>
    <w:proofErr w:type="spellEnd"/>
    <w:r w:rsidR="00B359D1">
      <w:t>/C/</w:t>
    </w:r>
    <w:proofErr w:type="spellStart"/>
    <w:r w:rsidR="00B359D1">
      <w:t>SRB</w:t>
    </w:r>
    <w:proofErr w:type="spellEnd"/>
    <w:r w:rsidR="00B359D1">
      <w:t>/Q/2-5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9D1" w:rsidRPr="00B359D1" w:rsidRDefault="00503242" w:rsidP="00B359D1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B359D1">
      <w:t>CERD</w:t>
    </w:r>
    <w:proofErr w:type="spellEnd"/>
    <w:r w:rsidR="00B359D1">
      <w:t>/C/</w:t>
    </w:r>
    <w:proofErr w:type="spellStart"/>
    <w:r w:rsidR="00B359D1">
      <w:t>SRB</w:t>
    </w:r>
    <w:proofErr w:type="spellEnd"/>
    <w:r w:rsidR="00B359D1">
      <w:t>/Q/2-5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818"/>
    <w:rsid w:val="00006BB9"/>
    <w:rsid w:val="000107A1"/>
    <w:rsid w:val="0002339D"/>
    <w:rsid w:val="00036733"/>
    <w:rsid w:val="000933B6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3A9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03242"/>
    <w:rsid w:val="0051740C"/>
    <w:rsid w:val="00572E19"/>
    <w:rsid w:val="005F0B42"/>
    <w:rsid w:val="00626498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AE22EA"/>
    <w:rsid w:val="00B066FC"/>
    <w:rsid w:val="00B10CC7"/>
    <w:rsid w:val="00B359D1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CE7818"/>
    <w:rsid w:val="00D05347"/>
    <w:rsid w:val="00D43FF0"/>
    <w:rsid w:val="00D90138"/>
    <w:rsid w:val="00DA26B8"/>
    <w:rsid w:val="00DD4E25"/>
    <w:rsid w:val="00E2656E"/>
    <w:rsid w:val="00E73F76"/>
    <w:rsid w:val="00E87CC5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3308E73"/>
  <w15:docId w15:val="{0D7114B3-0772-489E-B64A-67E6CC0BD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1140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CERD/C/SRB/Q/2-5</dc:title>
  <dc:subject/>
  <dc:creator>Mabel PARADA</dc:creator>
  <cp:keywords/>
  <cp:lastModifiedBy>Carlos Ariel BRAGUNDE LOPEZ</cp:lastModifiedBy>
  <cp:revision>2</cp:revision>
  <dcterms:created xsi:type="dcterms:W3CDTF">2017-10-30T10:07:00Z</dcterms:created>
  <dcterms:modified xsi:type="dcterms:W3CDTF">2017-10-30T10:07:00Z</dcterms:modified>
</cp:coreProperties>
</file>