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392B1D" w:rsidRPr="00DB58B5" w14:paraId="3993F74A" w14:textId="77777777" w:rsidTr="004C4D99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14:paraId="0A08AA7A" w14:textId="77777777" w:rsidR="00392B1D" w:rsidRPr="00DB58B5" w:rsidRDefault="00392B1D" w:rsidP="000A3157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0980D181" w14:textId="77777777" w:rsidR="00392B1D" w:rsidRPr="00DB58B5" w:rsidRDefault="00392B1D" w:rsidP="004C4D99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2DF20AC5" w14:textId="5B131A55" w:rsidR="00392B1D" w:rsidRPr="00DB58B5" w:rsidRDefault="000A3157" w:rsidP="000A3157">
            <w:pPr>
              <w:jc w:val="right"/>
            </w:pPr>
            <w:r w:rsidRPr="000A3157">
              <w:rPr>
                <w:sz w:val="40"/>
              </w:rPr>
              <w:t>CED</w:t>
            </w:r>
            <w:r>
              <w:t>/C/</w:t>
            </w:r>
            <w:r w:rsidRPr="00102A4D">
              <w:t>30</w:t>
            </w:r>
            <w:r>
              <w:t>/</w:t>
            </w:r>
            <w:r w:rsidRPr="00102A4D">
              <w:t>1</w:t>
            </w:r>
          </w:p>
        </w:tc>
      </w:tr>
      <w:tr w:rsidR="00392B1D" w:rsidRPr="00DB58B5" w14:paraId="50EE7988" w14:textId="77777777" w:rsidTr="004C4D99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7C82B5E9" w14:textId="77777777" w:rsidR="00392B1D" w:rsidRPr="00DB58B5" w:rsidRDefault="00392B1D" w:rsidP="004C4D99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 wp14:anchorId="1380E10F" wp14:editId="5246BDF0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D89984B" w14:textId="77777777" w:rsidR="00392B1D" w:rsidRPr="00740562" w:rsidRDefault="00392B1D" w:rsidP="004C4D99">
            <w:pPr>
              <w:spacing w:before="120" w:line="380" w:lineRule="exact"/>
              <w:rPr>
                <w:b/>
                <w:sz w:val="40"/>
                <w:szCs w:val="40"/>
              </w:rPr>
            </w:pPr>
            <w:r w:rsidRPr="0027083C">
              <w:rPr>
                <w:b/>
                <w:sz w:val="34"/>
                <w:szCs w:val="34"/>
              </w:rPr>
              <w:t xml:space="preserve">Convention </w:t>
            </w:r>
            <w:r>
              <w:rPr>
                <w:b/>
                <w:sz w:val="34"/>
                <w:szCs w:val="34"/>
              </w:rPr>
              <w:t>internationale pour la protection de toutes les personnes contre les disparitions forcées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7C209D92" w14:textId="5961B24E" w:rsidR="00392B1D" w:rsidRDefault="000A3157" w:rsidP="004C4D99">
            <w:pPr>
              <w:spacing w:before="240"/>
            </w:pPr>
            <w:r>
              <w:t>Distr</w:t>
            </w:r>
            <w:r w:rsidR="00102A4D" w:rsidRPr="00102A4D">
              <w:t>.</w:t>
            </w:r>
            <w:r>
              <w:t xml:space="preserve"> générale</w:t>
            </w:r>
          </w:p>
          <w:p w14:paraId="378203E2" w14:textId="77777777" w:rsidR="000A3157" w:rsidRDefault="000A3157" w:rsidP="000A3157">
            <w:pPr>
              <w:spacing w:line="240" w:lineRule="exact"/>
            </w:pPr>
            <w:r w:rsidRPr="00102A4D">
              <w:t>8</w:t>
            </w:r>
            <w:r>
              <w:t xml:space="preserve"> janvier </w:t>
            </w:r>
            <w:r w:rsidRPr="00102A4D">
              <w:t>2026</w:t>
            </w:r>
          </w:p>
          <w:p w14:paraId="35E8F06A" w14:textId="77777777" w:rsidR="000A3157" w:rsidRDefault="000A3157" w:rsidP="000A3157">
            <w:pPr>
              <w:spacing w:line="240" w:lineRule="exact"/>
            </w:pPr>
            <w:r>
              <w:t>Français</w:t>
            </w:r>
          </w:p>
          <w:p w14:paraId="33A52BC0" w14:textId="03E3E9E4" w:rsidR="000A3157" w:rsidRDefault="000A3157" w:rsidP="000A3157">
            <w:pPr>
              <w:spacing w:line="240" w:lineRule="exact"/>
            </w:pPr>
            <w:r>
              <w:t>Original</w:t>
            </w:r>
            <w:r w:rsidR="00FF1CB4">
              <w:t> :</w:t>
            </w:r>
            <w:r>
              <w:t xml:space="preserve"> anglais</w:t>
            </w:r>
          </w:p>
          <w:p w14:paraId="62A43768" w14:textId="628C22B7" w:rsidR="000A3157" w:rsidRPr="00DB58B5" w:rsidRDefault="000A3157" w:rsidP="000A3157">
            <w:pPr>
              <w:spacing w:line="240" w:lineRule="exact"/>
            </w:pPr>
            <w:r>
              <w:rPr>
                <w:color w:val="000000"/>
                <w:lang w:val="fr-FR"/>
              </w:rPr>
              <w:t>Anglais, espagnol et français seulement</w:t>
            </w:r>
          </w:p>
        </w:tc>
      </w:tr>
    </w:tbl>
    <w:p w14:paraId="67B92DB2" w14:textId="77777777" w:rsidR="00392B1D" w:rsidRPr="00D55CFF" w:rsidRDefault="00392B1D" w:rsidP="00392B1D">
      <w:pPr>
        <w:spacing w:before="120"/>
        <w:rPr>
          <w:b/>
          <w:sz w:val="24"/>
          <w:szCs w:val="24"/>
        </w:rPr>
      </w:pPr>
      <w:r w:rsidRPr="00D55CFF">
        <w:rPr>
          <w:b/>
          <w:sz w:val="24"/>
          <w:szCs w:val="24"/>
        </w:rPr>
        <w:t>Comité des disparitions forcées</w:t>
      </w:r>
    </w:p>
    <w:p w14:paraId="00F19930" w14:textId="77777777" w:rsidR="000A3157" w:rsidRPr="008A3008" w:rsidRDefault="000A3157" w:rsidP="000A3157">
      <w:pPr>
        <w:rPr>
          <w:b/>
          <w:bCs/>
          <w:color w:val="000000" w:themeColor="text1"/>
        </w:rPr>
      </w:pPr>
      <w:r>
        <w:rPr>
          <w:b/>
          <w:bCs/>
          <w:lang w:val="fr-FR"/>
        </w:rPr>
        <w:t>Trentième session</w:t>
      </w:r>
    </w:p>
    <w:p w14:paraId="4F8E68D4" w14:textId="77777777" w:rsidR="000A3157" w:rsidRPr="008A3008" w:rsidRDefault="000A3157" w:rsidP="000A3157">
      <w:pPr>
        <w:rPr>
          <w:color w:val="000000" w:themeColor="text1"/>
        </w:rPr>
      </w:pPr>
      <w:r>
        <w:rPr>
          <w:lang w:val="fr-FR"/>
        </w:rPr>
        <w:t xml:space="preserve">Genève, </w:t>
      </w:r>
      <w:r w:rsidRPr="00102A4D">
        <w:rPr>
          <w:lang w:val="fr-FR"/>
        </w:rPr>
        <w:t>9</w:t>
      </w:r>
      <w:r>
        <w:rPr>
          <w:lang w:val="fr-FR"/>
        </w:rPr>
        <w:t>-</w:t>
      </w:r>
      <w:r w:rsidRPr="00102A4D">
        <w:rPr>
          <w:lang w:val="fr-FR"/>
        </w:rPr>
        <w:t>27</w:t>
      </w:r>
      <w:r>
        <w:rPr>
          <w:lang w:val="fr-FR"/>
        </w:rPr>
        <w:t xml:space="preserve"> mars </w:t>
      </w:r>
      <w:r w:rsidRPr="00102A4D">
        <w:rPr>
          <w:lang w:val="fr-FR"/>
        </w:rPr>
        <w:t>2026</w:t>
      </w:r>
    </w:p>
    <w:p w14:paraId="2558752B" w14:textId="29A78AFF" w:rsidR="000A3157" w:rsidRPr="008A3008" w:rsidRDefault="000A3157" w:rsidP="000A3157">
      <w:pPr>
        <w:rPr>
          <w:color w:val="000000" w:themeColor="text1"/>
        </w:rPr>
      </w:pPr>
      <w:r>
        <w:rPr>
          <w:lang w:val="fr-FR"/>
        </w:rPr>
        <w:t>Point </w:t>
      </w:r>
      <w:r w:rsidRPr="00102A4D">
        <w:rPr>
          <w:lang w:val="fr-FR"/>
        </w:rPr>
        <w:t>1</w:t>
      </w:r>
      <w:r>
        <w:rPr>
          <w:lang w:val="fr-FR"/>
        </w:rPr>
        <w:t xml:space="preserve"> de l</w:t>
      </w:r>
      <w:r w:rsidR="00FF1CB4">
        <w:rPr>
          <w:lang w:val="fr-FR"/>
        </w:rPr>
        <w:t>’</w:t>
      </w:r>
      <w:r>
        <w:rPr>
          <w:lang w:val="fr-FR"/>
        </w:rPr>
        <w:t>ordre du jour provisoire</w:t>
      </w:r>
    </w:p>
    <w:p w14:paraId="4D93C3FE" w14:textId="68D02E26" w:rsidR="000A3157" w:rsidRPr="008A3008" w:rsidRDefault="000A3157" w:rsidP="000A3157">
      <w:pPr>
        <w:rPr>
          <w:b/>
          <w:bCs/>
          <w:color w:val="000000" w:themeColor="text1"/>
        </w:rPr>
      </w:pPr>
      <w:r>
        <w:rPr>
          <w:b/>
          <w:bCs/>
          <w:lang w:val="fr-FR"/>
        </w:rPr>
        <w:t>Adoption de l</w:t>
      </w:r>
      <w:r w:rsidR="00FF1CB4">
        <w:rPr>
          <w:b/>
          <w:bCs/>
          <w:lang w:val="fr-FR"/>
        </w:rPr>
        <w:t>’</w:t>
      </w:r>
      <w:r>
        <w:rPr>
          <w:b/>
          <w:bCs/>
          <w:lang w:val="fr-FR"/>
        </w:rPr>
        <w:t>ordre du jour</w:t>
      </w:r>
    </w:p>
    <w:p w14:paraId="38D2CB27" w14:textId="77777777" w:rsidR="000A3157" w:rsidRPr="008A3008" w:rsidRDefault="000A3157" w:rsidP="000A3157">
      <w:pPr>
        <w:pStyle w:val="HChG"/>
      </w:pPr>
      <w:r>
        <w:rPr>
          <w:lang w:val="fr-FR"/>
        </w:rPr>
        <w:tab/>
      </w:r>
      <w:r>
        <w:rPr>
          <w:lang w:val="fr-FR"/>
        </w:rPr>
        <w:tab/>
        <w:t>Ordre du jour provisoire annoté</w:t>
      </w:r>
    </w:p>
    <w:p w14:paraId="09C875E2" w14:textId="77777777" w:rsidR="000A3157" w:rsidRPr="008A3008" w:rsidRDefault="000A3157" w:rsidP="000A3157">
      <w:pPr>
        <w:pStyle w:val="H1G"/>
      </w:pPr>
      <w:r>
        <w:rPr>
          <w:lang w:val="fr-FR"/>
        </w:rPr>
        <w:tab/>
      </w:r>
      <w:r>
        <w:rPr>
          <w:lang w:val="fr-FR"/>
        </w:rPr>
        <w:tab/>
        <w:t>Ordre du jour provisoire</w:t>
      </w:r>
    </w:p>
    <w:p w14:paraId="6A5F02FD" w14:textId="33285910" w:rsidR="000A3157" w:rsidRPr="008A3008" w:rsidRDefault="000A3157" w:rsidP="000E7770">
      <w:pPr>
        <w:pStyle w:val="SingleTxtG"/>
        <w:ind w:left="1701" w:hanging="567"/>
        <w:jc w:val="left"/>
      </w:pPr>
      <w:r w:rsidRPr="00102A4D">
        <w:rPr>
          <w:lang w:val="fr-FR"/>
        </w:rPr>
        <w:t>1</w:t>
      </w:r>
      <w:r w:rsidR="00102A4D" w:rsidRPr="00102A4D">
        <w:rPr>
          <w:lang w:val="fr-FR"/>
        </w:rPr>
        <w:t>.</w:t>
      </w:r>
      <w:r>
        <w:rPr>
          <w:lang w:val="fr-FR"/>
        </w:rPr>
        <w:tab/>
        <w:t>Adoption de l</w:t>
      </w:r>
      <w:r w:rsidR="00FF1CB4">
        <w:rPr>
          <w:lang w:val="fr-FR"/>
        </w:rPr>
        <w:t>’</w:t>
      </w:r>
      <w:r>
        <w:rPr>
          <w:lang w:val="fr-FR"/>
        </w:rPr>
        <w:t>ordre du jour</w:t>
      </w:r>
    </w:p>
    <w:p w14:paraId="5A02A456" w14:textId="5DB91D50" w:rsidR="000A3157" w:rsidRPr="008A3008" w:rsidRDefault="000A3157" w:rsidP="000E7770">
      <w:pPr>
        <w:pStyle w:val="SingleTxtG"/>
        <w:ind w:left="1701" w:hanging="567"/>
        <w:jc w:val="left"/>
      </w:pPr>
      <w:r w:rsidRPr="00102A4D">
        <w:rPr>
          <w:lang w:val="fr-FR"/>
        </w:rPr>
        <w:t>2</w:t>
      </w:r>
      <w:r w:rsidR="00102A4D" w:rsidRPr="00102A4D">
        <w:rPr>
          <w:lang w:val="fr-FR"/>
        </w:rPr>
        <w:t>.</w:t>
      </w:r>
      <w:r>
        <w:rPr>
          <w:lang w:val="fr-FR"/>
        </w:rPr>
        <w:tab/>
        <w:t>Hommage aux victimes de disparition forcée</w:t>
      </w:r>
      <w:r w:rsidR="00102A4D" w:rsidRPr="00102A4D">
        <w:rPr>
          <w:lang w:val="fr-FR"/>
        </w:rPr>
        <w:t>.</w:t>
      </w:r>
    </w:p>
    <w:p w14:paraId="32675DD2" w14:textId="305F601C" w:rsidR="000A3157" w:rsidRPr="008A3008" w:rsidRDefault="000A3157" w:rsidP="000E7770">
      <w:pPr>
        <w:pStyle w:val="SingleTxtG"/>
        <w:ind w:left="1701" w:hanging="567"/>
        <w:jc w:val="left"/>
      </w:pPr>
      <w:r w:rsidRPr="00102A4D">
        <w:rPr>
          <w:lang w:val="fr-FR"/>
        </w:rPr>
        <w:t>3</w:t>
      </w:r>
      <w:r w:rsidR="00102A4D" w:rsidRPr="00102A4D">
        <w:rPr>
          <w:lang w:val="fr-FR"/>
        </w:rPr>
        <w:t>.</w:t>
      </w:r>
      <w:r>
        <w:rPr>
          <w:lang w:val="fr-FR"/>
        </w:rPr>
        <w:tab/>
        <w:t>Rapports des membres du Comité sur les activités entreprises entre les vingt</w:t>
      </w:r>
      <w:r w:rsidR="00FF1CB4">
        <w:rPr>
          <w:lang w:val="fr-FR"/>
        </w:rPr>
        <w:noBreakHyphen/>
      </w:r>
      <w:r>
        <w:rPr>
          <w:lang w:val="fr-FR"/>
        </w:rPr>
        <w:t>neuvième et trentième sessions du Comité</w:t>
      </w:r>
      <w:r w:rsidR="00102A4D" w:rsidRPr="00102A4D">
        <w:rPr>
          <w:lang w:val="fr-FR"/>
        </w:rPr>
        <w:t>.</w:t>
      </w:r>
    </w:p>
    <w:p w14:paraId="42870E51" w14:textId="79F1C17A" w:rsidR="000A3157" w:rsidRPr="008A3008" w:rsidRDefault="000A3157" w:rsidP="000E7770">
      <w:pPr>
        <w:pStyle w:val="SingleTxtG"/>
        <w:ind w:left="1701" w:hanging="567"/>
        <w:jc w:val="left"/>
      </w:pPr>
      <w:r w:rsidRPr="00102A4D">
        <w:rPr>
          <w:lang w:val="fr-FR"/>
        </w:rPr>
        <w:t>4</w:t>
      </w:r>
      <w:r w:rsidR="00102A4D" w:rsidRPr="00102A4D">
        <w:rPr>
          <w:lang w:val="fr-FR"/>
        </w:rPr>
        <w:t>.</w:t>
      </w:r>
      <w:r>
        <w:rPr>
          <w:lang w:val="fr-FR"/>
        </w:rPr>
        <w:tab/>
        <w:t>Questions relatives aux méthodes de travail, aux domaines de travail thématiques et aux activités ponctuelles du Comité</w:t>
      </w:r>
      <w:r w:rsidR="00FF1CB4">
        <w:rPr>
          <w:lang w:val="fr-FR"/>
        </w:rPr>
        <w:t> :</w:t>
      </w:r>
    </w:p>
    <w:p w14:paraId="523D08C6" w14:textId="23CA670D" w:rsidR="000A3157" w:rsidRPr="008A3008" w:rsidRDefault="000A3157" w:rsidP="000A3157">
      <w:pPr>
        <w:pStyle w:val="SingleTxtG"/>
        <w:ind w:left="2268" w:hanging="567"/>
        <w:jc w:val="left"/>
      </w:pPr>
      <w:r>
        <w:rPr>
          <w:lang w:val="fr-FR"/>
        </w:rPr>
        <w:t>a)</w:t>
      </w:r>
      <w:r>
        <w:rPr>
          <w:lang w:val="fr-FR"/>
        </w:rPr>
        <w:tab/>
        <w:t>Suivi des réunions des présidentes et présidents des organes créés en vertu d</w:t>
      </w:r>
      <w:r w:rsidR="00FF1CB4">
        <w:rPr>
          <w:lang w:val="fr-FR"/>
        </w:rPr>
        <w:t>’</w:t>
      </w:r>
      <w:r>
        <w:rPr>
          <w:lang w:val="fr-FR"/>
        </w:rPr>
        <w:t>instruments internationaux relatifs aux droits de l</w:t>
      </w:r>
      <w:r w:rsidR="00FF1CB4">
        <w:rPr>
          <w:lang w:val="fr-FR"/>
        </w:rPr>
        <w:t>’</w:t>
      </w:r>
      <w:r>
        <w:rPr>
          <w:lang w:val="fr-FR"/>
        </w:rPr>
        <w:t>homme</w:t>
      </w:r>
      <w:r w:rsidR="00FF1CB4">
        <w:rPr>
          <w:lang w:val="fr-FR"/>
        </w:rPr>
        <w:t> ;</w:t>
      </w:r>
    </w:p>
    <w:p w14:paraId="57B2C792" w14:textId="4393C9A1" w:rsidR="000E7770" w:rsidRDefault="000A3157" w:rsidP="000A3157">
      <w:pPr>
        <w:pStyle w:val="SingleTxtG"/>
        <w:ind w:left="2268" w:hanging="567"/>
        <w:jc w:val="left"/>
        <w:rPr>
          <w:lang w:val="fr-FR"/>
        </w:rPr>
      </w:pPr>
      <w:r>
        <w:rPr>
          <w:lang w:val="fr-FR"/>
        </w:rPr>
        <w:t>b)</w:t>
      </w:r>
      <w:r>
        <w:rPr>
          <w:lang w:val="fr-FR"/>
        </w:rPr>
        <w:tab/>
        <w:t>Révision des méthodes de travail du Comité</w:t>
      </w:r>
      <w:r w:rsidR="00FF1CB4">
        <w:rPr>
          <w:lang w:val="fr-FR"/>
        </w:rPr>
        <w:t> ;</w:t>
      </w:r>
    </w:p>
    <w:p w14:paraId="6F7ABCDD" w14:textId="167EEA44" w:rsidR="000E7770" w:rsidRDefault="000A3157" w:rsidP="000A3157">
      <w:pPr>
        <w:pStyle w:val="SingleTxtG"/>
        <w:ind w:left="2268" w:hanging="567"/>
        <w:jc w:val="left"/>
        <w:rPr>
          <w:lang w:val="fr-FR"/>
        </w:rPr>
      </w:pPr>
      <w:r>
        <w:rPr>
          <w:lang w:val="fr-FR"/>
        </w:rPr>
        <w:t>c)</w:t>
      </w:r>
      <w:r>
        <w:rPr>
          <w:lang w:val="fr-FR"/>
        </w:rPr>
        <w:tab/>
        <w:t>Observation générale sur les femmes, les filles et les disparitions forcées</w:t>
      </w:r>
      <w:r w:rsidR="00FF1CB4">
        <w:rPr>
          <w:lang w:val="fr-FR"/>
        </w:rPr>
        <w:t> ;</w:t>
      </w:r>
    </w:p>
    <w:p w14:paraId="6BBBDF8A" w14:textId="442A34A3" w:rsidR="000A3157" w:rsidRPr="008A3008" w:rsidRDefault="000A3157" w:rsidP="000A3157">
      <w:pPr>
        <w:pStyle w:val="SingleTxtG"/>
        <w:ind w:left="2268" w:hanging="567"/>
        <w:jc w:val="left"/>
      </w:pPr>
      <w:r>
        <w:rPr>
          <w:lang w:val="fr-FR"/>
        </w:rPr>
        <w:t>d)</w:t>
      </w:r>
      <w:r>
        <w:rPr>
          <w:lang w:val="fr-FR"/>
        </w:rPr>
        <w:tab/>
        <w:t>Déclaration commune sur les disparitions forcées dans le contexte de la répression transnationale</w:t>
      </w:r>
      <w:r w:rsidR="00FF1CB4">
        <w:rPr>
          <w:lang w:val="fr-FR"/>
        </w:rPr>
        <w:t> ;</w:t>
      </w:r>
    </w:p>
    <w:p w14:paraId="217B9D8E" w14:textId="7B179955" w:rsidR="000A3157" w:rsidRPr="000A3157" w:rsidRDefault="000A3157" w:rsidP="000A3157">
      <w:pPr>
        <w:pStyle w:val="SingleTxtG"/>
        <w:ind w:left="2268" w:hanging="567"/>
        <w:jc w:val="left"/>
        <w:rPr>
          <w:lang w:val="fr-FR"/>
        </w:rPr>
      </w:pPr>
      <w:r>
        <w:rPr>
          <w:lang w:val="fr-FR"/>
        </w:rPr>
        <w:t>e)</w:t>
      </w:r>
      <w:r>
        <w:rPr>
          <w:lang w:val="fr-FR"/>
        </w:rPr>
        <w:tab/>
        <w:t>Déclaration commune sur l</w:t>
      </w:r>
      <w:r w:rsidR="00FF1CB4">
        <w:rPr>
          <w:lang w:val="fr-FR"/>
        </w:rPr>
        <w:t>’</w:t>
      </w:r>
      <w:r>
        <w:rPr>
          <w:lang w:val="fr-FR"/>
        </w:rPr>
        <w:t>identité de genre, l</w:t>
      </w:r>
      <w:r w:rsidR="00FF1CB4">
        <w:rPr>
          <w:lang w:val="fr-FR"/>
        </w:rPr>
        <w:t>’</w:t>
      </w:r>
      <w:r>
        <w:rPr>
          <w:lang w:val="fr-FR"/>
        </w:rPr>
        <w:t>orientation sexuelle et les disparitions forcées</w:t>
      </w:r>
      <w:r w:rsidR="00FF1CB4">
        <w:rPr>
          <w:lang w:val="fr-FR"/>
        </w:rPr>
        <w:t> ;</w:t>
      </w:r>
    </w:p>
    <w:p w14:paraId="1E582422" w14:textId="7A30CC9F" w:rsidR="000A3157" w:rsidRPr="00F906D9" w:rsidRDefault="000A3157" w:rsidP="000A3157">
      <w:pPr>
        <w:pStyle w:val="SingleTxtG"/>
        <w:ind w:left="2268" w:hanging="567"/>
        <w:jc w:val="left"/>
      </w:pPr>
      <w:r>
        <w:rPr>
          <w:lang w:val="fr-FR"/>
        </w:rPr>
        <w:t>f)</w:t>
      </w:r>
      <w:r>
        <w:rPr>
          <w:lang w:val="fr-FR"/>
        </w:rPr>
        <w:tab/>
        <w:t>Stratégie de communication du Comité</w:t>
      </w:r>
      <w:r w:rsidR="00FF1CB4">
        <w:rPr>
          <w:lang w:val="fr-FR"/>
        </w:rPr>
        <w:t> ;</w:t>
      </w:r>
    </w:p>
    <w:p w14:paraId="366EF422" w14:textId="19AB4A3C" w:rsidR="000A3157" w:rsidRPr="00F906D9" w:rsidRDefault="000A3157" w:rsidP="000A3157">
      <w:pPr>
        <w:pStyle w:val="SingleTxtG"/>
        <w:ind w:left="2268" w:hanging="567"/>
        <w:jc w:val="left"/>
      </w:pPr>
      <w:r>
        <w:rPr>
          <w:lang w:val="fr-FR"/>
        </w:rPr>
        <w:t>g)</w:t>
      </w:r>
      <w:r>
        <w:rPr>
          <w:lang w:val="fr-FR"/>
        </w:rPr>
        <w:tab/>
        <w:t>Promotion de la ratification de la Convention</w:t>
      </w:r>
      <w:r w:rsidR="00FF1CB4">
        <w:rPr>
          <w:lang w:val="fr-FR"/>
        </w:rPr>
        <w:t> ;</w:t>
      </w:r>
    </w:p>
    <w:p w14:paraId="599896A4" w14:textId="01AAA493" w:rsidR="000A3157" w:rsidRPr="00F906D9" w:rsidRDefault="000A3157" w:rsidP="000A3157">
      <w:pPr>
        <w:pStyle w:val="SingleTxtG"/>
        <w:ind w:left="2268" w:hanging="567"/>
        <w:jc w:val="left"/>
      </w:pPr>
      <w:r>
        <w:rPr>
          <w:lang w:val="fr-FR"/>
        </w:rPr>
        <w:t>h)</w:t>
      </w:r>
      <w:r>
        <w:rPr>
          <w:lang w:val="fr-FR"/>
        </w:rPr>
        <w:tab/>
        <w:t>Vingtième anniversaire de la Convention</w:t>
      </w:r>
      <w:r w:rsidR="00FF1CB4">
        <w:rPr>
          <w:lang w:val="fr-FR"/>
        </w:rPr>
        <w:t> ;</w:t>
      </w:r>
    </w:p>
    <w:p w14:paraId="4DD7E6B2" w14:textId="546FEC5C" w:rsidR="000A3157" w:rsidRPr="00F906D9" w:rsidRDefault="000A3157" w:rsidP="000A3157">
      <w:pPr>
        <w:pStyle w:val="SingleTxtG"/>
        <w:ind w:left="2268" w:hanging="567"/>
        <w:jc w:val="left"/>
      </w:pPr>
      <w:r>
        <w:rPr>
          <w:lang w:val="fr-FR"/>
        </w:rPr>
        <w:t>i)</w:t>
      </w:r>
      <w:r>
        <w:rPr>
          <w:lang w:val="fr-FR"/>
        </w:rPr>
        <w:tab/>
        <w:t>Questions diverses</w:t>
      </w:r>
      <w:r w:rsidR="00102A4D" w:rsidRPr="00102A4D">
        <w:rPr>
          <w:lang w:val="fr-FR"/>
        </w:rPr>
        <w:t>.</w:t>
      </w:r>
    </w:p>
    <w:p w14:paraId="3BA938AF" w14:textId="24F945DD" w:rsidR="000E7770" w:rsidRDefault="000A3157" w:rsidP="000E7770">
      <w:pPr>
        <w:pStyle w:val="SingleTxtG"/>
        <w:ind w:left="1701" w:hanging="567"/>
        <w:jc w:val="left"/>
        <w:rPr>
          <w:lang w:val="fr-FR"/>
        </w:rPr>
      </w:pPr>
      <w:r w:rsidRPr="00102A4D">
        <w:rPr>
          <w:lang w:val="fr-FR"/>
        </w:rPr>
        <w:t>5</w:t>
      </w:r>
      <w:r w:rsidR="00102A4D" w:rsidRPr="00102A4D">
        <w:rPr>
          <w:lang w:val="fr-FR"/>
        </w:rPr>
        <w:t>.</w:t>
      </w:r>
      <w:r>
        <w:rPr>
          <w:lang w:val="fr-FR"/>
        </w:rPr>
        <w:tab/>
        <w:t>Examen des listes de points concernant les rapports soumis en application de l</w:t>
      </w:r>
      <w:r w:rsidR="00FF1CB4">
        <w:rPr>
          <w:lang w:val="fr-FR"/>
        </w:rPr>
        <w:t>’</w:t>
      </w:r>
      <w:r>
        <w:rPr>
          <w:lang w:val="fr-FR"/>
        </w:rPr>
        <w:t>article </w:t>
      </w:r>
      <w:r w:rsidRPr="00102A4D">
        <w:rPr>
          <w:lang w:val="fr-FR"/>
        </w:rPr>
        <w:t>29</w:t>
      </w:r>
      <w:r>
        <w:rPr>
          <w:lang w:val="fr-FR"/>
        </w:rPr>
        <w:t xml:space="preserve"> (par</w:t>
      </w:r>
      <w:r w:rsidR="00102A4D" w:rsidRPr="00102A4D">
        <w:rPr>
          <w:lang w:val="fr-FR"/>
        </w:rPr>
        <w:t>.</w:t>
      </w:r>
      <w:r>
        <w:rPr>
          <w:lang w:val="fr-FR"/>
        </w:rPr>
        <w:t> </w:t>
      </w:r>
      <w:r w:rsidRPr="00102A4D">
        <w:rPr>
          <w:lang w:val="fr-FR"/>
        </w:rPr>
        <w:t>1</w:t>
      </w:r>
      <w:r>
        <w:rPr>
          <w:lang w:val="fr-FR"/>
        </w:rPr>
        <w:t>) de la Convention</w:t>
      </w:r>
      <w:r w:rsidR="00102A4D" w:rsidRPr="00102A4D">
        <w:rPr>
          <w:lang w:val="fr-FR"/>
        </w:rPr>
        <w:t>.</w:t>
      </w:r>
    </w:p>
    <w:p w14:paraId="75AB53C5" w14:textId="6664F0DF" w:rsidR="000A3157" w:rsidRPr="00F906D9" w:rsidRDefault="000A3157" w:rsidP="000E7770">
      <w:pPr>
        <w:pStyle w:val="SingleTxtG"/>
        <w:ind w:left="1701" w:hanging="567"/>
        <w:jc w:val="left"/>
      </w:pPr>
      <w:r w:rsidRPr="00102A4D">
        <w:rPr>
          <w:lang w:val="fr-FR"/>
        </w:rPr>
        <w:t>6</w:t>
      </w:r>
      <w:r w:rsidR="00102A4D" w:rsidRPr="00102A4D">
        <w:rPr>
          <w:lang w:val="fr-FR"/>
        </w:rPr>
        <w:t>.</w:t>
      </w:r>
      <w:r>
        <w:rPr>
          <w:lang w:val="fr-FR"/>
        </w:rPr>
        <w:tab/>
        <w:t>Liste de thèmes prioritaires concernant les renseignements complémentaires soumis par les États Parties en application de l</w:t>
      </w:r>
      <w:r w:rsidR="00FF1CB4">
        <w:rPr>
          <w:lang w:val="fr-FR"/>
        </w:rPr>
        <w:t>’</w:t>
      </w:r>
      <w:r>
        <w:rPr>
          <w:lang w:val="fr-FR"/>
        </w:rPr>
        <w:t>article </w:t>
      </w:r>
      <w:r w:rsidRPr="00102A4D">
        <w:rPr>
          <w:lang w:val="fr-FR"/>
        </w:rPr>
        <w:t>29</w:t>
      </w:r>
      <w:r>
        <w:rPr>
          <w:lang w:val="fr-FR"/>
        </w:rPr>
        <w:t xml:space="preserve"> (par</w:t>
      </w:r>
      <w:r w:rsidR="00102A4D" w:rsidRPr="00102A4D">
        <w:rPr>
          <w:lang w:val="fr-FR"/>
        </w:rPr>
        <w:t>.</w:t>
      </w:r>
      <w:r>
        <w:rPr>
          <w:lang w:val="fr-FR"/>
        </w:rPr>
        <w:t> </w:t>
      </w:r>
      <w:r w:rsidRPr="00102A4D">
        <w:rPr>
          <w:lang w:val="fr-FR"/>
        </w:rPr>
        <w:t>3</w:t>
      </w:r>
      <w:r>
        <w:rPr>
          <w:lang w:val="fr-FR"/>
        </w:rPr>
        <w:t xml:space="preserve"> et </w:t>
      </w:r>
      <w:r w:rsidRPr="00102A4D">
        <w:rPr>
          <w:lang w:val="fr-FR"/>
        </w:rPr>
        <w:t>4</w:t>
      </w:r>
      <w:r>
        <w:rPr>
          <w:lang w:val="fr-FR"/>
        </w:rPr>
        <w:t>) et les observations soumises par les États Parties au titre de l</w:t>
      </w:r>
      <w:r w:rsidR="00FF1CB4">
        <w:rPr>
          <w:lang w:val="fr-FR"/>
        </w:rPr>
        <w:t>’</w:t>
      </w:r>
      <w:r>
        <w:rPr>
          <w:lang w:val="fr-FR"/>
        </w:rPr>
        <w:t>article </w:t>
      </w:r>
      <w:r w:rsidRPr="00102A4D">
        <w:rPr>
          <w:lang w:val="fr-FR"/>
        </w:rPr>
        <w:t>33</w:t>
      </w:r>
      <w:r>
        <w:rPr>
          <w:lang w:val="fr-FR"/>
        </w:rPr>
        <w:t xml:space="preserve"> de la Convention</w:t>
      </w:r>
      <w:r w:rsidR="00102A4D" w:rsidRPr="00102A4D">
        <w:rPr>
          <w:lang w:val="fr-FR"/>
        </w:rPr>
        <w:t>.</w:t>
      </w:r>
    </w:p>
    <w:p w14:paraId="48B9B011" w14:textId="3A33D41C" w:rsidR="000A3157" w:rsidRPr="00F906D9" w:rsidRDefault="000A3157" w:rsidP="000E7770">
      <w:pPr>
        <w:pStyle w:val="SingleTxtG"/>
        <w:ind w:left="1701" w:hanging="567"/>
        <w:jc w:val="left"/>
      </w:pPr>
      <w:r w:rsidRPr="00102A4D">
        <w:rPr>
          <w:lang w:val="fr-FR"/>
        </w:rPr>
        <w:t>7</w:t>
      </w:r>
      <w:r w:rsidR="00102A4D" w:rsidRPr="00102A4D">
        <w:rPr>
          <w:lang w:val="fr-FR"/>
        </w:rPr>
        <w:t>.</w:t>
      </w:r>
      <w:r>
        <w:rPr>
          <w:lang w:val="fr-FR"/>
        </w:rPr>
        <w:tab/>
        <w:t>Examen des rapports soumis par les États Parties en application de l</w:t>
      </w:r>
      <w:r w:rsidR="00FF1CB4">
        <w:rPr>
          <w:lang w:val="fr-FR"/>
        </w:rPr>
        <w:t>’</w:t>
      </w:r>
      <w:r>
        <w:rPr>
          <w:lang w:val="fr-FR"/>
        </w:rPr>
        <w:t>article </w:t>
      </w:r>
      <w:r w:rsidRPr="00102A4D">
        <w:rPr>
          <w:lang w:val="fr-FR"/>
        </w:rPr>
        <w:t>29</w:t>
      </w:r>
      <w:r>
        <w:rPr>
          <w:lang w:val="fr-FR"/>
        </w:rPr>
        <w:t xml:space="preserve"> (par</w:t>
      </w:r>
      <w:r w:rsidR="00102A4D" w:rsidRPr="00102A4D">
        <w:rPr>
          <w:lang w:val="fr-FR"/>
        </w:rPr>
        <w:t>.</w:t>
      </w:r>
      <w:r>
        <w:rPr>
          <w:lang w:val="fr-FR"/>
        </w:rPr>
        <w:t> </w:t>
      </w:r>
      <w:r w:rsidRPr="00102A4D">
        <w:rPr>
          <w:lang w:val="fr-FR"/>
        </w:rPr>
        <w:t>1</w:t>
      </w:r>
      <w:r>
        <w:rPr>
          <w:lang w:val="fr-FR"/>
        </w:rPr>
        <w:t>) de la Convention</w:t>
      </w:r>
      <w:r w:rsidR="00102A4D" w:rsidRPr="00102A4D">
        <w:rPr>
          <w:lang w:val="fr-FR"/>
        </w:rPr>
        <w:t>.</w:t>
      </w:r>
    </w:p>
    <w:p w14:paraId="16A44DA0" w14:textId="22AF039E" w:rsidR="000A3157" w:rsidRPr="00F906D9" w:rsidRDefault="000A3157" w:rsidP="00C43E71">
      <w:pPr>
        <w:pStyle w:val="SingleTxtG"/>
        <w:keepNext/>
        <w:keepLines/>
        <w:ind w:left="1701" w:hanging="567"/>
        <w:jc w:val="left"/>
      </w:pPr>
      <w:r w:rsidRPr="00102A4D">
        <w:rPr>
          <w:lang w:val="fr-FR"/>
        </w:rPr>
        <w:lastRenderedPageBreak/>
        <w:t>8</w:t>
      </w:r>
      <w:r w:rsidR="00102A4D" w:rsidRPr="00102A4D">
        <w:rPr>
          <w:lang w:val="fr-FR"/>
        </w:rPr>
        <w:t>.</w:t>
      </w:r>
      <w:r>
        <w:rPr>
          <w:lang w:val="fr-FR"/>
        </w:rPr>
        <w:tab/>
        <w:t>Examen des renseignements complémentaires soumis par les États Parties en application de l</w:t>
      </w:r>
      <w:r w:rsidR="00FF1CB4">
        <w:rPr>
          <w:lang w:val="fr-FR"/>
        </w:rPr>
        <w:t>’</w:t>
      </w:r>
      <w:r>
        <w:rPr>
          <w:lang w:val="fr-FR"/>
        </w:rPr>
        <w:t>article </w:t>
      </w:r>
      <w:r w:rsidRPr="00102A4D">
        <w:rPr>
          <w:lang w:val="fr-FR"/>
        </w:rPr>
        <w:t>29</w:t>
      </w:r>
      <w:r>
        <w:rPr>
          <w:lang w:val="fr-FR"/>
        </w:rPr>
        <w:t xml:space="preserve"> (par</w:t>
      </w:r>
      <w:r w:rsidR="00102A4D" w:rsidRPr="00102A4D">
        <w:rPr>
          <w:lang w:val="fr-FR"/>
        </w:rPr>
        <w:t>.</w:t>
      </w:r>
      <w:r>
        <w:rPr>
          <w:lang w:val="fr-FR"/>
        </w:rPr>
        <w:t> </w:t>
      </w:r>
      <w:r w:rsidRPr="00102A4D">
        <w:rPr>
          <w:lang w:val="fr-FR"/>
        </w:rPr>
        <w:t>3</w:t>
      </w:r>
      <w:r>
        <w:rPr>
          <w:lang w:val="fr-FR"/>
        </w:rPr>
        <w:t xml:space="preserve"> et </w:t>
      </w:r>
      <w:r w:rsidRPr="00102A4D">
        <w:rPr>
          <w:lang w:val="fr-FR"/>
        </w:rPr>
        <w:t>4</w:t>
      </w:r>
      <w:r>
        <w:rPr>
          <w:lang w:val="fr-FR"/>
        </w:rPr>
        <w:t>) et des observations soumises par les États Parties au titre de l</w:t>
      </w:r>
      <w:r w:rsidR="00FF1CB4">
        <w:rPr>
          <w:lang w:val="fr-FR"/>
        </w:rPr>
        <w:t>’</w:t>
      </w:r>
      <w:r>
        <w:rPr>
          <w:lang w:val="fr-FR"/>
        </w:rPr>
        <w:t>article </w:t>
      </w:r>
      <w:r w:rsidRPr="00102A4D">
        <w:rPr>
          <w:lang w:val="fr-FR"/>
        </w:rPr>
        <w:t>33</w:t>
      </w:r>
      <w:r>
        <w:rPr>
          <w:lang w:val="fr-FR"/>
        </w:rPr>
        <w:t xml:space="preserve"> de la Convention</w:t>
      </w:r>
      <w:r w:rsidR="00102A4D" w:rsidRPr="00102A4D">
        <w:rPr>
          <w:lang w:val="fr-FR"/>
        </w:rPr>
        <w:t>.</w:t>
      </w:r>
    </w:p>
    <w:p w14:paraId="3842B79C" w14:textId="0998C6E3" w:rsidR="000A3157" w:rsidRPr="00F906D9" w:rsidRDefault="000A3157" w:rsidP="000E7770">
      <w:pPr>
        <w:pStyle w:val="SingleTxtG"/>
        <w:ind w:left="1701" w:hanging="567"/>
        <w:jc w:val="left"/>
      </w:pPr>
      <w:r w:rsidRPr="00102A4D">
        <w:rPr>
          <w:lang w:val="fr-FR"/>
        </w:rPr>
        <w:t>9</w:t>
      </w:r>
      <w:r w:rsidR="00102A4D" w:rsidRPr="00102A4D">
        <w:rPr>
          <w:lang w:val="fr-FR"/>
        </w:rPr>
        <w:t>.</w:t>
      </w:r>
      <w:r>
        <w:rPr>
          <w:lang w:val="fr-FR"/>
        </w:rPr>
        <w:tab/>
        <w:t>Examen du rapport sur les demandes d</w:t>
      </w:r>
      <w:r w:rsidR="00FF1CB4">
        <w:rPr>
          <w:lang w:val="fr-FR"/>
        </w:rPr>
        <w:t>’</w:t>
      </w:r>
      <w:r>
        <w:rPr>
          <w:lang w:val="fr-FR"/>
        </w:rPr>
        <w:t>action en urgence soumises au titre de l</w:t>
      </w:r>
      <w:r w:rsidR="00FF1CB4">
        <w:rPr>
          <w:lang w:val="fr-FR"/>
        </w:rPr>
        <w:t>’</w:t>
      </w:r>
      <w:r>
        <w:rPr>
          <w:lang w:val="fr-FR"/>
        </w:rPr>
        <w:t>article </w:t>
      </w:r>
      <w:r w:rsidRPr="00102A4D">
        <w:rPr>
          <w:lang w:val="fr-FR"/>
        </w:rPr>
        <w:t>30</w:t>
      </w:r>
      <w:r>
        <w:rPr>
          <w:lang w:val="fr-FR"/>
        </w:rPr>
        <w:t xml:space="preserve"> de la Convention et des informations récentes concernant la gestion de la procédure</w:t>
      </w:r>
      <w:r w:rsidR="00102A4D" w:rsidRPr="00102A4D">
        <w:rPr>
          <w:lang w:val="fr-FR"/>
        </w:rPr>
        <w:t>.</w:t>
      </w:r>
    </w:p>
    <w:p w14:paraId="728AB642" w14:textId="33170F2C" w:rsidR="000A3157" w:rsidRPr="00F906D9" w:rsidRDefault="000A3157" w:rsidP="000E7770">
      <w:pPr>
        <w:pStyle w:val="SingleTxtG"/>
        <w:ind w:left="1701" w:hanging="567"/>
        <w:jc w:val="left"/>
      </w:pPr>
      <w:r w:rsidRPr="00102A4D">
        <w:rPr>
          <w:lang w:val="fr-FR"/>
        </w:rPr>
        <w:t>10</w:t>
      </w:r>
      <w:r w:rsidR="00102A4D" w:rsidRPr="00102A4D">
        <w:rPr>
          <w:lang w:val="fr-FR"/>
        </w:rPr>
        <w:t>.</w:t>
      </w:r>
      <w:r>
        <w:rPr>
          <w:lang w:val="fr-FR"/>
        </w:rPr>
        <w:tab/>
        <w:t>Suivi des constatations du Comité</w:t>
      </w:r>
      <w:r w:rsidR="00102A4D" w:rsidRPr="00102A4D">
        <w:rPr>
          <w:lang w:val="fr-FR"/>
        </w:rPr>
        <w:t>.</w:t>
      </w:r>
    </w:p>
    <w:p w14:paraId="4E7EF2F8" w14:textId="4DF7EF51" w:rsidR="000A3157" w:rsidRPr="00F906D9" w:rsidRDefault="000A3157" w:rsidP="000E7770">
      <w:pPr>
        <w:pStyle w:val="SingleTxtG"/>
        <w:ind w:left="1701" w:hanging="567"/>
        <w:jc w:val="left"/>
      </w:pPr>
      <w:r w:rsidRPr="00102A4D">
        <w:rPr>
          <w:lang w:val="fr-FR"/>
        </w:rPr>
        <w:t>11</w:t>
      </w:r>
      <w:r w:rsidR="00102A4D" w:rsidRPr="00102A4D">
        <w:rPr>
          <w:lang w:val="fr-FR"/>
        </w:rPr>
        <w:t>.</w:t>
      </w:r>
      <w:r>
        <w:rPr>
          <w:lang w:val="fr-FR"/>
        </w:rPr>
        <w:tab/>
        <w:t>Visites effectuées par le Comité au titre de l</w:t>
      </w:r>
      <w:r w:rsidR="00FF1CB4">
        <w:rPr>
          <w:lang w:val="fr-FR"/>
        </w:rPr>
        <w:t>’</w:t>
      </w:r>
      <w:r>
        <w:rPr>
          <w:lang w:val="fr-FR"/>
        </w:rPr>
        <w:t>article </w:t>
      </w:r>
      <w:r w:rsidRPr="00102A4D">
        <w:rPr>
          <w:lang w:val="fr-FR"/>
        </w:rPr>
        <w:t>33</w:t>
      </w:r>
      <w:r>
        <w:rPr>
          <w:lang w:val="fr-FR"/>
        </w:rPr>
        <w:t xml:space="preserve"> de la Convention</w:t>
      </w:r>
      <w:r w:rsidR="00102A4D" w:rsidRPr="00102A4D">
        <w:rPr>
          <w:lang w:val="fr-FR"/>
        </w:rPr>
        <w:t>.</w:t>
      </w:r>
    </w:p>
    <w:p w14:paraId="773BEAA2" w14:textId="5DE8218E" w:rsidR="000A3157" w:rsidRPr="00F906D9" w:rsidRDefault="000A3157" w:rsidP="000E7770">
      <w:pPr>
        <w:pStyle w:val="SingleTxtG"/>
        <w:ind w:left="1701" w:hanging="567"/>
        <w:jc w:val="left"/>
      </w:pPr>
      <w:r w:rsidRPr="00102A4D">
        <w:rPr>
          <w:lang w:val="fr-FR"/>
        </w:rPr>
        <w:t>12</w:t>
      </w:r>
      <w:r w:rsidR="00102A4D" w:rsidRPr="00102A4D">
        <w:rPr>
          <w:lang w:val="fr-FR"/>
        </w:rPr>
        <w:t>.</w:t>
      </w:r>
      <w:r>
        <w:rPr>
          <w:lang w:val="fr-FR"/>
        </w:rPr>
        <w:tab/>
        <w:t>Procédure prévue par l</w:t>
      </w:r>
      <w:r w:rsidR="00FF1CB4">
        <w:rPr>
          <w:lang w:val="fr-FR"/>
        </w:rPr>
        <w:t>’</w:t>
      </w:r>
      <w:r>
        <w:rPr>
          <w:lang w:val="fr-FR"/>
        </w:rPr>
        <w:t>article </w:t>
      </w:r>
      <w:r w:rsidRPr="00102A4D">
        <w:rPr>
          <w:lang w:val="fr-FR"/>
        </w:rPr>
        <w:t>34</w:t>
      </w:r>
      <w:r>
        <w:rPr>
          <w:lang w:val="fr-FR"/>
        </w:rPr>
        <w:t xml:space="preserve"> de la Convention</w:t>
      </w:r>
      <w:r w:rsidR="00102A4D" w:rsidRPr="00102A4D">
        <w:rPr>
          <w:lang w:val="fr-FR"/>
        </w:rPr>
        <w:t>.</w:t>
      </w:r>
    </w:p>
    <w:p w14:paraId="50A54130" w14:textId="0B760E5E" w:rsidR="000A3157" w:rsidRPr="00F906D9" w:rsidRDefault="000A3157" w:rsidP="000E7770">
      <w:pPr>
        <w:pStyle w:val="SingleTxtG"/>
        <w:ind w:left="1701" w:hanging="567"/>
        <w:jc w:val="left"/>
      </w:pPr>
      <w:r w:rsidRPr="00102A4D">
        <w:rPr>
          <w:lang w:val="fr-FR"/>
        </w:rPr>
        <w:t>13</w:t>
      </w:r>
      <w:r w:rsidR="00102A4D" w:rsidRPr="00102A4D">
        <w:rPr>
          <w:lang w:val="fr-FR"/>
        </w:rPr>
        <w:t>.</w:t>
      </w:r>
      <w:r>
        <w:rPr>
          <w:lang w:val="fr-FR"/>
        </w:rPr>
        <w:tab/>
        <w:t>Examen et adoption du rapport annuel à l</w:t>
      </w:r>
      <w:r w:rsidR="00FF1CB4">
        <w:rPr>
          <w:lang w:val="fr-FR"/>
        </w:rPr>
        <w:t>’</w:t>
      </w:r>
      <w:r>
        <w:rPr>
          <w:lang w:val="fr-FR"/>
        </w:rPr>
        <w:t>Assemblée générale</w:t>
      </w:r>
      <w:r w:rsidR="00102A4D" w:rsidRPr="00102A4D">
        <w:rPr>
          <w:lang w:val="fr-FR"/>
        </w:rPr>
        <w:t>.</w:t>
      </w:r>
    </w:p>
    <w:p w14:paraId="6EC29D7C" w14:textId="7B2E1758" w:rsidR="000A3157" w:rsidRPr="00F906D9" w:rsidRDefault="000A3157" w:rsidP="000E7770">
      <w:pPr>
        <w:pStyle w:val="SingleTxtG"/>
        <w:ind w:left="1701" w:hanging="567"/>
        <w:jc w:val="left"/>
      </w:pPr>
      <w:r w:rsidRPr="00102A4D">
        <w:rPr>
          <w:lang w:val="fr-FR"/>
        </w:rPr>
        <w:t>14</w:t>
      </w:r>
      <w:r w:rsidR="00102A4D" w:rsidRPr="00102A4D">
        <w:rPr>
          <w:lang w:val="fr-FR"/>
        </w:rPr>
        <w:t>.</w:t>
      </w:r>
      <w:r>
        <w:rPr>
          <w:lang w:val="fr-FR"/>
        </w:rPr>
        <w:tab/>
        <w:t>Représailles</w:t>
      </w:r>
      <w:r w:rsidR="00102A4D" w:rsidRPr="00102A4D">
        <w:rPr>
          <w:lang w:val="fr-FR"/>
        </w:rPr>
        <w:t>.</w:t>
      </w:r>
    </w:p>
    <w:p w14:paraId="3B209017" w14:textId="6F30E13A" w:rsidR="000A3157" w:rsidRPr="00F906D9" w:rsidRDefault="000A3157" w:rsidP="000E7770">
      <w:pPr>
        <w:pStyle w:val="SingleTxtG"/>
        <w:ind w:left="1701" w:hanging="567"/>
        <w:jc w:val="left"/>
      </w:pPr>
      <w:r w:rsidRPr="00102A4D">
        <w:rPr>
          <w:lang w:val="fr-FR"/>
        </w:rPr>
        <w:t>15</w:t>
      </w:r>
      <w:r w:rsidR="00102A4D" w:rsidRPr="00102A4D">
        <w:rPr>
          <w:lang w:val="fr-FR"/>
        </w:rPr>
        <w:t>.</w:t>
      </w:r>
      <w:r>
        <w:rPr>
          <w:lang w:val="fr-FR"/>
        </w:rPr>
        <w:tab/>
        <w:t>Réunions avec les États Membres de l</w:t>
      </w:r>
      <w:r w:rsidR="00FF1CB4">
        <w:rPr>
          <w:lang w:val="fr-FR"/>
        </w:rPr>
        <w:t>’</w:t>
      </w:r>
      <w:r>
        <w:rPr>
          <w:lang w:val="fr-FR"/>
        </w:rPr>
        <w:t>Organisation des Nations Unies</w:t>
      </w:r>
      <w:r w:rsidR="00102A4D" w:rsidRPr="00102A4D">
        <w:rPr>
          <w:lang w:val="fr-FR"/>
        </w:rPr>
        <w:t>.</w:t>
      </w:r>
    </w:p>
    <w:p w14:paraId="6B448783" w14:textId="6AABBDDC" w:rsidR="000A3157" w:rsidRPr="00F906D9" w:rsidRDefault="000A3157" w:rsidP="000E7770">
      <w:pPr>
        <w:pStyle w:val="SingleTxtG"/>
        <w:ind w:left="1701" w:hanging="567"/>
        <w:jc w:val="left"/>
      </w:pPr>
      <w:r w:rsidRPr="00102A4D">
        <w:rPr>
          <w:lang w:val="fr-FR"/>
        </w:rPr>
        <w:t>16</w:t>
      </w:r>
      <w:r w:rsidR="00102A4D" w:rsidRPr="00102A4D">
        <w:rPr>
          <w:lang w:val="fr-FR"/>
        </w:rPr>
        <w:t>.</w:t>
      </w:r>
      <w:r>
        <w:rPr>
          <w:lang w:val="fr-FR"/>
        </w:rPr>
        <w:tab/>
        <w:t>Réunions avec des organismes et mécanismes des Nations Unies et des organisations intergouvernementales</w:t>
      </w:r>
      <w:r w:rsidR="00102A4D" w:rsidRPr="00102A4D">
        <w:rPr>
          <w:lang w:val="fr-FR"/>
        </w:rPr>
        <w:t>.</w:t>
      </w:r>
    </w:p>
    <w:p w14:paraId="3F0F9F88" w14:textId="59CD3638" w:rsidR="000A3157" w:rsidRPr="00F906D9" w:rsidRDefault="000A3157" w:rsidP="000E7770">
      <w:pPr>
        <w:pStyle w:val="SingleTxtG"/>
        <w:ind w:left="1701" w:hanging="567"/>
        <w:jc w:val="left"/>
      </w:pPr>
      <w:r w:rsidRPr="00102A4D">
        <w:rPr>
          <w:lang w:val="fr-FR"/>
        </w:rPr>
        <w:t>17</w:t>
      </w:r>
      <w:r w:rsidR="00102A4D" w:rsidRPr="00102A4D">
        <w:rPr>
          <w:lang w:val="fr-FR"/>
        </w:rPr>
        <w:t>.</w:t>
      </w:r>
      <w:r>
        <w:rPr>
          <w:lang w:val="fr-FR"/>
        </w:rPr>
        <w:tab/>
        <w:t>Réunions avec des acteurs de la société civile, des institutions nationales des droits de l</w:t>
      </w:r>
      <w:r w:rsidR="00FF1CB4">
        <w:rPr>
          <w:lang w:val="fr-FR"/>
        </w:rPr>
        <w:t>’</w:t>
      </w:r>
      <w:r>
        <w:rPr>
          <w:lang w:val="fr-FR"/>
        </w:rPr>
        <w:t>homme et d</w:t>
      </w:r>
      <w:r w:rsidR="00FF1CB4">
        <w:rPr>
          <w:lang w:val="fr-FR"/>
        </w:rPr>
        <w:t>’</w:t>
      </w:r>
      <w:r>
        <w:rPr>
          <w:lang w:val="fr-FR"/>
        </w:rPr>
        <w:t>autres parties prenantes</w:t>
      </w:r>
      <w:r w:rsidR="00102A4D" w:rsidRPr="00102A4D">
        <w:rPr>
          <w:lang w:val="fr-FR"/>
        </w:rPr>
        <w:t>.</w:t>
      </w:r>
    </w:p>
    <w:p w14:paraId="5567F075" w14:textId="53EFB468" w:rsidR="000A3157" w:rsidRPr="00F906D9" w:rsidRDefault="000A3157" w:rsidP="000E7770">
      <w:pPr>
        <w:pStyle w:val="SingleTxtG"/>
        <w:ind w:left="1701" w:hanging="567"/>
        <w:jc w:val="left"/>
      </w:pPr>
      <w:r w:rsidRPr="00102A4D">
        <w:rPr>
          <w:lang w:val="fr-FR"/>
        </w:rPr>
        <w:t>18</w:t>
      </w:r>
      <w:r w:rsidR="00102A4D" w:rsidRPr="00102A4D">
        <w:rPr>
          <w:lang w:val="fr-FR"/>
        </w:rPr>
        <w:t>.</w:t>
      </w:r>
      <w:r>
        <w:rPr>
          <w:lang w:val="fr-FR"/>
        </w:rPr>
        <w:tab/>
        <w:t>Réunions avec des titulaires de mandat au titre des procédures spéciales et des mécanismes régionaux relatifs aux droits de l</w:t>
      </w:r>
      <w:r w:rsidR="00FF1CB4">
        <w:rPr>
          <w:lang w:val="fr-FR"/>
        </w:rPr>
        <w:t>’</w:t>
      </w:r>
      <w:r>
        <w:rPr>
          <w:lang w:val="fr-FR"/>
        </w:rPr>
        <w:t>homme</w:t>
      </w:r>
      <w:r w:rsidR="00102A4D" w:rsidRPr="00102A4D">
        <w:rPr>
          <w:lang w:val="fr-FR"/>
        </w:rPr>
        <w:t>.</w:t>
      </w:r>
    </w:p>
    <w:p w14:paraId="0F80A05C" w14:textId="0E209DDB" w:rsidR="000A3157" w:rsidRPr="00F906D9" w:rsidRDefault="000A3157" w:rsidP="000E7770">
      <w:pPr>
        <w:pStyle w:val="SingleTxtG"/>
        <w:ind w:left="1701" w:hanging="567"/>
        <w:jc w:val="left"/>
      </w:pPr>
      <w:r w:rsidRPr="00102A4D">
        <w:rPr>
          <w:lang w:val="fr-FR"/>
        </w:rPr>
        <w:t>19</w:t>
      </w:r>
      <w:r w:rsidR="00102A4D" w:rsidRPr="00102A4D">
        <w:rPr>
          <w:lang w:val="fr-FR"/>
        </w:rPr>
        <w:t>.</w:t>
      </w:r>
      <w:r>
        <w:rPr>
          <w:lang w:val="fr-FR"/>
        </w:rPr>
        <w:tab/>
        <w:t>Ordre du jour provisoire de la trente et unième session</w:t>
      </w:r>
      <w:r w:rsidR="00102A4D" w:rsidRPr="00102A4D">
        <w:rPr>
          <w:lang w:val="fr-FR"/>
        </w:rPr>
        <w:t>.</w:t>
      </w:r>
    </w:p>
    <w:p w14:paraId="54949375" w14:textId="77777777" w:rsidR="000A3157" w:rsidRPr="00F906D9" w:rsidRDefault="000A3157" w:rsidP="000E7770">
      <w:pPr>
        <w:pStyle w:val="H1G"/>
      </w:pPr>
      <w:r>
        <w:rPr>
          <w:lang w:val="fr-FR"/>
        </w:rPr>
        <w:tab/>
      </w:r>
      <w:r>
        <w:rPr>
          <w:lang w:val="fr-FR"/>
        </w:rPr>
        <w:tab/>
        <w:t>Annotations</w:t>
      </w:r>
    </w:p>
    <w:p w14:paraId="62E9C585" w14:textId="0D7A62AF" w:rsidR="000A3157" w:rsidRPr="00F906D9" w:rsidRDefault="000A3157" w:rsidP="000E7770">
      <w:pPr>
        <w:pStyle w:val="H23G"/>
      </w:pPr>
      <w:r>
        <w:rPr>
          <w:lang w:val="fr-FR"/>
        </w:rPr>
        <w:tab/>
      </w:r>
      <w:r w:rsidRPr="00102A4D">
        <w:rPr>
          <w:lang w:val="fr-FR"/>
        </w:rPr>
        <w:t>1</w:t>
      </w:r>
      <w:r w:rsidR="00102A4D" w:rsidRPr="00102A4D">
        <w:rPr>
          <w:lang w:val="fr-FR"/>
        </w:rPr>
        <w:t>.</w:t>
      </w:r>
      <w:r>
        <w:rPr>
          <w:lang w:val="fr-FR"/>
        </w:rPr>
        <w:tab/>
      </w:r>
      <w:r>
        <w:rPr>
          <w:lang w:val="fr-FR"/>
        </w:rPr>
        <w:tab/>
        <w:t>Adoption de l</w:t>
      </w:r>
      <w:r w:rsidR="00FF1CB4">
        <w:rPr>
          <w:lang w:val="fr-FR"/>
        </w:rPr>
        <w:t>’</w:t>
      </w:r>
      <w:r>
        <w:rPr>
          <w:lang w:val="fr-FR"/>
        </w:rPr>
        <w:t>ordre du jour</w:t>
      </w:r>
    </w:p>
    <w:p w14:paraId="3D4B6D3D" w14:textId="48893772" w:rsidR="000A3157" w:rsidRPr="00F906D9" w:rsidRDefault="000A3157" w:rsidP="00FC5FCD">
      <w:pPr>
        <w:pStyle w:val="SingleTxtG"/>
        <w:ind w:firstLine="567"/>
      </w:pPr>
      <w:r>
        <w:rPr>
          <w:lang w:val="fr-FR"/>
        </w:rPr>
        <w:t>Conformément à l</w:t>
      </w:r>
      <w:r w:rsidR="00FF1CB4">
        <w:rPr>
          <w:lang w:val="fr-FR"/>
        </w:rPr>
        <w:t>’</w:t>
      </w:r>
      <w:r>
        <w:rPr>
          <w:lang w:val="fr-FR"/>
        </w:rPr>
        <w:t>article </w:t>
      </w:r>
      <w:r w:rsidRPr="00102A4D">
        <w:rPr>
          <w:lang w:val="fr-FR"/>
        </w:rPr>
        <w:t>8</w:t>
      </w:r>
      <w:r>
        <w:rPr>
          <w:lang w:val="fr-FR"/>
        </w:rPr>
        <w:t xml:space="preserve"> du Règlement intérieur, l</w:t>
      </w:r>
      <w:r w:rsidR="00FF1CB4">
        <w:rPr>
          <w:lang w:val="fr-FR"/>
        </w:rPr>
        <w:t>’</w:t>
      </w:r>
      <w:r>
        <w:rPr>
          <w:lang w:val="fr-FR"/>
        </w:rPr>
        <w:t>adoption de l</w:t>
      </w:r>
      <w:r w:rsidR="00FF1CB4">
        <w:rPr>
          <w:lang w:val="fr-FR"/>
        </w:rPr>
        <w:t>’</w:t>
      </w:r>
      <w:r>
        <w:rPr>
          <w:lang w:val="fr-FR"/>
        </w:rPr>
        <w:t>ordre du jour constitue le premier point de l</w:t>
      </w:r>
      <w:r w:rsidR="00FF1CB4">
        <w:rPr>
          <w:lang w:val="fr-FR"/>
        </w:rPr>
        <w:t>’</w:t>
      </w:r>
      <w:r>
        <w:rPr>
          <w:lang w:val="fr-FR"/>
        </w:rPr>
        <w:t>ordre du jour provisoire d</w:t>
      </w:r>
      <w:r w:rsidR="00FF1CB4">
        <w:rPr>
          <w:lang w:val="fr-FR"/>
        </w:rPr>
        <w:t>’</w:t>
      </w:r>
      <w:r>
        <w:rPr>
          <w:lang w:val="fr-FR"/>
        </w:rPr>
        <w:t>une session, sauf s</w:t>
      </w:r>
      <w:r w:rsidR="00FF1CB4">
        <w:rPr>
          <w:lang w:val="fr-FR"/>
        </w:rPr>
        <w:t>’</w:t>
      </w:r>
      <w:r>
        <w:rPr>
          <w:lang w:val="fr-FR"/>
        </w:rPr>
        <w:t>il y a lieu d</w:t>
      </w:r>
      <w:r w:rsidR="00FF1CB4">
        <w:rPr>
          <w:lang w:val="fr-FR"/>
        </w:rPr>
        <w:t>’</w:t>
      </w:r>
      <w:r>
        <w:rPr>
          <w:lang w:val="fr-FR"/>
        </w:rPr>
        <w:t>élire les membres du Bureau</w:t>
      </w:r>
      <w:r w:rsidR="00102A4D" w:rsidRPr="00102A4D">
        <w:rPr>
          <w:lang w:val="fr-FR"/>
        </w:rPr>
        <w:t>.</w:t>
      </w:r>
      <w:r>
        <w:rPr>
          <w:lang w:val="fr-FR"/>
        </w:rPr>
        <w:t xml:space="preserve"> Au titre de ce point, le Comité examinera et adoptera l</w:t>
      </w:r>
      <w:r w:rsidR="00FF1CB4">
        <w:rPr>
          <w:lang w:val="fr-FR"/>
        </w:rPr>
        <w:t>’</w:t>
      </w:r>
      <w:r>
        <w:rPr>
          <w:lang w:val="fr-FR"/>
        </w:rPr>
        <w:t>ordre du jour de sa trentième session</w:t>
      </w:r>
      <w:r w:rsidR="00102A4D" w:rsidRPr="00102A4D">
        <w:rPr>
          <w:lang w:val="fr-FR"/>
        </w:rPr>
        <w:t>.</w:t>
      </w:r>
    </w:p>
    <w:p w14:paraId="11AA828C" w14:textId="2E88AB27" w:rsidR="000A3157" w:rsidRPr="00F906D9" w:rsidRDefault="000A3157" w:rsidP="000E7770">
      <w:pPr>
        <w:pStyle w:val="H23G"/>
      </w:pPr>
      <w:r>
        <w:rPr>
          <w:lang w:val="fr-FR"/>
        </w:rPr>
        <w:tab/>
      </w:r>
      <w:r w:rsidRPr="00102A4D">
        <w:rPr>
          <w:lang w:val="fr-FR"/>
        </w:rPr>
        <w:t>2</w:t>
      </w:r>
      <w:r w:rsidR="00102A4D" w:rsidRPr="00102A4D">
        <w:rPr>
          <w:lang w:val="fr-FR"/>
        </w:rPr>
        <w:t>.</w:t>
      </w:r>
      <w:r>
        <w:rPr>
          <w:lang w:val="fr-FR"/>
        </w:rPr>
        <w:tab/>
      </w:r>
      <w:r>
        <w:rPr>
          <w:lang w:val="fr-FR"/>
        </w:rPr>
        <w:tab/>
        <w:t>Hommage aux victimes de disparition forcée</w:t>
      </w:r>
    </w:p>
    <w:p w14:paraId="555EEFFA" w14:textId="38C8EE51" w:rsidR="000A3157" w:rsidRPr="00F906D9" w:rsidRDefault="000A3157" w:rsidP="00FC5FCD">
      <w:pPr>
        <w:pStyle w:val="SingleTxtG"/>
        <w:ind w:firstLine="567"/>
      </w:pPr>
      <w:r>
        <w:rPr>
          <w:lang w:val="fr-FR"/>
        </w:rPr>
        <w:t>Le Comité rendra hommage aux victimes de disparition forcée</w:t>
      </w:r>
      <w:r w:rsidR="00102A4D" w:rsidRPr="00102A4D">
        <w:rPr>
          <w:lang w:val="fr-FR"/>
        </w:rPr>
        <w:t>.</w:t>
      </w:r>
    </w:p>
    <w:p w14:paraId="36292FB9" w14:textId="282649E5" w:rsidR="000A3157" w:rsidRPr="00F906D9" w:rsidRDefault="000A3157" w:rsidP="000E7770">
      <w:pPr>
        <w:pStyle w:val="H23G"/>
      </w:pPr>
      <w:r>
        <w:rPr>
          <w:lang w:val="fr-FR"/>
        </w:rPr>
        <w:tab/>
      </w:r>
      <w:r w:rsidRPr="00102A4D">
        <w:rPr>
          <w:lang w:val="fr-FR"/>
        </w:rPr>
        <w:t>3</w:t>
      </w:r>
      <w:r w:rsidR="00102A4D" w:rsidRPr="00102A4D">
        <w:rPr>
          <w:lang w:val="fr-FR"/>
        </w:rPr>
        <w:t>.</w:t>
      </w:r>
      <w:r>
        <w:rPr>
          <w:lang w:val="fr-FR"/>
        </w:rPr>
        <w:tab/>
        <w:t xml:space="preserve">Rapports des membres du Comité sur les activités entreprises </w:t>
      </w:r>
      <w:r w:rsidR="000E7770">
        <w:rPr>
          <w:lang w:val="fr-FR"/>
        </w:rPr>
        <w:br/>
      </w:r>
      <w:r>
        <w:rPr>
          <w:lang w:val="fr-FR"/>
        </w:rPr>
        <w:t>entre les vingt-neuvième et trentième sessions du Comité</w:t>
      </w:r>
    </w:p>
    <w:p w14:paraId="6518A73E" w14:textId="392E5B1E" w:rsidR="000A3157" w:rsidRPr="00F906D9" w:rsidRDefault="000A3157" w:rsidP="00FC5FCD">
      <w:pPr>
        <w:pStyle w:val="SingleTxtG"/>
        <w:ind w:firstLine="567"/>
      </w:pPr>
      <w:r>
        <w:rPr>
          <w:lang w:val="fr-FR"/>
        </w:rPr>
        <w:t>Les membres du Comité échangeront des informations sur les activités intéressant la Convention qu</w:t>
      </w:r>
      <w:r w:rsidR="00FF1CB4">
        <w:rPr>
          <w:lang w:val="fr-FR"/>
        </w:rPr>
        <w:t>’</w:t>
      </w:r>
      <w:r>
        <w:rPr>
          <w:lang w:val="fr-FR"/>
        </w:rPr>
        <w:t>ils ont entreprises entre les vingt-neuvième et trentième sessions</w:t>
      </w:r>
      <w:r w:rsidR="00102A4D" w:rsidRPr="00102A4D">
        <w:rPr>
          <w:lang w:val="fr-FR"/>
        </w:rPr>
        <w:t>.</w:t>
      </w:r>
    </w:p>
    <w:p w14:paraId="7DD4E9F5" w14:textId="071A8F56" w:rsidR="000A3157" w:rsidRPr="00F906D9" w:rsidRDefault="000A3157" w:rsidP="000E7770">
      <w:pPr>
        <w:pStyle w:val="H23G"/>
      </w:pPr>
      <w:r>
        <w:rPr>
          <w:lang w:val="fr-FR"/>
        </w:rPr>
        <w:tab/>
      </w:r>
      <w:r w:rsidRPr="00102A4D">
        <w:rPr>
          <w:lang w:val="fr-FR"/>
        </w:rPr>
        <w:t>4</w:t>
      </w:r>
      <w:r w:rsidR="00102A4D" w:rsidRPr="00102A4D">
        <w:rPr>
          <w:lang w:val="fr-FR"/>
        </w:rPr>
        <w:t>.</w:t>
      </w:r>
      <w:r>
        <w:rPr>
          <w:lang w:val="fr-FR"/>
        </w:rPr>
        <w:tab/>
        <w:t xml:space="preserve">Questions relatives aux méthodes de travail, aux domaines de travail thématiques </w:t>
      </w:r>
      <w:r w:rsidR="000E7770">
        <w:rPr>
          <w:lang w:val="fr-FR"/>
        </w:rPr>
        <w:br/>
      </w:r>
      <w:r>
        <w:rPr>
          <w:lang w:val="fr-FR"/>
        </w:rPr>
        <w:t>et aux activités ponctuelles du Comité</w:t>
      </w:r>
    </w:p>
    <w:p w14:paraId="6C20668B" w14:textId="425B135A" w:rsidR="000A3157" w:rsidRPr="00F906D9" w:rsidRDefault="000E7770" w:rsidP="000E7770">
      <w:pPr>
        <w:pStyle w:val="H23G"/>
      </w:pPr>
      <w:r>
        <w:rPr>
          <w:lang w:val="fr-FR"/>
        </w:rPr>
        <w:tab/>
      </w:r>
      <w:r w:rsidR="000A3157">
        <w:rPr>
          <w:lang w:val="fr-FR"/>
        </w:rPr>
        <w:t>a)</w:t>
      </w:r>
      <w:r w:rsidR="000A3157">
        <w:rPr>
          <w:lang w:val="fr-FR"/>
        </w:rPr>
        <w:tab/>
        <w:t>Suivi des réunions des présidentes et présidents des organes créés en vertu d</w:t>
      </w:r>
      <w:r w:rsidR="00FF1CB4">
        <w:rPr>
          <w:lang w:val="fr-FR"/>
        </w:rPr>
        <w:t>’</w:t>
      </w:r>
      <w:r w:rsidR="000A3157">
        <w:rPr>
          <w:lang w:val="fr-FR"/>
        </w:rPr>
        <w:t>instruments internationaux relatifs aux droits de l</w:t>
      </w:r>
      <w:r w:rsidR="00FF1CB4">
        <w:rPr>
          <w:lang w:val="fr-FR"/>
        </w:rPr>
        <w:t>’</w:t>
      </w:r>
      <w:r w:rsidR="000A3157">
        <w:rPr>
          <w:lang w:val="fr-FR"/>
        </w:rPr>
        <w:t>homme</w:t>
      </w:r>
    </w:p>
    <w:p w14:paraId="320ADD28" w14:textId="2013EA4B" w:rsidR="000A3157" w:rsidRPr="00F906D9" w:rsidRDefault="000A3157" w:rsidP="00FC5FCD">
      <w:pPr>
        <w:pStyle w:val="SingleTxtG"/>
        <w:ind w:firstLine="567"/>
      </w:pPr>
      <w:r>
        <w:rPr>
          <w:lang w:val="fr-FR"/>
        </w:rPr>
        <w:t>Le Comité examinera les conclusions des réunions des présidentes et présidents des organes créés en vertu d</w:t>
      </w:r>
      <w:r w:rsidR="00FF1CB4">
        <w:rPr>
          <w:lang w:val="fr-FR"/>
        </w:rPr>
        <w:t>’</w:t>
      </w:r>
      <w:r>
        <w:rPr>
          <w:lang w:val="fr-FR"/>
        </w:rPr>
        <w:t>instruments internationaux relatifs aux droits de l</w:t>
      </w:r>
      <w:r w:rsidR="00FF1CB4">
        <w:rPr>
          <w:lang w:val="fr-FR"/>
        </w:rPr>
        <w:t>’</w:t>
      </w:r>
      <w:r>
        <w:rPr>
          <w:lang w:val="fr-FR"/>
        </w:rPr>
        <w:t>homme et prendra les mesures qui s</w:t>
      </w:r>
      <w:r w:rsidR="00FF1CB4">
        <w:rPr>
          <w:lang w:val="fr-FR"/>
        </w:rPr>
        <w:t>’</w:t>
      </w:r>
      <w:r>
        <w:rPr>
          <w:lang w:val="fr-FR"/>
        </w:rPr>
        <w:t>imposent</w:t>
      </w:r>
      <w:r w:rsidR="00102A4D" w:rsidRPr="00102A4D">
        <w:rPr>
          <w:lang w:val="fr-FR"/>
        </w:rPr>
        <w:t>.</w:t>
      </w:r>
    </w:p>
    <w:p w14:paraId="65D30858" w14:textId="77777777" w:rsidR="000A3157" w:rsidRPr="00F906D9" w:rsidRDefault="000A3157" w:rsidP="000E7770">
      <w:pPr>
        <w:pStyle w:val="H23G"/>
      </w:pPr>
      <w:r>
        <w:rPr>
          <w:lang w:val="fr-FR"/>
        </w:rPr>
        <w:tab/>
        <w:t>b)</w:t>
      </w:r>
      <w:r>
        <w:rPr>
          <w:lang w:val="fr-FR"/>
        </w:rPr>
        <w:tab/>
        <w:t>Révision des méthodes de travail du Comité</w:t>
      </w:r>
    </w:p>
    <w:p w14:paraId="4F985E3F" w14:textId="7D82CAF9" w:rsidR="000E7770" w:rsidRDefault="000A3157" w:rsidP="00FC5FCD">
      <w:pPr>
        <w:pStyle w:val="SingleTxtG"/>
        <w:ind w:firstLine="567"/>
        <w:rPr>
          <w:lang w:val="fr-FR"/>
        </w:rPr>
      </w:pPr>
      <w:r>
        <w:rPr>
          <w:lang w:val="fr-FR"/>
        </w:rPr>
        <w:t>Le Comité continuera de réviser ses méthodes de travail afin qu</w:t>
      </w:r>
      <w:r w:rsidR="00FF1CB4">
        <w:rPr>
          <w:lang w:val="fr-FR"/>
        </w:rPr>
        <w:t>’</w:t>
      </w:r>
      <w:r>
        <w:rPr>
          <w:lang w:val="fr-FR"/>
        </w:rPr>
        <w:t>elles soient conformes au Règlement intérieur révisé et aux conclusions de la trente-septième réunion des présidentes et présidents des organes créés en vertu d</w:t>
      </w:r>
      <w:r w:rsidR="00FF1CB4">
        <w:rPr>
          <w:lang w:val="fr-FR"/>
        </w:rPr>
        <w:t>’</w:t>
      </w:r>
      <w:r>
        <w:rPr>
          <w:lang w:val="fr-FR"/>
        </w:rPr>
        <w:t>instruments internationaux relatifs aux droits de l</w:t>
      </w:r>
      <w:r w:rsidR="00FF1CB4">
        <w:rPr>
          <w:lang w:val="fr-FR"/>
        </w:rPr>
        <w:t>’</w:t>
      </w:r>
      <w:r>
        <w:rPr>
          <w:lang w:val="fr-FR"/>
        </w:rPr>
        <w:t>homme</w:t>
      </w:r>
      <w:r w:rsidR="00102A4D" w:rsidRPr="00102A4D">
        <w:rPr>
          <w:lang w:val="fr-FR"/>
        </w:rPr>
        <w:t>.</w:t>
      </w:r>
    </w:p>
    <w:p w14:paraId="093FBBFC" w14:textId="65F05276" w:rsidR="000A3157" w:rsidRPr="00F906D9" w:rsidRDefault="000A3157" w:rsidP="000E7770">
      <w:pPr>
        <w:pStyle w:val="H23G"/>
      </w:pPr>
      <w:r>
        <w:rPr>
          <w:lang w:val="fr-FR"/>
        </w:rPr>
        <w:lastRenderedPageBreak/>
        <w:tab/>
        <w:t>c)</w:t>
      </w:r>
      <w:r>
        <w:rPr>
          <w:lang w:val="fr-FR"/>
        </w:rPr>
        <w:tab/>
        <w:t>Observation générale sur les femmes, les filles et les disparitions forcées</w:t>
      </w:r>
    </w:p>
    <w:p w14:paraId="5DE3D126" w14:textId="462E02FC" w:rsidR="000E7770" w:rsidRDefault="000A3157" w:rsidP="00FC5FCD">
      <w:pPr>
        <w:pStyle w:val="SingleTxtG"/>
        <w:ind w:firstLine="567"/>
        <w:rPr>
          <w:lang w:val="fr-FR"/>
        </w:rPr>
      </w:pPr>
      <w:r>
        <w:rPr>
          <w:lang w:val="fr-FR"/>
        </w:rPr>
        <w:t>Le Comité continuera d</w:t>
      </w:r>
      <w:r w:rsidR="00FF1CB4">
        <w:rPr>
          <w:lang w:val="fr-FR"/>
        </w:rPr>
        <w:t>’</w:t>
      </w:r>
      <w:r>
        <w:rPr>
          <w:lang w:val="fr-FR"/>
        </w:rPr>
        <w:t>analyser les renseignements reçus en réponse à l</w:t>
      </w:r>
      <w:r w:rsidR="00FF1CB4">
        <w:rPr>
          <w:lang w:val="fr-FR"/>
        </w:rPr>
        <w:t>’</w:t>
      </w:r>
      <w:r>
        <w:rPr>
          <w:lang w:val="fr-FR"/>
        </w:rPr>
        <w:t>appel à contributions et au cours des consultations régionales portant sur le projet d</w:t>
      </w:r>
      <w:r w:rsidR="00FF1CB4">
        <w:rPr>
          <w:lang w:val="fr-FR"/>
        </w:rPr>
        <w:t>’</w:t>
      </w:r>
      <w:r>
        <w:rPr>
          <w:lang w:val="fr-FR"/>
        </w:rPr>
        <w:t>observation générale sur les femmes, les filles et les disparitions forcées, et examinera une première version du projet</w:t>
      </w:r>
      <w:r w:rsidR="00102A4D" w:rsidRPr="00102A4D">
        <w:rPr>
          <w:lang w:val="fr-FR"/>
        </w:rPr>
        <w:t>.</w:t>
      </w:r>
    </w:p>
    <w:p w14:paraId="51A9A8E2" w14:textId="23646783" w:rsidR="000A3157" w:rsidRPr="00F906D9" w:rsidRDefault="000A3157" w:rsidP="000E7770">
      <w:pPr>
        <w:pStyle w:val="H23G"/>
      </w:pPr>
      <w:r>
        <w:rPr>
          <w:lang w:val="fr-FR"/>
        </w:rPr>
        <w:tab/>
        <w:t>d)</w:t>
      </w:r>
      <w:r>
        <w:rPr>
          <w:lang w:val="fr-FR"/>
        </w:rPr>
        <w:tab/>
        <w:t>Déclaration commune sur les disparitions forcées dans le contexte de la répression transnationale</w:t>
      </w:r>
    </w:p>
    <w:p w14:paraId="0AD8364C" w14:textId="0FD09DDB" w:rsidR="000E7770" w:rsidRDefault="000A3157" w:rsidP="00FC5FCD">
      <w:pPr>
        <w:pStyle w:val="SingleTxtG"/>
        <w:ind w:firstLine="567"/>
        <w:rPr>
          <w:lang w:val="fr-FR"/>
        </w:rPr>
      </w:pPr>
      <w:r>
        <w:rPr>
          <w:lang w:val="fr-FR"/>
        </w:rPr>
        <w:t>Le Comité examinera les contributions reçues à la suite de son appel à contributions sur les disparitions forcées dans le contexte de la répression transnationale et examinera un projet de document sur la question</w:t>
      </w:r>
      <w:r w:rsidR="00102A4D" w:rsidRPr="00102A4D">
        <w:rPr>
          <w:lang w:val="fr-FR"/>
        </w:rPr>
        <w:t>.</w:t>
      </w:r>
    </w:p>
    <w:p w14:paraId="2128D6E1" w14:textId="0FC5C415" w:rsidR="000A3157" w:rsidRPr="00F906D9" w:rsidRDefault="000A3157" w:rsidP="000E7770">
      <w:pPr>
        <w:pStyle w:val="H23G"/>
      </w:pPr>
      <w:r>
        <w:rPr>
          <w:lang w:val="fr-FR"/>
        </w:rPr>
        <w:tab/>
        <w:t>e)</w:t>
      </w:r>
      <w:r>
        <w:rPr>
          <w:lang w:val="fr-FR"/>
        </w:rPr>
        <w:tab/>
        <w:t>Déclaration commune sur l</w:t>
      </w:r>
      <w:r w:rsidR="00FF1CB4">
        <w:rPr>
          <w:lang w:val="fr-FR"/>
        </w:rPr>
        <w:t>’</w:t>
      </w:r>
      <w:r>
        <w:rPr>
          <w:lang w:val="fr-FR"/>
        </w:rPr>
        <w:t>identité de genre, l</w:t>
      </w:r>
      <w:r w:rsidR="00FF1CB4">
        <w:rPr>
          <w:lang w:val="fr-FR"/>
        </w:rPr>
        <w:t>’</w:t>
      </w:r>
      <w:r>
        <w:rPr>
          <w:lang w:val="fr-FR"/>
        </w:rPr>
        <w:t>orientation sexuelle et les disparitions forcées</w:t>
      </w:r>
    </w:p>
    <w:p w14:paraId="736AC3B4" w14:textId="4E20BFE8" w:rsidR="000E7770" w:rsidRDefault="000A3157" w:rsidP="00FC5FCD">
      <w:pPr>
        <w:pStyle w:val="SingleTxtG"/>
        <w:ind w:firstLine="567"/>
        <w:rPr>
          <w:lang w:val="fr-FR"/>
        </w:rPr>
      </w:pPr>
      <w:r>
        <w:rPr>
          <w:lang w:val="fr-FR"/>
        </w:rPr>
        <w:t>Le Comité se penchera sur les contributions reçues au sujet de l</w:t>
      </w:r>
      <w:r w:rsidR="00FF1CB4">
        <w:rPr>
          <w:lang w:val="fr-FR"/>
        </w:rPr>
        <w:t>’</w:t>
      </w:r>
      <w:r>
        <w:rPr>
          <w:lang w:val="fr-FR"/>
        </w:rPr>
        <w:t>identité de genre, de</w:t>
      </w:r>
      <w:r w:rsidR="004D3F9F">
        <w:rPr>
          <w:lang w:val="fr-FR"/>
        </w:rPr>
        <w:t> </w:t>
      </w:r>
      <w:r>
        <w:rPr>
          <w:lang w:val="fr-FR"/>
        </w:rPr>
        <w:t>l</w:t>
      </w:r>
      <w:r w:rsidR="00FF1CB4">
        <w:rPr>
          <w:lang w:val="fr-FR"/>
        </w:rPr>
        <w:t>’</w:t>
      </w:r>
      <w:r>
        <w:rPr>
          <w:lang w:val="fr-FR"/>
        </w:rPr>
        <w:t>orientation sexuelle et des disparitions forcées et examinera un projet de document sur la question</w:t>
      </w:r>
      <w:r w:rsidR="00102A4D" w:rsidRPr="00102A4D">
        <w:rPr>
          <w:lang w:val="fr-FR"/>
        </w:rPr>
        <w:t>.</w:t>
      </w:r>
    </w:p>
    <w:p w14:paraId="566EBD45" w14:textId="77777777" w:rsidR="000E7770" w:rsidRDefault="000A3157" w:rsidP="000E7770">
      <w:pPr>
        <w:pStyle w:val="H23G"/>
        <w:rPr>
          <w:lang w:val="fr-FR"/>
        </w:rPr>
      </w:pPr>
      <w:r>
        <w:rPr>
          <w:lang w:val="fr-FR"/>
        </w:rPr>
        <w:tab/>
        <w:t>f)</w:t>
      </w:r>
      <w:r>
        <w:rPr>
          <w:lang w:val="fr-FR"/>
        </w:rPr>
        <w:tab/>
        <w:t>Stratégie de communication du Comité</w:t>
      </w:r>
    </w:p>
    <w:p w14:paraId="7B7983F2" w14:textId="13488B67" w:rsidR="000A3157" w:rsidRPr="00F906D9" w:rsidRDefault="000A3157" w:rsidP="00FC5FCD">
      <w:pPr>
        <w:pStyle w:val="SingleTxtG"/>
        <w:ind w:firstLine="567"/>
      </w:pPr>
      <w:r>
        <w:rPr>
          <w:lang w:val="fr-FR"/>
        </w:rPr>
        <w:t>Le Comité poursuivra ses échanges avec la Section de la communication et de la mobilisation du public du Haut-Commissariat des Nations Unies aux droits de l</w:t>
      </w:r>
      <w:r w:rsidR="00FF1CB4">
        <w:rPr>
          <w:lang w:val="fr-FR"/>
        </w:rPr>
        <w:t>’</w:t>
      </w:r>
      <w:r>
        <w:rPr>
          <w:lang w:val="fr-FR"/>
        </w:rPr>
        <w:t>homme afin d</w:t>
      </w:r>
      <w:r w:rsidR="00FF1CB4">
        <w:rPr>
          <w:lang w:val="fr-FR"/>
        </w:rPr>
        <w:t>’</w:t>
      </w:r>
      <w:r>
        <w:rPr>
          <w:lang w:val="fr-FR"/>
        </w:rPr>
        <w:t>étudier les mesures concrètes à prendre pour sensibiliser le public aux disparitions forcées et faire mieux connaître ses travaux</w:t>
      </w:r>
      <w:r w:rsidR="00102A4D" w:rsidRPr="00102A4D">
        <w:rPr>
          <w:lang w:val="fr-FR"/>
        </w:rPr>
        <w:t>.</w:t>
      </w:r>
    </w:p>
    <w:p w14:paraId="7FC7DAE3" w14:textId="77777777" w:rsidR="000A3157" w:rsidRPr="00F906D9" w:rsidRDefault="000A3157" w:rsidP="000E7770">
      <w:pPr>
        <w:pStyle w:val="H23G"/>
      </w:pPr>
      <w:r>
        <w:rPr>
          <w:lang w:val="fr-FR"/>
        </w:rPr>
        <w:tab/>
        <w:t>g)</w:t>
      </w:r>
      <w:r>
        <w:rPr>
          <w:lang w:val="fr-FR"/>
        </w:rPr>
        <w:tab/>
        <w:t>Promotion de la ratification de la Convention</w:t>
      </w:r>
    </w:p>
    <w:p w14:paraId="31253FF6" w14:textId="08722698" w:rsidR="000A3157" w:rsidRPr="00F906D9" w:rsidRDefault="000A3157" w:rsidP="00FC5FCD">
      <w:pPr>
        <w:pStyle w:val="SingleTxtG"/>
        <w:ind w:firstLine="567"/>
      </w:pPr>
      <w:r>
        <w:rPr>
          <w:lang w:val="fr-FR"/>
        </w:rPr>
        <w:t>Le Comité organisera une réunion pour promouvoir la ratification de la Convention</w:t>
      </w:r>
      <w:r w:rsidR="00102A4D" w:rsidRPr="00102A4D">
        <w:rPr>
          <w:lang w:val="fr-FR"/>
        </w:rPr>
        <w:t>.</w:t>
      </w:r>
    </w:p>
    <w:p w14:paraId="7D137FD4" w14:textId="77777777" w:rsidR="000A3157" w:rsidRPr="00F906D9" w:rsidRDefault="000A3157" w:rsidP="000E7770">
      <w:pPr>
        <w:pStyle w:val="H23G"/>
      </w:pPr>
      <w:r>
        <w:rPr>
          <w:lang w:val="fr-FR"/>
        </w:rPr>
        <w:tab/>
        <w:t>h)</w:t>
      </w:r>
      <w:r>
        <w:rPr>
          <w:lang w:val="fr-FR"/>
        </w:rPr>
        <w:tab/>
        <w:t>Vingtième anniversaire de la Convention</w:t>
      </w:r>
    </w:p>
    <w:p w14:paraId="701BE272" w14:textId="7A620287" w:rsidR="000A3157" w:rsidRPr="00F906D9" w:rsidRDefault="000A3157" w:rsidP="00FC5FCD">
      <w:pPr>
        <w:pStyle w:val="SingleTxtG"/>
        <w:ind w:firstLine="567"/>
      </w:pPr>
      <w:r>
        <w:rPr>
          <w:lang w:val="fr-FR"/>
        </w:rPr>
        <w:t>Le Comité présentera des produits pour célébrer le vingtième anniversaire de la Convention internationale pour la protection de toutes les personnes contre les disparitions forcées et planifiera des activités connexes</w:t>
      </w:r>
      <w:r w:rsidR="00102A4D" w:rsidRPr="00102A4D">
        <w:rPr>
          <w:lang w:val="fr-FR"/>
        </w:rPr>
        <w:t>.</w:t>
      </w:r>
    </w:p>
    <w:p w14:paraId="78CB281F" w14:textId="77777777" w:rsidR="000A3157" w:rsidRPr="00F906D9" w:rsidRDefault="000A3157" w:rsidP="000E7770">
      <w:pPr>
        <w:pStyle w:val="H23G"/>
      </w:pPr>
      <w:r>
        <w:rPr>
          <w:lang w:val="fr-FR"/>
        </w:rPr>
        <w:tab/>
        <w:t>i)</w:t>
      </w:r>
      <w:r>
        <w:rPr>
          <w:lang w:val="fr-FR"/>
        </w:rPr>
        <w:tab/>
        <w:t>Questions diverses</w:t>
      </w:r>
    </w:p>
    <w:p w14:paraId="24CF1F14" w14:textId="51EE6AF3" w:rsidR="000A3157" w:rsidRPr="00F906D9" w:rsidRDefault="000A3157" w:rsidP="00FC5FCD">
      <w:pPr>
        <w:pStyle w:val="SingleTxtG"/>
        <w:ind w:firstLine="567"/>
      </w:pPr>
      <w:r>
        <w:rPr>
          <w:lang w:val="fr-FR"/>
        </w:rPr>
        <w:t>Le Comité examinera toute autre question ayant trait à ses méthodes de travail, à</w:t>
      </w:r>
      <w:r w:rsidR="00507AC9">
        <w:rPr>
          <w:lang w:val="fr-FR"/>
        </w:rPr>
        <w:t> </w:t>
      </w:r>
      <w:r>
        <w:rPr>
          <w:lang w:val="fr-FR"/>
        </w:rPr>
        <w:t>ses</w:t>
      </w:r>
      <w:r w:rsidR="00507AC9">
        <w:rPr>
          <w:lang w:val="fr-FR"/>
        </w:rPr>
        <w:t> </w:t>
      </w:r>
      <w:r>
        <w:rPr>
          <w:lang w:val="fr-FR"/>
        </w:rPr>
        <w:t>domaines de travail thématiques et à ses activités ponctuelles</w:t>
      </w:r>
      <w:r w:rsidR="00102A4D" w:rsidRPr="00102A4D">
        <w:rPr>
          <w:lang w:val="fr-FR"/>
        </w:rPr>
        <w:t>.</w:t>
      </w:r>
    </w:p>
    <w:p w14:paraId="088764CE" w14:textId="52D7A824" w:rsidR="000E7770" w:rsidRDefault="000A3157" w:rsidP="000E7770">
      <w:pPr>
        <w:pStyle w:val="H23G"/>
        <w:rPr>
          <w:lang w:val="fr-FR"/>
        </w:rPr>
      </w:pPr>
      <w:r>
        <w:rPr>
          <w:lang w:val="fr-FR"/>
        </w:rPr>
        <w:tab/>
      </w:r>
      <w:r w:rsidRPr="00102A4D">
        <w:rPr>
          <w:lang w:val="fr-FR"/>
        </w:rPr>
        <w:t>5</w:t>
      </w:r>
      <w:r w:rsidR="00102A4D" w:rsidRPr="00102A4D">
        <w:rPr>
          <w:lang w:val="fr-FR"/>
        </w:rPr>
        <w:t>.</w:t>
      </w:r>
      <w:r>
        <w:rPr>
          <w:lang w:val="fr-FR"/>
        </w:rPr>
        <w:tab/>
        <w:t xml:space="preserve">Examen des listes de points concernant les rapports soumis en application </w:t>
      </w:r>
      <w:r w:rsidR="000E7770">
        <w:rPr>
          <w:lang w:val="fr-FR"/>
        </w:rPr>
        <w:br/>
      </w:r>
      <w:r>
        <w:rPr>
          <w:lang w:val="fr-FR"/>
        </w:rPr>
        <w:t>de l</w:t>
      </w:r>
      <w:r w:rsidR="00FF1CB4">
        <w:rPr>
          <w:lang w:val="fr-FR"/>
        </w:rPr>
        <w:t>’</w:t>
      </w:r>
      <w:r>
        <w:rPr>
          <w:lang w:val="fr-FR"/>
        </w:rPr>
        <w:t>article </w:t>
      </w:r>
      <w:r w:rsidRPr="00102A4D">
        <w:rPr>
          <w:lang w:val="fr-FR"/>
        </w:rPr>
        <w:t>29</w:t>
      </w:r>
      <w:r>
        <w:rPr>
          <w:lang w:val="fr-FR"/>
        </w:rPr>
        <w:t xml:space="preserve"> (par</w:t>
      </w:r>
      <w:r w:rsidR="00102A4D" w:rsidRPr="00102A4D">
        <w:rPr>
          <w:lang w:val="fr-FR"/>
        </w:rPr>
        <w:t>.</w:t>
      </w:r>
      <w:r>
        <w:rPr>
          <w:lang w:val="fr-FR"/>
        </w:rPr>
        <w:t> </w:t>
      </w:r>
      <w:r w:rsidRPr="00102A4D">
        <w:rPr>
          <w:lang w:val="fr-FR"/>
        </w:rPr>
        <w:t>1</w:t>
      </w:r>
      <w:r>
        <w:rPr>
          <w:lang w:val="fr-FR"/>
        </w:rPr>
        <w:t>) de la Convention</w:t>
      </w:r>
    </w:p>
    <w:p w14:paraId="3B0C8F2C" w14:textId="3F3D241B" w:rsidR="000A3157" w:rsidRPr="00F906D9" w:rsidRDefault="000A3157" w:rsidP="00FC5FCD">
      <w:pPr>
        <w:pStyle w:val="SingleTxtG"/>
        <w:ind w:firstLine="567"/>
      </w:pPr>
      <w:bookmarkStart w:id="0" w:name="_Hlk119486632"/>
      <w:r>
        <w:rPr>
          <w:lang w:val="fr-FR"/>
        </w:rPr>
        <w:t>Le Comité examinera et adoptera des listes de points concernant les rapports soumis par Cabo Verde (</w:t>
      </w:r>
      <w:hyperlink r:id="rId8" w:history="1">
        <w:r w:rsidRPr="00507AC9">
          <w:rPr>
            <w:rStyle w:val="Hyperlink"/>
            <w:lang w:val="fr-FR"/>
          </w:rPr>
          <w:t>CED/C/CPV/1</w:t>
        </w:r>
      </w:hyperlink>
      <w:r>
        <w:rPr>
          <w:lang w:val="fr-FR"/>
        </w:rPr>
        <w:t>), le Danemark (</w:t>
      </w:r>
      <w:hyperlink r:id="rId9" w:history="1">
        <w:r w:rsidRPr="00507AC9">
          <w:rPr>
            <w:rStyle w:val="Hyperlink"/>
            <w:lang w:val="fr-FR"/>
          </w:rPr>
          <w:t>CED/C/DNK/1</w:t>
        </w:r>
      </w:hyperlink>
      <w:r>
        <w:rPr>
          <w:lang w:val="fr-FR"/>
        </w:rPr>
        <w:t>) et la République de Corée (</w:t>
      </w:r>
      <w:hyperlink r:id="rId10" w:history="1">
        <w:r w:rsidRPr="00507AC9">
          <w:rPr>
            <w:rStyle w:val="Hyperlink"/>
            <w:lang w:val="fr-FR"/>
          </w:rPr>
          <w:t>CED/C/KOR/1</w:t>
        </w:r>
      </w:hyperlink>
      <w:r>
        <w:rPr>
          <w:lang w:val="fr-FR"/>
        </w:rPr>
        <w:t>)</w:t>
      </w:r>
      <w:r w:rsidR="00102A4D" w:rsidRPr="00102A4D">
        <w:rPr>
          <w:lang w:val="fr-FR"/>
        </w:rPr>
        <w:t>.</w:t>
      </w:r>
      <w:hyperlink r:id="rId11" w:history="1"/>
      <w:hyperlink r:id="rId12" w:history="1"/>
      <w:hyperlink r:id="rId13" w:history="1"/>
    </w:p>
    <w:p w14:paraId="6BDD59E2" w14:textId="4965CB03" w:rsidR="000A3157" w:rsidRPr="00F906D9" w:rsidRDefault="000A3157" w:rsidP="000E7770">
      <w:pPr>
        <w:pStyle w:val="H23G"/>
      </w:pPr>
      <w:r>
        <w:rPr>
          <w:lang w:val="fr-FR"/>
        </w:rPr>
        <w:tab/>
      </w:r>
      <w:r w:rsidRPr="00102A4D">
        <w:rPr>
          <w:lang w:val="fr-FR"/>
        </w:rPr>
        <w:t>6</w:t>
      </w:r>
      <w:r w:rsidR="00102A4D" w:rsidRPr="00102A4D">
        <w:rPr>
          <w:lang w:val="fr-FR"/>
        </w:rPr>
        <w:t>.</w:t>
      </w:r>
      <w:r>
        <w:rPr>
          <w:lang w:val="fr-FR"/>
        </w:rPr>
        <w:tab/>
        <w:t>Liste de thèmes prioritaires concernant les renseignements complémentaires soumis par les États Parties en application de l</w:t>
      </w:r>
      <w:r w:rsidR="00FF1CB4">
        <w:rPr>
          <w:lang w:val="fr-FR"/>
        </w:rPr>
        <w:t>’</w:t>
      </w:r>
      <w:r>
        <w:rPr>
          <w:lang w:val="fr-FR"/>
        </w:rPr>
        <w:t>article </w:t>
      </w:r>
      <w:r w:rsidRPr="00102A4D">
        <w:rPr>
          <w:lang w:val="fr-FR"/>
        </w:rPr>
        <w:t>29</w:t>
      </w:r>
      <w:r>
        <w:rPr>
          <w:lang w:val="fr-FR"/>
        </w:rPr>
        <w:t xml:space="preserve"> (par</w:t>
      </w:r>
      <w:r w:rsidR="00102A4D" w:rsidRPr="00102A4D">
        <w:rPr>
          <w:lang w:val="fr-FR"/>
        </w:rPr>
        <w:t>.</w:t>
      </w:r>
      <w:r>
        <w:rPr>
          <w:lang w:val="fr-FR"/>
        </w:rPr>
        <w:t> </w:t>
      </w:r>
      <w:r w:rsidRPr="00102A4D">
        <w:rPr>
          <w:lang w:val="fr-FR"/>
        </w:rPr>
        <w:t>3</w:t>
      </w:r>
      <w:r>
        <w:rPr>
          <w:lang w:val="fr-FR"/>
        </w:rPr>
        <w:t xml:space="preserve"> et </w:t>
      </w:r>
      <w:r w:rsidRPr="00102A4D">
        <w:rPr>
          <w:lang w:val="fr-FR"/>
        </w:rPr>
        <w:t>4</w:t>
      </w:r>
      <w:r>
        <w:rPr>
          <w:lang w:val="fr-FR"/>
        </w:rPr>
        <w:t>) et les observations soumises par les États Parties au titre de l</w:t>
      </w:r>
      <w:r w:rsidR="00FF1CB4">
        <w:rPr>
          <w:lang w:val="fr-FR"/>
        </w:rPr>
        <w:t>’</w:t>
      </w:r>
      <w:r>
        <w:rPr>
          <w:lang w:val="fr-FR"/>
        </w:rPr>
        <w:t>article </w:t>
      </w:r>
      <w:r w:rsidRPr="00102A4D">
        <w:rPr>
          <w:lang w:val="fr-FR"/>
        </w:rPr>
        <w:t>33</w:t>
      </w:r>
      <w:r>
        <w:rPr>
          <w:lang w:val="fr-FR"/>
        </w:rPr>
        <w:t xml:space="preserve"> de la Convention</w:t>
      </w:r>
    </w:p>
    <w:p w14:paraId="25CE1735" w14:textId="37577F46" w:rsidR="000A3157" w:rsidRPr="00F906D9" w:rsidRDefault="000A3157" w:rsidP="00FC5FCD">
      <w:pPr>
        <w:pStyle w:val="SingleTxtG"/>
        <w:ind w:firstLine="567"/>
      </w:pPr>
      <w:r>
        <w:rPr>
          <w:lang w:val="fr-FR"/>
        </w:rPr>
        <w:t>Le Comité se penchera sur l</w:t>
      </w:r>
      <w:r w:rsidR="00FF1CB4">
        <w:rPr>
          <w:lang w:val="fr-FR"/>
        </w:rPr>
        <w:t>’</w:t>
      </w:r>
      <w:r>
        <w:rPr>
          <w:lang w:val="fr-FR"/>
        </w:rPr>
        <w:t>élaboration de listes de thèmes prioritaires concernant l</w:t>
      </w:r>
      <w:r w:rsidR="00FF1CB4">
        <w:rPr>
          <w:lang w:val="fr-FR"/>
        </w:rPr>
        <w:t>’</w:t>
      </w:r>
      <w:r>
        <w:rPr>
          <w:lang w:val="fr-FR"/>
        </w:rPr>
        <w:t>examen à venir des renseignements complémentaires soumis par la Colombie en application de l</w:t>
      </w:r>
      <w:r w:rsidR="00FF1CB4">
        <w:rPr>
          <w:lang w:val="fr-FR"/>
        </w:rPr>
        <w:t>’</w:t>
      </w:r>
      <w:r>
        <w:rPr>
          <w:lang w:val="fr-FR"/>
        </w:rPr>
        <w:t>article </w:t>
      </w:r>
      <w:r w:rsidRPr="00102A4D">
        <w:rPr>
          <w:lang w:val="fr-FR"/>
        </w:rPr>
        <w:t>29</w:t>
      </w:r>
      <w:r>
        <w:rPr>
          <w:lang w:val="fr-FR"/>
        </w:rPr>
        <w:t xml:space="preserve"> (par</w:t>
      </w:r>
      <w:r w:rsidR="00102A4D" w:rsidRPr="00102A4D">
        <w:rPr>
          <w:lang w:val="fr-FR"/>
        </w:rPr>
        <w:t>.</w:t>
      </w:r>
      <w:r>
        <w:rPr>
          <w:lang w:val="fr-FR"/>
        </w:rPr>
        <w:t> </w:t>
      </w:r>
      <w:r w:rsidRPr="00102A4D">
        <w:rPr>
          <w:lang w:val="fr-FR"/>
        </w:rPr>
        <w:t>3</w:t>
      </w:r>
      <w:r>
        <w:rPr>
          <w:lang w:val="fr-FR"/>
        </w:rPr>
        <w:t xml:space="preserve"> et </w:t>
      </w:r>
      <w:r w:rsidRPr="00102A4D">
        <w:rPr>
          <w:lang w:val="fr-FR"/>
        </w:rPr>
        <w:t>4</w:t>
      </w:r>
      <w:r>
        <w:rPr>
          <w:lang w:val="fr-FR"/>
        </w:rPr>
        <w:t>) (</w:t>
      </w:r>
      <w:hyperlink r:id="rId14" w:history="1">
        <w:r w:rsidRPr="00507AC9">
          <w:rPr>
            <w:rStyle w:val="Hyperlink"/>
            <w:lang w:val="fr-FR"/>
          </w:rPr>
          <w:t>CED/C/COL/AI/1</w:t>
        </w:r>
      </w:hyperlink>
      <w:r>
        <w:rPr>
          <w:lang w:val="fr-FR"/>
        </w:rPr>
        <w:t>) et des observations soumises par la Colombie au titre de l</w:t>
      </w:r>
      <w:r w:rsidR="00FF1CB4">
        <w:rPr>
          <w:lang w:val="fr-FR"/>
        </w:rPr>
        <w:t>’</w:t>
      </w:r>
      <w:r>
        <w:rPr>
          <w:lang w:val="fr-FR"/>
        </w:rPr>
        <w:t>article </w:t>
      </w:r>
      <w:r w:rsidRPr="00102A4D">
        <w:rPr>
          <w:lang w:val="fr-FR"/>
        </w:rPr>
        <w:t>33</w:t>
      </w:r>
      <w:r>
        <w:rPr>
          <w:lang w:val="fr-FR"/>
        </w:rPr>
        <w:t xml:space="preserve"> de la Convention, ainsi que des renseignements complémentaires soumis par le Kazakhstan (</w:t>
      </w:r>
      <w:hyperlink r:id="rId15" w:history="1">
        <w:r w:rsidRPr="00507AC9">
          <w:rPr>
            <w:rStyle w:val="Hyperlink"/>
            <w:lang w:val="fr-FR"/>
          </w:rPr>
          <w:t>CED/C/KAZ/AI/1</w:t>
        </w:r>
      </w:hyperlink>
      <w:r>
        <w:rPr>
          <w:lang w:val="fr-FR"/>
        </w:rPr>
        <w:t>) et la Lituanie (</w:t>
      </w:r>
      <w:hyperlink r:id="rId16" w:history="1">
        <w:r w:rsidRPr="00507AC9">
          <w:rPr>
            <w:rStyle w:val="Hyperlink"/>
            <w:lang w:val="fr-FR"/>
          </w:rPr>
          <w:t>CED/C/LTU/AI/1</w:t>
        </w:r>
      </w:hyperlink>
      <w:r>
        <w:rPr>
          <w:lang w:val="fr-FR"/>
        </w:rPr>
        <w:t>) en</w:t>
      </w:r>
      <w:r w:rsidR="00507AC9">
        <w:rPr>
          <w:lang w:val="fr-FR"/>
        </w:rPr>
        <w:t> </w:t>
      </w:r>
      <w:r>
        <w:rPr>
          <w:lang w:val="fr-FR"/>
        </w:rPr>
        <w:t>application de l</w:t>
      </w:r>
      <w:r w:rsidR="00FF1CB4">
        <w:rPr>
          <w:lang w:val="fr-FR"/>
        </w:rPr>
        <w:t>’</w:t>
      </w:r>
      <w:r>
        <w:rPr>
          <w:lang w:val="fr-FR"/>
        </w:rPr>
        <w:t>article </w:t>
      </w:r>
      <w:r w:rsidRPr="00102A4D">
        <w:rPr>
          <w:lang w:val="fr-FR"/>
        </w:rPr>
        <w:t>29</w:t>
      </w:r>
      <w:r>
        <w:rPr>
          <w:lang w:val="fr-FR"/>
        </w:rPr>
        <w:t xml:space="preserve"> (par</w:t>
      </w:r>
      <w:r w:rsidR="00102A4D" w:rsidRPr="00102A4D">
        <w:rPr>
          <w:lang w:val="fr-FR"/>
        </w:rPr>
        <w:t>.</w:t>
      </w:r>
      <w:r>
        <w:rPr>
          <w:lang w:val="fr-FR"/>
        </w:rPr>
        <w:t> </w:t>
      </w:r>
      <w:r w:rsidRPr="00102A4D">
        <w:rPr>
          <w:lang w:val="fr-FR"/>
        </w:rPr>
        <w:t>3</w:t>
      </w:r>
      <w:r>
        <w:rPr>
          <w:lang w:val="fr-FR"/>
        </w:rPr>
        <w:t xml:space="preserve"> et </w:t>
      </w:r>
      <w:r w:rsidRPr="00102A4D">
        <w:rPr>
          <w:lang w:val="fr-FR"/>
        </w:rPr>
        <w:t>4</w:t>
      </w:r>
      <w:r>
        <w:rPr>
          <w:lang w:val="fr-FR"/>
        </w:rPr>
        <w:t>) de la Convention</w:t>
      </w:r>
      <w:r w:rsidR="00102A4D" w:rsidRPr="00102A4D">
        <w:rPr>
          <w:lang w:val="fr-FR"/>
        </w:rPr>
        <w:t>.</w:t>
      </w:r>
      <w:hyperlink r:id="rId17" w:history="1"/>
      <w:hyperlink r:id="rId18" w:history="1"/>
      <w:hyperlink r:id="rId19" w:history="1"/>
    </w:p>
    <w:p w14:paraId="6E5D1981" w14:textId="1F83D16B" w:rsidR="000A3157" w:rsidRPr="00F906D9" w:rsidRDefault="000A3157" w:rsidP="000E7770">
      <w:pPr>
        <w:pStyle w:val="H23G"/>
      </w:pPr>
      <w:r>
        <w:rPr>
          <w:lang w:val="fr-FR"/>
        </w:rPr>
        <w:lastRenderedPageBreak/>
        <w:tab/>
      </w:r>
      <w:r w:rsidRPr="00102A4D">
        <w:rPr>
          <w:lang w:val="fr-FR"/>
        </w:rPr>
        <w:t>7</w:t>
      </w:r>
      <w:r w:rsidR="00102A4D" w:rsidRPr="00102A4D">
        <w:rPr>
          <w:lang w:val="fr-FR"/>
        </w:rPr>
        <w:t>.</w:t>
      </w:r>
      <w:r>
        <w:rPr>
          <w:lang w:val="fr-FR"/>
        </w:rPr>
        <w:tab/>
        <w:t>Examen des rapports soumis par les États Parties en application de l</w:t>
      </w:r>
      <w:r w:rsidR="00FF1CB4">
        <w:rPr>
          <w:lang w:val="fr-FR"/>
        </w:rPr>
        <w:t>’</w:t>
      </w:r>
      <w:r>
        <w:rPr>
          <w:lang w:val="fr-FR"/>
        </w:rPr>
        <w:t>article </w:t>
      </w:r>
      <w:r w:rsidRPr="00102A4D">
        <w:rPr>
          <w:lang w:val="fr-FR"/>
        </w:rPr>
        <w:t>29</w:t>
      </w:r>
      <w:r>
        <w:rPr>
          <w:lang w:val="fr-FR"/>
        </w:rPr>
        <w:t xml:space="preserve"> (par</w:t>
      </w:r>
      <w:r w:rsidR="00102A4D" w:rsidRPr="00102A4D">
        <w:rPr>
          <w:lang w:val="fr-FR"/>
        </w:rPr>
        <w:t>.</w:t>
      </w:r>
      <w:r>
        <w:rPr>
          <w:lang w:val="fr-FR"/>
        </w:rPr>
        <w:t> </w:t>
      </w:r>
      <w:r w:rsidRPr="00102A4D">
        <w:rPr>
          <w:lang w:val="fr-FR"/>
        </w:rPr>
        <w:t>1</w:t>
      </w:r>
      <w:r>
        <w:rPr>
          <w:lang w:val="fr-FR"/>
        </w:rPr>
        <w:t>) de la Convention</w:t>
      </w:r>
      <w:bookmarkEnd w:id="0"/>
    </w:p>
    <w:p w14:paraId="04A84E1F" w14:textId="564D2C5E" w:rsidR="000A3157" w:rsidRPr="00F906D9" w:rsidRDefault="000A3157" w:rsidP="00FC5FCD">
      <w:pPr>
        <w:pStyle w:val="SingleTxtG"/>
        <w:ind w:firstLine="567"/>
      </w:pPr>
      <w:bookmarkStart w:id="1" w:name="_Hlk119486778"/>
      <w:r>
        <w:rPr>
          <w:lang w:val="fr-FR"/>
        </w:rPr>
        <w:t>Le Comité examinera les rapports soumis par le Malawi (</w:t>
      </w:r>
      <w:hyperlink r:id="rId20" w:history="1">
        <w:r w:rsidRPr="00507AC9">
          <w:rPr>
            <w:rStyle w:val="Hyperlink"/>
            <w:lang w:val="fr-FR"/>
          </w:rPr>
          <w:t>CED/C/MWI/1</w:t>
        </w:r>
      </w:hyperlink>
      <w:r>
        <w:rPr>
          <w:lang w:val="fr-FR"/>
        </w:rPr>
        <w:t>) et le Samoa (</w:t>
      </w:r>
      <w:hyperlink r:id="rId21" w:history="1">
        <w:r w:rsidRPr="00507AC9">
          <w:rPr>
            <w:rStyle w:val="Hyperlink"/>
            <w:lang w:val="fr-FR"/>
          </w:rPr>
          <w:t>CED/C/WSM/1</w:t>
        </w:r>
      </w:hyperlink>
      <w:r>
        <w:rPr>
          <w:lang w:val="fr-FR"/>
        </w:rPr>
        <w:t>) en application de l</w:t>
      </w:r>
      <w:r w:rsidR="00FF1CB4">
        <w:rPr>
          <w:lang w:val="fr-FR"/>
        </w:rPr>
        <w:t>’</w:t>
      </w:r>
      <w:r>
        <w:rPr>
          <w:lang w:val="fr-FR"/>
        </w:rPr>
        <w:t>article </w:t>
      </w:r>
      <w:r w:rsidRPr="00102A4D">
        <w:rPr>
          <w:lang w:val="fr-FR"/>
        </w:rPr>
        <w:t>29</w:t>
      </w:r>
      <w:r>
        <w:rPr>
          <w:lang w:val="fr-FR"/>
        </w:rPr>
        <w:t xml:space="preserve"> (par</w:t>
      </w:r>
      <w:r w:rsidR="00102A4D" w:rsidRPr="00102A4D">
        <w:rPr>
          <w:lang w:val="fr-FR"/>
        </w:rPr>
        <w:t>.</w:t>
      </w:r>
      <w:r>
        <w:rPr>
          <w:lang w:val="fr-FR"/>
        </w:rPr>
        <w:t> </w:t>
      </w:r>
      <w:r w:rsidRPr="00102A4D">
        <w:rPr>
          <w:lang w:val="fr-FR"/>
        </w:rPr>
        <w:t>1</w:t>
      </w:r>
      <w:r>
        <w:rPr>
          <w:lang w:val="fr-FR"/>
        </w:rPr>
        <w:t>) de la Convention</w:t>
      </w:r>
      <w:r w:rsidR="00102A4D" w:rsidRPr="00102A4D">
        <w:rPr>
          <w:lang w:val="fr-FR"/>
        </w:rPr>
        <w:t>.</w:t>
      </w:r>
      <w:hyperlink r:id="rId22" w:history="1"/>
      <w:hyperlink r:id="rId23" w:history="1"/>
    </w:p>
    <w:p w14:paraId="47C9B03C" w14:textId="41597291" w:rsidR="000A3157" w:rsidRPr="00F906D9" w:rsidRDefault="000A3157" w:rsidP="000E7770">
      <w:pPr>
        <w:pStyle w:val="H23G"/>
      </w:pPr>
      <w:r>
        <w:rPr>
          <w:lang w:val="fr-FR"/>
        </w:rPr>
        <w:tab/>
      </w:r>
      <w:r w:rsidRPr="00102A4D">
        <w:rPr>
          <w:lang w:val="fr-FR"/>
        </w:rPr>
        <w:t>8</w:t>
      </w:r>
      <w:r w:rsidR="00102A4D" w:rsidRPr="00102A4D">
        <w:rPr>
          <w:lang w:val="fr-FR"/>
        </w:rPr>
        <w:t>.</w:t>
      </w:r>
      <w:r>
        <w:rPr>
          <w:lang w:val="fr-FR"/>
        </w:rPr>
        <w:tab/>
        <w:t xml:space="preserve">Examen des renseignements complémentaires soumis par les États Parties </w:t>
      </w:r>
      <w:r w:rsidR="000E7770">
        <w:rPr>
          <w:lang w:val="fr-FR"/>
        </w:rPr>
        <w:br/>
      </w:r>
      <w:r>
        <w:rPr>
          <w:lang w:val="fr-FR"/>
        </w:rPr>
        <w:t>en application de l</w:t>
      </w:r>
      <w:r w:rsidR="00FF1CB4">
        <w:rPr>
          <w:lang w:val="fr-FR"/>
        </w:rPr>
        <w:t>’</w:t>
      </w:r>
      <w:r>
        <w:rPr>
          <w:lang w:val="fr-FR"/>
        </w:rPr>
        <w:t>article </w:t>
      </w:r>
      <w:r w:rsidRPr="00102A4D">
        <w:rPr>
          <w:lang w:val="fr-FR"/>
        </w:rPr>
        <w:t>29</w:t>
      </w:r>
      <w:r>
        <w:rPr>
          <w:lang w:val="fr-FR"/>
        </w:rPr>
        <w:t xml:space="preserve"> (par</w:t>
      </w:r>
      <w:r w:rsidR="00102A4D" w:rsidRPr="00102A4D">
        <w:rPr>
          <w:lang w:val="fr-FR"/>
        </w:rPr>
        <w:t>.</w:t>
      </w:r>
      <w:r>
        <w:rPr>
          <w:lang w:val="fr-FR"/>
        </w:rPr>
        <w:t> </w:t>
      </w:r>
      <w:r w:rsidRPr="00102A4D">
        <w:rPr>
          <w:lang w:val="fr-FR"/>
        </w:rPr>
        <w:t>3</w:t>
      </w:r>
      <w:r>
        <w:rPr>
          <w:lang w:val="fr-FR"/>
        </w:rPr>
        <w:t xml:space="preserve"> et </w:t>
      </w:r>
      <w:r w:rsidRPr="00102A4D">
        <w:rPr>
          <w:lang w:val="fr-FR"/>
        </w:rPr>
        <w:t>4</w:t>
      </w:r>
      <w:r>
        <w:rPr>
          <w:lang w:val="fr-FR"/>
        </w:rPr>
        <w:t xml:space="preserve">) et des observations soumises </w:t>
      </w:r>
      <w:r w:rsidR="000E7770">
        <w:rPr>
          <w:lang w:val="fr-FR"/>
        </w:rPr>
        <w:br/>
      </w:r>
      <w:r>
        <w:rPr>
          <w:lang w:val="fr-FR"/>
        </w:rPr>
        <w:t>par les États Parties au titre de l</w:t>
      </w:r>
      <w:r w:rsidR="00FF1CB4">
        <w:rPr>
          <w:lang w:val="fr-FR"/>
        </w:rPr>
        <w:t>’</w:t>
      </w:r>
      <w:r>
        <w:rPr>
          <w:lang w:val="fr-FR"/>
        </w:rPr>
        <w:t>article </w:t>
      </w:r>
      <w:r w:rsidRPr="00102A4D">
        <w:rPr>
          <w:lang w:val="fr-FR"/>
        </w:rPr>
        <w:t>33</w:t>
      </w:r>
      <w:r>
        <w:rPr>
          <w:lang w:val="fr-FR"/>
        </w:rPr>
        <w:t xml:space="preserve"> de la Convention</w:t>
      </w:r>
    </w:p>
    <w:p w14:paraId="1F7AD7BF" w14:textId="2D7CE510" w:rsidR="000A3157" w:rsidRPr="00F906D9" w:rsidRDefault="000A3157" w:rsidP="00FC5FCD">
      <w:pPr>
        <w:pStyle w:val="SingleTxtG"/>
        <w:ind w:firstLine="567"/>
      </w:pPr>
      <w:r>
        <w:rPr>
          <w:lang w:val="fr-FR"/>
        </w:rPr>
        <w:t>Le Comité examinera les renseignements complémentaires soumis par l</w:t>
      </w:r>
      <w:r w:rsidR="00FF1CB4">
        <w:rPr>
          <w:lang w:val="fr-FR"/>
        </w:rPr>
        <w:t>’</w:t>
      </w:r>
      <w:r>
        <w:rPr>
          <w:lang w:val="fr-FR"/>
        </w:rPr>
        <w:t>Équateur en application de l</w:t>
      </w:r>
      <w:r w:rsidR="00FF1CB4">
        <w:rPr>
          <w:lang w:val="fr-FR"/>
        </w:rPr>
        <w:t>’</w:t>
      </w:r>
      <w:r>
        <w:rPr>
          <w:lang w:val="fr-FR"/>
        </w:rPr>
        <w:t>article </w:t>
      </w:r>
      <w:r w:rsidRPr="00102A4D">
        <w:rPr>
          <w:lang w:val="fr-FR"/>
        </w:rPr>
        <w:t>29</w:t>
      </w:r>
      <w:r>
        <w:rPr>
          <w:lang w:val="fr-FR"/>
        </w:rPr>
        <w:t xml:space="preserve"> (par</w:t>
      </w:r>
      <w:r w:rsidR="00102A4D" w:rsidRPr="00102A4D">
        <w:rPr>
          <w:lang w:val="fr-FR"/>
        </w:rPr>
        <w:t>.</w:t>
      </w:r>
      <w:r>
        <w:rPr>
          <w:lang w:val="fr-FR"/>
        </w:rPr>
        <w:t> </w:t>
      </w:r>
      <w:r w:rsidRPr="00102A4D">
        <w:rPr>
          <w:lang w:val="fr-FR"/>
        </w:rPr>
        <w:t>3</w:t>
      </w:r>
      <w:r>
        <w:rPr>
          <w:lang w:val="fr-FR"/>
        </w:rPr>
        <w:t xml:space="preserve"> et </w:t>
      </w:r>
      <w:r w:rsidRPr="00102A4D">
        <w:rPr>
          <w:lang w:val="fr-FR"/>
        </w:rPr>
        <w:t>4</w:t>
      </w:r>
      <w:r>
        <w:rPr>
          <w:lang w:val="fr-FR"/>
        </w:rPr>
        <w:t>) de la Convention (</w:t>
      </w:r>
      <w:hyperlink r:id="rId24" w:history="1">
        <w:r w:rsidRPr="00507AC9">
          <w:rPr>
            <w:rStyle w:val="Hyperlink"/>
            <w:lang w:val="fr-FR"/>
          </w:rPr>
          <w:t>CED/C/ECU/AI/1</w:t>
        </w:r>
      </w:hyperlink>
      <w:r>
        <w:rPr>
          <w:lang w:val="fr-FR"/>
        </w:rPr>
        <w:t>), ainsi que les renseignements complémentaires soumis par l</w:t>
      </w:r>
      <w:r w:rsidR="00FF1CB4">
        <w:rPr>
          <w:lang w:val="fr-FR"/>
        </w:rPr>
        <w:t>’</w:t>
      </w:r>
      <w:r>
        <w:rPr>
          <w:lang w:val="fr-FR"/>
        </w:rPr>
        <w:t>Iraq en application de l</w:t>
      </w:r>
      <w:r w:rsidR="00FF1CB4">
        <w:rPr>
          <w:lang w:val="fr-FR"/>
        </w:rPr>
        <w:t>’</w:t>
      </w:r>
      <w:r>
        <w:rPr>
          <w:lang w:val="fr-FR"/>
        </w:rPr>
        <w:t>article </w:t>
      </w:r>
      <w:r w:rsidRPr="00102A4D">
        <w:rPr>
          <w:lang w:val="fr-FR"/>
        </w:rPr>
        <w:t>29</w:t>
      </w:r>
      <w:r>
        <w:rPr>
          <w:lang w:val="fr-FR"/>
        </w:rPr>
        <w:t xml:space="preserve"> (par</w:t>
      </w:r>
      <w:r w:rsidR="00102A4D" w:rsidRPr="00102A4D">
        <w:rPr>
          <w:lang w:val="fr-FR"/>
        </w:rPr>
        <w:t>.</w:t>
      </w:r>
      <w:r>
        <w:rPr>
          <w:lang w:val="fr-FR"/>
        </w:rPr>
        <w:t> </w:t>
      </w:r>
      <w:r w:rsidRPr="00102A4D">
        <w:rPr>
          <w:lang w:val="fr-FR"/>
        </w:rPr>
        <w:t>3</w:t>
      </w:r>
      <w:r>
        <w:rPr>
          <w:lang w:val="fr-FR"/>
        </w:rPr>
        <w:t xml:space="preserve"> et </w:t>
      </w:r>
      <w:r w:rsidRPr="00102A4D">
        <w:rPr>
          <w:lang w:val="fr-FR"/>
        </w:rPr>
        <w:t>4</w:t>
      </w:r>
      <w:r>
        <w:rPr>
          <w:lang w:val="fr-FR"/>
        </w:rPr>
        <w:t>) de la Convention (</w:t>
      </w:r>
      <w:hyperlink r:id="rId25" w:history="1">
        <w:r w:rsidRPr="00507AC9">
          <w:rPr>
            <w:rStyle w:val="Hyperlink"/>
            <w:lang w:val="fr-FR"/>
          </w:rPr>
          <w:t>CED/C/IRQ/AI/2</w:t>
        </w:r>
      </w:hyperlink>
      <w:r>
        <w:rPr>
          <w:lang w:val="fr-FR"/>
        </w:rPr>
        <w:t>) et les observations soumises par l</w:t>
      </w:r>
      <w:r w:rsidR="00FF1CB4">
        <w:rPr>
          <w:lang w:val="fr-FR"/>
        </w:rPr>
        <w:t>’</w:t>
      </w:r>
      <w:r>
        <w:rPr>
          <w:lang w:val="fr-FR"/>
        </w:rPr>
        <w:t>Iraq au titre de l</w:t>
      </w:r>
      <w:r w:rsidR="00FF1CB4">
        <w:rPr>
          <w:lang w:val="fr-FR"/>
        </w:rPr>
        <w:t>’</w:t>
      </w:r>
      <w:r>
        <w:rPr>
          <w:lang w:val="fr-FR"/>
        </w:rPr>
        <w:t>article </w:t>
      </w:r>
      <w:r w:rsidRPr="00102A4D">
        <w:rPr>
          <w:lang w:val="fr-FR"/>
        </w:rPr>
        <w:t>33</w:t>
      </w:r>
      <w:r>
        <w:rPr>
          <w:lang w:val="fr-FR"/>
        </w:rPr>
        <w:t xml:space="preserve"> de la Convention (</w:t>
      </w:r>
      <w:hyperlink r:id="rId26" w:history="1">
        <w:r w:rsidRPr="00507AC9">
          <w:rPr>
            <w:rStyle w:val="Hyperlink"/>
            <w:lang w:val="fr-FR"/>
          </w:rPr>
          <w:t>CED/C/IRQ/OVR/1</w:t>
        </w:r>
      </w:hyperlink>
      <w:r>
        <w:rPr>
          <w:lang w:val="fr-FR"/>
        </w:rPr>
        <w:t>)</w:t>
      </w:r>
      <w:r w:rsidR="00102A4D" w:rsidRPr="00102A4D">
        <w:rPr>
          <w:lang w:val="fr-FR"/>
        </w:rPr>
        <w:t>.</w:t>
      </w:r>
      <w:r>
        <w:rPr>
          <w:lang w:val="fr-FR"/>
        </w:rPr>
        <w:t xml:space="preserve"> </w:t>
      </w:r>
      <w:hyperlink r:id="rId27" w:history="1"/>
      <w:hyperlink r:id="rId28" w:history="1"/>
      <w:hyperlink r:id="rId29" w:history="1"/>
      <w:bookmarkEnd w:id="1"/>
    </w:p>
    <w:p w14:paraId="46B38E15" w14:textId="796CD0DF" w:rsidR="000A3157" w:rsidRPr="00F906D9" w:rsidRDefault="000A3157" w:rsidP="000E7770">
      <w:pPr>
        <w:pStyle w:val="H23G"/>
      </w:pPr>
      <w:r>
        <w:rPr>
          <w:lang w:val="fr-FR"/>
        </w:rPr>
        <w:tab/>
      </w:r>
      <w:r w:rsidRPr="00102A4D">
        <w:rPr>
          <w:lang w:val="fr-FR"/>
        </w:rPr>
        <w:t>9</w:t>
      </w:r>
      <w:r w:rsidR="00102A4D" w:rsidRPr="00102A4D">
        <w:rPr>
          <w:lang w:val="fr-FR"/>
        </w:rPr>
        <w:t>.</w:t>
      </w:r>
      <w:r>
        <w:rPr>
          <w:lang w:val="fr-FR"/>
        </w:rPr>
        <w:tab/>
        <w:t>Examen du rapport sur les demandes d</w:t>
      </w:r>
      <w:r w:rsidR="00FF1CB4">
        <w:rPr>
          <w:lang w:val="fr-FR"/>
        </w:rPr>
        <w:t>’</w:t>
      </w:r>
      <w:r>
        <w:rPr>
          <w:lang w:val="fr-FR"/>
        </w:rPr>
        <w:t xml:space="preserve">action en urgence soumises au titre </w:t>
      </w:r>
      <w:r w:rsidR="000E7770">
        <w:rPr>
          <w:lang w:val="fr-FR"/>
        </w:rPr>
        <w:br/>
      </w:r>
      <w:r>
        <w:rPr>
          <w:lang w:val="fr-FR"/>
        </w:rPr>
        <w:t>de l</w:t>
      </w:r>
      <w:r w:rsidR="00FF1CB4">
        <w:rPr>
          <w:lang w:val="fr-FR"/>
        </w:rPr>
        <w:t>’</w:t>
      </w:r>
      <w:r>
        <w:rPr>
          <w:lang w:val="fr-FR"/>
        </w:rPr>
        <w:t>article </w:t>
      </w:r>
      <w:r w:rsidRPr="00102A4D">
        <w:rPr>
          <w:lang w:val="fr-FR"/>
        </w:rPr>
        <w:t>30</w:t>
      </w:r>
      <w:r>
        <w:rPr>
          <w:lang w:val="fr-FR"/>
        </w:rPr>
        <w:t xml:space="preserve"> de la Convention et des informations récentes </w:t>
      </w:r>
      <w:r w:rsidR="000E7770">
        <w:rPr>
          <w:lang w:val="fr-FR"/>
        </w:rPr>
        <w:br/>
      </w:r>
      <w:r>
        <w:rPr>
          <w:lang w:val="fr-FR"/>
        </w:rPr>
        <w:t>concernant la gestion de la procédure</w:t>
      </w:r>
    </w:p>
    <w:p w14:paraId="715E9158" w14:textId="3B46398E" w:rsidR="000A3157" w:rsidRPr="00F906D9" w:rsidRDefault="000A3157" w:rsidP="00FC5FCD">
      <w:pPr>
        <w:pStyle w:val="SingleTxtG"/>
        <w:ind w:firstLine="567"/>
      </w:pPr>
      <w:r>
        <w:rPr>
          <w:lang w:val="fr-FR"/>
        </w:rPr>
        <w:t>Le Comité examinera le rapport sur les demandes d</w:t>
      </w:r>
      <w:r w:rsidR="00FF1CB4">
        <w:rPr>
          <w:lang w:val="fr-FR"/>
        </w:rPr>
        <w:t>’</w:t>
      </w:r>
      <w:r>
        <w:rPr>
          <w:lang w:val="fr-FR"/>
        </w:rPr>
        <w:t>action en urgence reçues et les mesures de suivi prises depuis la vingt-neuvième session, ainsi que les informations récentes concernant la gestion de la procédure</w:t>
      </w:r>
      <w:r w:rsidR="00102A4D" w:rsidRPr="00102A4D">
        <w:rPr>
          <w:lang w:val="fr-FR"/>
        </w:rPr>
        <w:t>.</w:t>
      </w:r>
    </w:p>
    <w:p w14:paraId="53FAD561" w14:textId="6FE60DAC" w:rsidR="000A3157" w:rsidRPr="00F906D9" w:rsidRDefault="000A3157" w:rsidP="000E7770">
      <w:pPr>
        <w:pStyle w:val="H23G"/>
      </w:pPr>
      <w:r>
        <w:rPr>
          <w:lang w:val="fr-FR"/>
        </w:rPr>
        <w:tab/>
      </w:r>
      <w:r w:rsidRPr="00102A4D">
        <w:rPr>
          <w:lang w:val="fr-FR"/>
        </w:rPr>
        <w:t>10</w:t>
      </w:r>
      <w:r w:rsidR="00102A4D" w:rsidRPr="00102A4D">
        <w:rPr>
          <w:lang w:val="fr-FR"/>
        </w:rPr>
        <w:t>.</w:t>
      </w:r>
      <w:r>
        <w:rPr>
          <w:lang w:val="fr-FR"/>
        </w:rPr>
        <w:tab/>
        <w:t>Suivi des constatations du Comité</w:t>
      </w:r>
    </w:p>
    <w:p w14:paraId="58D8C02E" w14:textId="1FAF368D" w:rsidR="000A3157" w:rsidRPr="00F906D9" w:rsidRDefault="000A3157" w:rsidP="00FC5FCD">
      <w:pPr>
        <w:pStyle w:val="SingleTxtG"/>
        <w:ind w:firstLine="567"/>
      </w:pPr>
      <w:r>
        <w:rPr>
          <w:lang w:val="fr-FR"/>
        </w:rPr>
        <w:t>Le Comité examinera le rapport du Rapporteur chargé du suivi des constatations, en</w:t>
      </w:r>
      <w:r w:rsidR="00507AC9">
        <w:rPr>
          <w:lang w:val="fr-FR"/>
        </w:rPr>
        <w:t> </w:t>
      </w:r>
      <w:r>
        <w:rPr>
          <w:lang w:val="fr-FR"/>
        </w:rPr>
        <w:t>application de l</w:t>
      </w:r>
      <w:r w:rsidR="00FF1CB4">
        <w:rPr>
          <w:lang w:val="fr-FR"/>
        </w:rPr>
        <w:t>’</w:t>
      </w:r>
      <w:r>
        <w:rPr>
          <w:lang w:val="fr-FR"/>
        </w:rPr>
        <w:t>article </w:t>
      </w:r>
      <w:r w:rsidRPr="00102A4D">
        <w:rPr>
          <w:lang w:val="fr-FR"/>
        </w:rPr>
        <w:t>31</w:t>
      </w:r>
      <w:r>
        <w:rPr>
          <w:lang w:val="fr-FR"/>
        </w:rPr>
        <w:t xml:space="preserve"> de la Convention et de l</w:t>
      </w:r>
      <w:r w:rsidR="00FF1CB4">
        <w:rPr>
          <w:lang w:val="fr-FR"/>
        </w:rPr>
        <w:t>’</w:t>
      </w:r>
      <w:r>
        <w:rPr>
          <w:lang w:val="fr-FR"/>
        </w:rPr>
        <w:t>article </w:t>
      </w:r>
      <w:r w:rsidRPr="00102A4D">
        <w:rPr>
          <w:lang w:val="fr-FR"/>
        </w:rPr>
        <w:t>81</w:t>
      </w:r>
      <w:r>
        <w:rPr>
          <w:lang w:val="fr-FR"/>
        </w:rPr>
        <w:t xml:space="preserve"> du Règlement intérieur</w:t>
      </w:r>
      <w:r w:rsidR="00102A4D" w:rsidRPr="00102A4D">
        <w:rPr>
          <w:lang w:val="fr-FR"/>
        </w:rPr>
        <w:t>.</w:t>
      </w:r>
    </w:p>
    <w:p w14:paraId="0E518BAA" w14:textId="04CB8700" w:rsidR="000A3157" w:rsidRPr="00F906D9" w:rsidRDefault="000A3157" w:rsidP="000E7770">
      <w:pPr>
        <w:pStyle w:val="H23G"/>
      </w:pPr>
      <w:r>
        <w:rPr>
          <w:lang w:val="fr-FR"/>
        </w:rPr>
        <w:tab/>
      </w:r>
      <w:r w:rsidRPr="00102A4D">
        <w:rPr>
          <w:lang w:val="fr-FR"/>
        </w:rPr>
        <w:t>11</w:t>
      </w:r>
      <w:r w:rsidR="00102A4D" w:rsidRPr="00102A4D">
        <w:rPr>
          <w:lang w:val="fr-FR"/>
        </w:rPr>
        <w:t>.</w:t>
      </w:r>
      <w:r>
        <w:rPr>
          <w:lang w:val="fr-FR"/>
        </w:rPr>
        <w:tab/>
        <w:t>Visites effectuées par le Comité au titre de l</w:t>
      </w:r>
      <w:r w:rsidR="00FF1CB4">
        <w:rPr>
          <w:lang w:val="fr-FR"/>
        </w:rPr>
        <w:t>’</w:t>
      </w:r>
      <w:r>
        <w:rPr>
          <w:lang w:val="fr-FR"/>
        </w:rPr>
        <w:t>article </w:t>
      </w:r>
      <w:r w:rsidRPr="00102A4D">
        <w:rPr>
          <w:lang w:val="fr-FR"/>
        </w:rPr>
        <w:t>33</w:t>
      </w:r>
      <w:r>
        <w:rPr>
          <w:lang w:val="fr-FR"/>
        </w:rPr>
        <w:t xml:space="preserve"> de la Convention</w:t>
      </w:r>
    </w:p>
    <w:p w14:paraId="6967C243" w14:textId="2D29D500" w:rsidR="000A3157" w:rsidRPr="00F906D9" w:rsidRDefault="000A3157" w:rsidP="00FC5FCD">
      <w:pPr>
        <w:pStyle w:val="SingleTxtG"/>
        <w:ind w:firstLine="567"/>
      </w:pPr>
      <w:r>
        <w:rPr>
          <w:lang w:val="fr-FR"/>
        </w:rPr>
        <w:t>Le Comité abordera toutes les questions relatives aux demandes de visite qu</w:t>
      </w:r>
      <w:r w:rsidR="00FF1CB4">
        <w:rPr>
          <w:lang w:val="fr-FR"/>
        </w:rPr>
        <w:t>’</w:t>
      </w:r>
      <w:r>
        <w:rPr>
          <w:lang w:val="fr-FR"/>
        </w:rPr>
        <w:t>il a faites ou envisage de faire au titre de l</w:t>
      </w:r>
      <w:r w:rsidR="00FF1CB4">
        <w:rPr>
          <w:lang w:val="fr-FR"/>
        </w:rPr>
        <w:t>’</w:t>
      </w:r>
      <w:r>
        <w:rPr>
          <w:lang w:val="fr-FR"/>
        </w:rPr>
        <w:t>article </w:t>
      </w:r>
      <w:r w:rsidRPr="00102A4D">
        <w:rPr>
          <w:lang w:val="fr-FR"/>
        </w:rPr>
        <w:t>33</w:t>
      </w:r>
      <w:r>
        <w:rPr>
          <w:lang w:val="fr-FR"/>
        </w:rPr>
        <w:t xml:space="preserve"> de la Convention</w:t>
      </w:r>
      <w:r w:rsidR="00102A4D" w:rsidRPr="00102A4D">
        <w:rPr>
          <w:lang w:val="fr-FR"/>
        </w:rPr>
        <w:t>.</w:t>
      </w:r>
      <w:r>
        <w:rPr>
          <w:lang w:val="fr-FR"/>
        </w:rPr>
        <w:t xml:space="preserve"> Dans ce contexte, il rendra </w:t>
      </w:r>
      <w:r w:rsidRPr="00102A4D">
        <w:rPr>
          <w:spacing w:val="2"/>
          <w:lang w:val="fr-FR"/>
        </w:rPr>
        <w:t>compte des faits nouveaux survenus comme suite à ses rapports sur ses visites en Colombie (</w:t>
      </w:r>
      <w:hyperlink r:id="rId30" w:history="1">
        <w:r w:rsidRPr="00102A4D">
          <w:rPr>
            <w:rStyle w:val="Hyperlink"/>
            <w:spacing w:val="2"/>
            <w:lang w:val="fr-FR"/>
          </w:rPr>
          <w:t>CED/C/COL</w:t>
        </w:r>
        <w:r w:rsidRPr="00102A4D">
          <w:rPr>
            <w:rStyle w:val="Hyperlink"/>
            <w:spacing w:val="2"/>
            <w:lang w:val="fr-FR"/>
          </w:rPr>
          <w:t>/</w:t>
        </w:r>
        <w:r w:rsidRPr="00102A4D">
          <w:rPr>
            <w:rStyle w:val="Hyperlink"/>
            <w:spacing w:val="2"/>
            <w:lang w:val="fr-FR"/>
          </w:rPr>
          <w:t>VR/1 (</w:t>
        </w:r>
        <w:proofErr w:type="spellStart"/>
        <w:r w:rsidRPr="00102A4D">
          <w:rPr>
            <w:rStyle w:val="Hyperlink"/>
            <w:spacing w:val="2"/>
            <w:lang w:val="fr-FR"/>
          </w:rPr>
          <w:t>Findings</w:t>
        </w:r>
        <w:proofErr w:type="spellEnd"/>
        <w:r w:rsidRPr="00102A4D">
          <w:rPr>
            <w:rStyle w:val="Hyperlink"/>
            <w:spacing w:val="2"/>
            <w:lang w:val="fr-FR"/>
          </w:rPr>
          <w:t>)</w:t>
        </w:r>
      </w:hyperlink>
      <w:r w:rsidRPr="00102A4D">
        <w:rPr>
          <w:spacing w:val="2"/>
          <w:lang w:val="fr-FR"/>
        </w:rPr>
        <w:t xml:space="preserve"> et </w:t>
      </w:r>
      <w:hyperlink r:id="rId31" w:history="1">
        <w:r w:rsidRPr="00102A4D">
          <w:rPr>
            <w:rStyle w:val="Hyperlink"/>
            <w:spacing w:val="2"/>
            <w:lang w:val="fr-FR"/>
          </w:rPr>
          <w:t>CED/C/COL/VR/1 (</w:t>
        </w:r>
        <w:proofErr w:type="spellStart"/>
        <w:r w:rsidRPr="00102A4D">
          <w:rPr>
            <w:rStyle w:val="Hyperlink"/>
            <w:spacing w:val="2"/>
            <w:lang w:val="fr-FR"/>
          </w:rPr>
          <w:t>Recommendations</w:t>
        </w:r>
        <w:proofErr w:type="spellEnd"/>
        <w:r w:rsidRPr="00102A4D">
          <w:rPr>
            <w:rStyle w:val="Hyperlink"/>
            <w:spacing w:val="2"/>
            <w:lang w:val="fr-FR"/>
          </w:rPr>
          <w:t>)</w:t>
        </w:r>
      </w:hyperlink>
      <w:r w:rsidRPr="00102A4D">
        <w:rPr>
          <w:spacing w:val="2"/>
          <w:lang w:val="fr-FR"/>
        </w:rPr>
        <w:t>), en Iraq (</w:t>
      </w:r>
      <w:hyperlink r:id="rId32" w:history="1">
        <w:r w:rsidRPr="00102A4D">
          <w:rPr>
            <w:rStyle w:val="Hyperlink"/>
            <w:spacing w:val="2"/>
            <w:lang w:val="fr-FR"/>
          </w:rPr>
          <w:t>CED/C/IRQ/VR/1 (</w:t>
        </w:r>
        <w:proofErr w:type="spellStart"/>
        <w:r w:rsidRPr="00102A4D">
          <w:rPr>
            <w:rStyle w:val="Hyperlink"/>
            <w:spacing w:val="2"/>
            <w:lang w:val="fr-FR"/>
          </w:rPr>
          <w:t>Findings</w:t>
        </w:r>
        <w:proofErr w:type="spellEnd"/>
        <w:r w:rsidRPr="00102A4D">
          <w:rPr>
            <w:rStyle w:val="Hyperlink"/>
            <w:spacing w:val="2"/>
            <w:lang w:val="fr-FR"/>
          </w:rPr>
          <w:t>)</w:t>
        </w:r>
      </w:hyperlink>
      <w:r w:rsidRPr="00102A4D">
        <w:rPr>
          <w:spacing w:val="2"/>
          <w:lang w:val="fr-FR"/>
        </w:rPr>
        <w:t xml:space="preserve"> et </w:t>
      </w:r>
      <w:hyperlink r:id="rId33" w:history="1">
        <w:r w:rsidRPr="00102A4D">
          <w:rPr>
            <w:rStyle w:val="Hyperlink"/>
            <w:spacing w:val="2"/>
            <w:lang w:val="fr-FR"/>
          </w:rPr>
          <w:t>CED/C/IRQ/VR/1 (</w:t>
        </w:r>
        <w:proofErr w:type="spellStart"/>
        <w:r w:rsidRPr="00102A4D">
          <w:rPr>
            <w:rStyle w:val="Hyperlink"/>
            <w:spacing w:val="2"/>
            <w:lang w:val="fr-FR"/>
          </w:rPr>
          <w:t>Recommendations</w:t>
        </w:r>
        <w:proofErr w:type="spellEnd"/>
        <w:r w:rsidRPr="00102A4D">
          <w:rPr>
            <w:rStyle w:val="Hyperlink"/>
            <w:spacing w:val="2"/>
            <w:lang w:val="fr-FR"/>
          </w:rPr>
          <w:t>)</w:t>
        </w:r>
      </w:hyperlink>
      <w:r w:rsidRPr="00102A4D">
        <w:rPr>
          <w:spacing w:val="2"/>
          <w:lang w:val="fr-FR"/>
        </w:rPr>
        <w:t>) et au Mexique (</w:t>
      </w:r>
      <w:hyperlink r:id="rId34" w:history="1">
        <w:r w:rsidRPr="00102A4D">
          <w:rPr>
            <w:rStyle w:val="Hyperlink"/>
            <w:spacing w:val="2"/>
            <w:lang w:val="fr-FR"/>
          </w:rPr>
          <w:t>CED/C/MEX/VR/1 (</w:t>
        </w:r>
        <w:proofErr w:type="spellStart"/>
        <w:r w:rsidRPr="00102A4D">
          <w:rPr>
            <w:rStyle w:val="Hyperlink"/>
            <w:spacing w:val="2"/>
            <w:lang w:val="fr-FR"/>
          </w:rPr>
          <w:t>Findings</w:t>
        </w:r>
        <w:proofErr w:type="spellEnd"/>
        <w:r w:rsidRPr="00102A4D">
          <w:rPr>
            <w:rStyle w:val="Hyperlink"/>
            <w:spacing w:val="2"/>
            <w:lang w:val="fr-FR"/>
          </w:rPr>
          <w:t>)</w:t>
        </w:r>
      </w:hyperlink>
      <w:r w:rsidRPr="00102A4D">
        <w:rPr>
          <w:spacing w:val="2"/>
          <w:lang w:val="fr-FR"/>
        </w:rPr>
        <w:t xml:space="preserve"> et </w:t>
      </w:r>
      <w:hyperlink r:id="rId35" w:history="1">
        <w:r w:rsidRPr="00102A4D">
          <w:rPr>
            <w:rStyle w:val="Hyperlink"/>
            <w:spacing w:val="2"/>
            <w:lang w:val="fr-FR"/>
          </w:rPr>
          <w:t>CED/C/MEX/VR/1 (</w:t>
        </w:r>
        <w:proofErr w:type="spellStart"/>
        <w:r w:rsidRPr="00102A4D">
          <w:rPr>
            <w:rStyle w:val="Hyperlink"/>
            <w:spacing w:val="2"/>
            <w:lang w:val="fr-FR"/>
          </w:rPr>
          <w:t>Recommendations</w:t>
        </w:r>
        <w:proofErr w:type="spellEnd"/>
        <w:r w:rsidRPr="00102A4D">
          <w:rPr>
            <w:rStyle w:val="Hyperlink"/>
            <w:spacing w:val="2"/>
            <w:lang w:val="fr-FR"/>
          </w:rPr>
          <w:t>)</w:t>
        </w:r>
      </w:hyperlink>
      <w:r w:rsidRPr="00102A4D">
        <w:rPr>
          <w:spacing w:val="2"/>
          <w:lang w:val="fr-FR"/>
        </w:rPr>
        <w:t>)</w:t>
      </w:r>
      <w:r w:rsidR="00102A4D" w:rsidRPr="00102A4D">
        <w:rPr>
          <w:spacing w:val="2"/>
          <w:lang w:val="fr-FR"/>
        </w:rPr>
        <w:t>.</w:t>
      </w:r>
      <w:hyperlink r:id="rId36" w:history="1"/>
      <w:hyperlink r:id="rId37" w:history="1"/>
      <w:hyperlink r:id="rId38" w:history="1"/>
      <w:hyperlink r:id="rId39" w:history="1"/>
      <w:hyperlink r:id="rId40" w:history="1"/>
      <w:hyperlink r:id="rId41" w:history="1"/>
    </w:p>
    <w:p w14:paraId="4C946572" w14:textId="1567327C" w:rsidR="000A3157" w:rsidRPr="00F906D9" w:rsidRDefault="000A3157" w:rsidP="000E7770">
      <w:pPr>
        <w:pStyle w:val="H23G"/>
      </w:pPr>
      <w:r>
        <w:rPr>
          <w:lang w:val="fr-FR"/>
        </w:rPr>
        <w:tab/>
      </w:r>
      <w:r w:rsidRPr="00102A4D">
        <w:rPr>
          <w:lang w:val="fr-FR"/>
        </w:rPr>
        <w:t>12</w:t>
      </w:r>
      <w:r w:rsidR="00102A4D" w:rsidRPr="00102A4D">
        <w:rPr>
          <w:lang w:val="fr-FR"/>
        </w:rPr>
        <w:t>.</w:t>
      </w:r>
      <w:r>
        <w:rPr>
          <w:lang w:val="fr-FR"/>
        </w:rPr>
        <w:tab/>
        <w:t>Procédure prévue par l</w:t>
      </w:r>
      <w:r w:rsidR="00FF1CB4">
        <w:rPr>
          <w:lang w:val="fr-FR"/>
        </w:rPr>
        <w:t>’</w:t>
      </w:r>
      <w:r>
        <w:rPr>
          <w:lang w:val="fr-FR"/>
        </w:rPr>
        <w:t>article </w:t>
      </w:r>
      <w:r w:rsidRPr="00102A4D">
        <w:rPr>
          <w:lang w:val="fr-FR"/>
        </w:rPr>
        <w:t>34</w:t>
      </w:r>
      <w:r>
        <w:rPr>
          <w:lang w:val="fr-FR"/>
        </w:rPr>
        <w:t xml:space="preserve"> de la Convention</w:t>
      </w:r>
    </w:p>
    <w:p w14:paraId="7404AFD6" w14:textId="6893D407" w:rsidR="000A3157" w:rsidRPr="00F906D9" w:rsidRDefault="000A3157" w:rsidP="00FC5FCD">
      <w:pPr>
        <w:pStyle w:val="SingleTxtG"/>
        <w:ind w:firstLine="567"/>
      </w:pPr>
      <w:r>
        <w:rPr>
          <w:lang w:val="fr-FR"/>
        </w:rPr>
        <w:t>Le Comité examinera, s</w:t>
      </w:r>
      <w:r w:rsidR="00FF1CB4">
        <w:rPr>
          <w:lang w:val="fr-FR"/>
        </w:rPr>
        <w:t>’</w:t>
      </w:r>
      <w:r>
        <w:rPr>
          <w:lang w:val="fr-FR"/>
        </w:rPr>
        <w:t>il y a lieu, les informations reçues dans le cadre de la procédure prévue à l</w:t>
      </w:r>
      <w:r w:rsidR="00FF1CB4">
        <w:rPr>
          <w:lang w:val="fr-FR"/>
        </w:rPr>
        <w:t>’</w:t>
      </w:r>
      <w:r>
        <w:rPr>
          <w:lang w:val="fr-FR"/>
        </w:rPr>
        <w:t>article </w:t>
      </w:r>
      <w:r w:rsidRPr="00102A4D">
        <w:rPr>
          <w:lang w:val="fr-FR"/>
        </w:rPr>
        <w:t>34</w:t>
      </w:r>
      <w:r>
        <w:rPr>
          <w:lang w:val="fr-FR"/>
        </w:rPr>
        <w:t xml:space="preserve"> de la Convention</w:t>
      </w:r>
      <w:r w:rsidR="00102A4D" w:rsidRPr="00102A4D">
        <w:rPr>
          <w:lang w:val="fr-FR"/>
        </w:rPr>
        <w:t>.</w:t>
      </w:r>
    </w:p>
    <w:p w14:paraId="72DA9462" w14:textId="6D8AC49F" w:rsidR="000A3157" w:rsidRPr="00F906D9" w:rsidRDefault="000A3157" w:rsidP="000E7770">
      <w:pPr>
        <w:pStyle w:val="H23G"/>
      </w:pPr>
      <w:r>
        <w:rPr>
          <w:lang w:val="fr-FR"/>
        </w:rPr>
        <w:tab/>
      </w:r>
      <w:r w:rsidRPr="00102A4D">
        <w:rPr>
          <w:lang w:val="fr-FR"/>
        </w:rPr>
        <w:t>13</w:t>
      </w:r>
      <w:r w:rsidR="00102A4D" w:rsidRPr="00102A4D">
        <w:rPr>
          <w:lang w:val="fr-FR"/>
        </w:rPr>
        <w:t>.</w:t>
      </w:r>
      <w:r>
        <w:rPr>
          <w:lang w:val="fr-FR"/>
        </w:rPr>
        <w:tab/>
        <w:t>Examen et adoption du rapport annuel à l</w:t>
      </w:r>
      <w:r w:rsidR="00FF1CB4">
        <w:rPr>
          <w:lang w:val="fr-FR"/>
        </w:rPr>
        <w:t>’</w:t>
      </w:r>
      <w:r>
        <w:rPr>
          <w:lang w:val="fr-FR"/>
        </w:rPr>
        <w:t>Assemblée générale</w:t>
      </w:r>
    </w:p>
    <w:p w14:paraId="467B6651" w14:textId="1CD79FB9" w:rsidR="000A3157" w:rsidRPr="00F906D9" w:rsidRDefault="000A3157" w:rsidP="00FC5FCD">
      <w:pPr>
        <w:pStyle w:val="SingleTxtG"/>
        <w:ind w:firstLine="567"/>
      </w:pPr>
      <w:r>
        <w:rPr>
          <w:lang w:val="fr-FR"/>
        </w:rPr>
        <w:t>Le Comité examinera et adoptera son rapport annuel à l</w:t>
      </w:r>
      <w:r w:rsidR="00FF1CB4">
        <w:rPr>
          <w:lang w:val="fr-FR"/>
        </w:rPr>
        <w:t>’</w:t>
      </w:r>
      <w:r>
        <w:rPr>
          <w:lang w:val="fr-FR"/>
        </w:rPr>
        <w:t>Assemblée générale, qui sera présenté à la Troisième Commission de l</w:t>
      </w:r>
      <w:r w:rsidR="00FF1CB4">
        <w:rPr>
          <w:lang w:val="fr-FR"/>
        </w:rPr>
        <w:t>’</w:t>
      </w:r>
      <w:r>
        <w:rPr>
          <w:lang w:val="fr-FR"/>
        </w:rPr>
        <w:t xml:space="preserve">Assemblée en octobre </w:t>
      </w:r>
      <w:r w:rsidRPr="00102A4D">
        <w:rPr>
          <w:lang w:val="fr-FR"/>
        </w:rPr>
        <w:t>2026</w:t>
      </w:r>
      <w:r w:rsidR="00102A4D" w:rsidRPr="00102A4D">
        <w:rPr>
          <w:lang w:val="fr-FR"/>
        </w:rPr>
        <w:t>.</w:t>
      </w:r>
    </w:p>
    <w:p w14:paraId="07110EDD" w14:textId="70F18E35" w:rsidR="000A3157" w:rsidRPr="00F906D9" w:rsidRDefault="000A3157" w:rsidP="000E7770">
      <w:pPr>
        <w:pStyle w:val="H23G"/>
      </w:pPr>
      <w:r>
        <w:rPr>
          <w:lang w:val="fr-FR"/>
        </w:rPr>
        <w:tab/>
      </w:r>
      <w:r w:rsidRPr="00102A4D">
        <w:rPr>
          <w:lang w:val="fr-FR"/>
        </w:rPr>
        <w:t>14</w:t>
      </w:r>
      <w:r w:rsidR="00102A4D" w:rsidRPr="00102A4D">
        <w:rPr>
          <w:lang w:val="fr-FR"/>
        </w:rPr>
        <w:t>.</w:t>
      </w:r>
      <w:r>
        <w:rPr>
          <w:lang w:val="fr-FR"/>
        </w:rPr>
        <w:tab/>
        <w:t>Représailles</w:t>
      </w:r>
    </w:p>
    <w:p w14:paraId="3473FB2B" w14:textId="0115BB3E" w:rsidR="000A3157" w:rsidRPr="00F906D9" w:rsidRDefault="000A3157" w:rsidP="00FC5FCD">
      <w:pPr>
        <w:pStyle w:val="SingleTxtG"/>
        <w:ind w:firstLine="567"/>
      </w:pPr>
      <w:r>
        <w:rPr>
          <w:lang w:val="fr-FR"/>
        </w:rPr>
        <w:t>Le Rapporteur chargé de la question des représailles rendra compte des mesures prises concernant toute allégation de représailles reçue depuis la vingt-neuvième session du Comité</w:t>
      </w:r>
      <w:r w:rsidR="00102A4D" w:rsidRPr="00102A4D">
        <w:rPr>
          <w:lang w:val="fr-FR"/>
        </w:rPr>
        <w:t>.</w:t>
      </w:r>
    </w:p>
    <w:p w14:paraId="60777404" w14:textId="1C9B502E" w:rsidR="000A3157" w:rsidRPr="00F906D9" w:rsidRDefault="000A3157" w:rsidP="000E7770">
      <w:pPr>
        <w:pStyle w:val="H23G"/>
      </w:pPr>
      <w:r>
        <w:rPr>
          <w:lang w:val="fr-FR"/>
        </w:rPr>
        <w:tab/>
      </w:r>
      <w:r w:rsidRPr="00102A4D">
        <w:rPr>
          <w:lang w:val="fr-FR"/>
        </w:rPr>
        <w:t>15</w:t>
      </w:r>
      <w:r w:rsidR="00102A4D" w:rsidRPr="00102A4D">
        <w:rPr>
          <w:lang w:val="fr-FR"/>
        </w:rPr>
        <w:t>.</w:t>
      </w:r>
      <w:r>
        <w:rPr>
          <w:lang w:val="fr-FR"/>
        </w:rPr>
        <w:tab/>
        <w:t>Réunion</w:t>
      </w:r>
      <w:r w:rsidR="000E3AD6">
        <w:rPr>
          <w:lang w:val="fr-FR"/>
        </w:rPr>
        <w:t>s</w:t>
      </w:r>
      <w:r>
        <w:rPr>
          <w:lang w:val="fr-FR"/>
        </w:rPr>
        <w:t xml:space="preserve"> avec les États Membres de l</w:t>
      </w:r>
      <w:r w:rsidR="00FF1CB4">
        <w:rPr>
          <w:lang w:val="fr-FR"/>
        </w:rPr>
        <w:t>’</w:t>
      </w:r>
      <w:r>
        <w:rPr>
          <w:lang w:val="fr-FR"/>
        </w:rPr>
        <w:t>Organisation des Nations Unies</w:t>
      </w:r>
    </w:p>
    <w:p w14:paraId="61AA9DA9" w14:textId="2C4ACE03" w:rsidR="000A3157" w:rsidRPr="00F906D9" w:rsidRDefault="000A3157" w:rsidP="00FC5FCD">
      <w:pPr>
        <w:pStyle w:val="SingleTxtG"/>
        <w:ind w:firstLine="567"/>
      </w:pPr>
      <w:r>
        <w:rPr>
          <w:lang w:val="fr-FR"/>
        </w:rPr>
        <w:t>Le Comité tiendra des réunions avec des États Parties à la Convention, des États signataires et d</w:t>
      </w:r>
      <w:r w:rsidR="00FF1CB4">
        <w:rPr>
          <w:lang w:val="fr-FR"/>
        </w:rPr>
        <w:t>’</w:t>
      </w:r>
      <w:r>
        <w:rPr>
          <w:lang w:val="fr-FR"/>
        </w:rPr>
        <w:t>autres États Membres de l</w:t>
      </w:r>
      <w:r w:rsidR="00FF1CB4">
        <w:rPr>
          <w:lang w:val="fr-FR"/>
        </w:rPr>
        <w:t>’</w:t>
      </w:r>
      <w:r>
        <w:rPr>
          <w:lang w:val="fr-FR"/>
        </w:rPr>
        <w:t>Organisation des Nations Unies afin d</w:t>
      </w:r>
      <w:r w:rsidR="00FF1CB4">
        <w:rPr>
          <w:lang w:val="fr-FR"/>
        </w:rPr>
        <w:t>’</w:t>
      </w:r>
      <w:r>
        <w:rPr>
          <w:lang w:val="fr-FR"/>
        </w:rPr>
        <w:t>étudier avec eux des questions intéressant la Convention</w:t>
      </w:r>
      <w:r w:rsidR="00102A4D" w:rsidRPr="00102A4D">
        <w:rPr>
          <w:lang w:val="fr-FR"/>
        </w:rPr>
        <w:t>.</w:t>
      </w:r>
    </w:p>
    <w:p w14:paraId="696F3EEC" w14:textId="1A13822A" w:rsidR="000A3157" w:rsidRPr="00F906D9" w:rsidRDefault="000A3157" w:rsidP="000E7770">
      <w:pPr>
        <w:pStyle w:val="H23G"/>
      </w:pPr>
      <w:r>
        <w:rPr>
          <w:lang w:val="fr-FR"/>
        </w:rPr>
        <w:lastRenderedPageBreak/>
        <w:tab/>
      </w:r>
      <w:r w:rsidRPr="00102A4D">
        <w:rPr>
          <w:lang w:val="fr-FR"/>
        </w:rPr>
        <w:t>16</w:t>
      </w:r>
      <w:r w:rsidR="00102A4D" w:rsidRPr="00102A4D">
        <w:rPr>
          <w:lang w:val="fr-FR"/>
        </w:rPr>
        <w:t>.</w:t>
      </w:r>
      <w:r>
        <w:rPr>
          <w:lang w:val="fr-FR"/>
        </w:rPr>
        <w:tab/>
        <w:t>Réunion</w:t>
      </w:r>
      <w:r w:rsidR="00A104E4">
        <w:rPr>
          <w:lang w:val="fr-FR"/>
        </w:rPr>
        <w:t>s</w:t>
      </w:r>
      <w:r>
        <w:rPr>
          <w:lang w:val="fr-FR"/>
        </w:rPr>
        <w:t xml:space="preserve"> avec des organismes et mécanismes des Nations Unies et des organisations intergouvernementales</w:t>
      </w:r>
    </w:p>
    <w:p w14:paraId="6BCDDE77" w14:textId="20EEB765" w:rsidR="000A3157" w:rsidRPr="00F906D9" w:rsidRDefault="000A3157" w:rsidP="00FC5FCD">
      <w:pPr>
        <w:pStyle w:val="SingleTxtG"/>
        <w:ind w:firstLine="567"/>
      </w:pPr>
      <w:r>
        <w:rPr>
          <w:lang w:val="fr-FR"/>
        </w:rPr>
        <w:t>Le Comité tiendra des réunions avec des organismes et mécanismes des Nations</w:t>
      </w:r>
      <w:r w:rsidR="00102A4D">
        <w:rPr>
          <w:lang w:val="fr-FR"/>
        </w:rPr>
        <w:t> </w:t>
      </w:r>
      <w:r>
        <w:rPr>
          <w:lang w:val="fr-FR"/>
        </w:rPr>
        <w:t>Unies et des organisations intergouvernementales qui s</w:t>
      </w:r>
      <w:r w:rsidR="00FF1CB4">
        <w:rPr>
          <w:lang w:val="fr-FR"/>
        </w:rPr>
        <w:t>’</w:t>
      </w:r>
      <w:r>
        <w:rPr>
          <w:lang w:val="fr-FR"/>
        </w:rPr>
        <w:t>occupent de questions liées à la disparition forcée</w:t>
      </w:r>
      <w:r w:rsidR="00102A4D" w:rsidRPr="00102A4D">
        <w:rPr>
          <w:lang w:val="fr-FR"/>
        </w:rPr>
        <w:t>.</w:t>
      </w:r>
    </w:p>
    <w:p w14:paraId="53DC694D" w14:textId="3879A4EA" w:rsidR="000A3157" w:rsidRPr="00F906D9" w:rsidRDefault="000A3157" w:rsidP="000E7770">
      <w:pPr>
        <w:pStyle w:val="H23G"/>
      </w:pPr>
      <w:r>
        <w:rPr>
          <w:lang w:val="fr-FR"/>
        </w:rPr>
        <w:tab/>
      </w:r>
      <w:r w:rsidRPr="00102A4D">
        <w:rPr>
          <w:lang w:val="fr-FR"/>
        </w:rPr>
        <w:t>17</w:t>
      </w:r>
      <w:r w:rsidR="00102A4D" w:rsidRPr="00102A4D">
        <w:rPr>
          <w:lang w:val="fr-FR"/>
        </w:rPr>
        <w:t>.</w:t>
      </w:r>
      <w:r>
        <w:rPr>
          <w:lang w:val="fr-FR"/>
        </w:rPr>
        <w:tab/>
        <w:t xml:space="preserve">Réunions avec des acteurs de la société civile, des institutions nationales des droits </w:t>
      </w:r>
      <w:r w:rsidR="000E7770">
        <w:rPr>
          <w:lang w:val="fr-FR"/>
        </w:rPr>
        <w:br/>
      </w:r>
      <w:r>
        <w:rPr>
          <w:lang w:val="fr-FR"/>
        </w:rPr>
        <w:t>de l</w:t>
      </w:r>
      <w:r w:rsidR="00FF1CB4">
        <w:rPr>
          <w:lang w:val="fr-FR"/>
        </w:rPr>
        <w:t>’</w:t>
      </w:r>
      <w:r>
        <w:rPr>
          <w:lang w:val="fr-FR"/>
        </w:rPr>
        <w:t>homme et d</w:t>
      </w:r>
      <w:r w:rsidR="00FF1CB4">
        <w:rPr>
          <w:lang w:val="fr-FR"/>
        </w:rPr>
        <w:t>’</w:t>
      </w:r>
      <w:r>
        <w:rPr>
          <w:lang w:val="fr-FR"/>
        </w:rPr>
        <w:t>autres parties prenantes</w:t>
      </w:r>
    </w:p>
    <w:p w14:paraId="49C0825E" w14:textId="173B06C0" w:rsidR="000A3157" w:rsidRPr="00F906D9" w:rsidRDefault="000A3157" w:rsidP="00FC5FCD">
      <w:pPr>
        <w:pStyle w:val="SingleTxtG"/>
        <w:ind w:firstLine="567"/>
      </w:pPr>
      <w:r>
        <w:rPr>
          <w:lang w:val="fr-FR"/>
        </w:rPr>
        <w:t>Le Comité tiendra des réunions avec des acteurs de la société civile, des institutions nationales des droits de l</w:t>
      </w:r>
      <w:r w:rsidR="00FF1CB4">
        <w:rPr>
          <w:lang w:val="fr-FR"/>
        </w:rPr>
        <w:t>’</w:t>
      </w:r>
      <w:r>
        <w:rPr>
          <w:lang w:val="fr-FR"/>
        </w:rPr>
        <w:t>homme et d</w:t>
      </w:r>
      <w:r w:rsidR="00FF1CB4">
        <w:rPr>
          <w:lang w:val="fr-FR"/>
        </w:rPr>
        <w:t>’</w:t>
      </w:r>
      <w:r>
        <w:rPr>
          <w:lang w:val="fr-FR"/>
        </w:rPr>
        <w:t>autres parties prenantes sur la situation en matière de disparition forcée dans les États Parties qui feront l</w:t>
      </w:r>
      <w:r w:rsidR="00FF1CB4">
        <w:rPr>
          <w:lang w:val="fr-FR"/>
        </w:rPr>
        <w:t>’</w:t>
      </w:r>
      <w:r>
        <w:rPr>
          <w:lang w:val="fr-FR"/>
        </w:rPr>
        <w:t>objet d</w:t>
      </w:r>
      <w:r w:rsidR="00FF1CB4">
        <w:rPr>
          <w:lang w:val="fr-FR"/>
        </w:rPr>
        <w:t>’</w:t>
      </w:r>
      <w:r>
        <w:rPr>
          <w:lang w:val="fr-FR"/>
        </w:rPr>
        <w:t>un examen à la trentième session et sur des questions relatives à l</w:t>
      </w:r>
      <w:r w:rsidR="00FF1CB4">
        <w:rPr>
          <w:lang w:val="fr-FR"/>
        </w:rPr>
        <w:t>’</w:t>
      </w:r>
      <w:r>
        <w:rPr>
          <w:lang w:val="fr-FR"/>
        </w:rPr>
        <w:t>application de la Convention</w:t>
      </w:r>
      <w:r w:rsidR="00102A4D" w:rsidRPr="00102A4D">
        <w:rPr>
          <w:lang w:val="fr-FR"/>
        </w:rPr>
        <w:t>.</w:t>
      </w:r>
    </w:p>
    <w:p w14:paraId="7956305A" w14:textId="6DDEF6D9" w:rsidR="000A3157" w:rsidRPr="00F906D9" w:rsidRDefault="000A3157" w:rsidP="000E7770">
      <w:pPr>
        <w:pStyle w:val="H23G"/>
      </w:pPr>
      <w:r>
        <w:rPr>
          <w:lang w:val="fr-FR"/>
        </w:rPr>
        <w:tab/>
      </w:r>
      <w:r w:rsidRPr="00102A4D">
        <w:rPr>
          <w:lang w:val="fr-FR"/>
        </w:rPr>
        <w:t>18</w:t>
      </w:r>
      <w:r w:rsidR="00102A4D" w:rsidRPr="00102A4D">
        <w:rPr>
          <w:lang w:val="fr-FR"/>
        </w:rPr>
        <w:t>.</w:t>
      </w:r>
      <w:r>
        <w:rPr>
          <w:lang w:val="fr-FR"/>
        </w:rPr>
        <w:tab/>
        <w:t xml:space="preserve">Réunions avec des titulaires de mandat au titre des procédures spéciales </w:t>
      </w:r>
      <w:r w:rsidR="000E7770">
        <w:rPr>
          <w:lang w:val="fr-FR"/>
        </w:rPr>
        <w:br/>
      </w:r>
      <w:r>
        <w:rPr>
          <w:lang w:val="fr-FR"/>
        </w:rPr>
        <w:t>et des mécanismes régionaux relatifs aux droits de l</w:t>
      </w:r>
      <w:r w:rsidR="00FF1CB4">
        <w:rPr>
          <w:lang w:val="fr-FR"/>
        </w:rPr>
        <w:t>’</w:t>
      </w:r>
      <w:r>
        <w:rPr>
          <w:lang w:val="fr-FR"/>
        </w:rPr>
        <w:t>homme</w:t>
      </w:r>
    </w:p>
    <w:p w14:paraId="7A89F596" w14:textId="25DD43C6" w:rsidR="000A3157" w:rsidRPr="00F906D9" w:rsidRDefault="000A3157" w:rsidP="00FC5FCD">
      <w:pPr>
        <w:pStyle w:val="SingleTxtG"/>
        <w:ind w:firstLine="567"/>
      </w:pPr>
      <w:r>
        <w:rPr>
          <w:lang w:val="fr-FR"/>
        </w:rPr>
        <w:t>Le Comité tiendra des réunions avec des titulaires de mandat au titre des procédures spéciales et des mécanismes régionaux relatifs aux droits de l</w:t>
      </w:r>
      <w:r w:rsidR="00FF1CB4">
        <w:rPr>
          <w:lang w:val="fr-FR"/>
        </w:rPr>
        <w:t>’</w:t>
      </w:r>
      <w:r>
        <w:rPr>
          <w:lang w:val="fr-FR"/>
        </w:rPr>
        <w:t>homme afin de favoriser la coopération avec eux et d</w:t>
      </w:r>
      <w:r w:rsidR="00FF1CB4">
        <w:rPr>
          <w:lang w:val="fr-FR"/>
        </w:rPr>
        <w:t>’</w:t>
      </w:r>
      <w:r>
        <w:rPr>
          <w:lang w:val="fr-FR"/>
        </w:rPr>
        <w:t>aborder des questions précises d</w:t>
      </w:r>
      <w:r w:rsidR="00FF1CB4">
        <w:rPr>
          <w:lang w:val="fr-FR"/>
        </w:rPr>
        <w:t>’</w:t>
      </w:r>
      <w:r>
        <w:rPr>
          <w:lang w:val="fr-FR"/>
        </w:rPr>
        <w:t>intérêt commun</w:t>
      </w:r>
      <w:r w:rsidR="00102A4D" w:rsidRPr="00102A4D">
        <w:rPr>
          <w:lang w:val="fr-FR"/>
        </w:rPr>
        <w:t>.</w:t>
      </w:r>
    </w:p>
    <w:p w14:paraId="199F764D" w14:textId="4F2F0DD2" w:rsidR="000A3157" w:rsidRPr="00F906D9" w:rsidRDefault="000A3157" w:rsidP="000E7770">
      <w:pPr>
        <w:pStyle w:val="H23G"/>
      </w:pPr>
      <w:r>
        <w:rPr>
          <w:lang w:val="fr-FR"/>
        </w:rPr>
        <w:tab/>
      </w:r>
      <w:r w:rsidRPr="00102A4D">
        <w:rPr>
          <w:lang w:val="fr-FR"/>
        </w:rPr>
        <w:t>19</w:t>
      </w:r>
      <w:r w:rsidR="00102A4D" w:rsidRPr="00102A4D">
        <w:rPr>
          <w:lang w:val="fr-FR"/>
        </w:rPr>
        <w:t>.</w:t>
      </w:r>
      <w:r>
        <w:rPr>
          <w:lang w:val="fr-FR"/>
        </w:rPr>
        <w:tab/>
        <w:t>Ordre du jour provisoire de la trente et unième session</w:t>
      </w:r>
    </w:p>
    <w:p w14:paraId="20349182" w14:textId="28803292" w:rsidR="00446FE5" w:rsidRDefault="000A3157" w:rsidP="00FC5FCD">
      <w:pPr>
        <w:pStyle w:val="SingleTxtG"/>
        <w:ind w:firstLine="567"/>
        <w:rPr>
          <w:lang w:val="fr-FR"/>
        </w:rPr>
      </w:pPr>
      <w:r>
        <w:rPr>
          <w:lang w:val="fr-FR"/>
        </w:rPr>
        <w:t>Le Comité examinera la liste des points à inscrire à l</w:t>
      </w:r>
      <w:r w:rsidR="00FF1CB4">
        <w:rPr>
          <w:lang w:val="fr-FR"/>
        </w:rPr>
        <w:t>’</w:t>
      </w:r>
      <w:r>
        <w:rPr>
          <w:lang w:val="fr-FR"/>
        </w:rPr>
        <w:t xml:space="preserve">ordre du jour provisoire de sa trente et unième session, qui se tiendra en </w:t>
      </w:r>
      <w:r w:rsidRPr="00102A4D">
        <w:rPr>
          <w:lang w:val="fr-FR"/>
        </w:rPr>
        <w:t>2026</w:t>
      </w:r>
      <w:r w:rsidR="00102A4D" w:rsidRPr="00102A4D">
        <w:rPr>
          <w:lang w:val="fr-FR"/>
        </w:rPr>
        <w:t>.</w:t>
      </w:r>
    </w:p>
    <w:p w14:paraId="0F958834" w14:textId="7696E6D0" w:rsidR="000A3157" w:rsidRPr="000A3157" w:rsidRDefault="000A3157" w:rsidP="000A3157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0A3157" w:rsidRPr="000A3157" w:rsidSect="000A3157">
      <w:headerReference w:type="even" r:id="rId42"/>
      <w:headerReference w:type="default" r:id="rId43"/>
      <w:footerReference w:type="even" r:id="rId44"/>
      <w:footerReference w:type="default" r:id="rId45"/>
      <w:footerReference w:type="first" r:id="rId46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93BA20" w14:textId="77777777" w:rsidR="0067353A" w:rsidRDefault="0067353A" w:rsidP="00F95C08">
      <w:pPr>
        <w:spacing w:line="240" w:lineRule="auto"/>
      </w:pPr>
    </w:p>
  </w:endnote>
  <w:endnote w:type="continuationSeparator" w:id="0">
    <w:p w14:paraId="78DEC734" w14:textId="77777777" w:rsidR="0067353A" w:rsidRPr="00AC3823" w:rsidRDefault="0067353A" w:rsidP="00AC3823">
      <w:pPr>
        <w:pStyle w:val="Footer"/>
      </w:pPr>
    </w:p>
  </w:endnote>
  <w:endnote w:type="continuationNotice" w:id="1">
    <w:p w14:paraId="5D17709C" w14:textId="77777777" w:rsidR="0067353A" w:rsidRDefault="0067353A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9B77E9" w14:textId="7EF2729E" w:rsidR="000A3157" w:rsidRPr="000A3157" w:rsidRDefault="000A3157" w:rsidP="000A3157">
    <w:pPr>
      <w:pStyle w:val="Footer"/>
      <w:tabs>
        <w:tab w:val="right" w:pos="9638"/>
      </w:tabs>
    </w:pPr>
    <w:r w:rsidRPr="000A3157">
      <w:rPr>
        <w:b/>
        <w:sz w:val="18"/>
      </w:rPr>
      <w:fldChar w:fldCharType="begin"/>
    </w:r>
    <w:r w:rsidRPr="000A3157">
      <w:rPr>
        <w:b/>
        <w:sz w:val="18"/>
      </w:rPr>
      <w:instrText xml:space="preserve"> PAGE  \* MERGEFORMAT </w:instrText>
    </w:r>
    <w:r w:rsidRPr="000A3157">
      <w:rPr>
        <w:b/>
        <w:sz w:val="18"/>
      </w:rPr>
      <w:fldChar w:fldCharType="separate"/>
    </w:r>
    <w:r w:rsidRPr="000A3157">
      <w:rPr>
        <w:b/>
        <w:noProof/>
        <w:sz w:val="18"/>
      </w:rPr>
      <w:t>2</w:t>
    </w:r>
    <w:r w:rsidRPr="000A3157">
      <w:rPr>
        <w:b/>
        <w:sz w:val="18"/>
      </w:rPr>
      <w:fldChar w:fldCharType="end"/>
    </w:r>
    <w:r>
      <w:rPr>
        <w:b/>
        <w:sz w:val="18"/>
      </w:rPr>
      <w:tab/>
    </w:r>
    <w:r>
      <w:t>GE.25-21134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249073" w14:textId="527569EE" w:rsidR="000A3157" w:rsidRPr="000A3157" w:rsidRDefault="000A3157" w:rsidP="000A3157">
    <w:pPr>
      <w:pStyle w:val="Footer"/>
      <w:tabs>
        <w:tab w:val="right" w:pos="9638"/>
      </w:tabs>
      <w:rPr>
        <w:b/>
        <w:sz w:val="18"/>
      </w:rPr>
    </w:pPr>
    <w:r>
      <w:t>GE.25-21134</w:t>
    </w:r>
    <w:r>
      <w:tab/>
    </w:r>
    <w:r w:rsidRPr="000A3157">
      <w:rPr>
        <w:b/>
        <w:sz w:val="18"/>
      </w:rPr>
      <w:fldChar w:fldCharType="begin"/>
    </w:r>
    <w:r w:rsidRPr="000A3157">
      <w:rPr>
        <w:b/>
        <w:sz w:val="18"/>
      </w:rPr>
      <w:instrText xml:space="preserve"> PAGE  \* MERGEFORMAT </w:instrText>
    </w:r>
    <w:r w:rsidRPr="000A3157">
      <w:rPr>
        <w:b/>
        <w:sz w:val="18"/>
      </w:rPr>
      <w:fldChar w:fldCharType="separate"/>
    </w:r>
    <w:r w:rsidRPr="000A3157">
      <w:rPr>
        <w:b/>
        <w:noProof/>
        <w:sz w:val="18"/>
      </w:rPr>
      <w:t>3</w:t>
    </w:r>
    <w:r w:rsidRPr="000A3157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F64A34" w14:textId="7E426F20" w:rsidR="00133EDE" w:rsidRPr="000A3157" w:rsidRDefault="000A3157" w:rsidP="000A3157">
    <w:pPr>
      <w:pStyle w:val="Footer"/>
      <w:spacing w:before="120"/>
      <w:rPr>
        <w:sz w:val="20"/>
      </w:rPr>
    </w:pPr>
    <w:r>
      <w:rPr>
        <w:sz w:val="20"/>
      </w:rPr>
      <w:t>GE.</w:t>
    </w:r>
    <w:r w:rsidR="00133EDE">
      <w:rPr>
        <w:noProof/>
        <w:lang w:eastAsia="fr-CH"/>
      </w:rPr>
      <w:drawing>
        <wp:anchor distT="0" distB="0" distL="114300" distR="114300" simplePos="0" relativeHeight="251659264" behindDoc="0" locked="0" layoutInCell="1" allowOverlap="0" wp14:anchorId="79FBE13B" wp14:editId="7981B83F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3" name="Image 3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25-21134  (F)</w:t>
    </w:r>
    <w:r>
      <w:rPr>
        <w:noProof/>
        <w:sz w:val="20"/>
      </w:rPr>
      <w:drawing>
        <wp:anchor distT="0" distB="0" distL="114300" distR="114300" simplePos="0" relativeHeight="251660288" behindDoc="0" locked="0" layoutInCell="1" allowOverlap="1" wp14:anchorId="68C577A8" wp14:editId="302705D1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628650" cy="628650"/>
          <wp:effectExtent l="0" t="0" r="0" b="0"/>
          <wp:wrapNone/>
          <wp:docPr id="1602568215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F1CB4">
      <w:rPr>
        <w:sz w:val="20"/>
      </w:rPr>
      <w:t xml:space="preserve">    220126    220126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1E6D40" w14:textId="77777777" w:rsidR="0067353A" w:rsidRPr="00AC3823" w:rsidRDefault="0067353A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54B0FBB2" w14:textId="77777777" w:rsidR="0067353A" w:rsidRPr="00AC3823" w:rsidRDefault="0067353A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46E861E7" w14:textId="77777777" w:rsidR="0067353A" w:rsidRPr="00AC3823" w:rsidRDefault="0067353A">
      <w:pPr>
        <w:spacing w:line="240" w:lineRule="auto"/>
        <w:rPr>
          <w:sz w:val="2"/>
          <w:szCs w:val="2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B69EDF" w14:textId="76B6D886" w:rsidR="000A3157" w:rsidRPr="000A3157" w:rsidRDefault="000A3157">
    <w:pPr>
      <w:pStyle w:val="Header"/>
    </w:pPr>
    <w:fldSimple w:instr=" TITLE  \* MERGEFORMAT ">
      <w:r w:rsidR="00390DCD">
        <w:t>CED/C/30/1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C5B125" w14:textId="36FC70D6" w:rsidR="000A3157" w:rsidRPr="000A3157" w:rsidRDefault="000A3157" w:rsidP="000A3157">
    <w:pPr>
      <w:pStyle w:val="Header"/>
      <w:jc w:val="right"/>
    </w:pPr>
    <w:fldSimple w:instr=" TITLE  \* MERGEFORMAT ">
      <w:r w:rsidR="00390DCD">
        <w:t>CED/C/30/1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CFAA671C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4DCACBE6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8AD07B2"/>
    <w:multiLevelType w:val="hybridMultilevel"/>
    <w:tmpl w:val="7DAEDE72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 w16cid:durableId="2000421924">
    <w:abstractNumId w:val="12"/>
  </w:num>
  <w:num w:numId="2" w16cid:durableId="488054584">
    <w:abstractNumId w:val="11"/>
  </w:num>
  <w:num w:numId="3" w16cid:durableId="868494279">
    <w:abstractNumId w:val="10"/>
  </w:num>
  <w:num w:numId="4" w16cid:durableId="1980304893">
    <w:abstractNumId w:val="8"/>
  </w:num>
  <w:num w:numId="5" w16cid:durableId="1952082879">
    <w:abstractNumId w:val="3"/>
  </w:num>
  <w:num w:numId="6" w16cid:durableId="1941524008">
    <w:abstractNumId w:val="2"/>
  </w:num>
  <w:num w:numId="7" w16cid:durableId="1970087805">
    <w:abstractNumId w:val="1"/>
  </w:num>
  <w:num w:numId="8" w16cid:durableId="527910170">
    <w:abstractNumId w:val="0"/>
  </w:num>
  <w:num w:numId="9" w16cid:durableId="407575219">
    <w:abstractNumId w:val="9"/>
  </w:num>
  <w:num w:numId="10" w16cid:durableId="392697214">
    <w:abstractNumId w:val="7"/>
  </w:num>
  <w:num w:numId="11" w16cid:durableId="826476930">
    <w:abstractNumId w:val="6"/>
  </w:num>
  <w:num w:numId="12" w16cid:durableId="1770082897">
    <w:abstractNumId w:val="5"/>
  </w:num>
  <w:num w:numId="13" w16cid:durableId="1249122264">
    <w:abstractNumId w:val="4"/>
  </w:num>
  <w:num w:numId="14" w16cid:durableId="2025397257">
    <w:abstractNumId w:val="12"/>
  </w:num>
  <w:num w:numId="15" w16cid:durableId="2010711140">
    <w:abstractNumId w:val="11"/>
  </w:num>
  <w:num w:numId="16" w16cid:durableId="27302567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/>
  <w:attachedTemplate r:id="rId1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3CFC"/>
    <w:rsid w:val="00017F94"/>
    <w:rsid w:val="00022D2E"/>
    <w:rsid w:val="00023842"/>
    <w:rsid w:val="000334F9"/>
    <w:rsid w:val="0007796D"/>
    <w:rsid w:val="000A3157"/>
    <w:rsid w:val="000B7790"/>
    <w:rsid w:val="000E3AD6"/>
    <w:rsid w:val="000E7770"/>
    <w:rsid w:val="00102A4D"/>
    <w:rsid w:val="00111F2F"/>
    <w:rsid w:val="00133EDE"/>
    <w:rsid w:val="0014365E"/>
    <w:rsid w:val="00176178"/>
    <w:rsid w:val="001E0EB1"/>
    <w:rsid w:val="001F525A"/>
    <w:rsid w:val="00223272"/>
    <w:rsid w:val="0024779E"/>
    <w:rsid w:val="00273CFC"/>
    <w:rsid w:val="00390DCD"/>
    <w:rsid w:val="00392B1D"/>
    <w:rsid w:val="00416816"/>
    <w:rsid w:val="00446FE5"/>
    <w:rsid w:val="00452396"/>
    <w:rsid w:val="004C4D99"/>
    <w:rsid w:val="004D3F9F"/>
    <w:rsid w:val="00507AC9"/>
    <w:rsid w:val="005505B7"/>
    <w:rsid w:val="00573BE5"/>
    <w:rsid w:val="00586ED3"/>
    <w:rsid w:val="00596AA9"/>
    <w:rsid w:val="0067353A"/>
    <w:rsid w:val="00674E82"/>
    <w:rsid w:val="0071601D"/>
    <w:rsid w:val="0077586E"/>
    <w:rsid w:val="007A62E6"/>
    <w:rsid w:val="007E042C"/>
    <w:rsid w:val="0080684C"/>
    <w:rsid w:val="00870427"/>
    <w:rsid w:val="00871C75"/>
    <w:rsid w:val="008776DC"/>
    <w:rsid w:val="009507F3"/>
    <w:rsid w:val="009705C8"/>
    <w:rsid w:val="00A104E4"/>
    <w:rsid w:val="00A30353"/>
    <w:rsid w:val="00AC3823"/>
    <w:rsid w:val="00AE323C"/>
    <w:rsid w:val="00B00181"/>
    <w:rsid w:val="00B765F7"/>
    <w:rsid w:val="00B9212A"/>
    <w:rsid w:val="00BA0CA9"/>
    <w:rsid w:val="00C02897"/>
    <w:rsid w:val="00C43E71"/>
    <w:rsid w:val="00CE2527"/>
    <w:rsid w:val="00CF2BDE"/>
    <w:rsid w:val="00D3439C"/>
    <w:rsid w:val="00DB1831"/>
    <w:rsid w:val="00DD3BFD"/>
    <w:rsid w:val="00DF6678"/>
    <w:rsid w:val="00F660DF"/>
    <w:rsid w:val="00F95C08"/>
    <w:rsid w:val="00FC5FCD"/>
    <w:rsid w:val="00FD5BF0"/>
    <w:rsid w:val="00FF1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BC90A3"/>
  <w15:docId w15:val="{235B4E34-865C-4DCE-B870-AC384F76C6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2D2E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Heading1">
    <w:name w:val="heading 1"/>
    <w:aliases w:val="Table_G"/>
    <w:basedOn w:val="SingleTxtG"/>
    <w:next w:val="SingleTxtG"/>
    <w:link w:val="Heading1Char"/>
    <w:qFormat/>
    <w:rsid w:val="00022D2E"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qFormat/>
    <w:rsid w:val="00023842"/>
    <w:pPr>
      <w:outlineLvl w:val="1"/>
    </w:pPr>
  </w:style>
  <w:style w:type="paragraph" w:styleId="Heading3">
    <w:name w:val="heading 3"/>
    <w:basedOn w:val="Normal"/>
    <w:next w:val="Normal"/>
    <w:link w:val="Heading3Char"/>
    <w:semiHidden/>
    <w:qFormat/>
    <w:rsid w:val="00023842"/>
    <w:pPr>
      <w:outlineLvl w:val="2"/>
    </w:pPr>
  </w:style>
  <w:style w:type="paragraph" w:styleId="Heading4">
    <w:name w:val="heading 4"/>
    <w:basedOn w:val="Normal"/>
    <w:next w:val="Normal"/>
    <w:link w:val="Heading4Char"/>
    <w:semiHidden/>
    <w:qFormat/>
    <w:rsid w:val="00023842"/>
    <w:pPr>
      <w:outlineLvl w:val="3"/>
    </w:pPr>
  </w:style>
  <w:style w:type="paragraph" w:styleId="Heading5">
    <w:name w:val="heading 5"/>
    <w:basedOn w:val="Normal"/>
    <w:next w:val="Normal"/>
    <w:link w:val="Heading5Char"/>
    <w:semiHidden/>
    <w:qFormat/>
    <w:rsid w:val="00023842"/>
    <w:pPr>
      <w:outlineLvl w:val="4"/>
    </w:pPr>
  </w:style>
  <w:style w:type="paragraph" w:styleId="Heading6">
    <w:name w:val="heading 6"/>
    <w:basedOn w:val="Normal"/>
    <w:next w:val="Normal"/>
    <w:link w:val="Heading6Char"/>
    <w:semiHidden/>
    <w:qFormat/>
    <w:rsid w:val="00023842"/>
    <w:pPr>
      <w:outlineLvl w:val="5"/>
    </w:pPr>
  </w:style>
  <w:style w:type="paragraph" w:styleId="Heading7">
    <w:name w:val="heading 7"/>
    <w:basedOn w:val="Normal"/>
    <w:next w:val="Normal"/>
    <w:link w:val="Heading7Char"/>
    <w:semiHidden/>
    <w:qFormat/>
    <w:rsid w:val="00023842"/>
    <w:pPr>
      <w:outlineLvl w:val="6"/>
    </w:pPr>
  </w:style>
  <w:style w:type="paragraph" w:styleId="Heading8">
    <w:name w:val="heading 8"/>
    <w:basedOn w:val="Normal"/>
    <w:next w:val="Normal"/>
    <w:link w:val="Heading8Char"/>
    <w:semiHidden/>
    <w:qFormat/>
    <w:rsid w:val="00023842"/>
    <w:pPr>
      <w:outlineLvl w:val="7"/>
    </w:pPr>
  </w:style>
  <w:style w:type="paragraph" w:styleId="Heading9">
    <w:name w:val="heading 9"/>
    <w:basedOn w:val="Normal"/>
    <w:next w:val="Normal"/>
    <w:link w:val="Heading9Char"/>
    <w:semiHidden/>
    <w:qFormat/>
    <w:rsid w:val="00023842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next w:val="Normal"/>
    <w:link w:val="HeaderChar"/>
    <w:qFormat/>
    <w:rsid w:val="00022D2E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HeaderChar">
    <w:name w:val="Header Char"/>
    <w:aliases w:val="6_G Char"/>
    <w:basedOn w:val="DefaultParagraphFont"/>
    <w:link w:val="Header"/>
    <w:rsid w:val="00022D2E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Footer">
    <w:name w:val="footer"/>
    <w:aliases w:val="3_G"/>
    <w:basedOn w:val="Normal"/>
    <w:next w:val="Normal"/>
    <w:link w:val="FooterChar"/>
    <w:qFormat/>
    <w:rsid w:val="00022D2E"/>
    <w:pPr>
      <w:spacing w:line="240" w:lineRule="auto"/>
    </w:pPr>
    <w:rPr>
      <w:sz w:val="16"/>
    </w:rPr>
  </w:style>
  <w:style w:type="character" w:customStyle="1" w:styleId="FooterChar">
    <w:name w:val="Footer Char"/>
    <w:aliases w:val="3_G Char"/>
    <w:basedOn w:val="DefaultParagraphFont"/>
    <w:link w:val="Footer"/>
    <w:rsid w:val="00022D2E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022D2E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022D2E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link w:val="H1GChar"/>
    <w:qFormat/>
    <w:rsid w:val="00022D2E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link w:val="H23GChar"/>
    <w:qFormat/>
    <w:rsid w:val="00022D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022D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022D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</w:style>
  <w:style w:type="paragraph" w:customStyle="1" w:styleId="SingleTxtG">
    <w:name w:val="_ Single Txt_G"/>
    <w:basedOn w:val="Normal"/>
    <w:link w:val="SingleTxtGChar"/>
    <w:qFormat/>
    <w:rsid w:val="00022D2E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022D2E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022D2E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022D2E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022D2E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022D2E"/>
    <w:pPr>
      <w:numPr>
        <w:numId w:val="14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022D2E"/>
    <w:pPr>
      <w:numPr>
        <w:numId w:val="15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022D2E"/>
    <w:pPr>
      <w:numPr>
        <w:numId w:val="16"/>
      </w:numPr>
      <w:tabs>
        <w:tab w:val="left" w:pos="1701"/>
        <w:tab w:val="left" w:pos="2268"/>
        <w:tab w:val="left" w:pos="2835"/>
      </w:tabs>
      <w:spacing w:after="120"/>
      <w:ind w:right="1134"/>
      <w:jc w:val="both"/>
    </w:pPr>
  </w:style>
  <w:style w:type="character" w:styleId="FootnoteReference">
    <w:name w:val="footnote reference"/>
    <w:aliases w:val="4_G"/>
    <w:basedOn w:val="DefaultParagraphFont"/>
    <w:qFormat/>
    <w:rsid w:val="00022D2E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qFormat/>
    <w:rsid w:val="00022D2E"/>
    <w:rPr>
      <w:rFonts w:ascii="Times New Roman" w:hAnsi="Times New Roman"/>
      <w:sz w:val="18"/>
      <w:vertAlign w:val="superscript"/>
      <w:lang w:val="fr-CH"/>
    </w:rPr>
  </w:style>
  <w:style w:type="table" w:styleId="TableGrid">
    <w:name w:val="Table Grid"/>
    <w:basedOn w:val="TableNormal"/>
    <w:rsid w:val="00022D2E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basedOn w:val="DefaultParagraphFont"/>
    <w:unhideWhenUsed/>
    <w:rsid w:val="00022D2E"/>
    <w:rPr>
      <w:color w:val="0000FF"/>
      <w:u w:val="none"/>
    </w:rPr>
  </w:style>
  <w:style w:type="character" w:styleId="FollowedHyperlink">
    <w:name w:val="FollowedHyperlink"/>
    <w:basedOn w:val="DefaultParagraphFont"/>
    <w:unhideWhenUsed/>
    <w:rsid w:val="00022D2E"/>
    <w:rPr>
      <w:color w:val="0000FF"/>
      <w:u w:val="none"/>
    </w:rPr>
  </w:style>
  <w:style w:type="paragraph" w:styleId="FootnoteText">
    <w:name w:val="footnote text"/>
    <w:aliases w:val="5_G"/>
    <w:basedOn w:val="Normal"/>
    <w:link w:val="FootnoteTextChar"/>
    <w:qFormat/>
    <w:rsid w:val="00022D2E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022D2E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EndnoteText">
    <w:name w:val="endnote text"/>
    <w:aliases w:val="2_G"/>
    <w:basedOn w:val="FootnoteText"/>
    <w:link w:val="EndnoteTextChar"/>
    <w:qFormat/>
    <w:rsid w:val="00022D2E"/>
  </w:style>
  <w:style w:type="character" w:customStyle="1" w:styleId="EndnoteTextChar">
    <w:name w:val="Endnote Text Char"/>
    <w:aliases w:val="2_G Char"/>
    <w:basedOn w:val="DefaultParagraphFont"/>
    <w:link w:val="EndnoteText"/>
    <w:rsid w:val="00022D2E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PageNumber">
    <w:name w:val="page number"/>
    <w:aliases w:val="7_G"/>
    <w:basedOn w:val="DefaultParagraphFont"/>
    <w:qFormat/>
    <w:rsid w:val="00022D2E"/>
    <w:rPr>
      <w:rFonts w:ascii="Times New Roman" w:hAnsi="Times New Roman"/>
      <w:b/>
      <w:sz w:val="18"/>
      <w:lang w:val="fr-CH"/>
    </w:rPr>
  </w:style>
  <w:style w:type="character" w:customStyle="1" w:styleId="Heading1Char">
    <w:name w:val="Heading 1 Char"/>
    <w:aliases w:val="Table_G Char"/>
    <w:basedOn w:val="DefaultParagraphFont"/>
    <w:link w:val="Heading1"/>
    <w:rsid w:val="00022D2E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Heading2Char">
    <w:name w:val="Heading 2 Char"/>
    <w:basedOn w:val="DefaultParagraphFont"/>
    <w:link w:val="Heading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3Char">
    <w:name w:val="Heading 3 Char"/>
    <w:basedOn w:val="DefaultParagraphFont"/>
    <w:link w:val="Heading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4Char">
    <w:name w:val="Heading 4 Char"/>
    <w:basedOn w:val="DefaultParagraphFont"/>
    <w:link w:val="Heading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5Char">
    <w:name w:val="Heading 5 Char"/>
    <w:basedOn w:val="DefaultParagraphFont"/>
    <w:link w:val="Heading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6Char">
    <w:name w:val="Heading 6 Char"/>
    <w:basedOn w:val="DefaultParagraphFont"/>
    <w:link w:val="Heading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7Char">
    <w:name w:val="Heading 7 Char"/>
    <w:basedOn w:val="DefaultParagraphFont"/>
    <w:link w:val="Heading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8Char">
    <w:name w:val="Heading 8 Char"/>
    <w:basedOn w:val="DefaultParagraphFont"/>
    <w:link w:val="Heading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9Char">
    <w:name w:val="Heading 9 Char"/>
    <w:basedOn w:val="DefaultParagraphFont"/>
    <w:link w:val="Heading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92B1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2B1D"/>
    <w:rPr>
      <w:rFonts w:ascii="Tahoma" w:hAnsi="Tahoma" w:cs="Tahoma"/>
      <w:sz w:val="16"/>
      <w:szCs w:val="16"/>
      <w:lang w:eastAsia="en-US"/>
    </w:rPr>
  </w:style>
  <w:style w:type="character" w:customStyle="1" w:styleId="SingleTxtGChar">
    <w:name w:val="_ Single Txt_G Char"/>
    <w:link w:val="SingleTxtG"/>
    <w:locked/>
    <w:rsid w:val="0077586E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HChGChar">
    <w:name w:val="_ H _Ch_G Char"/>
    <w:link w:val="HChG"/>
    <w:rsid w:val="0077586E"/>
    <w:rPr>
      <w:rFonts w:ascii="Times New Roman" w:eastAsiaTheme="minorHAnsi" w:hAnsi="Times New Roman" w:cs="Times New Roman"/>
      <w:b/>
      <w:sz w:val="28"/>
      <w:szCs w:val="20"/>
      <w:lang w:eastAsia="en-US"/>
    </w:rPr>
  </w:style>
  <w:style w:type="character" w:customStyle="1" w:styleId="H1GChar">
    <w:name w:val="_ H_1_G Char"/>
    <w:link w:val="H1G"/>
    <w:locked/>
    <w:rsid w:val="0077586E"/>
    <w:rPr>
      <w:rFonts w:ascii="Times New Roman" w:eastAsiaTheme="minorHAnsi" w:hAnsi="Times New Roman" w:cs="Times New Roman"/>
      <w:b/>
      <w:sz w:val="24"/>
      <w:szCs w:val="20"/>
      <w:lang w:eastAsia="en-US"/>
    </w:rPr>
  </w:style>
  <w:style w:type="character" w:customStyle="1" w:styleId="H23GChar">
    <w:name w:val="_ H_2/3_G Char"/>
    <w:link w:val="H23G"/>
    <w:locked/>
    <w:rsid w:val="0077586E"/>
    <w:rPr>
      <w:rFonts w:ascii="Times New Roman" w:eastAsiaTheme="minorHAnsi" w:hAnsi="Times New Roman" w:cs="Times New Roman"/>
      <w:b/>
      <w:sz w:val="20"/>
      <w:szCs w:val="20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507AC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un.org/fr/CED/C/CPV/1" TargetMode="External"/><Relationship Id="rId13" Type="http://schemas.openxmlformats.org/officeDocument/2006/relationships/hyperlink" Target="https://docs.un.org/en/CED/C/KOR/1" TargetMode="External"/><Relationship Id="rId18" Type="http://schemas.openxmlformats.org/officeDocument/2006/relationships/hyperlink" Target="http://undocs.org/en/CED/C/KAZ/AI/1" TargetMode="External"/><Relationship Id="rId26" Type="http://schemas.openxmlformats.org/officeDocument/2006/relationships/hyperlink" Target="https://docs.un.org/fr/CED/C/IRQ/OVR/1" TargetMode="External"/><Relationship Id="rId39" Type="http://schemas.openxmlformats.org/officeDocument/2006/relationships/hyperlink" Target="http://undocs.org/en/CED/C/IRQ/VR/1(Recommendations)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docs.un.org/fr/CED/C/WSM/1" TargetMode="External"/><Relationship Id="rId34" Type="http://schemas.openxmlformats.org/officeDocument/2006/relationships/hyperlink" Target="https://docs.un.org/fr/CED/C/MEX/VR/1(Findings)" TargetMode="External"/><Relationship Id="rId42" Type="http://schemas.openxmlformats.org/officeDocument/2006/relationships/header" Target="header1.xml"/><Relationship Id="rId47" Type="http://schemas.openxmlformats.org/officeDocument/2006/relationships/fontTable" Target="fontTable.xml"/><Relationship Id="rId7" Type="http://schemas.openxmlformats.org/officeDocument/2006/relationships/image" Target="media/image1.wmf"/><Relationship Id="rId12" Type="http://schemas.openxmlformats.org/officeDocument/2006/relationships/hyperlink" Target="https://docs.un.org/en/CED/C/DNK/1" TargetMode="External"/><Relationship Id="rId17" Type="http://schemas.openxmlformats.org/officeDocument/2006/relationships/hyperlink" Target="http://undocs.org/en/CED/C/COL/AI/1" TargetMode="External"/><Relationship Id="rId25" Type="http://schemas.openxmlformats.org/officeDocument/2006/relationships/hyperlink" Target="https://docs.un.org/fr/CED/C/IRQ/AI/2" TargetMode="External"/><Relationship Id="rId33" Type="http://schemas.openxmlformats.org/officeDocument/2006/relationships/hyperlink" Target="https://docs.un.org/fr/CED/C/IRQ/VR/1(Recommendations)" TargetMode="External"/><Relationship Id="rId38" Type="http://schemas.openxmlformats.org/officeDocument/2006/relationships/hyperlink" Target="http://undocs.org/en/CED/C/IRQ/VR/1(Findings)" TargetMode="External"/><Relationship Id="rId46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yperlink" Target="https://docs.un.org/fr/CED/C/LTU/AI/1" TargetMode="External"/><Relationship Id="rId20" Type="http://schemas.openxmlformats.org/officeDocument/2006/relationships/hyperlink" Target="https://docs.un.org/fr/CED/C/MWI/1" TargetMode="External"/><Relationship Id="rId29" Type="http://schemas.openxmlformats.org/officeDocument/2006/relationships/hyperlink" Target="https://docs.un.org/en/CED/C/IRQ/OVR/1" TargetMode="External"/><Relationship Id="rId41" Type="http://schemas.openxmlformats.org/officeDocument/2006/relationships/hyperlink" Target="http://undocs.org/en/CED/C/MEX/VR/1(Recommendations)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ocs.un.org/en/CED/C/CPV/1" TargetMode="External"/><Relationship Id="rId24" Type="http://schemas.openxmlformats.org/officeDocument/2006/relationships/hyperlink" Target="https://docs.un.org/fr/CED/C/ECU/AI/1" TargetMode="External"/><Relationship Id="rId32" Type="http://schemas.openxmlformats.org/officeDocument/2006/relationships/hyperlink" Target="https://docs.un.org/fr/CED/C/IRQ/VR/1(Findings)" TargetMode="External"/><Relationship Id="rId37" Type="http://schemas.openxmlformats.org/officeDocument/2006/relationships/hyperlink" Target="http://undocs.org/en/CED/C/COL/VR/1(Recommendations)" TargetMode="External"/><Relationship Id="rId40" Type="http://schemas.openxmlformats.org/officeDocument/2006/relationships/hyperlink" Target="http://undocs.org/en/CED/C/MEX/VR/1(Findings)" TargetMode="External"/><Relationship Id="rId45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hyperlink" Target="https://docs.un.org/fr/CED/C/KAZ/AI/1" TargetMode="External"/><Relationship Id="rId23" Type="http://schemas.openxmlformats.org/officeDocument/2006/relationships/hyperlink" Target="http://undocs.org/en/CED/C/WSM/1" TargetMode="External"/><Relationship Id="rId28" Type="http://schemas.openxmlformats.org/officeDocument/2006/relationships/hyperlink" Target="https://docs.un.org/en/CED/C/IRQ/AI/2" TargetMode="External"/><Relationship Id="rId36" Type="http://schemas.openxmlformats.org/officeDocument/2006/relationships/hyperlink" Target="http://undocs.org/en/CED/C/COL/VR/1(Findings)" TargetMode="External"/><Relationship Id="rId10" Type="http://schemas.openxmlformats.org/officeDocument/2006/relationships/hyperlink" Target="https://docs.un.org/fr/CED/C/KOR/1" TargetMode="External"/><Relationship Id="rId19" Type="http://schemas.openxmlformats.org/officeDocument/2006/relationships/hyperlink" Target="http://undocs.org/en/CED/C/LTU/AI/1" TargetMode="External"/><Relationship Id="rId31" Type="http://schemas.openxmlformats.org/officeDocument/2006/relationships/hyperlink" Target="https://docs.un.org/fr/CED/C/COL/VR/1(Recommendations)" TargetMode="External"/><Relationship Id="rId44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docs.un.org/fr/CED/C/DNK/1" TargetMode="External"/><Relationship Id="rId14" Type="http://schemas.openxmlformats.org/officeDocument/2006/relationships/hyperlink" Target="https://docs.un.org/fr/CED/C/COL/AI/1" TargetMode="External"/><Relationship Id="rId22" Type="http://schemas.openxmlformats.org/officeDocument/2006/relationships/hyperlink" Target="http://undocs.org/en/CED/C/MWI/1" TargetMode="External"/><Relationship Id="rId27" Type="http://schemas.openxmlformats.org/officeDocument/2006/relationships/hyperlink" Target="https://docs.un.org/en/CED/C/ECU/AI/1" TargetMode="External"/><Relationship Id="rId30" Type="http://schemas.openxmlformats.org/officeDocument/2006/relationships/hyperlink" Target="https://docs.un.org/fr/CED/C/COL/VR/1(Findings)" TargetMode="External"/><Relationship Id="rId35" Type="http://schemas.openxmlformats.org/officeDocument/2006/relationships/hyperlink" Target="https://docs.un.org/fr/CED/C/MEX/VR/1(Recommendations)" TargetMode="External"/><Relationship Id="rId43" Type="http://schemas.openxmlformats.org/officeDocument/2006/relationships/header" Target="header2.xml"/><Relationship Id="rId48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ED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606bed3f-efae-4d70-a15b-866bb27c918d}" enabled="1" method="Privileged" siteId="{0f9e35db-544f-4f60-bdcc-5ea416e6dc70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CED.dotm</Template>
  <TotalTime>0</TotalTime>
  <Pages>5</Pages>
  <Words>2092</Words>
  <Characters>11611</Characters>
  <Application>Microsoft Office Word</Application>
  <DocSecurity>0</DocSecurity>
  <Lines>227</Lines>
  <Paragraphs>135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13568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CED/C/30/1</dc:title>
  <dc:subject/>
  <dc:creator>Luisa PENA-MONTERO</dc:creator>
  <cp:keywords/>
  <cp:lastModifiedBy>Luisa PENA-MONTERO</cp:lastModifiedBy>
  <cp:revision>2</cp:revision>
  <cp:lastPrinted>2014-05-14T10:59:00Z</cp:lastPrinted>
  <dcterms:created xsi:type="dcterms:W3CDTF">2026-01-22T16:59:00Z</dcterms:created>
  <dcterms:modified xsi:type="dcterms:W3CDTF">2026-01-22T16:59:00Z</dcterms:modified>
</cp:coreProperties>
</file>