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8F0494">
              <w:rPr>
                <w:rFonts w:hint="eastAsia"/>
                <w:sz w:val="20"/>
              </w:rPr>
              <w:t>.12/NZL/CO/3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B41188" w:rsidP="000C274E">
            <w:pPr>
              <w:spacing w:before="240" w:line="240" w:lineRule="atLeast"/>
              <w:rPr>
                <w:rFonts w:hint="eastAsia"/>
                <w:sz w:val="20"/>
              </w:rPr>
            </w:pPr>
            <w:r>
              <w:rPr>
                <w:sz w:val="20"/>
              </w:rPr>
              <w:t xml:space="preserve">Distr.: </w:t>
            </w:r>
            <w:r w:rsidR="008F0494" w:rsidRPr="008F0494">
              <w:rPr>
                <w:sz w:val="20"/>
              </w:rPr>
              <w:t>General</w:t>
            </w:r>
          </w:p>
          <w:p w:rsidR="007F7879" w:rsidRPr="000C274E" w:rsidRDefault="008F0494">
            <w:pPr>
              <w:spacing w:line="240" w:lineRule="atLeast"/>
              <w:rPr>
                <w:sz w:val="20"/>
              </w:rPr>
            </w:pPr>
            <w:r>
              <w:rPr>
                <w:rFonts w:hint="eastAsia"/>
                <w:sz w:val="20"/>
              </w:rPr>
              <w:t xml:space="preserve">31 </w:t>
            </w:r>
            <w:r w:rsidRPr="008F0494">
              <w:rPr>
                <w:sz w:val="20"/>
              </w:rPr>
              <w:t>May</w:t>
            </w:r>
            <w:r w:rsidR="007F7879" w:rsidRPr="000C274E">
              <w:rPr>
                <w:sz w:val="20"/>
              </w:rPr>
              <w:t xml:space="preserve"> 20</w:t>
            </w:r>
            <w:r w:rsidR="00EB42E5">
              <w:rPr>
                <w:rFonts w:hint="eastAsia"/>
                <w:sz w:val="20"/>
              </w:rPr>
              <w:t>12</w:t>
            </w:r>
          </w:p>
          <w:p w:rsidR="007F7879" w:rsidRPr="000C274E" w:rsidRDefault="007F7879">
            <w:pPr>
              <w:spacing w:line="240" w:lineRule="atLeast"/>
              <w:rPr>
                <w:sz w:val="20"/>
              </w:rPr>
            </w:pPr>
            <w:r w:rsidRPr="000C274E">
              <w:rPr>
                <w:sz w:val="20"/>
              </w:rPr>
              <w:t xml:space="preserve">Chinese </w:t>
            </w:r>
          </w:p>
          <w:p w:rsidR="007F7879" w:rsidRPr="000C274E" w:rsidRDefault="00B41188">
            <w:pPr>
              <w:spacing w:line="240" w:lineRule="atLeast"/>
              <w:rPr>
                <w:rFonts w:hint="eastAsia"/>
                <w:sz w:val="20"/>
              </w:rPr>
            </w:pPr>
            <w:r>
              <w:rPr>
                <w:sz w:val="20"/>
              </w:rPr>
              <w:t xml:space="preserve">Original: </w:t>
            </w:r>
            <w:r w:rsidR="007F7879" w:rsidRPr="000C274E">
              <w:rPr>
                <w:sz w:val="20"/>
              </w:rPr>
              <w:t>English</w:t>
            </w:r>
          </w:p>
        </w:tc>
      </w:tr>
    </w:tbl>
    <w:p w:rsidR="006730F2" w:rsidRPr="00DB3C8C" w:rsidRDefault="008F0494" w:rsidP="00FC6884">
      <w:pPr>
        <w:spacing w:before="120"/>
        <w:rPr>
          <w:rFonts w:ascii="Time New Roman" w:eastAsia="SimHei" w:hAnsi="Time New Roman" w:hint="eastAsia"/>
          <w:sz w:val="24"/>
          <w:szCs w:val="24"/>
        </w:rPr>
      </w:pPr>
      <w:r w:rsidRPr="00DB3C8C">
        <w:rPr>
          <w:rFonts w:ascii="Time New Roman" w:eastAsia="SimHei" w:hAnsi="Time New Roman" w:hint="eastAsia"/>
          <w:sz w:val="24"/>
          <w:szCs w:val="24"/>
        </w:rPr>
        <w:t>经济、社会和文化权利委员会</w:t>
      </w:r>
    </w:p>
    <w:p w:rsidR="007F7879" w:rsidRPr="00141A8B" w:rsidRDefault="008F0494" w:rsidP="00141A8B">
      <w:pPr>
        <w:rPr>
          <w:rFonts w:ascii="Time New Roman" w:eastAsia="SimHei" w:hAnsi="Time New Roman" w:hint="eastAsia"/>
          <w:szCs w:val="21"/>
        </w:rPr>
      </w:pPr>
      <w:r w:rsidRPr="00141A8B">
        <w:rPr>
          <w:rFonts w:ascii="Time New Roman" w:eastAsia="SimHei" w:hAnsi="Time New Roman" w:hint="eastAsia"/>
          <w:szCs w:val="21"/>
        </w:rPr>
        <w:t>第四十八届会议</w:t>
      </w:r>
    </w:p>
    <w:p w:rsidR="008F0494" w:rsidRPr="008F0494" w:rsidRDefault="008F0494" w:rsidP="00141A8B">
      <w:pPr>
        <w:rPr>
          <w:rFonts w:ascii="Time New Roman" w:hAnsi="Time New Roman" w:hint="eastAsia"/>
          <w:szCs w:val="21"/>
        </w:rPr>
      </w:pPr>
      <w:r w:rsidRPr="008F0494">
        <w:rPr>
          <w:rFonts w:ascii="Time New Roman" w:hAnsi="Time New Roman" w:hint="eastAsia"/>
          <w:szCs w:val="21"/>
        </w:rPr>
        <w:t>2012</w:t>
      </w:r>
      <w:r w:rsidRPr="008F0494">
        <w:rPr>
          <w:rFonts w:ascii="Time New Roman" w:hAnsi="Time New Roman" w:hint="eastAsia"/>
          <w:szCs w:val="21"/>
        </w:rPr>
        <w:t>年</w:t>
      </w:r>
      <w:r w:rsidRPr="008F0494">
        <w:rPr>
          <w:rFonts w:ascii="Time New Roman" w:hAnsi="Time New Roman" w:hint="eastAsia"/>
          <w:szCs w:val="21"/>
        </w:rPr>
        <w:t>4</w:t>
      </w:r>
      <w:r w:rsidRPr="008F0494">
        <w:rPr>
          <w:rFonts w:ascii="Time New Roman" w:hAnsi="Time New Roman" w:hint="eastAsia"/>
          <w:szCs w:val="21"/>
        </w:rPr>
        <w:t>月</w:t>
      </w:r>
      <w:r w:rsidRPr="008F0494">
        <w:rPr>
          <w:rFonts w:ascii="Time New Roman" w:hAnsi="Time New Roman" w:hint="eastAsia"/>
          <w:szCs w:val="21"/>
        </w:rPr>
        <w:t>30</w:t>
      </w:r>
      <w:r w:rsidRPr="008F0494">
        <w:rPr>
          <w:rFonts w:ascii="Time New Roman" w:hAnsi="Time New Roman" w:hint="eastAsia"/>
          <w:szCs w:val="21"/>
        </w:rPr>
        <w:t>日至</w:t>
      </w:r>
      <w:r w:rsidRPr="008F0494">
        <w:rPr>
          <w:rFonts w:ascii="Time New Roman" w:hAnsi="Time New Roman" w:hint="eastAsia"/>
          <w:szCs w:val="21"/>
        </w:rPr>
        <w:t>5</w:t>
      </w:r>
      <w:r w:rsidRPr="008F0494">
        <w:rPr>
          <w:rFonts w:ascii="Time New Roman" w:hAnsi="Time New Roman" w:hint="eastAsia"/>
          <w:szCs w:val="21"/>
        </w:rPr>
        <w:t>月</w:t>
      </w:r>
      <w:r w:rsidRPr="008F0494">
        <w:rPr>
          <w:rFonts w:ascii="Time New Roman" w:hAnsi="Time New Roman" w:hint="eastAsia"/>
          <w:szCs w:val="21"/>
        </w:rPr>
        <w:t>18</w:t>
      </w:r>
      <w:r w:rsidRPr="008F0494">
        <w:rPr>
          <w:rFonts w:ascii="Time New Roman" w:hAnsi="Time New Roman" w:hint="eastAsia"/>
          <w:szCs w:val="21"/>
        </w:rPr>
        <w:t>日</w:t>
      </w:r>
    </w:p>
    <w:p w:rsidR="006730F2" w:rsidRPr="008F0494" w:rsidRDefault="006730F2" w:rsidP="00141A8B">
      <w:pPr>
        <w:pStyle w:val="HChGC"/>
        <w:rPr>
          <w:rFonts w:hint="eastAsia"/>
        </w:rPr>
      </w:pPr>
      <w:r w:rsidRPr="008F0494">
        <w:rPr>
          <w:rFonts w:hint="eastAsia"/>
        </w:rPr>
        <w:tab/>
      </w:r>
      <w:r w:rsidRPr="008F0494">
        <w:rPr>
          <w:rFonts w:hint="eastAsia"/>
        </w:rPr>
        <w:tab/>
      </w:r>
      <w:r w:rsidR="008F0494" w:rsidRPr="008F0494">
        <w:rPr>
          <w:rFonts w:hint="eastAsia"/>
          <w:lang w:val="en-GB"/>
        </w:rPr>
        <w:t>审议缔约国根据《公约》第十六条和第十七条</w:t>
      </w:r>
      <w:r w:rsidR="008F0494" w:rsidRPr="008F0494">
        <w:rPr>
          <w:lang w:val="en-GB"/>
        </w:rPr>
        <w:t>提交的报告</w:t>
      </w:r>
    </w:p>
    <w:p w:rsidR="007F7879" w:rsidRDefault="008F0494" w:rsidP="008F0494">
      <w:pPr>
        <w:pStyle w:val="H1GC"/>
        <w:rPr>
          <w:rFonts w:hint="eastAsia"/>
        </w:rPr>
      </w:pPr>
      <w:r>
        <w:rPr>
          <w:rFonts w:hint="eastAsia"/>
        </w:rPr>
        <w:tab/>
      </w:r>
      <w:r>
        <w:rPr>
          <w:rFonts w:hint="eastAsia"/>
        </w:rPr>
        <w:tab/>
      </w:r>
      <w:r w:rsidRPr="008F0494">
        <w:t>经济、社会和文化</w:t>
      </w:r>
      <w:r w:rsidRPr="008F0494">
        <w:rPr>
          <w:rFonts w:hint="eastAsia"/>
        </w:rPr>
        <w:t>权利</w:t>
      </w:r>
      <w:r w:rsidRPr="008F0494">
        <w:t>委员会的结论性意见</w:t>
      </w:r>
    </w:p>
    <w:p w:rsidR="008F0494" w:rsidRDefault="008F0494" w:rsidP="008F0494">
      <w:pPr>
        <w:pStyle w:val="HChGC"/>
        <w:rPr>
          <w:rFonts w:hint="eastAsia"/>
        </w:rPr>
      </w:pPr>
      <w:r>
        <w:rPr>
          <w:rFonts w:hint="eastAsia"/>
        </w:rPr>
        <w:tab/>
      </w:r>
      <w:r>
        <w:rPr>
          <w:rFonts w:hint="eastAsia"/>
        </w:rPr>
        <w:tab/>
      </w:r>
      <w:r w:rsidRPr="008F0494">
        <w:rPr>
          <w:rFonts w:hint="eastAsia"/>
        </w:rPr>
        <w:t>新西兰</w:t>
      </w:r>
    </w:p>
    <w:p w:rsidR="008F0494" w:rsidRPr="008F0494" w:rsidRDefault="008F0494" w:rsidP="008F0494">
      <w:pPr>
        <w:pStyle w:val="SingleTxtGC"/>
        <w:rPr>
          <w:rFonts w:hint="eastAsia"/>
        </w:rPr>
      </w:pPr>
      <w:r w:rsidRPr="008F0494">
        <w:rPr>
          <w:rFonts w:hint="eastAsia"/>
        </w:rPr>
        <w:t>1.</w:t>
      </w:r>
      <w:r w:rsidR="00141A8B">
        <w:rPr>
          <w:rFonts w:hint="eastAsia"/>
        </w:rPr>
        <w:tab/>
      </w:r>
      <w:r w:rsidRPr="008F0494">
        <w:rPr>
          <w:rFonts w:hint="eastAsia"/>
        </w:rPr>
        <w:t>经济、社会和</w:t>
      </w:r>
      <w:r w:rsidR="00F151B6">
        <w:rPr>
          <w:rFonts w:hint="eastAsia"/>
        </w:rPr>
        <w:t>文化</w:t>
      </w:r>
      <w:r w:rsidRPr="008F0494">
        <w:rPr>
          <w:rFonts w:hint="eastAsia"/>
        </w:rPr>
        <w:t>权利委员会在</w:t>
      </w:r>
      <w:r w:rsidRPr="008F0494">
        <w:rPr>
          <w:rFonts w:hint="eastAsia"/>
        </w:rPr>
        <w:t>2012</w:t>
      </w:r>
      <w:r w:rsidRPr="008F0494">
        <w:rPr>
          <w:rFonts w:hint="eastAsia"/>
        </w:rPr>
        <w:t>年</w:t>
      </w:r>
      <w:r w:rsidRPr="008F0494">
        <w:rPr>
          <w:rFonts w:hint="eastAsia"/>
        </w:rPr>
        <w:t>5</w:t>
      </w:r>
      <w:r w:rsidRPr="008F0494">
        <w:rPr>
          <w:rFonts w:hint="eastAsia"/>
        </w:rPr>
        <w:t>月</w:t>
      </w:r>
      <w:r w:rsidRPr="008F0494">
        <w:rPr>
          <w:rFonts w:hint="eastAsia"/>
        </w:rPr>
        <w:t>4</w:t>
      </w:r>
      <w:r w:rsidRPr="008F0494">
        <w:rPr>
          <w:rFonts w:hint="eastAsia"/>
        </w:rPr>
        <w:t>日和</w:t>
      </w:r>
      <w:r w:rsidRPr="008F0494">
        <w:rPr>
          <w:rFonts w:hint="eastAsia"/>
        </w:rPr>
        <w:t>7</w:t>
      </w:r>
      <w:r w:rsidRPr="008F0494">
        <w:rPr>
          <w:rFonts w:hint="eastAsia"/>
        </w:rPr>
        <w:t>日举行的第</w:t>
      </w:r>
      <w:r w:rsidRPr="008F0494">
        <w:rPr>
          <w:rFonts w:hint="eastAsia"/>
        </w:rPr>
        <w:t>9</w:t>
      </w:r>
      <w:r w:rsidRPr="008F0494">
        <w:rPr>
          <w:rFonts w:hint="eastAsia"/>
        </w:rPr>
        <w:t>、</w:t>
      </w:r>
      <w:r w:rsidRPr="008F0494">
        <w:rPr>
          <w:rFonts w:hint="eastAsia"/>
        </w:rPr>
        <w:t>10</w:t>
      </w:r>
      <w:r w:rsidRPr="008F0494">
        <w:rPr>
          <w:rFonts w:hint="eastAsia"/>
        </w:rPr>
        <w:t>和</w:t>
      </w:r>
      <w:r w:rsidRPr="008F0494">
        <w:rPr>
          <w:rFonts w:hint="eastAsia"/>
        </w:rPr>
        <w:t>11</w:t>
      </w:r>
      <w:r w:rsidRPr="008F0494">
        <w:rPr>
          <w:rFonts w:hint="eastAsia"/>
        </w:rPr>
        <w:t>次会议上审议了新西兰关于</w:t>
      </w:r>
      <w:r w:rsidRPr="008F0494">
        <w:t>《经济、社会、文化权利国际公约》执行情况的</w:t>
      </w:r>
      <w:r w:rsidRPr="008F0494">
        <w:rPr>
          <w:rFonts w:hint="eastAsia"/>
        </w:rPr>
        <w:t>第三次定期</w:t>
      </w:r>
      <w:r w:rsidRPr="008F0494">
        <w:t>报告</w:t>
      </w:r>
      <w:r w:rsidRPr="008F0494">
        <w:t>(E/C.12/</w:t>
      </w:r>
      <w:r w:rsidRPr="008F0494">
        <w:rPr>
          <w:rFonts w:hint="eastAsia"/>
        </w:rPr>
        <w:t>NZL</w:t>
      </w:r>
      <w:r w:rsidRPr="008F0494">
        <w:t>/3)</w:t>
      </w:r>
      <w:r w:rsidRPr="008F0494">
        <w:rPr>
          <w:rFonts w:hint="eastAsia"/>
        </w:rPr>
        <w:t>，并在</w:t>
      </w:r>
      <w:r w:rsidRPr="008F0494">
        <w:rPr>
          <w:rFonts w:hint="eastAsia"/>
        </w:rPr>
        <w:t>2012</w:t>
      </w:r>
      <w:r w:rsidRPr="008F0494">
        <w:rPr>
          <w:rFonts w:hint="eastAsia"/>
        </w:rPr>
        <w:t>年</w:t>
      </w:r>
      <w:r w:rsidRPr="008F0494">
        <w:rPr>
          <w:rFonts w:hint="eastAsia"/>
        </w:rPr>
        <w:t>5</w:t>
      </w:r>
      <w:r w:rsidRPr="008F0494">
        <w:rPr>
          <w:rFonts w:hint="eastAsia"/>
        </w:rPr>
        <w:t>月</w:t>
      </w:r>
      <w:r w:rsidRPr="008F0494">
        <w:rPr>
          <w:rFonts w:hint="eastAsia"/>
        </w:rPr>
        <w:t>18</w:t>
      </w:r>
      <w:r w:rsidRPr="008F0494">
        <w:rPr>
          <w:rFonts w:hint="eastAsia"/>
        </w:rPr>
        <w:t>日举行的第</w:t>
      </w:r>
      <w:r w:rsidRPr="008F0494">
        <w:rPr>
          <w:rFonts w:hint="eastAsia"/>
        </w:rPr>
        <w:t>28</w:t>
      </w:r>
      <w:r w:rsidRPr="008F0494">
        <w:rPr>
          <w:rFonts w:hint="eastAsia"/>
        </w:rPr>
        <w:t>次会议上通过了下述结论性意见。</w:t>
      </w:r>
    </w:p>
    <w:p w:rsidR="008F0494" w:rsidRPr="008F0494" w:rsidRDefault="008F0494" w:rsidP="008F0494">
      <w:pPr>
        <w:pStyle w:val="H1GC"/>
        <w:rPr>
          <w:rFonts w:hint="eastAsia"/>
        </w:rPr>
      </w:pPr>
      <w:r>
        <w:rPr>
          <w:rFonts w:hint="eastAsia"/>
        </w:rPr>
        <w:tab/>
      </w:r>
      <w:r w:rsidRPr="008F0494">
        <w:rPr>
          <w:rFonts w:hint="eastAsia"/>
        </w:rPr>
        <w:t>A.</w:t>
      </w:r>
      <w:r>
        <w:rPr>
          <w:rFonts w:hint="eastAsia"/>
        </w:rPr>
        <w:tab/>
      </w:r>
      <w:r w:rsidRPr="008F0494">
        <w:rPr>
          <w:rFonts w:hint="eastAsia"/>
        </w:rPr>
        <w:t>导言</w:t>
      </w:r>
    </w:p>
    <w:p w:rsidR="008F0494" w:rsidRPr="008F0494" w:rsidRDefault="008F0494" w:rsidP="008F0494">
      <w:pPr>
        <w:pStyle w:val="SingleTxtGC"/>
        <w:rPr>
          <w:rFonts w:hint="eastAsia"/>
        </w:rPr>
      </w:pPr>
      <w:r w:rsidRPr="008F0494">
        <w:rPr>
          <w:rFonts w:hint="eastAsia"/>
        </w:rPr>
        <w:t>2.</w:t>
      </w:r>
      <w:r w:rsidR="00141A8B">
        <w:rPr>
          <w:rFonts w:hint="eastAsia"/>
        </w:rPr>
        <w:tab/>
      </w:r>
      <w:r w:rsidRPr="00141A8B">
        <w:rPr>
          <w:rFonts w:hint="eastAsia"/>
        </w:rPr>
        <w:t>委员会欢迎新西兰提交第三次定期报告，报告体现了律已精神，说明了为落实委员会在其以前的</w:t>
      </w:r>
      <w:r w:rsidR="00F151B6" w:rsidRPr="00141A8B">
        <w:rPr>
          <w:rFonts w:hint="eastAsia"/>
        </w:rPr>
        <w:t>结论性意见中提出的建议所采取的措施。委员会还欢迎对问题</w:t>
      </w:r>
      <w:r w:rsidRPr="00141A8B">
        <w:rPr>
          <w:rFonts w:hint="eastAsia"/>
        </w:rPr>
        <w:t>单的书面答复</w:t>
      </w:r>
      <w:r w:rsidR="00B41188" w:rsidRPr="00141A8B">
        <w:rPr>
          <w:rFonts w:hint="eastAsia"/>
        </w:rPr>
        <w:t>(</w:t>
      </w:r>
      <w:r w:rsidRPr="00141A8B">
        <w:rPr>
          <w:rFonts w:hint="eastAsia"/>
        </w:rPr>
        <w:t>E/C.12/NZL/Q/3/Add.1</w:t>
      </w:r>
      <w:r w:rsidR="00B41188" w:rsidRPr="00141A8B">
        <w:rPr>
          <w:rFonts w:hint="eastAsia"/>
        </w:rPr>
        <w:t>)</w:t>
      </w:r>
      <w:r w:rsidRPr="00141A8B">
        <w:rPr>
          <w:rFonts w:hint="eastAsia"/>
        </w:rPr>
        <w:t>。委员会赞赏两个文件所提供资料的质量。</w:t>
      </w:r>
    </w:p>
    <w:p w:rsidR="008F0494" w:rsidRPr="008F0494" w:rsidRDefault="008F0494" w:rsidP="008F0494">
      <w:pPr>
        <w:pStyle w:val="SingleTxtGC"/>
        <w:rPr>
          <w:rFonts w:hint="eastAsia"/>
        </w:rPr>
      </w:pPr>
      <w:r w:rsidRPr="008F0494">
        <w:rPr>
          <w:rFonts w:hint="eastAsia"/>
        </w:rPr>
        <w:t>3.</w:t>
      </w:r>
      <w:r w:rsidR="00141A8B">
        <w:rPr>
          <w:rFonts w:hint="eastAsia"/>
        </w:rPr>
        <w:tab/>
      </w:r>
      <w:r w:rsidRPr="008F0494">
        <w:rPr>
          <w:rFonts w:hint="eastAsia"/>
        </w:rPr>
        <w:t>委员会赞赏地注意到缔约国代表团与委员会进行的诚恳、积极和建设性对话。</w:t>
      </w:r>
    </w:p>
    <w:p w:rsidR="008F0494" w:rsidRPr="008F0494" w:rsidRDefault="008F0494" w:rsidP="008F0494">
      <w:pPr>
        <w:pStyle w:val="H1GC"/>
        <w:rPr>
          <w:rFonts w:hint="eastAsia"/>
        </w:rPr>
      </w:pPr>
      <w:r>
        <w:rPr>
          <w:rFonts w:hint="eastAsia"/>
        </w:rPr>
        <w:tab/>
      </w:r>
      <w:r w:rsidRPr="008F0494">
        <w:rPr>
          <w:rFonts w:hint="eastAsia"/>
        </w:rPr>
        <w:t>B.</w:t>
      </w:r>
      <w:r>
        <w:rPr>
          <w:rFonts w:hint="eastAsia"/>
        </w:rPr>
        <w:tab/>
      </w:r>
      <w:r w:rsidRPr="008F0494">
        <w:rPr>
          <w:rFonts w:hint="eastAsia"/>
        </w:rPr>
        <w:t>积极方面</w:t>
      </w:r>
    </w:p>
    <w:p w:rsidR="008F0494" w:rsidRPr="008F0494" w:rsidRDefault="008F0494" w:rsidP="008F0494">
      <w:pPr>
        <w:pStyle w:val="SingleTxtGC"/>
        <w:rPr>
          <w:rFonts w:hint="eastAsia"/>
        </w:rPr>
      </w:pPr>
      <w:r w:rsidRPr="008F0494">
        <w:rPr>
          <w:rFonts w:hint="eastAsia"/>
        </w:rPr>
        <w:t>4.</w:t>
      </w:r>
      <w:r w:rsidR="00141A8B">
        <w:rPr>
          <w:rFonts w:hint="eastAsia"/>
        </w:rPr>
        <w:tab/>
      </w:r>
      <w:r w:rsidRPr="008F0494">
        <w:rPr>
          <w:rFonts w:hint="eastAsia"/>
        </w:rPr>
        <w:t>委员会欢迎缔约国于</w:t>
      </w:r>
      <w:r w:rsidRPr="008F0494">
        <w:rPr>
          <w:rFonts w:hint="eastAsia"/>
        </w:rPr>
        <w:t>2008</w:t>
      </w:r>
      <w:r w:rsidRPr="008F0494">
        <w:rPr>
          <w:rFonts w:hint="eastAsia"/>
        </w:rPr>
        <w:t>年</w:t>
      </w:r>
      <w:r w:rsidRPr="008F0494">
        <w:rPr>
          <w:rFonts w:hint="eastAsia"/>
        </w:rPr>
        <w:t>3</w:t>
      </w:r>
      <w:r w:rsidRPr="008F0494">
        <w:rPr>
          <w:rFonts w:hint="eastAsia"/>
        </w:rPr>
        <w:t>月</w:t>
      </w:r>
      <w:r w:rsidRPr="008F0494">
        <w:rPr>
          <w:rFonts w:hint="eastAsia"/>
        </w:rPr>
        <w:t>14</w:t>
      </w:r>
      <w:r w:rsidRPr="008F0494">
        <w:rPr>
          <w:rFonts w:hint="eastAsia"/>
        </w:rPr>
        <w:t>日批准《禁止酷刑公约任择议定书》，</w:t>
      </w:r>
      <w:r w:rsidRPr="008F0494">
        <w:rPr>
          <w:rFonts w:hint="eastAsia"/>
        </w:rPr>
        <w:t>2008</w:t>
      </w:r>
      <w:r w:rsidRPr="008F0494">
        <w:rPr>
          <w:rFonts w:hint="eastAsia"/>
        </w:rPr>
        <w:t>年</w:t>
      </w:r>
      <w:r w:rsidRPr="008F0494">
        <w:rPr>
          <w:rFonts w:hint="eastAsia"/>
        </w:rPr>
        <w:t>9</w:t>
      </w:r>
      <w:r w:rsidRPr="008F0494">
        <w:rPr>
          <w:rFonts w:hint="eastAsia"/>
        </w:rPr>
        <w:t>月</w:t>
      </w:r>
      <w:r w:rsidRPr="008F0494">
        <w:rPr>
          <w:rFonts w:hint="eastAsia"/>
        </w:rPr>
        <w:t>25</w:t>
      </w:r>
      <w:r w:rsidRPr="008F0494">
        <w:rPr>
          <w:rFonts w:hint="eastAsia"/>
        </w:rPr>
        <w:t>日批准《残疾人权利公约》，</w:t>
      </w:r>
      <w:r w:rsidRPr="008F0494">
        <w:rPr>
          <w:rFonts w:hint="eastAsia"/>
        </w:rPr>
        <w:t>2011</w:t>
      </w:r>
      <w:r w:rsidRPr="008F0494">
        <w:rPr>
          <w:rFonts w:hint="eastAsia"/>
        </w:rPr>
        <w:t>年</w:t>
      </w:r>
      <w:r w:rsidRPr="008F0494">
        <w:rPr>
          <w:rFonts w:hint="eastAsia"/>
        </w:rPr>
        <w:t>9</w:t>
      </w:r>
      <w:r w:rsidRPr="008F0494">
        <w:rPr>
          <w:rFonts w:hint="eastAsia"/>
        </w:rPr>
        <w:t>月</w:t>
      </w:r>
      <w:r w:rsidRPr="008F0494">
        <w:rPr>
          <w:rFonts w:hint="eastAsia"/>
        </w:rPr>
        <w:t>20</w:t>
      </w:r>
      <w:r w:rsidRPr="008F0494">
        <w:rPr>
          <w:rFonts w:hint="eastAsia"/>
        </w:rPr>
        <w:t>日批准《儿童权利公约关于买卖儿童、儿童卖淫和儿童色情制品问题的任择议定书》。委员会还欢迎缔约国批准《联合国土著人民权利宣言》。</w:t>
      </w:r>
    </w:p>
    <w:p w:rsidR="008F0494" w:rsidRPr="008F0494" w:rsidRDefault="008F0494" w:rsidP="008F0494">
      <w:pPr>
        <w:pStyle w:val="SingleTxtGC"/>
        <w:rPr>
          <w:rFonts w:hint="eastAsia"/>
        </w:rPr>
      </w:pPr>
      <w:r w:rsidRPr="008F0494">
        <w:rPr>
          <w:rFonts w:hint="eastAsia"/>
        </w:rPr>
        <w:t>5.</w:t>
      </w:r>
      <w:r w:rsidR="00141A8B">
        <w:rPr>
          <w:rFonts w:hint="eastAsia"/>
        </w:rPr>
        <w:tab/>
      </w:r>
      <w:r w:rsidRPr="008F0494">
        <w:rPr>
          <w:rFonts w:hint="eastAsia"/>
        </w:rPr>
        <w:t>委员会欢迎缔约国为促进实现经济、社会和文化权利采取的一系列措施，特别注意到下列措施：</w:t>
      </w:r>
    </w:p>
    <w:p w:rsidR="008F0494" w:rsidRPr="008F0494" w:rsidRDefault="008F0494" w:rsidP="008F0494">
      <w:pPr>
        <w:pStyle w:val="SingleTxtGC"/>
        <w:numPr>
          <w:ilvl w:val="0"/>
          <w:numId w:val="35"/>
        </w:numPr>
        <w:rPr>
          <w:rFonts w:hint="eastAsia"/>
        </w:rPr>
      </w:pPr>
      <w:r w:rsidRPr="008F0494">
        <w:rPr>
          <w:rFonts w:hint="eastAsia"/>
        </w:rPr>
        <w:t>承认符号语言为一种官方语言；</w:t>
      </w:r>
    </w:p>
    <w:p w:rsidR="008F0494" w:rsidRPr="008F0494" w:rsidRDefault="008F0494" w:rsidP="008F0494">
      <w:pPr>
        <w:pStyle w:val="SingleTxtGC"/>
        <w:numPr>
          <w:ilvl w:val="0"/>
          <w:numId w:val="35"/>
        </w:numPr>
        <w:rPr>
          <w:rFonts w:hint="eastAsia"/>
        </w:rPr>
      </w:pPr>
      <w:r w:rsidRPr="008F0494">
        <w:rPr>
          <w:rFonts w:hint="eastAsia"/>
        </w:rPr>
        <w:t>在</w:t>
      </w:r>
      <w:r w:rsidRPr="008F0494">
        <w:rPr>
          <w:rFonts w:hint="eastAsia"/>
        </w:rPr>
        <w:t>2009</w:t>
      </w:r>
      <w:r w:rsidRPr="008F0494">
        <w:rPr>
          <w:rFonts w:hint="eastAsia"/>
        </w:rPr>
        <w:t>年《移民法》中规定了难民和寻求庇护者的权利；</w:t>
      </w:r>
    </w:p>
    <w:p w:rsidR="008F0494" w:rsidRPr="008F0494" w:rsidRDefault="008F0494" w:rsidP="008F0494">
      <w:pPr>
        <w:pStyle w:val="SingleTxtGC"/>
        <w:numPr>
          <w:ilvl w:val="0"/>
          <w:numId w:val="35"/>
        </w:numPr>
        <w:rPr>
          <w:rFonts w:hint="eastAsia"/>
        </w:rPr>
      </w:pPr>
      <w:r w:rsidRPr="008F0494">
        <w:rPr>
          <w:rFonts w:hint="eastAsia"/>
        </w:rPr>
        <w:t>制订和实施了更适合缔约国不同学生群体的新教育课程；</w:t>
      </w:r>
    </w:p>
    <w:p w:rsidR="008F0494" w:rsidRPr="008F0494" w:rsidRDefault="008F0494" w:rsidP="008F0494">
      <w:pPr>
        <w:pStyle w:val="SingleTxtGC"/>
        <w:numPr>
          <w:ilvl w:val="0"/>
          <w:numId w:val="35"/>
        </w:numPr>
        <w:rPr>
          <w:rFonts w:hint="eastAsia"/>
        </w:rPr>
      </w:pPr>
      <w:r w:rsidRPr="008F0494">
        <w:rPr>
          <w:rFonts w:hint="eastAsia"/>
        </w:rPr>
        <w:t>在保护家庭方面，通过了</w:t>
      </w:r>
      <w:r w:rsidRPr="008F0494">
        <w:rPr>
          <w:rFonts w:hint="eastAsia"/>
        </w:rPr>
        <w:t>2004</w:t>
      </w:r>
      <w:r w:rsidRPr="008F0494">
        <w:rPr>
          <w:rFonts w:hint="eastAsia"/>
        </w:rPr>
        <w:t>年《公民结合法》、</w:t>
      </w:r>
      <w:r w:rsidRPr="008F0494">
        <w:rPr>
          <w:rFonts w:hint="eastAsia"/>
        </w:rPr>
        <w:t>2005</w:t>
      </w:r>
      <w:r w:rsidRPr="008F0494">
        <w:rPr>
          <w:rFonts w:hint="eastAsia"/>
        </w:rPr>
        <w:t>年《关系</w:t>
      </w:r>
      <w:r w:rsidR="00B41188">
        <w:rPr>
          <w:rFonts w:hint="eastAsia"/>
        </w:rPr>
        <w:t>(</w:t>
      </w:r>
      <w:r w:rsidRPr="008F0494">
        <w:rPr>
          <w:rFonts w:hint="eastAsia"/>
        </w:rPr>
        <w:t>法定引用</w:t>
      </w:r>
      <w:r w:rsidR="00B41188">
        <w:rPr>
          <w:rFonts w:hint="eastAsia"/>
        </w:rPr>
        <w:t>)</w:t>
      </w:r>
      <w:r w:rsidRPr="008F0494">
        <w:rPr>
          <w:rFonts w:hint="eastAsia"/>
        </w:rPr>
        <w:t>法》、将关系财产制度的适用范围扩大到事实上的配偶；实行带薪育婴假；通过禁止家长体罚子女的</w:t>
      </w:r>
      <w:r w:rsidRPr="008F0494">
        <w:rPr>
          <w:rFonts w:hint="eastAsia"/>
        </w:rPr>
        <w:t>2007</w:t>
      </w:r>
      <w:r w:rsidRPr="008F0494">
        <w:rPr>
          <w:rFonts w:hint="eastAsia"/>
        </w:rPr>
        <w:t>年《犯罪</w:t>
      </w:r>
      <w:r w:rsidR="00B41188">
        <w:rPr>
          <w:rFonts w:hint="eastAsia"/>
        </w:rPr>
        <w:t>(</w:t>
      </w:r>
      <w:r w:rsidRPr="008F0494">
        <w:rPr>
          <w:rFonts w:hint="eastAsia"/>
        </w:rPr>
        <w:t>替换了第</w:t>
      </w:r>
      <w:r w:rsidRPr="008F0494">
        <w:rPr>
          <w:rFonts w:hint="eastAsia"/>
        </w:rPr>
        <w:t>59</w:t>
      </w:r>
      <w:r w:rsidRPr="008F0494">
        <w:rPr>
          <w:rFonts w:hint="eastAsia"/>
        </w:rPr>
        <w:t>条</w:t>
      </w:r>
      <w:r w:rsidR="00B41188">
        <w:rPr>
          <w:rFonts w:hint="eastAsia"/>
        </w:rPr>
        <w:t>)</w:t>
      </w:r>
      <w:r w:rsidRPr="008F0494">
        <w:rPr>
          <w:rFonts w:hint="eastAsia"/>
        </w:rPr>
        <w:t>修改法》。</w:t>
      </w:r>
    </w:p>
    <w:p w:rsidR="008F0494" w:rsidRPr="008F0494" w:rsidRDefault="008F0494" w:rsidP="008F0494">
      <w:pPr>
        <w:pStyle w:val="SingleTxtGC"/>
        <w:rPr>
          <w:rFonts w:hint="eastAsia"/>
        </w:rPr>
      </w:pPr>
      <w:r w:rsidRPr="008F0494">
        <w:rPr>
          <w:rFonts w:hint="eastAsia"/>
        </w:rPr>
        <w:t>6.</w:t>
      </w:r>
      <w:r w:rsidR="00141A8B">
        <w:rPr>
          <w:rFonts w:hint="eastAsia"/>
        </w:rPr>
        <w:tab/>
      </w:r>
      <w:r w:rsidRPr="008F0494">
        <w:rPr>
          <w:rFonts w:hint="eastAsia"/>
        </w:rPr>
        <w:t>委员会注意到在实现经济、社会和文化权利方面取得的一些实际成就，特别是：毛利人的免疫率有了显著提高，生活艰难的老年人所占比率降低了，在所报告期间失业显著减少。</w:t>
      </w:r>
    </w:p>
    <w:p w:rsidR="008F0494" w:rsidRPr="008F0494" w:rsidRDefault="008F0494" w:rsidP="008F0494">
      <w:pPr>
        <w:pStyle w:val="SingleTxtGC"/>
        <w:rPr>
          <w:rFonts w:hint="eastAsia"/>
        </w:rPr>
      </w:pPr>
      <w:r w:rsidRPr="008F0494">
        <w:rPr>
          <w:rFonts w:hint="eastAsia"/>
        </w:rPr>
        <w:t>7.</w:t>
      </w:r>
      <w:r w:rsidR="00141A8B">
        <w:rPr>
          <w:rFonts w:hint="eastAsia"/>
        </w:rPr>
        <w:tab/>
      </w:r>
      <w:r w:rsidRPr="008F0494">
        <w:rPr>
          <w:rFonts w:hint="eastAsia"/>
        </w:rPr>
        <w:t>委员会赞赏地注意到缔约国将人权放在发展合作方案中的重要地位的政策。</w:t>
      </w:r>
    </w:p>
    <w:p w:rsidR="008F0494" w:rsidRPr="008F0494" w:rsidRDefault="008F0494" w:rsidP="008F0494">
      <w:pPr>
        <w:pStyle w:val="SingleTxtGC"/>
        <w:rPr>
          <w:rFonts w:hint="eastAsia"/>
        </w:rPr>
      </w:pPr>
      <w:r w:rsidRPr="008F0494">
        <w:rPr>
          <w:rFonts w:hint="eastAsia"/>
        </w:rPr>
        <w:t>8.</w:t>
      </w:r>
      <w:r w:rsidR="00141A8B">
        <w:rPr>
          <w:rFonts w:hint="eastAsia"/>
        </w:rPr>
        <w:tab/>
      </w:r>
      <w:r w:rsidRPr="008F0494">
        <w:rPr>
          <w:rFonts w:hint="eastAsia"/>
        </w:rPr>
        <w:t>委员会对新西兰人权委员会所做的工作表示赞赏。委员会还赞赏地注意到，缔约国为响应不断变化的各种需要不断扩大人权委员会的任务范围。</w:t>
      </w:r>
    </w:p>
    <w:p w:rsidR="008F0494" w:rsidRPr="008F0494" w:rsidRDefault="008F0494" w:rsidP="008F0494">
      <w:pPr>
        <w:pStyle w:val="H1GC"/>
        <w:rPr>
          <w:rFonts w:hint="eastAsia"/>
        </w:rPr>
      </w:pPr>
      <w:r>
        <w:rPr>
          <w:rFonts w:hint="eastAsia"/>
        </w:rPr>
        <w:tab/>
      </w:r>
      <w:r w:rsidRPr="008F0494">
        <w:rPr>
          <w:rFonts w:hint="eastAsia"/>
        </w:rPr>
        <w:t>C.</w:t>
      </w:r>
      <w:r>
        <w:rPr>
          <w:rFonts w:hint="eastAsia"/>
        </w:rPr>
        <w:tab/>
      </w:r>
      <w:r w:rsidRPr="008F0494">
        <w:rPr>
          <w:rFonts w:hint="eastAsia"/>
        </w:rPr>
        <w:t>主要关注事项和建议</w:t>
      </w:r>
    </w:p>
    <w:p w:rsidR="008F0494" w:rsidRPr="008F0494" w:rsidRDefault="008F0494" w:rsidP="008F0494">
      <w:pPr>
        <w:pStyle w:val="SingleTxtGC"/>
        <w:rPr>
          <w:rFonts w:hint="eastAsia"/>
        </w:rPr>
      </w:pPr>
      <w:r w:rsidRPr="008F0494">
        <w:rPr>
          <w:rFonts w:hint="eastAsia"/>
        </w:rPr>
        <w:t>9.</w:t>
      </w:r>
      <w:r w:rsidR="00141A8B">
        <w:rPr>
          <w:rFonts w:hint="eastAsia"/>
        </w:rPr>
        <w:tab/>
      </w:r>
      <w:r w:rsidRPr="008F0494">
        <w:rPr>
          <w:rFonts w:hint="eastAsia"/>
        </w:rPr>
        <w:t>鉴于缔约国是二元体制，委员会关注的是，尽管现行法规中有经济、社会和文化权利的一些成份，但《公约》的规定并未完全纳入国内法律秩序</w:t>
      </w:r>
      <w:r w:rsidR="00B41188">
        <w:rPr>
          <w:rFonts w:hint="eastAsia"/>
        </w:rPr>
        <w:t>(</w:t>
      </w:r>
      <w:r w:rsidRPr="008F0494">
        <w:rPr>
          <w:rFonts w:hint="eastAsia"/>
        </w:rPr>
        <w:t>第二条第</w:t>
      </w:r>
      <w:r w:rsidRPr="008F0494">
        <w:rPr>
          <w:rFonts w:hint="eastAsia"/>
        </w:rPr>
        <w:t>1</w:t>
      </w:r>
      <w:r w:rsidRPr="008F0494">
        <w:rPr>
          <w:rFonts w:hint="eastAsia"/>
        </w:rPr>
        <w:t>款</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促请缔约国，结合正在进行的宪法审查，采取必要措施，在国内法律秩序中充分落实《公约》。委员会还呼吁缔约国确保通过缔约国的各种追索机制可为《公约》权利受侵犯求得补救。委员会请缔约国在其下次定期报告中提供关于法院引用并适用《公约》条款的案例的资料。</w:t>
      </w:r>
    </w:p>
    <w:p w:rsidR="008F0494" w:rsidRPr="008F0494" w:rsidRDefault="008F0494" w:rsidP="008F0494">
      <w:pPr>
        <w:pStyle w:val="SingleTxtGC"/>
        <w:rPr>
          <w:rFonts w:hint="eastAsia"/>
        </w:rPr>
      </w:pPr>
      <w:r w:rsidRPr="008F0494">
        <w:rPr>
          <w:rFonts w:hint="eastAsia"/>
        </w:rPr>
        <w:t xml:space="preserve">10.  </w:t>
      </w:r>
      <w:r w:rsidRPr="008F0494">
        <w:rPr>
          <w:rFonts w:hint="eastAsia"/>
        </w:rPr>
        <w:t>委员会关切的是，在缔约国</w:t>
      </w:r>
      <w:r w:rsidRPr="008F0494">
        <w:rPr>
          <w:rFonts w:hint="eastAsia"/>
        </w:rPr>
        <w:t>1990</w:t>
      </w:r>
      <w:r w:rsidRPr="008F0494">
        <w:rPr>
          <w:rFonts w:hint="eastAsia"/>
        </w:rPr>
        <w:t>年通过的《权利法案》中没有承认经济、社会和文化权利。另外，委员会还关切的是，缔约国的立法和政策制订程序不允许审查法律、法规和政策草案是否与《公约》所规定权利一致</w:t>
      </w:r>
      <w:r w:rsidR="00B41188">
        <w:rPr>
          <w:rFonts w:hint="eastAsia"/>
        </w:rPr>
        <w:t>(</w:t>
      </w:r>
      <w:r w:rsidRPr="008F0494">
        <w:rPr>
          <w:rFonts w:hint="eastAsia"/>
        </w:rPr>
        <w:t>第二条第</w:t>
      </w:r>
      <w:r w:rsidRPr="008F0494">
        <w:rPr>
          <w:rFonts w:hint="eastAsia"/>
        </w:rPr>
        <w:t>1</w:t>
      </w:r>
      <w:r w:rsidRPr="008F0494">
        <w:rPr>
          <w:rFonts w:hint="eastAsia"/>
        </w:rPr>
        <w:t>款</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委员会促请缔约国将经济、社会和文化权利纳入</w:t>
      </w:r>
      <w:r w:rsidRPr="008F0494">
        <w:rPr>
          <w:rFonts w:eastAsia="SimHei" w:hint="eastAsia"/>
        </w:rPr>
        <w:t>1990</w:t>
      </w:r>
      <w:r w:rsidRPr="008F0494">
        <w:rPr>
          <w:rFonts w:eastAsia="SimHei" w:hint="eastAsia"/>
        </w:rPr>
        <w:t>年《权利法案》。委员会还呼吁缔约国采取措施，责令各主管机关对法律、法规和政策草案进行审查，以确保与《公约》的规定一致。委员会建议缔约国进一步努力提高议员和政策制订者对经济、社会和文化权利的认识。</w:t>
      </w:r>
    </w:p>
    <w:p w:rsidR="008F0494" w:rsidRPr="008F0494" w:rsidRDefault="008F0494" w:rsidP="00141A8B">
      <w:pPr>
        <w:pStyle w:val="SingleTxtGC"/>
        <w:rPr>
          <w:rFonts w:hint="eastAsia"/>
        </w:rPr>
      </w:pPr>
      <w:r w:rsidRPr="008F0494">
        <w:rPr>
          <w:rFonts w:hint="eastAsia"/>
        </w:rPr>
        <w:t>11.</w:t>
      </w:r>
      <w:r>
        <w:rPr>
          <w:rFonts w:hint="eastAsia"/>
        </w:rPr>
        <w:t xml:space="preserve">  </w:t>
      </w:r>
      <w:r w:rsidRPr="008F0494">
        <w:rPr>
          <w:rFonts w:hint="eastAsia"/>
        </w:rPr>
        <w:t>委员会关注的是，缔约国没有充分保护土著人民对其土地、领地、水源、海域和其他资源的不可剥夺的权利，例如，毛利人对使用和开发这些资源的事先、自由和知情的同意权利并不总是受到尊重</w:t>
      </w:r>
      <w:r w:rsidR="00B41188">
        <w:rPr>
          <w:rFonts w:hint="eastAsia"/>
        </w:rPr>
        <w:t>(</w:t>
      </w:r>
      <w:r w:rsidRPr="008F0494">
        <w:rPr>
          <w:rFonts w:hint="eastAsia"/>
        </w:rPr>
        <w:t>第一条第</w:t>
      </w:r>
      <w:r w:rsidRPr="008F0494">
        <w:rPr>
          <w:rFonts w:hint="eastAsia"/>
        </w:rPr>
        <w:t>2</w:t>
      </w:r>
      <w:r w:rsidRPr="008F0494">
        <w:rPr>
          <w:rFonts w:hint="eastAsia"/>
        </w:rPr>
        <w:t>款和第十五条</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呼吁缔约国确保毛利人对其土地、领地、水源、海域和其他资源的不可剥夺的权利，任何影响其使用的决定都要尊重他们对使用和开发这些资源的事先、自由和知情的同意的权利，并将这些明确纳入缔约国的法规并适当落实。</w:t>
      </w:r>
    </w:p>
    <w:p w:rsidR="008F0494" w:rsidRPr="008F0494" w:rsidRDefault="008F0494" w:rsidP="008F0494">
      <w:pPr>
        <w:pStyle w:val="SingleTxtGC"/>
        <w:rPr>
          <w:rFonts w:eastAsia="SimHei" w:hint="eastAsia"/>
        </w:rPr>
      </w:pPr>
      <w:r w:rsidRPr="008F0494">
        <w:rPr>
          <w:rFonts w:eastAsia="SimHei" w:hint="eastAsia"/>
        </w:rPr>
        <w:t>委员会还促请缔约国采取必要措施，保证毛利人为这些权利遭受侵犯得到补救的权利，包括落实怀唐伊法庭诉讼的建议，确保毛利人得到适当赔偿，从资源的利用得到实在好处。</w:t>
      </w:r>
    </w:p>
    <w:p w:rsidR="008F0494" w:rsidRPr="008F0494" w:rsidRDefault="008F0494" w:rsidP="008F0494">
      <w:pPr>
        <w:pStyle w:val="SingleTxtGC"/>
        <w:rPr>
          <w:rFonts w:hint="eastAsia"/>
        </w:rPr>
      </w:pPr>
      <w:r w:rsidRPr="008F0494">
        <w:rPr>
          <w:rFonts w:hint="eastAsia"/>
        </w:rPr>
        <w:t>12.</w:t>
      </w:r>
      <w:r>
        <w:rPr>
          <w:rFonts w:hint="eastAsia"/>
        </w:rPr>
        <w:t xml:space="preserve">  </w:t>
      </w:r>
      <w:r w:rsidRPr="008F0494">
        <w:rPr>
          <w:rFonts w:hint="eastAsia"/>
        </w:rPr>
        <w:t>委员会关切的是，毛利人和太平洋岛民在享有经济、社会和文化权利方面仍然处于不利地位，尽管缔约国采取了措施，卫生和教育方面也有改善</w:t>
      </w:r>
      <w:r w:rsidR="00B41188">
        <w:rPr>
          <w:rFonts w:hint="eastAsia"/>
        </w:rPr>
        <w:t>(</w:t>
      </w:r>
      <w:r w:rsidRPr="008F0494">
        <w:rPr>
          <w:rFonts w:hint="eastAsia"/>
        </w:rPr>
        <w:t>第二条第</w:t>
      </w:r>
      <w:r w:rsidRPr="008F0494">
        <w:rPr>
          <w:rFonts w:hint="eastAsia"/>
        </w:rPr>
        <w:t>2</w:t>
      </w:r>
      <w:r w:rsidRPr="008F0494">
        <w:rPr>
          <w:rFonts w:hint="eastAsia"/>
        </w:rPr>
        <w:t>款</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呼吁缔约国进一步努力消除毛利人和太平洋岛民在享有经济、社会和文化权利方面面临的不利因素，解决结构问题，确保有关措施切实造福于最弱势者。委员会还建议缔约国确定具体的年度质量指标并密切监督其实现。委员会请缔约国参考关于在经济、社会和文化权利方面不歧视的第</w:t>
      </w:r>
      <w:r w:rsidRPr="008F0494">
        <w:rPr>
          <w:rFonts w:eastAsia="SimHei" w:hint="eastAsia"/>
        </w:rPr>
        <w:t>20</w:t>
      </w:r>
      <w:r w:rsidR="00B41188">
        <w:rPr>
          <w:rFonts w:eastAsia="SimHei" w:hint="eastAsia"/>
        </w:rPr>
        <w:t>(</w:t>
      </w:r>
      <w:r w:rsidRPr="008F0494">
        <w:rPr>
          <w:rFonts w:eastAsia="SimHei" w:hint="eastAsia"/>
        </w:rPr>
        <w:t>2009</w:t>
      </w:r>
      <w:r w:rsidR="00B41188">
        <w:rPr>
          <w:rFonts w:eastAsia="SimHei" w:hint="eastAsia"/>
        </w:rPr>
        <w:t>)</w:t>
      </w:r>
      <w:r w:rsidRPr="008F0494">
        <w:rPr>
          <w:rFonts w:eastAsia="SimHei" w:hint="eastAsia"/>
        </w:rPr>
        <w:t>号一般性意见。</w:t>
      </w:r>
    </w:p>
    <w:p w:rsidR="008F0494" w:rsidRPr="008F0494" w:rsidRDefault="008F0494" w:rsidP="008F0494">
      <w:pPr>
        <w:pStyle w:val="SingleTxtGC"/>
        <w:rPr>
          <w:rFonts w:hint="eastAsia"/>
        </w:rPr>
      </w:pPr>
      <w:r w:rsidRPr="008F0494">
        <w:rPr>
          <w:rFonts w:hint="eastAsia"/>
        </w:rPr>
        <w:t>13.</w:t>
      </w:r>
      <w:r>
        <w:rPr>
          <w:rFonts w:hint="eastAsia"/>
        </w:rPr>
        <w:t xml:space="preserve">  </w:t>
      </w:r>
      <w:r w:rsidRPr="008F0494">
        <w:rPr>
          <w:rFonts w:hint="eastAsia"/>
        </w:rPr>
        <w:t>委员会关切的是，残疾人在享有经济、社会和文化权利方面仍然处于不利地位，尽管缔约国采取了很多措施。委员会关切的是，目前的法律或其他措施不足以促进残疾人的就业，智障残疾人在获得某些医疗服务方面面临着困难</w:t>
      </w:r>
      <w:r w:rsidR="00B41188">
        <w:rPr>
          <w:rFonts w:hint="eastAsia"/>
        </w:rPr>
        <w:t>(</w:t>
      </w:r>
      <w:r w:rsidRPr="008F0494">
        <w:rPr>
          <w:rFonts w:hint="eastAsia"/>
        </w:rPr>
        <w:t>第二条第</w:t>
      </w:r>
      <w:r w:rsidRPr="008F0494">
        <w:rPr>
          <w:rFonts w:hint="eastAsia"/>
        </w:rPr>
        <w:t>2</w:t>
      </w:r>
      <w:r w:rsidRPr="008F0494">
        <w:rPr>
          <w:rFonts w:hint="eastAsia"/>
        </w:rPr>
        <w:t>款</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委员会呼吁缔约国：</w:t>
      </w:r>
      <w:r w:rsidRPr="008F0494">
        <w:rPr>
          <w:rFonts w:eastAsia="SimHei" w:hint="eastAsia"/>
        </w:rPr>
        <w:t xml:space="preserve">(a) </w:t>
      </w:r>
      <w:r w:rsidRPr="008F0494">
        <w:rPr>
          <w:rFonts w:eastAsia="SimHei" w:hint="eastAsia"/>
        </w:rPr>
        <w:t>采取激励和其他特别措施促进残疾人就业；</w:t>
      </w:r>
      <w:r w:rsidRPr="008F0494">
        <w:rPr>
          <w:rFonts w:eastAsia="SimHei" w:hint="eastAsia"/>
        </w:rPr>
        <w:t xml:space="preserve">(b) </w:t>
      </w:r>
      <w:r w:rsidRPr="008F0494">
        <w:rPr>
          <w:rFonts w:eastAsia="SimHei" w:hint="eastAsia"/>
        </w:rPr>
        <w:t>将剥夺合理住宿权明确看作一种歧视；</w:t>
      </w:r>
      <w:r w:rsidRPr="008F0494">
        <w:rPr>
          <w:rFonts w:eastAsia="SimHei" w:hint="eastAsia"/>
        </w:rPr>
        <w:t xml:space="preserve">(c) </w:t>
      </w:r>
      <w:r w:rsidRPr="008F0494">
        <w:rPr>
          <w:rFonts w:eastAsia="SimHei" w:hint="eastAsia"/>
        </w:rPr>
        <w:t>确保其基本医疗卫生系统具备向智障残疾人提供服务的充分条件。</w:t>
      </w:r>
    </w:p>
    <w:p w:rsidR="008F0494" w:rsidRPr="008F0494" w:rsidRDefault="008F0494" w:rsidP="008F0494">
      <w:pPr>
        <w:pStyle w:val="SingleTxtGC"/>
        <w:rPr>
          <w:rFonts w:eastAsia="SimHei" w:hint="eastAsia"/>
        </w:rPr>
      </w:pPr>
      <w:r w:rsidRPr="008F0494">
        <w:rPr>
          <w:rFonts w:eastAsia="SimHei" w:hint="eastAsia"/>
        </w:rPr>
        <w:t>委员会建议缔约国通过收集资料监督残疾人享有经济、社会和文化权利的情况，并在下次定期报告中提供有关资料。委员会还呼吁缔约国采取一切适当措施确保永久性设置残疾人问题专员的职位。</w:t>
      </w:r>
    </w:p>
    <w:p w:rsidR="008F0494" w:rsidRPr="008F0494" w:rsidRDefault="008F0494" w:rsidP="008F0494">
      <w:pPr>
        <w:pStyle w:val="SingleTxtGC"/>
        <w:rPr>
          <w:rFonts w:hint="eastAsia"/>
        </w:rPr>
      </w:pPr>
      <w:r w:rsidRPr="008F0494">
        <w:rPr>
          <w:rFonts w:hint="eastAsia"/>
        </w:rPr>
        <w:t xml:space="preserve">14.  </w:t>
      </w:r>
      <w:r w:rsidRPr="008F0494">
        <w:rPr>
          <w:rFonts w:hint="eastAsia"/>
        </w:rPr>
        <w:t>委员会关切地注意到缔约国的横向和纵向男女职业分割，这构成了解决男女报酬差距的一个障碍。委员会特别关切地注意到工资差距在公共部门特别明显。另外，委员会还关切的是，</w:t>
      </w:r>
      <w:r w:rsidRPr="008F0494">
        <w:rPr>
          <w:rFonts w:hint="eastAsia"/>
        </w:rPr>
        <w:t>1972</w:t>
      </w:r>
      <w:r w:rsidRPr="008F0494">
        <w:rPr>
          <w:rFonts w:hint="eastAsia"/>
        </w:rPr>
        <w:t>年《同工同酬法》使雇主向从事同样工作或具有同样资格的雇员支付不同工资的做法成为非法，但未达到《公约》第七条的要求。另外，委员会还关切地注意到，关于监查报酬歧视和寻求补救的现有安排仍显不足</w:t>
      </w:r>
      <w:r w:rsidR="00B41188">
        <w:rPr>
          <w:rFonts w:hint="eastAsia"/>
        </w:rPr>
        <w:t>(</w:t>
      </w:r>
      <w:r w:rsidRPr="008F0494">
        <w:rPr>
          <w:rFonts w:hint="eastAsia"/>
        </w:rPr>
        <w:t>第三和第七条</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建议缔约国继续对男女公民进行关于平等职业机会的教育，以促进他们接受传统上由任一性别所主导领域以外领域的教育和培训，并采取具体措施提高妇女在劳动市场中的地位。委员会还呼吁缔约国修改其就业平等法以切实实行同工同酬，并为此适用工作考评制度。另外，委员会还促请缔约国采取措施，在明确期限内纠正公共部门的男女工资差距。</w:t>
      </w:r>
    </w:p>
    <w:p w:rsidR="008F0494" w:rsidRPr="008F0494" w:rsidRDefault="008F0494" w:rsidP="008F0494">
      <w:pPr>
        <w:pStyle w:val="SingleTxtGC"/>
        <w:rPr>
          <w:rFonts w:eastAsia="SimHei" w:hint="eastAsia"/>
        </w:rPr>
      </w:pPr>
      <w:r w:rsidRPr="008F0494">
        <w:rPr>
          <w:rFonts w:eastAsia="SimHei" w:hint="eastAsia"/>
        </w:rPr>
        <w:t>委员会请缔约国在其下次定期报告中说明落实缔约国报告中提到的反应计划的执行情况和所进行的工作重新考评和支付补救费用的情况。</w:t>
      </w:r>
    </w:p>
    <w:p w:rsidR="008F0494" w:rsidRPr="008F0494" w:rsidRDefault="008F0494" w:rsidP="008F0494">
      <w:pPr>
        <w:pStyle w:val="SingleTxtGC"/>
        <w:rPr>
          <w:rFonts w:hint="eastAsia"/>
        </w:rPr>
      </w:pPr>
      <w:r w:rsidRPr="008F0494">
        <w:rPr>
          <w:rFonts w:hint="eastAsia"/>
        </w:rPr>
        <w:t>15.</w:t>
      </w:r>
      <w:r>
        <w:rPr>
          <w:rFonts w:hint="eastAsia"/>
        </w:rPr>
        <w:t xml:space="preserve">  </w:t>
      </w:r>
      <w:r w:rsidRPr="008F0494">
        <w:rPr>
          <w:rFonts w:hint="eastAsia"/>
        </w:rPr>
        <w:t>委员会仍然关切的是，失业继续过多地影响到年轻人</w:t>
      </w:r>
      <w:r w:rsidR="00B41188">
        <w:rPr>
          <w:rFonts w:hint="eastAsia"/>
        </w:rPr>
        <w:t>(</w:t>
      </w:r>
      <w:r w:rsidRPr="008F0494">
        <w:rPr>
          <w:rFonts w:hint="eastAsia"/>
        </w:rPr>
        <w:t>第六条</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委员会建议缔约国在其促进学习技能和就业的战略中列出有针对性的措施，消除影响年轻人就业的障碍。在这方面，委员会请缔约国参考关于工作权利的第</w:t>
      </w:r>
      <w:r w:rsidRPr="008F0494">
        <w:rPr>
          <w:rFonts w:eastAsia="SimHei" w:hint="eastAsia"/>
        </w:rPr>
        <w:t>18</w:t>
      </w:r>
      <w:r w:rsidR="00B41188">
        <w:rPr>
          <w:rFonts w:eastAsia="SimHei" w:hint="eastAsia"/>
        </w:rPr>
        <w:t>(</w:t>
      </w:r>
      <w:r w:rsidRPr="008F0494">
        <w:rPr>
          <w:rFonts w:eastAsia="SimHei" w:hint="eastAsia"/>
        </w:rPr>
        <w:t>2005</w:t>
      </w:r>
      <w:r w:rsidR="00B41188">
        <w:rPr>
          <w:rFonts w:eastAsia="SimHei" w:hint="eastAsia"/>
        </w:rPr>
        <w:t>)</w:t>
      </w:r>
      <w:r w:rsidRPr="008F0494">
        <w:rPr>
          <w:rFonts w:eastAsia="SimHei" w:hint="eastAsia"/>
        </w:rPr>
        <w:t>号一般性建议。</w:t>
      </w:r>
    </w:p>
    <w:p w:rsidR="008F0494" w:rsidRPr="008F0494" w:rsidRDefault="008F0494" w:rsidP="008F0494">
      <w:pPr>
        <w:pStyle w:val="SingleTxtGC"/>
        <w:rPr>
          <w:rFonts w:hint="eastAsia"/>
        </w:rPr>
      </w:pPr>
      <w:r w:rsidRPr="008F0494">
        <w:rPr>
          <w:rFonts w:hint="eastAsia"/>
        </w:rPr>
        <w:t>16.</w:t>
      </w:r>
      <w:r>
        <w:rPr>
          <w:rFonts w:hint="eastAsia"/>
        </w:rPr>
        <w:t xml:space="preserve">  </w:t>
      </w:r>
      <w:r w:rsidRPr="008F0494">
        <w:rPr>
          <w:rFonts w:hint="eastAsia"/>
        </w:rPr>
        <w:t>委员会关切的是，《健康和安全就业法》中没有关于最高法定工时的规定，因而没有达到《公约》中关于保护工人的休息权利和合理限制工时的要求。委员会还关切的是，据报告，某些集体协议未规定工时，这违反了缔约国的法规</w:t>
      </w:r>
      <w:r w:rsidR="00B41188">
        <w:rPr>
          <w:rFonts w:hint="eastAsia"/>
        </w:rPr>
        <w:t>(</w:t>
      </w:r>
      <w:r w:rsidRPr="008F0494">
        <w:rPr>
          <w:rFonts w:hint="eastAsia"/>
        </w:rPr>
        <w:t>第七条</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委员会建议缔约国实行法定最高工时。委员会还呼吁缔约国立即对所有关于违反劳工法的指控进行调查。</w:t>
      </w:r>
    </w:p>
    <w:p w:rsidR="008F0494" w:rsidRPr="008F0494" w:rsidRDefault="008F0494" w:rsidP="008F0494">
      <w:pPr>
        <w:pStyle w:val="SingleTxtGC"/>
        <w:rPr>
          <w:rFonts w:hint="eastAsia"/>
        </w:rPr>
      </w:pPr>
      <w:r w:rsidRPr="008F0494">
        <w:rPr>
          <w:rFonts w:hint="eastAsia"/>
        </w:rPr>
        <w:t xml:space="preserve">17.  </w:t>
      </w:r>
      <w:r w:rsidRPr="008F0494">
        <w:rPr>
          <w:rFonts w:hint="eastAsia"/>
        </w:rPr>
        <w:t>委员会对福利改革的倒退性质和可能的歧视性影响表示关注，包括目前议会正在讨论的一些改革，特别是为使缔约国从经济衰退中复苏的改革</w:t>
      </w:r>
      <w:r w:rsidR="00B41188">
        <w:rPr>
          <w:rFonts w:hint="eastAsia"/>
        </w:rPr>
        <w:t>(</w:t>
      </w:r>
      <w:r w:rsidRPr="008F0494">
        <w:rPr>
          <w:rFonts w:hint="eastAsia"/>
        </w:rPr>
        <w:t>第九条</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促请缔约国履行《公约》规定的义务，确保福利改革，包括旨在减少长期福利依赖的改革，维护社会保障权利，保证弱势和边缘化个人和群体的适当生活水平。委员会呼吁缔约国特别是要重新考虑正在推行的工作考试要求，确保收入管理根据个人情况和需要进行。委员会提请缔约国注意关于社会保障权利的第</w:t>
      </w:r>
      <w:r w:rsidRPr="008F0494">
        <w:rPr>
          <w:rFonts w:eastAsia="SimHei" w:hint="eastAsia"/>
        </w:rPr>
        <w:t>19</w:t>
      </w:r>
      <w:r w:rsidR="00B41188">
        <w:rPr>
          <w:rFonts w:eastAsia="SimHei" w:hint="eastAsia"/>
        </w:rPr>
        <w:t>(</w:t>
      </w:r>
      <w:r w:rsidRPr="008F0494">
        <w:rPr>
          <w:rFonts w:eastAsia="SimHei" w:hint="eastAsia"/>
        </w:rPr>
        <w:t>2009</w:t>
      </w:r>
      <w:r w:rsidR="00B41188">
        <w:rPr>
          <w:rFonts w:eastAsia="SimHei" w:hint="eastAsia"/>
        </w:rPr>
        <w:t>)</w:t>
      </w:r>
      <w:r w:rsidRPr="008F0494">
        <w:rPr>
          <w:rFonts w:eastAsia="SimHei" w:hint="eastAsia"/>
        </w:rPr>
        <w:t>号一般性意见和</w:t>
      </w:r>
      <w:r w:rsidRPr="008F0494">
        <w:rPr>
          <w:rFonts w:eastAsia="SimHei" w:hint="eastAsia"/>
        </w:rPr>
        <w:t>2012</w:t>
      </w:r>
      <w:r w:rsidRPr="008F0494">
        <w:rPr>
          <w:rFonts w:eastAsia="SimHei" w:hint="eastAsia"/>
        </w:rPr>
        <w:t>年</w:t>
      </w:r>
      <w:r w:rsidRPr="008F0494">
        <w:rPr>
          <w:rFonts w:eastAsia="SimHei" w:hint="eastAsia"/>
        </w:rPr>
        <w:t>5</w:t>
      </w:r>
      <w:r w:rsidRPr="008F0494">
        <w:rPr>
          <w:rFonts w:eastAsia="SimHei" w:hint="eastAsia"/>
        </w:rPr>
        <w:t>月</w:t>
      </w:r>
      <w:r w:rsidRPr="008F0494">
        <w:rPr>
          <w:rFonts w:eastAsia="SimHei" w:hint="eastAsia"/>
        </w:rPr>
        <w:t>16</w:t>
      </w:r>
      <w:r w:rsidRPr="008F0494">
        <w:rPr>
          <w:rFonts w:eastAsia="SimHei" w:hint="eastAsia"/>
        </w:rPr>
        <w:t>日关于经济、社会和文化权利与经济和金融危机的公开信。</w:t>
      </w:r>
    </w:p>
    <w:p w:rsidR="008F0494" w:rsidRPr="008F0494" w:rsidRDefault="008F0494" w:rsidP="008F0494">
      <w:pPr>
        <w:pStyle w:val="SingleTxtGC"/>
        <w:rPr>
          <w:rFonts w:hint="eastAsia"/>
        </w:rPr>
      </w:pPr>
      <w:r w:rsidRPr="008F0494">
        <w:rPr>
          <w:rFonts w:hint="eastAsia"/>
        </w:rPr>
        <w:t>18.</w:t>
      </w:r>
      <w:r>
        <w:rPr>
          <w:rFonts w:hint="eastAsia"/>
        </w:rPr>
        <w:t xml:space="preserve">  </w:t>
      </w:r>
      <w:r w:rsidRPr="008F0494">
        <w:rPr>
          <w:rFonts w:hint="eastAsia"/>
        </w:rPr>
        <w:t>委员会关切的是，尽管缔约国采取了措施，但家庭暴力和性暴力仍然是一个问题，这特别影响到毛利妇女</w:t>
      </w:r>
      <w:r w:rsidR="00B41188">
        <w:rPr>
          <w:rFonts w:hint="eastAsia"/>
        </w:rPr>
        <w:t>(</w:t>
      </w:r>
      <w:r w:rsidRPr="008F0494">
        <w:rPr>
          <w:rFonts w:hint="eastAsia"/>
        </w:rPr>
        <w:t>第十条</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委员会建议缔约国加强打击家庭暴力的措施，并作为优先事项制定落实打击性暴力行动小组的建议的纲领。委员会请缔约国在其下次定期报告中说明所取得的成果，包括关于家庭暴力和性暴力发生率的统计资料。</w:t>
      </w:r>
    </w:p>
    <w:p w:rsidR="008F0494" w:rsidRPr="008F0494" w:rsidRDefault="008F0494" w:rsidP="008F0494">
      <w:pPr>
        <w:pStyle w:val="SingleTxtGC"/>
        <w:rPr>
          <w:rFonts w:hint="eastAsia"/>
        </w:rPr>
      </w:pPr>
      <w:r w:rsidRPr="008F0494">
        <w:rPr>
          <w:rFonts w:hint="eastAsia"/>
        </w:rPr>
        <w:t>19.</w:t>
      </w:r>
      <w:r>
        <w:rPr>
          <w:rFonts w:hint="eastAsia"/>
        </w:rPr>
        <w:t xml:space="preserve">  </w:t>
      </w:r>
      <w:r w:rsidRPr="008F0494">
        <w:rPr>
          <w:rFonts w:hint="eastAsia"/>
        </w:rPr>
        <w:t>委员会关切地注意到缔约国学校中普遍存在着暴力和欺凌现象</w:t>
      </w:r>
      <w:r w:rsidR="00B41188">
        <w:rPr>
          <w:rFonts w:hint="eastAsia"/>
        </w:rPr>
        <w:t>(</w:t>
      </w:r>
      <w:r w:rsidRPr="008F0494">
        <w:rPr>
          <w:rFonts w:hint="eastAsia"/>
        </w:rPr>
        <w:t>第十条</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委员会建议缔约国：</w:t>
      </w:r>
      <w:r w:rsidRPr="008F0494">
        <w:rPr>
          <w:rFonts w:eastAsia="SimHei" w:hint="eastAsia"/>
        </w:rPr>
        <w:t xml:space="preserve">(a) </w:t>
      </w:r>
      <w:r w:rsidRPr="008F0494">
        <w:rPr>
          <w:rFonts w:eastAsia="SimHei" w:hint="eastAsia"/>
        </w:rPr>
        <w:t>系统收集有关学校中暴力和欺凌现象的数据；</w:t>
      </w:r>
      <w:r w:rsidRPr="008F0494">
        <w:rPr>
          <w:rFonts w:eastAsia="SimHei" w:hint="eastAsia"/>
        </w:rPr>
        <w:t xml:space="preserve">(b) </w:t>
      </w:r>
      <w:r w:rsidRPr="008F0494">
        <w:rPr>
          <w:rFonts w:eastAsia="SimHei" w:hint="eastAsia"/>
        </w:rPr>
        <w:t>监测学生精神健康状况和最近在学校中推行的福利措施对降低暴力和欺凌现象发生率的影响；</w:t>
      </w:r>
      <w:r w:rsidRPr="008F0494">
        <w:rPr>
          <w:rFonts w:eastAsia="SimHei" w:hint="eastAsia"/>
        </w:rPr>
        <w:t xml:space="preserve">(c) </w:t>
      </w:r>
      <w:r w:rsidRPr="008F0494">
        <w:rPr>
          <w:rFonts w:eastAsia="SimHei" w:hint="eastAsia"/>
        </w:rPr>
        <w:t>评估法律或其他措施对打击暴力和欺凌行为的有效性。</w:t>
      </w:r>
    </w:p>
    <w:p w:rsidR="008F0494" w:rsidRPr="008F0494" w:rsidRDefault="008F0494" w:rsidP="008F0494">
      <w:pPr>
        <w:pStyle w:val="SingleTxtGC"/>
        <w:rPr>
          <w:rFonts w:hint="eastAsia"/>
        </w:rPr>
      </w:pPr>
      <w:r w:rsidRPr="008F0494">
        <w:rPr>
          <w:rFonts w:hint="eastAsia"/>
        </w:rPr>
        <w:t>20.</w:t>
      </w:r>
      <w:r>
        <w:rPr>
          <w:rFonts w:hint="eastAsia"/>
        </w:rPr>
        <w:t xml:space="preserve">  </w:t>
      </w:r>
      <w:r w:rsidRPr="008F0494">
        <w:rPr>
          <w:rFonts w:hint="eastAsia"/>
        </w:rPr>
        <w:t>委员会关切地注意到缔约国缺少幼儿保育设施，同时感到遗憾的是，根据工作家庭援助办法提供的育幼补贴的受益者主要是中等和高收入住户</w:t>
      </w:r>
      <w:r w:rsidR="00B41188">
        <w:rPr>
          <w:rFonts w:hint="eastAsia"/>
        </w:rPr>
        <w:t>(</w:t>
      </w:r>
      <w:r w:rsidRPr="008F0494">
        <w:rPr>
          <w:rFonts w:hint="eastAsia"/>
        </w:rPr>
        <w:t>第九和第十条</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委员会呼吁缔约国采取具体措施增加幼儿保育设施，确保最弱势和边缘化群体也能享受这些服务。</w:t>
      </w:r>
    </w:p>
    <w:p w:rsidR="008F0494" w:rsidRPr="008F0494" w:rsidRDefault="008F0494" w:rsidP="008F0494">
      <w:pPr>
        <w:pStyle w:val="SingleTxtGC"/>
        <w:rPr>
          <w:rFonts w:hint="eastAsia"/>
        </w:rPr>
      </w:pPr>
      <w:r w:rsidRPr="008F0494">
        <w:rPr>
          <w:rFonts w:hint="eastAsia"/>
        </w:rPr>
        <w:t>21.</w:t>
      </w:r>
      <w:r>
        <w:rPr>
          <w:rFonts w:hint="eastAsia"/>
        </w:rPr>
        <w:t xml:space="preserve">  </w:t>
      </w:r>
      <w:r w:rsidRPr="008F0494">
        <w:rPr>
          <w:rFonts w:hint="eastAsia"/>
        </w:rPr>
        <w:t>委员会注意到最近的地震给受影响人群享有《公约》权利，特别是住房权带来困难</w:t>
      </w:r>
      <w:r w:rsidR="00B41188">
        <w:rPr>
          <w:rFonts w:hint="eastAsia"/>
        </w:rPr>
        <w:t>(</w:t>
      </w:r>
      <w:r w:rsidRPr="008F0494">
        <w:rPr>
          <w:rFonts w:hint="eastAsia"/>
        </w:rPr>
        <w:t>第二条第</w:t>
      </w:r>
      <w:r w:rsidRPr="008F0494">
        <w:rPr>
          <w:rFonts w:hint="eastAsia"/>
        </w:rPr>
        <w:t>2</w:t>
      </w:r>
      <w:r w:rsidRPr="008F0494">
        <w:rPr>
          <w:rFonts w:hint="eastAsia"/>
        </w:rPr>
        <w:t>款和第</w:t>
      </w:r>
      <w:r w:rsidR="00F151B6">
        <w:rPr>
          <w:rFonts w:hint="eastAsia"/>
        </w:rPr>
        <w:t>十一</w:t>
      </w:r>
      <w:r w:rsidRPr="008F0494">
        <w:rPr>
          <w:rFonts w:hint="eastAsia"/>
        </w:rPr>
        <w:t>条</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委员会建议缔约国从人权角度出发做好重建工作，确保适当考虑到住房的现存数、可得性和适当性，包括临时住房。在这方面，委员会请缔约国参考其关于适足住房权的第</w:t>
      </w:r>
      <w:r w:rsidRPr="008F0494">
        <w:rPr>
          <w:rFonts w:eastAsia="SimHei" w:hint="eastAsia"/>
        </w:rPr>
        <w:t>4</w:t>
      </w:r>
      <w:r w:rsidR="00B41188">
        <w:rPr>
          <w:rFonts w:eastAsia="SimHei" w:hint="eastAsia"/>
        </w:rPr>
        <w:t>(</w:t>
      </w:r>
      <w:r w:rsidRPr="008F0494">
        <w:rPr>
          <w:rFonts w:eastAsia="SimHei" w:hint="eastAsia"/>
        </w:rPr>
        <w:t>1991</w:t>
      </w:r>
      <w:r w:rsidR="00B41188">
        <w:rPr>
          <w:rFonts w:eastAsia="SimHei" w:hint="eastAsia"/>
        </w:rPr>
        <w:t>)</w:t>
      </w:r>
      <w:r w:rsidRPr="008F0494">
        <w:rPr>
          <w:rFonts w:eastAsia="SimHei" w:hint="eastAsia"/>
        </w:rPr>
        <w:t>号一般性意见。委员会还鼓励缔约国抓住重建这个机会，采用使残疾人能和其他人一样方便利用实物环境、设施和公共服务的设计。</w:t>
      </w:r>
    </w:p>
    <w:p w:rsidR="008F0494" w:rsidRPr="008F0494" w:rsidRDefault="008F0494" w:rsidP="008F0494">
      <w:pPr>
        <w:pStyle w:val="SingleTxtGC"/>
        <w:rPr>
          <w:rFonts w:hint="eastAsia"/>
        </w:rPr>
      </w:pPr>
      <w:r w:rsidRPr="008F0494">
        <w:rPr>
          <w:rFonts w:hint="eastAsia"/>
        </w:rPr>
        <w:t>22.</w:t>
      </w:r>
      <w:r>
        <w:rPr>
          <w:rFonts w:hint="eastAsia"/>
        </w:rPr>
        <w:t xml:space="preserve">  </w:t>
      </w:r>
      <w:r w:rsidRPr="008F0494">
        <w:rPr>
          <w:rFonts w:hint="eastAsia"/>
        </w:rPr>
        <w:t>委员会关切地注意到缔约国等待社会住房者的很长名单。它还感到遗憾的是，缔约国将社会住房的可得性限制在“最需要的”人群范围，这就等于剥夺了许多人的适足住房权</w:t>
      </w:r>
      <w:r w:rsidR="00B41188">
        <w:rPr>
          <w:rFonts w:hint="eastAsia"/>
        </w:rPr>
        <w:t>(</w:t>
      </w:r>
      <w:r w:rsidRPr="008F0494">
        <w:rPr>
          <w:rFonts w:hint="eastAsia"/>
        </w:rPr>
        <w:t>第十一条</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呼吁缔约国确保其法律和政策保证每个人的适足住房权，包括那些需要社会住房的人，特别是那些不再有资格的人。委员会还促请缔约国采取适当措施解决长时间等待社会住房的问题。委员会提请缔约国注意关于住房权利的第</w:t>
      </w:r>
      <w:r w:rsidRPr="008F0494">
        <w:rPr>
          <w:rFonts w:eastAsia="SimHei" w:hint="eastAsia"/>
        </w:rPr>
        <w:t>4</w:t>
      </w:r>
      <w:r w:rsidR="00B41188">
        <w:rPr>
          <w:rFonts w:eastAsia="SimHei" w:hint="eastAsia"/>
        </w:rPr>
        <w:t>(</w:t>
      </w:r>
      <w:r w:rsidRPr="008F0494">
        <w:rPr>
          <w:rFonts w:eastAsia="SimHei" w:hint="eastAsia"/>
        </w:rPr>
        <w:t>1991</w:t>
      </w:r>
      <w:r w:rsidR="00B41188">
        <w:rPr>
          <w:rFonts w:eastAsia="SimHei" w:hint="eastAsia"/>
        </w:rPr>
        <w:t>)</w:t>
      </w:r>
      <w:r w:rsidRPr="008F0494">
        <w:rPr>
          <w:rFonts w:eastAsia="SimHei" w:hint="eastAsia"/>
        </w:rPr>
        <w:t>号一般性意见。</w:t>
      </w:r>
    </w:p>
    <w:p w:rsidR="008F0494" w:rsidRPr="008F0494" w:rsidRDefault="008F0494" w:rsidP="008F0494">
      <w:pPr>
        <w:pStyle w:val="SingleTxtGC"/>
        <w:rPr>
          <w:rFonts w:hint="eastAsia"/>
        </w:rPr>
      </w:pPr>
      <w:r w:rsidRPr="008F0494">
        <w:rPr>
          <w:rFonts w:hint="eastAsia"/>
        </w:rPr>
        <w:t>23.</w:t>
      </w:r>
      <w:r>
        <w:rPr>
          <w:rFonts w:hint="eastAsia"/>
        </w:rPr>
        <w:t xml:space="preserve">  </w:t>
      </w:r>
      <w:r w:rsidRPr="008F0494">
        <w:rPr>
          <w:rFonts w:hint="eastAsia"/>
        </w:rPr>
        <w:t>委员会关切地注意到，供水网或未注册供水站所提供水的质量并不总是有保障，尽管</w:t>
      </w:r>
      <w:r w:rsidRPr="008F0494">
        <w:rPr>
          <w:rFonts w:hint="eastAsia"/>
        </w:rPr>
        <w:t>2007</w:t>
      </w:r>
      <w:r w:rsidRPr="008F0494">
        <w:rPr>
          <w:rFonts w:hint="eastAsia"/>
        </w:rPr>
        <w:t>年《卫生饮用水修订法》已经生效</w:t>
      </w:r>
      <w:r w:rsidR="00B41188">
        <w:rPr>
          <w:rFonts w:hint="eastAsia"/>
        </w:rPr>
        <w:t>(</w:t>
      </w:r>
      <w:r w:rsidRPr="008F0494">
        <w:rPr>
          <w:rFonts w:hint="eastAsia"/>
        </w:rPr>
        <w:t>第十一和十二条</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委员会建议缔约国确保经济和安全水权继续有保障，包括在水供应私有化的情况下。委员会请缔约国参考其关于水权的第</w:t>
      </w:r>
      <w:r w:rsidRPr="008F0494">
        <w:rPr>
          <w:rFonts w:eastAsia="SimHei" w:hint="eastAsia"/>
        </w:rPr>
        <w:t>15</w:t>
      </w:r>
      <w:r w:rsidR="00B41188">
        <w:rPr>
          <w:rFonts w:eastAsia="SimHei" w:hint="eastAsia"/>
        </w:rPr>
        <w:t>(</w:t>
      </w:r>
      <w:r w:rsidRPr="008F0494">
        <w:rPr>
          <w:rFonts w:eastAsia="SimHei" w:hint="eastAsia"/>
        </w:rPr>
        <w:t>2002</w:t>
      </w:r>
      <w:r w:rsidR="00B41188">
        <w:rPr>
          <w:rFonts w:eastAsia="SimHei" w:hint="eastAsia"/>
        </w:rPr>
        <w:t>)</w:t>
      </w:r>
      <w:r w:rsidRPr="008F0494">
        <w:rPr>
          <w:rFonts w:eastAsia="SimHei" w:hint="eastAsia"/>
        </w:rPr>
        <w:t>号一般性意见。</w:t>
      </w:r>
    </w:p>
    <w:p w:rsidR="008F0494" w:rsidRPr="008F0494" w:rsidRDefault="008F0494" w:rsidP="008F0494">
      <w:pPr>
        <w:pStyle w:val="SingleTxtGC"/>
        <w:rPr>
          <w:rFonts w:hint="eastAsia"/>
        </w:rPr>
      </w:pPr>
      <w:r w:rsidRPr="008F0494">
        <w:rPr>
          <w:rFonts w:hint="eastAsia"/>
        </w:rPr>
        <w:t>24.</w:t>
      </w:r>
      <w:r>
        <w:rPr>
          <w:rFonts w:hint="eastAsia"/>
        </w:rPr>
        <w:t xml:space="preserve">  </w:t>
      </w:r>
      <w:r w:rsidRPr="008F0494">
        <w:rPr>
          <w:rFonts w:hint="eastAsia"/>
        </w:rPr>
        <w:t>委员会遗憾的是，缔约国的报告没有提到为解决农村和偏远社区得到某些医疗卫生服务的困难和改善排污系统所采取措施的效果</w:t>
      </w:r>
      <w:r w:rsidR="00B41188">
        <w:rPr>
          <w:rFonts w:hint="eastAsia"/>
        </w:rPr>
        <w:t>(</w:t>
      </w:r>
      <w:r w:rsidRPr="008F0494">
        <w:rPr>
          <w:rFonts w:hint="eastAsia"/>
        </w:rPr>
        <w:t>第十二条</w:t>
      </w:r>
      <w:r w:rsidR="00B41188">
        <w:rPr>
          <w:rFonts w:hint="eastAsia"/>
        </w:rPr>
        <w:t>)</w:t>
      </w:r>
      <w:r w:rsidRPr="008F0494">
        <w:rPr>
          <w:rFonts w:hint="eastAsia"/>
        </w:rPr>
        <w:t>。</w:t>
      </w:r>
    </w:p>
    <w:p w:rsidR="008F0494" w:rsidRPr="008F0494" w:rsidRDefault="008F0494" w:rsidP="008F0494">
      <w:pPr>
        <w:pStyle w:val="SingleTxtGC"/>
        <w:rPr>
          <w:rFonts w:eastAsia="SimHei" w:hint="eastAsia"/>
        </w:rPr>
      </w:pPr>
      <w:r w:rsidRPr="008F0494">
        <w:rPr>
          <w:rFonts w:eastAsia="SimHei" w:hint="eastAsia"/>
        </w:rPr>
        <w:t>委员会请缔约国在下次定期报告中说明为确保农村和偏远社区得到全面医疗保健服务和改善排污系统所采取措施的效果。委员会请缔约国参考其</w:t>
      </w:r>
      <w:r w:rsidRPr="008F0494">
        <w:rPr>
          <w:rFonts w:eastAsia="SimHei" w:hint="eastAsia"/>
        </w:rPr>
        <w:t>2010</w:t>
      </w:r>
      <w:r w:rsidRPr="008F0494">
        <w:rPr>
          <w:rFonts w:eastAsia="SimHei" w:hint="eastAsia"/>
        </w:rPr>
        <w:t>年发表的关于卫生权利的宣言。</w:t>
      </w:r>
    </w:p>
    <w:p w:rsidR="008F0494" w:rsidRPr="008F0494" w:rsidRDefault="008F0494" w:rsidP="008F0494">
      <w:pPr>
        <w:pStyle w:val="SingleTxtGC"/>
        <w:rPr>
          <w:rFonts w:hint="eastAsia"/>
        </w:rPr>
      </w:pPr>
      <w:r w:rsidRPr="008F0494">
        <w:rPr>
          <w:rFonts w:hint="eastAsia"/>
        </w:rPr>
        <w:t>25.</w:t>
      </w:r>
      <w:r>
        <w:rPr>
          <w:rFonts w:hint="eastAsia"/>
        </w:rPr>
        <w:t xml:space="preserve">  </w:t>
      </w:r>
      <w:r w:rsidRPr="008F0494">
        <w:rPr>
          <w:rFonts w:hint="eastAsia"/>
        </w:rPr>
        <w:t>委员会关注的是，尽管采取了禁止烟草广告等措施，烟草消费仍然普遍，特别是在毛利人和太平洋岛民中</w:t>
      </w:r>
      <w:r w:rsidR="00B41188">
        <w:rPr>
          <w:rFonts w:hint="eastAsia"/>
        </w:rPr>
        <w:t>(</w:t>
      </w:r>
      <w:r w:rsidRPr="008F0494">
        <w:rPr>
          <w:rFonts w:hint="eastAsia"/>
        </w:rPr>
        <w:t>第十二条</w:t>
      </w:r>
      <w:r w:rsidR="00B41188">
        <w:rPr>
          <w:rFonts w:hint="eastAsia"/>
        </w:rPr>
        <w:t>)</w:t>
      </w:r>
      <w:r w:rsidRPr="008F0494">
        <w:rPr>
          <w:rFonts w:hint="eastAsia"/>
        </w:rPr>
        <w:t>。</w:t>
      </w:r>
    </w:p>
    <w:p w:rsidR="008F0494" w:rsidRPr="008F0494" w:rsidRDefault="008F0494" w:rsidP="00E95C5D">
      <w:pPr>
        <w:pStyle w:val="SingleTxtGC"/>
        <w:rPr>
          <w:rFonts w:eastAsia="SimHei" w:hint="eastAsia"/>
        </w:rPr>
      </w:pPr>
      <w:r w:rsidRPr="008F0494">
        <w:rPr>
          <w:rFonts w:eastAsia="SimHei" w:hint="eastAsia"/>
        </w:rPr>
        <w:t>委员会建议缔约国加强阻止烟草消费的措施，特别是在毛利人和太平洋岛民中间，加强推行戒烟方案。</w:t>
      </w:r>
    </w:p>
    <w:p w:rsidR="008F0494" w:rsidRPr="008F0494" w:rsidRDefault="008F0494" w:rsidP="008F0494">
      <w:pPr>
        <w:pStyle w:val="SingleTxtGC"/>
        <w:rPr>
          <w:rFonts w:eastAsia="SimHei" w:hint="eastAsia"/>
        </w:rPr>
      </w:pPr>
      <w:r w:rsidRPr="008F0494">
        <w:rPr>
          <w:rFonts w:eastAsia="SimHei" w:hint="eastAsia"/>
        </w:rPr>
        <w:t xml:space="preserve">26.  </w:t>
      </w:r>
      <w:r w:rsidRPr="008F0494">
        <w:rPr>
          <w:rFonts w:eastAsia="SimHei" w:hint="eastAsia"/>
        </w:rPr>
        <w:t>委员会建议缔约国在落实关于对新西兰影响毛利人文化和特点的法律和政策的要求的报告中所载怀唐伊法庭的建议时，考虑到保护毛利人文化权利的义务。其文化权利除其他外首先包括保留、促进和发展自己的文化、语言和文化遗产、传统知识和传统文化表达方式以及展示其科学和文化的权利。在这方面，委员会请缔约国参考关于人人有参加文化生活的权利的第</w:t>
      </w:r>
      <w:r w:rsidRPr="008F0494">
        <w:rPr>
          <w:rFonts w:eastAsia="SimHei" w:hint="eastAsia"/>
        </w:rPr>
        <w:t>21</w:t>
      </w:r>
      <w:r w:rsidR="00B41188">
        <w:rPr>
          <w:rFonts w:eastAsia="SimHei" w:hint="eastAsia"/>
        </w:rPr>
        <w:t>(</w:t>
      </w:r>
      <w:r w:rsidRPr="008F0494">
        <w:rPr>
          <w:rFonts w:eastAsia="SimHei" w:hint="eastAsia"/>
        </w:rPr>
        <w:t>2009</w:t>
      </w:r>
      <w:r w:rsidR="00B41188">
        <w:rPr>
          <w:rFonts w:eastAsia="SimHei" w:hint="eastAsia"/>
        </w:rPr>
        <w:t>)</w:t>
      </w:r>
      <w:r w:rsidRPr="008F0494">
        <w:rPr>
          <w:rFonts w:eastAsia="SimHei" w:hint="eastAsia"/>
        </w:rPr>
        <w:t>号一般性意见</w:t>
      </w:r>
      <w:r w:rsidR="00B41188">
        <w:rPr>
          <w:rFonts w:eastAsia="SimHei" w:hint="eastAsia"/>
        </w:rPr>
        <w:t>(</w:t>
      </w:r>
      <w:r w:rsidRPr="008F0494">
        <w:rPr>
          <w:rFonts w:eastAsia="SimHei" w:hint="eastAsia"/>
        </w:rPr>
        <w:t>第十五条</w:t>
      </w:r>
      <w:r w:rsidR="00B41188">
        <w:rPr>
          <w:rFonts w:eastAsia="SimHei" w:hint="eastAsia"/>
        </w:rPr>
        <w:t>)</w:t>
      </w:r>
      <w:r w:rsidRPr="008F0494">
        <w:rPr>
          <w:rFonts w:eastAsia="SimHei" w:hint="eastAsia"/>
        </w:rPr>
        <w:t>。</w:t>
      </w:r>
    </w:p>
    <w:p w:rsidR="008F0494" w:rsidRPr="008F0494" w:rsidRDefault="008F0494" w:rsidP="008F0494">
      <w:pPr>
        <w:pStyle w:val="SingleTxtGC"/>
        <w:rPr>
          <w:rFonts w:eastAsia="SimHei" w:hint="eastAsia"/>
        </w:rPr>
      </w:pPr>
      <w:r w:rsidRPr="008F0494">
        <w:rPr>
          <w:rFonts w:eastAsia="SimHei" w:hint="eastAsia"/>
        </w:rPr>
        <w:t xml:space="preserve">27.  </w:t>
      </w:r>
      <w:r w:rsidRPr="008F0494">
        <w:rPr>
          <w:rFonts w:eastAsia="SimHei" w:hint="eastAsia"/>
        </w:rPr>
        <w:t>委员会请缔约国在下次定期报告中说明为保护、促进和实现托克劳人的文化权利采取的措施</w:t>
      </w:r>
      <w:r w:rsidR="00B41188">
        <w:rPr>
          <w:rFonts w:eastAsia="SimHei" w:hint="eastAsia"/>
        </w:rPr>
        <w:t>(</w:t>
      </w:r>
      <w:r w:rsidRPr="008F0494">
        <w:rPr>
          <w:rFonts w:eastAsia="SimHei" w:hint="eastAsia"/>
        </w:rPr>
        <w:t>第十五条</w:t>
      </w:r>
      <w:r w:rsidR="00B41188">
        <w:rPr>
          <w:rFonts w:eastAsia="SimHei" w:hint="eastAsia"/>
        </w:rPr>
        <w:t>)</w:t>
      </w:r>
      <w:r w:rsidRPr="008F0494">
        <w:rPr>
          <w:rFonts w:eastAsia="SimHei" w:hint="eastAsia"/>
        </w:rPr>
        <w:t>。</w:t>
      </w:r>
    </w:p>
    <w:p w:rsidR="008F0494" w:rsidRPr="008F0494" w:rsidRDefault="008F0494" w:rsidP="008F0494">
      <w:pPr>
        <w:pStyle w:val="SingleTxtGC"/>
        <w:rPr>
          <w:rFonts w:eastAsia="SimHei" w:hint="eastAsia"/>
        </w:rPr>
      </w:pPr>
      <w:r w:rsidRPr="008F0494">
        <w:rPr>
          <w:rFonts w:eastAsia="SimHei" w:hint="eastAsia"/>
        </w:rPr>
        <w:t xml:space="preserve">28.  </w:t>
      </w:r>
      <w:r w:rsidRPr="008F0494">
        <w:rPr>
          <w:rFonts w:eastAsia="SimHei" w:hint="eastAsia"/>
        </w:rPr>
        <w:t>委员会请缔约国在其下次定期报告中提供关于下列问题的资料，包括统计数据：</w:t>
      </w:r>
    </w:p>
    <w:p w:rsidR="008F0494" w:rsidRPr="00F151B6" w:rsidRDefault="008F0494" w:rsidP="008F0494">
      <w:pPr>
        <w:pStyle w:val="SingleTxtGC"/>
        <w:numPr>
          <w:ilvl w:val="0"/>
          <w:numId w:val="37"/>
        </w:numPr>
        <w:rPr>
          <w:rFonts w:eastAsia="SimHei" w:hint="eastAsia"/>
        </w:rPr>
      </w:pPr>
      <w:r w:rsidRPr="00F151B6">
        <w:rPr>
          <w:rFonts w:eastAsia="SimHei" w:hint="eastAsia"/>
        </w:rPr>
        <w:t>非正式经济的规模及在其中工作的人口群体；</w:t>
      </w:r>
    </w:p>
    <w:p w:rsidR="008F0494" w:rsidRPr="00F151B6" w:rsidRDefault="008F0494" w:rsidP="008F0494">
      <w:pPr>
        <w:pStyle w:val="SingleTxtGC"/>
        <w:numPr>
          <w:ilvl w:val="0"/>
          <w:numId w:val="37"/>
        </w:numPr>
        <w:rPr>
          <w:rFonts w:eastAsia="SimHei" w:hint="eastAsia"/>
        </w:rPr>
      </w:pPr>
      <w:r w:rsidRPr="00F151B6">
        <w:rPr>
          <w:rFonts w:eastAsia="SimHei" w:hint="eastAsia"/>
        </w:rPr>
        <w:t>就业不足和多种职业；</w:t>
      </w:r>
    </w:p>
    <w:p w:rsidR="008F0494" w:rsidRPr="00F151B6" w:rsidRDefault="008F0494" w:rsidP="008F0494">
      <w:pPr>
        <w:pStyle w:val="SingleTxtGC"/>
        <w:numPr>
          <w:ilvl w:val="0"/>
          <w:numId w:val="37"/>
        </w:numPr>
        <w:rPr>
          <w:rFonts w:eastAsia="SimHei" w:hint="eastAsia"/>
        </w:rPr>
      </w:pPr>
      <w:r w:rsidRPr="00F151B6">
        <w:rPr>
          <w:rFonts w:eastAsia="SimHei" w:hint="eastAsia"/>
        </w:rPr>
        <w:t>在精神卫生，包括对住院精神病人服务方面所采取措施的效果；</w:t>
      </w:r>
    </w:p>
    <w:p w:rsidR="008F0494" w:rsidRPr="00F151B6" w:rsidRDefault="008F0494" w:rsidP="008F0494">
      <w:pPr>
        <w:pStyle w:val="SingleTxtGC"/>
        <w:numPr>
          <w:ilvl w:val="0"/>
          <w:numId w:val="37"/>
        </w:numPr>
        <w:rPr>
          <w:rFonts w:eastAsia="SimHei" w:hint="eastAsia"/>
        </w:rPr>
      </w:pPr>
      <w:r w:rsidRPr="00F151B6">
        <w:rPr>
          <w:rFonts w:eastAsia="SimHei" w:hint="eastAsia"/>
        </w:rPr>
        <w:t>在性卫生和生育卫生方面采取的教育措施；</w:t>
      </w:r>
    </w:p>
    <w:p w:rsidR="008F0494" w:rsidRPr="00F151B6" w:rsidRDefault="008F0494" w:rsidP="008F0494">
      <w:pPr>
        <w:pStyle w:val="SingleTxtGC"/>
        <w:numPr>
          <w:ilvl w:val="0"/>
          <w:numId w:val="37"/>
        </w:numPr>
        <w:rPr>
          <w:rFonts w:eastAsia="SimHei" w:hint="eastAsia"/>
        </w:rPr>
      </w:pPr>
      <w:r w:rsidRPr="00F151B6">
        <w:rPr>
          <w:rFonts w:eastAsia="SimHei" w:hint="eastAsia"/>
        </w:rPr>
        <w:t>各级教育的费用。</w:t>
      </w:r>
    </w:p>
    <w:p w:rsidR="008F0494" w:rsidRPr="008F0494" w:rsidRDefault="008F0494" w:rsidP="008F0494">
      <w:pPr>
        <w:pStyle w:val="SingleTxtGC"/>
        <w:rPr>
          <w:rFonts w:eastAsia="SimHei" w:hint="eastAsia"/>
        </w:rPr>
      </w:pPr>
      <w:r w:rsidRPr="008F0494">
        <w:rPr>
          <w:rFonts w:eastAsia="SimHei" w:hint="eastAsia"/>
        </w:rPr>
        <w:t xml:space="preserve">29.  </w:t>
      </w:r>
      <w:r w:rsidRPr="008F0494">
        <w:rPr>
          <w:rFonts w:eastAsia="SimHei" w:hint="eastAsia"/>
        </w:rPr>
        <w:t>委员会鼓励缔约国增加官方发展援助贡献以达到国民生产总值的</w:t>
      </w:r>
      <w:r w:rsidRPr="008F0494">
        <w:rPr>
          <w:rFonts w:eastAsia="SimHei" w:hint="eastAsia"/>
        </w:rPr>
        <w:t>0.7%</w:t>
      </w:r>
      <w:r w:rsidRPr="008F0494">
        <w:rPr>
          <w:rFonts w:eastAsia="SimHei" w:hint="eastAsia"/>
        </w:rPr>
        <w:t>的联合国目标。</w:t>
      </w:r>
    </w:p>
    <w:p w:rsidR="008F0494" w:rsidRPr="008F0494" w:rsidRDefault="008F0494" w:rsidP="008F0494">
      <w:pPr>
        <w:pStyle w:val="SingleTxtGC"/>
        <w:rPr>
          <w:rFonts w:eastAsia="SimHei" w:hint="eastAsia"/>
        </w:rPr>
      </w:pPr>
      <w:r w:rsidRPr="008F0494">
        <w:rPr>
          <w:rFonts w:eastAsia="SimHei" w:hint="eastAsia"/>
        </w:rPr>
        <w:t xml:space="preserve">30.  </w:t>
      </w:r>
      <w:r w:rsidRPr="008F0494">
        <w:rPr>
          <w:rFonts w:eastAsia="SimHei" w:hint="eastAsia"/>
        </w:rPr>
        <w:t>委员会建议缔约国采取立法措施，撤消对《公约》第八条的保留。</w:t>
      </w:r>
    </w:p>
    <w:p w:rsidR="008F0494" w:rsidRPr="008F0494" w:rsidRDefault="008F0494" w:rsidP="008F0494">
      <w:pPr>
        <w:pStyle w:val="SingleTxtGC"/>
        <w:rPr>
          <w:rFonts w:eastAsia="SimHei" w:hint="eastAsia"/>
        </w:rPr>
      </w:pPr>
      <w:r w:rsidRPr="008F0494">
        <w:rPr>
          <w:rFonts w:eastAsia="SimHei" w:hint="eastAsia"/>
        </w:rPr>
        <w:t xml:space="preserve">31.  </w:t>
      </w:r>
      <w:r w:rsidRPr="008F0494">
        <w:rPr>
          <w:rFonts w:eastAsia="SimHei" w:hint="eastAsia"/>
        </w:rPr>
        <w:t>委员会鼓励缔约国批准《经济、社会、文化权利国际公约任择议定书》。</w:t>
      </w:r>
    </w:p>
    <w:p w:rsidR="008F0494" w:rsidRPr="008F0494" w:rsidRDefault="008F0494" w:rsidP="008F0494">
      <w:pPr>
        <w:pStyle w:val="SingleTxtGC"/>
        <w:rPr>
          <w:rFonts w:eastAsia="SimHei" w:hint="eastAsia"/>
        </w:rPr>
      </w:pPr>
      <w:r w:rsidRPr="008F0494">
        <w:rPr>
          <w:rFonts w:eastAsia="SimHei" w:hint="eastAsia"/>
        </w:rPr>
        <w:t xml:space="preserve">32.  </w:t>
      </w:r>
      <w:r w:rsidRPr="008F0494">
        <w:rPr>
          <w:rFonts w:eastAsia="SimHei" w:hint="eastAsia"/>
        </w:rPr>
        <w:t>委员会鼓励缔约国考虑签署和批准《保护所有移徙工人及其家庭成员权利国际公约》、《保护所有人不遭受强迫失踪公约》、《残疾人权利公约任择议定书》和《儿童权利公约关于来文程序的任择议定书》。</w:t>
      </w:r>
    </w:p>
    <w:p w:rsidR="008F0494" w:rsidRPr="008F0494" w:rsidRDefault="008F0494" w:rsidP="008F0494">
      <w:pPr>
        <w:pStyle w:val="SingleTxtGC"/>
        <w:rPr>
          <w:rFonts w:eastAsia="SimHei" w:hint="eastAsia"/>
        </w:rPr>
      </w:pPr>
      <w:r w:rsidRPr="008F0494">
        <w:rPr>
          <w:rFonts w:eastAsia="SimHei" w:hint="eastAsia"/>
        </w:rPr>
        <w:t xml:space="preserve">33.  </w:t>
      </w:r>
      <w:r w:rsidRPr="008F0494">
        <w:rPr>
          <w:rFonts w:eastAsia="SimHei" w:hint="eastAsia"/>
        </w:rPr>
        <w:t>委员会建议缔约国在其下一个全国人权行动计划中考虑到这些结论性意见，鼓励它继续与人权委员会以及非政府组织和其他民间社会成员合作，制订和执行这一计划。</w:t>
      </w:r>
    </w:p>
    <w:p w:rsidR="008F0494" w:rsidRPr="008F0494" w:rsidRDefault="008F0494" w:rsidP="008F0494">
      <w:pPr>
        <w:pStyle w:val="SingleTxtGC"/>
        <w:rPr>
          <w:rFonts w:eastAsia="SimHei" w:hint="eastAsia"/>
        </w:rPr>
      </w:pPr>
      <w:r w:rsidRPr="008F0494">
        <w:rPr>
          <w:rFonts w:eastAsia="SimHei" w:hint="eastAsia"/>
        </w:rPr>
        <w:t xml:space="preserve">34.  </w:t>
      </w:r>
      <w:r w:rsidRPr="008F0494">
        <w:rPr>
          <w:rFonts w:eastAsia="SimHei" w:hint="eastAsia"/>
        </w:rPr>
        <w:t>委员会请缔约国向社会各阶层、特别是国家官员、司法机关和民间社会组织广泛宣传本结论性意见，尽可能多地翻译和出版这些意见，并在下一次定期报告中向委员会说明为落实意见采取的措施。它还鼓励缔约国在提交下次定期报告之前继续与人权委员会、非政府组织和其他民间社会成员参加定期报告的全国讨论。</w:t>
      </w:r>
    </w:p>
    <w:p w:rsidR="008F0494" w:rsidRPr="00E95C5D" w:rsidRDefault="008F0494" w:rsidP="008F0494">
      <w:pPr>
        <w:pStyle w:val="SingleTxtGC"/>
        <w:rPr>
          <w:rFonts w:eastAsia="SimHei" w:hint="eastAsia"/>
        </w:rPr>
      </w:pPr>
      <w:r w:rsidRPr="008F0494">
        <w:rPr>
          <w:rFonts w:eastAsia="SimHei" w:hint="eastAsia"/>
        </w:rPr>
        <w:t>35.</w:t>
      </w:r>
      <w:r w:rsidR="00E95C5D">
        <w:rPr>
          <w:rFonts w:eastAsia="SimHei" w:hint="eastAsia"/>
        </w:rPr>
        <w:tab/>
      </w:r>
      <w:r w:rsidRPr="008F0494">
        <w:rPr>
          <w:rFonts w:eastAsia="SimHei" w:hint="eastAsia"/>
        </w:rPr>
        <w:t>委员会请缔约国按照委员会于</w:t>
      </w:r>
      <w:r w:rsidRPr="008F0494">
        <w:rPr>
          <w:rFonts w:eastAsia="SimHei" w:hint="eastAsia"/>
        </w:rPr>
        <w:t>2008</w:t>
      </w:r>
      <w:r w:rsidRPr="008F0494">
        <w:rPr>
          <w:rFonts w:eastAsia="SimHei" w:hint="eastAsia"/>
        </w:rPr>
        <w:t>年通过的报告准则修订本</w:t>
      </w:r>
      <w:r w:rsidR="00F151B6">
        <w:rPr>
          <w:rFonts w:eastAsia="SimHei"/>
        </w:rPr>
        <w:t>(E/C.12/2008/2)</w:t>
      </w:r>
      <w:r w:rsidRPr="008F0494">
        <w:rPr>
          <w:rFonts w:eastAsia="SimHei" w:hint="eastAsia"/>
        </w:rPr>
        <w:t>编写第四次定期报告，并在</w:t>
      </w:r>
      <w:r w:rsidRPr="008F0494">
        <w:rPr>
          <w:rFonts w:eastAsia="SimHei" w:hint="eastAsia"/>
        </w:rPr>
        <w:t>2017</w:t>
      </w:r>
      <w:r w:rsidRPr="008F0494">
        <w:rPr>
          <w:rFonts w:eastAsia="SimHei" w:hint="eastAsia"/>
        </w:rPr>
        <w:t>年</w:t>
      </w:r>
      <w:r w:rsidRPr="008F0494">
        <w:rPr>
          <w:rFonts w:eastAsia="SimHei" w:hint="eastAsia"/>
        </w:rPr>
        <w:t>5</w:t>
      </w:r>
      <w:r w:rsidRPr="008F0494">
        <w:rPr>
          <w:rFonts w:eastAsia="SimHei" w:hint="eastAsia"/>
        </w:rPr>
        <w:t>月</w:t>
      </w:r>
      <w:r w:rsidRPr="008F0494">
        <w:rPr>
          <w:rFonts w:eastAsia="SimHei" w:hint="eastAsia"/>
        </w:rPr>
        <w:t>18</w:t>
      </w:r>
      <w:r w:rsidRPr="008F0494">
        <w:rPr>
          <w:rFonts w:eastAsia="SimHei" w:hint="eastAsia"/>
        </w:rPr>
        <w:t>日之前将其提交委员会。</w:t>
      </w:r>
    </w:p>
    <w:p w:rsidR="008F0494" w:rsidRPr="002D6A9C" w:rsidRDefault="008F049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F0494" w:rsidRPr="00E95C5D" w:rsidRDefault="008F0494" w:rsidP="008F0494">
      <w:pPr>
        <w:pStyle w:val="SingleTxtGC"/>
        <w:rPr>
          <w:rFonts w:hint="eastAsia"/>
        </w:rPr>
      </w:pPr>
    </w:p>
    <w:sectPr w:rsidR="008F0494" w:rsidRPr="00E95C5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11F4" w:rsidRPr="00C12ACA" w:rsidRDefault="00B311F4"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311F4" w:rsidRPr="00C12ACA" w:rsidRDefault="00B311F4" w:rsidP="00C12ACA">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76D" w:rsidRPr="008F0494" w:rsidRDefault="00A4476D"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762040">
      <w:rPr>
        <w:rStyle w:val="PageNumber"/>
        <w:noProof/>
      </w:rPr>
      <w:t>2</w:t>
    </w:r>
    <w:r>
      <w:rPr>
        <w:rStyle w:val="PageNumber"/>
      </w:rPr>
      <w:fldChar w:fldCharType="end"/>
    </w:r>
    <w:r>
      <w:rPr>
        <w:rStyle w:val="PageNumber"/>
        <w:rFonts w:eastAsia="SimSun" w:hint="eastAsia"/>
        <w:lang w:eastAsia="zh-CN"/>
      </w:rPr>
      <w:tab/>
    </w:r>
    <w:r w:rsidRPr="008F0494">
      <w:rPr>
        <w:rFonts w:eastAsia="SimSun"/>
        <w:lang w:eastAsia="zh-CN"/>
      </w:rPr>
      <w:t>GE.12-43129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76D" w:rsidRDefault="00A4476D">
    <w:pPr>
      <w:pStyle w:val="Footer"/>
      <w:tabs>
        <w:tab w:val="right" w:pos="9639"/>
      </w:tabs>
    </w:pPr>
    <w:r w:rsidRPr="008F0494">
      <w:rPr>
        <w:rFonts w:eastAsia="SimSun"/>
        <w:lang w:eastAsia="zh-CN"/>
      </w:rPr>
      <w:t>GE.12-43129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62040">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76D" w:rsidRPr="006E6CFF" w:rsidRDefault="00A4476D"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43129</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120612</w:t>
    </w:r>
    <w:r>
      <w:rPr>
        <w:rFonts w:eastAsia="SimSun"/>
        <w:sz w:val="20"/>
        <w:lang w:eastAsia="zh-CN"/>
      </w:rPr>
      <w:tab/>
    </w:r>
    <w:r>
      <w:rPr>
        <w:rFonts w:eastAsia="SimSun" w:hint="eastAsia"/>
        <w:sz w:val="20"/>
        <w:lang w:eastAsia="zh-CN"/>
      </w:rPr>
      <w:t>220612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11F4" w:rsidRPr="0081261C" w:rsidRDefault="00B311F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311F4" w:rsidRPr="0081261C" w:rsidRDefault="00B311F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76D" w:rsidRPr="008F0494" w:rsidRDefault="00A4476D">
    <w:pPr>
      <w:pStyle w:val="Header"/>
    </w:pPr>
    <w:r w:rsidRPr="008F0494">
      <w:t>E/C.12/NZL/CO/3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76D" w:rsidRPr="008F0494" w:rsidRDefault="00A4476D" w:rsidP="00B34556">
    <w:pPr>
      <w:pStyle w:val="Header"/>
      <w:jc w:val="right"/>
      <w:rPr>
        <w:rFonts w:hint="eastAsia"/>
        <w:lang w:eastAsia="zh-CN"/>
      </w:rPr>
    </w:pPr>
    <w:r w:rsidRPr="008F0494">
      <w:rPr>
        <w:lang w:eastAsia="zh-CN"/>
      </w:rPr>
      <w:t>E/C.12/NZL/CO/3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76D" w:rsidRDefault="00A4476D">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B7547D6"/>
    <w:multiLevelType w:val="hybridMultilevel"/>
    <w:tmpl w:val="28140F46"/>
    <w:lvl w:ilvl="0" w:tplc="994EE0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CC61C7"/>
    <w:multiLevelType w:val="hybridMultilevel"/>
    <w:tmpl w:val="3C42392C"/>
    <w:lvl w:ilvl="0" w:tplc="69F68378">
      <w:start w:val="1"/>
      <w:numFmt w:val="lowerLetter"/>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5770313D"/>
    <w:multiLevelType w:val="hybridMultilevel"/>
    <w:tmpl w:val="494A1C7A"/>
    <w:lvl w:ilvl="0" w:tplc="994EE0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E148A6"/>
    <w:multiLevelType w:val="hybridMultilevel"/>
    <w:tmpl w:val="438814C0"/>
    <w:lvl w:ilvl="0" w:tplc="E87EE0C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4"/>
  </w:num>
  <w:num w:numId="13">
    <w:abstractNumId w:val="20"/>
  </w:num>
  <w:num w:numId="14">
    <w:abstractNumId w:val="12"/>
  </w:num>
  <w:num w:numId="15">
    <w:abstractNumId w:val="13"/>
  </w:num>
  <w:num w:numId="16">
    <w:abstractNumId w:val="23"/>
  </w:num>
  <w:num w:numId="17">
    <w:abstractNumId w:val="12"/>
  </w:num>
  <w:num w:numId="18">
    <w:abstractNumId w:val="23"/>
  </w:num>
  <w:num w:numId="19">
    <w:abstractNumId w:val="13"/>
  </w:num>
  <w:num w:numId="20">
    <w:abstractNumId w:val="21"/>
  </w:num>
  <w:num w:numId="21">
    <w:abstractNumId w:val="17"/>
  </w:num>
  <w:num w:numId="22">
    <w:abstractNumId w:val="14"/>
  </w:num>
  <w:num w:numId="23">
    <w:abstractNumId w:val="21"/>
  </w:num>
  <w:num w:numId="24">
    <w:abstractNumId w:val="17"/>
  </w:num>
  <w:num w:numId="25">
    <w:abstractNumId w:val="14"/>
  </w:num>
  <w:num w:numId="26">
    <w:abstractNumId w:val="19"/>
  </w:num>
  <w:num w:numId="27">
    <w:abstractNumId w:val="10"/>
  </w:num>
  <w:num w:numId="28">
    <w:abstractNumId w:val="16"/>
  </w:num>
  <w:num w:numId="29">
    <w:abstractNumId w:val="25"/>
  </w:num>
  <w:num w:numId="30">
    <w:abstractNumId w:val="19"/>
  </w:num>
  <w:num w:numId="31">
    <w:abstractNumId w:val="10"/>
  </w:num>
  <w:num w:numId="32">
    <w:abstractNumId w:val="16"/>
  </w:num>
  <w:num w:numId="33">
    <w:abstractNumId w:val="25"/>
  </w:num>
  <w:num w:numId="34">
    <w:abstractNumId w:val="13"/>
  </w:num>
  <w:num w:numId="35">
    <w:abstractNumId w:val="11"/>
  </w:num>
  <w:num w:numId="36">
    <w:abstractNumId w:val="18"/>
  </w:num>
  <w:num w:numId="37">
    <w:abstractNumId w:val="22"/>
  </w:num>
  <w:num w:numId="38">
    <w:abstractNumId w:val="2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0494"/>
    <w:rsid w:val="00070B7E"/>
    <w:rsid w:val="000A43F9"/>
    <w:rsid w:val="000C274E"/>
    <w:rsid w:val="000F5954"/>
    <w:rsid w:val="00121D98"/>
    <w:rsid w:val="00141A8B"/>
    <w:rsid w:val="001625FD"/>
    <w:rsid w:val="00196FA0"/>
    <w:rsid w:val="001B69DD"/>
    <w:rsid w:val="001C23C1"/>
    <w:rsid w:val="001D29B2"/>
    <w:rsid w:val="002870B0"/>
    <w:rsid w:val="002C0105"/>
    <w:rsid w:val="002C3281"/>
    <w:rsid w:val="00334FC4"/>
    <w:rsid w:val="003D5B80"/>
    <w:rsid w:val="003E6655"/>
    <w:rsid w:val="00406EB0"/>
    <w:rsid w:val="00486D97"/>
    <w:rsid w:val="004A6B3B"/>
    <w:rsid w:val="004C235D"/>
    <w:rsid w:val="00505F60"/>
    <w:rsid w:val="00513F1E"/>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6CFF"/>
    <w:rsid w:val="006F5A06"/>
    <w:rsid w:val="00703BF4"/>
    <w:rsid w:val="007047B6"/>
    <w:rsid w:val="00710976"/>
    <w:rsid w:val="00710A0D"/>
    <w:rsid w:val="00743F36"/>
    <w:rsid w:val="0075248A"/>
    <w:rsid w:val="00753286"/>
    <w:rsid w:val="00762040"/>
    <w:rsid w:val="007655E9"/>
    <w:rsid w:val="007B04AF"/>
    <w:rsid w:val="007D0CF4"/>
    <w:rsid w:val="007D6B3B"/>
    <w:rsid w:val="007E0737"/>
    <w:rsid w:val="007F368A"/>
    <w:rsid w:val="007F7879"/>
    <w:rsid w:val="00800C13"/>
    <w:rsid w:val="0081078C"/>
    <w:rsid w:val="0081261C"/>
    <w:rsid w:val="00812823"/>
    <w:rsid w:val="0084212E"/>
    <w:rsid w:val="0089219E"/>
    <w:rsid w:val="008A60CE"/>
    <w:rsid w:val="008D0C1D"/>
    <w:rsid w:val="008D56EB"/>
    <w:rsid w:val="008F0494"/>
    <w:rsid w:val="008F1688"/>
    <w:rsid w:val="0091796C"/>
    <w:rsid w:val="0093202C"/>
    <w:rsid w:val="009713E4"/>
    <w:rsid w:val="009A4448"/>
    <w:rsid w:val="009A6EC1"/>
    <w:rsid w:val="009D12C6"/>
    <w:rsid w:val="009F25BB"/>
    <w:rsid w:val="009F5707"/>
    <w:rsid w:val="00A43D3B"/>
    <w:rsid w:val="00A4476D"/>
    <w:rsid w:val="00A926F9"/>
    <w:rsid w:val="00AC0744"/>
    <w:rsid w:val="00AC5D1B"/>
    <w:rsid w:val="00AD3CA8"/>
    <w:rsid w:val="00AF172E"/>
    <w:rsid w:val="00B07359"/>
    <w:rsid w:val="00B311F4"/>
    <w:rsid w:val="00B34556"/>
    <w:rsid w:val="00B41188"/>
    <w:rsid w:val="00B85871"/>
    <w:rsid w:val="00B86951"/>
    <w:rsid w:val="00B93BD1"/>
    <w:rsid w:val="00BB4A54"/>
    <w:rsid w:val="00BD1FE7"/>
    <w:rsid w:val="00C12ACA"/>
    <w:rsid w:val="00C40B55"/>
    <w:rsid w:val="00C80DD5"/>
    <w:rsid w:val="00C91EE0"/>
    <w:rsid w:val="00CA1914"/>
    <w:rsid w:val="00CA4607"/>
    <w:rsid w:val="00CE3A52"/>
    <w:rsid w:val="00D02AA5"/>
    <w:rsid w:val="00D051DF"/>
    <w:rsid w:val="00D37D56"/>
    <w:rsid w:val="00D42D87"/>
    <w:rsid w:val="00D84AEB"/>
    <w:rsid w:val="00D936FE"/>
    <w:rsid w:val="00DB3C8C"/>
    <w:rsid w:val="00DD0222"/>
    <w:rsid w:val="00E01C4E"/>
    <w:rsid w:val="00E24B1B"/>
    <w:rsid w:val="00E369A1"/>
    <w:rsid w:val="00E4348C"/>
    <w:rsid w:val="00E45D2D"/>
    <w:rsid w:val="00E50800"/>
    <w:rsid w:val="00E80866"/>
    <w:rsid w:val="00E95C5D"/>
    <w:rsid w:val="00EA7B01"/>
    <w:rsid w:val="00EB42E5"/>
    <w:rsid w:val="00EC4216"/>
    <w:rsid w:val="00ED547E"/>
    <w:rsid w:val="00EE65C4"/>
    <w:rsid w:val="00F1129F"/>
    <w:rsid w:val="00F151B6"/>
    <w:rsid w:val="00F31DB3"/>
    <w:rsid w:val="00F35B15"/>
    <w:rsid w:val="00F604BA"/>
    <w:rsid w:val="00F77598"/>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Pages>
  <Words>2594</Words>
  <Characters>2751</Characters>
  <Application>Microsoft Office Outlook</Application>
  <DocSecurity>4</DocSecurity>
  <Lines>101</Lines>
  <Paragraphs>82</Paragraphs>
  <ScaleCrop>false</ScaleCrop>
  <Company>CSD</Company>
  <LinksUpToDate>false</LinksUpToDate>
  <CharactersWithSpaces>5263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nie</cp:lastModifiedBy>
  <cp:revision>3</cp:revision>
  <cp:lastPrinted>2012-06-22T13:12:00Z</cp:lastPrinted>
  <dcterms:created xsi:type="dcterms:W3CDTF">2012-06-22T13:12:00Z</dcterms:created>
  <dcterms:modified xsi:type="dcterms:W3CDTF">2012-06-22T13:15:00Z</dcterms:modified>
</cp:coreProperties>
</file>