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262FBC">
            <w:pPr>
              <w:spacing w:line="240" w:lineRule="atLeast"/>
              <w:jc w:val="right"/>
              <w:rPr>
                <w:rFonts w:hint="eastAsia"/>
                <w:szCs w:val="21"/>
              </w:rPr>
            </w:pPr>
            <w:r>
              <w:rPr>
                <w:rFonts w:hint="eastAsia"/>
                <w:sz w:val="40"/>
                <w:szCs w:val="40"/>
              </w:rPr>
              <w:t>C</w:t>
            </w:r>
            <w:r>
              <w:rPr>
                <w:rFonts w:ascii="SimSun" w:hAnsi="SimSun" w:hint="eastAsia"/>
                <w:sz w:val="40"/>
                <w:szCs w:val="40"/>
              </w:rPr>
              <w:t>CP</w:t>
            </w:r>
            <w:r>
              <w:rPr>
                <w:rFonts w:hint="eastAsia"/>
                <w:sz w:val="40"/>
                <w:szCs w:val="40"/>
              </w:rPr>
              <w:t>R</w:t>
            </w:r>
            <w:r w:rsidR="00FC74E7">
              <w:rPr>
                <w:sz w:val="20"/>
              </w:rPr>
              <w:t>/</w:t>
            </w:r>
            <w:r>
              <w:rPr>
                <w:rFonts w:hint="eastAsia"/>
                <w:sz w:val="20"/>
              </w:rPr>
              <w:t>C</w:t>
            </w:r>
            <w:r w:rsidR="00FC74E7">
              <w:rPr>
                <w:rFonts w:hint="eastAsia"/>
                <w:sz w:val="20"/>
              </w:rPr>
              <w:t>/</w:t>
            </w:r>
            <w:r>
              <w:rPr>
                <w:rFonts w:hint="eastAsia"/>
                <w:sz w:val="20"/>
              </w:rPr>
              <w:t>BOL</w:t>
            </w:r>
            <w:r w:rsidR="00FC74E7">
              <w:rPr>
                <w:rFonts w:hint="eastAsia"/>
                <w:sz w:val="20"/>
              </w:rPr>
              <w:t>/</w:t>
            </w:r>
            <w:r>
              <w:rPr>
                <w:rFonts w:hint="eastAsia"/>
                <w:sz w:val="20"/>
              </w:rPr>
              <w:t>CO</w:t>
            </w:r>
            <w:r w:rsidR="00FC74E7">
              <w:rPr>
                <w:rFonts w:hint="eastAsia"/>
                <w:sz w:val="20"/>
              </w:rPr>
              <w:t>/</w:t>
            </w:r>
            <w:r>
              <w:rPr>
                <w:rFonts w:hint="eastAsia"/>
                <w:sz w:val="20"/>
              </w:rPr>
              <w:t>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FC74E7" w:rsidP="002D3D9F">
            <w:pPr>
              <w:spacing w:before="240" w:line="240" w:lineRule="atLeast"/>
              <w:rPr>
                <w:rFonts w:hint="eastAsia"/>
                <w:sz w:val="20"/>
              </w:rPr>
            </w:pPr>
            <w:r>
              <w:rPr>
                <w:sz w:val="20"/>
              </w:rPr>
              <w:t xml:space="preserve">Distr.: </w:t>
            </w:r>
            <w:r w:rsidR="00262FBC">
              <w:rPr>
                <w:sz w:val="20"/>
              </w:rPr>
              <w:t>General</w:t>
            </w:r>
          </w:p>
          <w:p w:rsidR="00C40431" w:rsidRPr="002D3D9F" w:rsidRDefault="00262FBC">
            <w:pPr>
              <w:spacing w:line="240" w:lineRule="atLeast"/>
              <w:rPr>
                <w:rFonts w:hint="eastAsia"/>
                <w:sz w:val="20"/>
              </w:rPr>
            </w:pPr>
            <w:r>
              <w:rPr>
                <w:rFonts w:hint="eastAsia"/>
                <w:sz w:val="20"/>
              </w:rPr>
              <w:t>6</w:t>
            </w:r>
            <w:r w:rsidR="0039132B">
              <w:rPr>
                <w:rFonts w:hint="eastAsia"/>
                <w:sz w:val="20"/>
              </w:rPr>
              <w:t xml:space="preserve"> </w:t>
            </w:r>
            <w:r>
              <w:rPr>
                <w:sz w:val="20"/>
              </w:rPr>
              <w:t>December</w:t>
            </w:r>
            <w:r w:rsidR="005F24E4">
              <w:rPr>
                <w:sz w:val="20"/>
              </w:rPr>
              <w:t xml:space="preserve"> </w:t>
            </w:r>
            <w:r>
              <w:rPr>
                <w:sz w:val="20"/>
              </w:rPr>
              <w:t>20</w:t>
            </w:r>
            <w:r>
              <w:rPr>
                <w:rFonts w:hint="eastAsia"/>
                <w:sz w:val="20"/>
              </w:rPr>
              <w:t>13</w:t>
            </w:r>
          </w:p>
          <w:p w:rsidR="00C40431" w:rsidRPr="002D3D9F" w:rsidRDefault="00262FBC">
            <w:pPr>
              <w:spacing w:line="240" w:lineRule="atLeast"/>
              <w:rPr>
                <w:sz w:val="20"/>
              </w:rPr>
            </w:pPr>
            <w:r>
              <w:rPr>
                <w:sz w:val="20"/>
              </w:rPr>
              <w:t>Chinese</w:t>
            </w:r>
            <w:r w:rsidR="00C40431" w:rsidRPr="002D3D9F">
              <w:rPr>
                <w:sz w:val="20"/>
              </w:rPr>
              <w:t xml:space="preserve"> </w:t>
            </w:r>
          </w:p>
          <w:p w:rsidR="00C40431" w:rsidRPr="002D3D9F" w:rsidRDefault="00FC74E7">
            <w:pPr>
              <w:spacing w:line="240" w:lineRule="atLeast"/>
              <w:rPr>
                <w:rFonts w:hint="eastAsia"/>
                <w:sz w:val="20"/>
              </w:rPr>
            </w:pPr>
            <w:r>
              <w:rPr>
                <w:sz w:val="20"/>
              </w:rPr>
              <w:t xml:space="preserve">Original: </w:t>
            </w:r>
            <w:r w:rsidR="00262FBC">
              <w:rPr>
                <w:sz w:val="20"/>
              </w:rPr>
              <w:t>Spanish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39132B" w:rsidRPr="0039132B" w:rsidRDefault="0039132B" w:rsidP="0039132B">
      <w:pPr>
        <w:pStyle w:val="HChGC"/>
        <w:rPr>
          <w:rFonts w:hint="eastAsia"/>
          <w:lang w:val="en-GB"/>
        </w:rPr>
      </w:pPr>
      <w:r w:rsidRPr="0039132B">
        <w:rPr>
          <w:lang w:val="en-GB"/>
        </w:rPr>
        <w:tab/>
      </w:r>
      <w:r w:rsidRPr="0039132B">
        <w:rPr>
          <w:lang w:val="en-GB"/>
        </w:rPr>
        <w:tab/>
      </w:r>
      <w:r w:rsidRPr="0039132B">
        <w:rPr>
          <w:rFonts w:hint="eastAsia"/>
          <w:lang w:val="en-GB"/>
        </w:rPr>
        <w:t>关于多民族玻利维亚国第三次定期报告的结论性意见</w:t>
      </w:r>
      <w:r w:rsidRPr="0039132B">
        <w:rPr>
          <w:lang w:val="en-GB"/>
        </w:rPr>
        <w:footnoteReference w:customMarkFollows="1" w:id="1"/>
        <w:t>*</w:t>
      </w:r>
      <w:r w:rsidRPr="0039132B">
        <w:rPr>
          <w:rFonts w:hint="eastAsia"/>
          <w:lang w:val="en-GB"/>
        </w:rPr>
        <w:t xml:space="preserve"> </w:t>
      </w:r>
    </w:p>
    <w:p w:rsidR="0039132B" w:rsidRPr="0039132B" w:rsidRDefault="00FC74E7" w:rsidP="0039132B">
      <w:pPr>
        <w:pStyle w:val="SingleTxtGC"/>
        <w:rPr>
          <w:lang w:val="en-GB"/>
        </w:rPr>
      </w:pPr>
      <w:r>
        <w:rPr>
          <w:lang w:val="en-GB"/>
        </w:rPr>
        <w:t>1.</w:t>
      </w:r>
      <w:r w:rsidR="0039132B" w:rsidRPr="0039132B">
        <w:rPr>
          <w:lang w:val="en-GB"/>
        </w:rPr>
        <w:tab/>
      </w:r>
      <w:r w:rsidR="0039132B" w:rsidRPr="0039132B">
        <w:rPr>
          <w:rFonts w:hint="eastAsia"/>
          <w:lang w:val="en-GB"/>
        </w:rPr>
        <w:t>人权事务委员会在</w:t>
      </w:r>
      <w:r w:rsidR="00262FBC">
        <w:rPr>
          <w:rFonts w:hint="eastAsia"/>
          <w:lang w:val="en-GB"/>
        </w:rPr>
        <w:t>2013</w:t>
      </w:r>
      <w:r w:rsidR="0039132B" w:rsidRPr="0039132B">
        <w:rPr>
          <w:rFonts w:hint="eastAsia"/>
          <w:lang w:val="en-GB"/>
        </w:rPr>
        <w:t>年</w:t>
      </w:r>
      <w:r w:rsidR="00262FBC">
        <w:rPr>
          <w:rFonts w:hint="eastAsia"/>
          <w:lang w:val="en-GB"/>
        </w:rPr>
        <w:t>10</w:t>
      </w:r>
      <w:r w:rsidR="0039132B" w:rsidRPr="0039132B">
        <w:rPr>
          <w:rFonts w:hint="eastAsia"/>
          <w:lang w:val="en-GB"/>
        </w:rPr>
        <w:t>月</w:t>
      </w:r>
      <w:r w:rsidR="00262FBC">
        <w:rPr>
          <w:rFonts w:hint="eastAsia"/>
          <w:lang w:val="en-GB"/>
        </w:rPr>
        <w:t>14</w:t>
      </w:r>
      <w:r w:rsidR="0039132B" w:rsidRPr="0039132B">
        <w:rPr>
          <w:rFonts w:hint="eastAsia"/>
          <w:lang w:val="en-GB"/>
        </w:rPr>
        <w:t>和</w:t>
      </w:r>
      <w:r w:rsidR="00262FBC">
        <w:rPr>
          <w:rFonts w:hint="eastAsia"/>
          <w:lang w:val="en-GB"/>
        </w:rPr>
        <w:t>16</w:t>
      </w:r>
      <w:r w:rsidR="0039132B" w:rsidRPr="0039132B">
        <w:rPr>
          <w:rFonts w:hint="eastAsia"/>
          <w:lang w:val="en-GB"/>
        </w:rPr>
        <w:t>日举行的第</w:t>
      </w:r>
      <w:r w:rsidR="00262FBC">
        <w:rPr>
          <w:rFonts w:hint="eastAsia"/>
          <w:lang w:val="en-GB"/>
        </w:rPr>
        <w:t>3010</w:t>
      </w:r>
      <w:r w:rsidR="0039132B" w:rsidRPr="0039132B">
        <w:rPr>
          <w:rFonts w:hint="eastAsia"/>
          <w:lang w:val="en-GB"/>
        </w:rPr>
        <w:t>和</w:t>
      </w:r>
      <w:r w:rsidR="00262FBC">
        <w:rPr>
          <w:rFonts w:hint="eastAsia"/>
          <w:lang w:val="en-GB"/>
        </w:rPr>
        <w:t>3011</w:t>
      </w:r>
      <w:r w:rsidR="0039132B" w:rsidRPr="0039132B">
        <w:rPr>
          <w:rFonts w:hint="eastAsia"/>
          <w:lang w:val="en-GB"/>
        </w:rPr>
        <w:t>次会议</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SR</w:t>
      </w:r>
      <w:r w:rsidR="0039132B" w:rsidRPr="0039132B">
        <w:rPr>
          <w:rFonts w:hint="eastAsia"/>
          <w:lang w:val="en-GB"/>
        </w:rPr>
        <w:t>.</w:t>
      </w:r>
      <w:r w:rsidR="00262FBC">
        <w:rPr>
          <w:rFonts w:hint="eastAsia"/>
          <w:lang w:val="en-GB"/>
        </w:rPr>
        <w:t>3010</w:t>
      </w:r>
      <w:r w:rsidR="0039132B" w:rsidRPr="0039132B">
        <w:rPr>
          <w:rFonts w:hint="eastAsia"/>
          <w:lang w:val="en-GB"/>
        </w:rPr>
        <w:t>和</w:t>
      </w:r>
      <w:r w:rsidR="00262FBC">
        <w:rPr>
          <w:rFonts w:hint="eastAsia"/>
          <w:lang w:val="en-GB"/>
        </w:rPr>
        <w:t>3011</w:t>
      </w:r>
      <w:r>
        <w:rPr>
          <w:rFonts w:hint="eastAsia"/>
          <w:lang w:val="en-GB"/>
        </w:rPr>
        <w:t>)</w:t>
      </w:r>
      <w:r w:rsidR="0039132B" w:rsidRPr="0039132B">
        <w:rPr>
          <w:rFonts w:hint="eastAsia"/>
          <w:lang w:val="en-GB"/>
        </w:rPr>
        <w:t>上审议了多民族玻利维亚国第三次定期报告</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BOL</w:t>
      </w:r>
      <w:r>
        <w:rPr>
          <w:rFonts w:hint="eastAsia"/>
          <w:lang w:val="en-GB"/>
        </w:rPr>
        <w:t>/</w:t>
      </w:r>
      <w:r w:rsidR="00262FBC">
        <w:rPr>
          <w:rFonts w:hint="eastAsia"/>
          <w:lang w:val="en-GB"/>
        </w:rPr>
        <w:t>3</w:t>
      </w:r>
      <w:r>
        <w:rPr>
          <w:rFonts w:hint="eastAsia"/>
          <w:lang w:val="en-GB"/>
        </w:rPr>
        <w:t>)</w:t>
      </w:r>
      <w:r w:rsidR="0039132B" w:rsidRPr="0039132B">
        <w:rPr>
          <w:rFonts w:hint="eastAsia"/>
          <w:lang w:val="en-GB"/>
        </w:rPr>
        <w:t>。委员会在</w:t>
      </w:r>
      <w:r w:rsidR="00262FBC">
        <w:rPr>
          <w:rFonts w:hint="eastAsia"/>
          <w:lang w:val="en-GB"/>
        </w:rPr>
        <w:t>2013</w:t>
      </w:r>
      <w:r w:rsidR="0039132B" w:rsidRPr="0039132B">
        <w:rPr>
          <w:rFonts w:hint="eastAsia"/>
          <w:lang w:val="en-GB"/>
        </w:rPr>
        <w:t>年</w:t>
      </w:r>
      <w:r w:rsidR="00262FBC">
        <w:rPr>
          <w:rFonts w:hint="eastAsia"/>
          <w:lang w:val="en-GB"/>
        </w:rPr>
        <w:t>10</w:t>
      </w:r>
      <w:r w:rsidR="0039132B" w:rsidRPr="0039132B">
        <w:rPr>
          <w:rFonts w:hint="eastAsia"/>
          <w:lang w:val="en-GB"/>
        </w:rPr>
        <w:t>月</w:t>
      </w:r>
      <w:r w:rsidR="00262FBC">
        <w:rPr>
          <w:rFonts w:hint="eastAsia"/>
          <w:lang w:val="en-GB"/>
        </w:rPr>
        <w:t>29</w:t>
      </w:r>
      <w:r w:rsidR="0039132B" w:rsidRPr="0039132B">
        <w:rPr>
          <w:rFonts w:hint="eastAsia"/>
          <w:lang w:val="en-GB"/>
        </w:rPr>
        <w:t>日举行的第</w:t>
      </w:r>
      <w:r w:rsidR="00262FBC">
        <w:rPr>
          <w:rFonts w:hint="eastAsia"/>
          <w:lang w:val="en-GB"/>
        </w:rPr>
        <w:t>3030</w:t>
      </w:r>
      <w:r w:rsidR="0039132B" w:rsidRPr="0039132B">
        <w:rPr>
          <w:rFonts w:hint="eastAsia"/>
          <w:lang w:val="en-GB"/>
        </w:rPr>
        <w:t>次会议</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SR</w:t>
      </w:r>
      <w:r w:rsidR="0039132B" w:rsidRPr="0039132B">
        <w:rPr>
          <w:rFonts w:hint="eastAsia"/>
          <w:lang w:val="en-GB"/>
        </w:rPr>
        <w:t>.</w:t>
      </w:r>
      <w:r w:rsidR="00262FBC">
        <w:rPr>
          <w:rFonts w:hint="eastAsia"/>
          <w:lang w:val="en-GB"/>
        </w:rPr>
        <w:t>3030</w:t>
      </w:r>
      <w:r>
        <w:rPr>
          <w:rFonts w:hint="eastAsia"/>
          <w:lang w:val="en-GB"/>
        </w:rPr>
        <w:t>)</w:t>
      </w:r>
      <w:r w:rsidR="0039132B" w:rsidRPr="0039132B">
        <w:rPr>
          <w:rFonts w:hint="eastAsia"/>
          <w:lang w:val="en-GB"/>
        </w:rPr>
        <w:t>上通过了以下结论性意见。</w:t>
      </w:r>
    </w:p>
    <w:p w:rsidR="0039132B" w:rsidRPr="0039132B" w:rsidRDefault="0039132B" w:rsidP="0039132B">
      <w:pPr>
        <w:pStyle w:val="H1GC"/>
        <w:rPr>
          <w:rFonts w:hint="eastAsia"/>
          <w:lang w:val="en-GB"/>
        </w:rPr>
      </w:pPr>
      <w:r w:rsidRPr="0039132B">
        <w:rPr>
          <w:lang w:val="en-GB"/>
        </w:rPr>
        <w:tab/>
      </w:r>
      <w:r w:rsidR="00262FBC">
        <w:rPr>
          <w:lang w:val="en-GB"/>
        </w:rPr>
        <w:t>A</w:t>
      </w:r>
      <w:r w:rsidRPr="0039132B">
        <w:rPr>
          <w:lang w:val="en-GB"/>
        </w:rPr>
        <w:t>.</w:t>
      </w:r>
      <w:r w:rsidRPr="0039132B">
        <w:rPr>
          <w:lang w:val="en-GB"/>
        </w:rPr>
        <w:tab/>
      </w:r>
      <w:r w:rsidRPr="0039132B">
        <w:rPr>
          <w:rFonts w:hint="eastAsia"/>
          <w:lang w:val="en-GB"/>
        </w:rPr>
        <w:t>导言</w:t>
      </w:r>
    </w:p>
    <w:p w:rsidR="0039132B" w:rsidRPr="0039132B" w:rsidRDefault="00FC74E7" w:rsidP="0039132B">
      <w:pPr>
        <w:pStyle w:val="SingleTxtGC"/>
        <w:rPr>
          <w:lang w:val="en-GB"/>
        </w:rPr>
      </w:pPr>
      <w:r>
        <w:rPr>
          <w:lang w:val="en-GB"/>
        </w:rPr>
        <w:t>2.</w:t>
      </w:r>
      <w:r w:rsidR="0039132B" w:rsidRPr="0039132B">
        <w:rPr>
          <w:lang w:val="en-GB"/>
        </w:rPr>
        <w:tab/>
      </w:r>
      <w:r w:rsidR="0039132B" w:rsidRPr="0039132B">
        <w:rPr>
          <w:rFonts w:hint="eastAsia"/>
          <w:lang w:val="en-GB"/>
        </w:rPr>
        <w:t>委员会欢迎多民族玻利维亚国提交第三次定期报告及其所载的资料。委员会赞赏与缔约国高级别代表团就报告所涉期间为实施《公约》规定所采取的措施问题进行的建设性对话。委员会感谢缔约国对问题单</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BOL</w:t>
      </w:r>
      <w:r>
        <w:rPr>
          <w:rFonts w:hint="eastAsia"/>
          <w:lang w:val="en-GB"/>
        </w:rPr>
        <w:t>/</w:t>
      </w:r>
      <w:r w:rsidR="00262FBC">
        <w:rPr>
          <w:rFonts w:hint="eastAsia"/>
          <w:lang w:val="en-GB"/>
        </w:rPr>
        <w:t>Q</w:t>
      </w:r>
      <w:r>
        <w:rPr>
          <w:rFonts w:hint="eastAsia"/>
          <w:lang w:val="en-GB"/>
        </w:rPr>
        <w:t>/</w:t>
      </w:r>
      <w:r w:rsidR="00262FBC">
        <w:rPr>
          <w:rFonts w:hint="eastAsia"/>
          <w:lang w:val="en-GB"/>
        </w:rPr>
        <w:t>3</w:t>
      </w:r>
      <w:r>
        <w:rPr>
          <w:rFonts w:hint="eastAsia"/>
          <w:lang w:val="en-GB"/>
        </w:rPr>
        <w:t>)</w:t>
      </w:r>
      <w:r w:rsidR="0039132B" w:rsidRPr="0039132B">
        <w:rPr>
          <w:rFonts w:hint="eastAsia"/>
          <w:lang w:val="en-GB"/>
        </w:rPr>
        <w:t>的书面答复</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BOL</w:t>
      </w:r>
      <w:r>
        <w:rPr>
          <w:rFonts w:hint="eastAsia"/>
          <w:lang w:val="en-GB"/>
        </w:rPr>
        <w:t>/</w:t>
      </w:r>
      <w:r w:rsidR="00262FBC">
        <w:rPr>
          <w:rFonts w:hint="eastAsia"/>
          <w:lang w:val="en-GB"/>
        </w:rPr>
        <w:t>Q</w:t>
      </w:r>
      <w:r>
        <w:rPr>
          <w:rFonts w:hint="eastAsia"/>
          <w:lang w:val="en-GB"/>
        </w:rPr>
        <w:t>/</w:t>
      </w:r>
      <w:r w:rsidR="00262FBC">
        <w:rPr>
          <w:rFonts w:hint="eastAsia"/>
          <w:lang w:val="en-GB"/>
        </w:rPr>
        <w:t>3</w:t>
      </w:r>
      <w:r>
        <w:rPr>
          <w:rFonts w:hint="eastAsia"/>
          <w:lang w:val="en-GB"/>
        </w:rPr>
        <w:t>/</w:t>
      </w:r>
      <w:r w:rsidR="00262FBC">
        <w:rPr>
          <w:rFonts w:hint="eastAsia"/>
          <w:lang w:val="en-GB"/>
        </w:rPr>
        <w:t>Add</w:t>
      </w:r>
      <w:r w:rsidR="0039132B" w:rsidRPr="0039132B">
        <w:rPr>
          <w:rFonts w:hint="eastAsia"/>
          <w:lang w:val="en-GB"/>
        </w:rPr>
        <w:t>.</w:t>
      </w:r>
      <w:r w:rsidR="00262FBC">
        <w:rPr>
          <w:rFonts w:hint="eastAsia"/>
          <w:lang w:val="en-GB"/>
        </w:rPr>
        <w:t>1</w:t>
      </w:r>
      <w:r>
        <w:rPr>
          <w:rFonts w:hint="eastAsia"/>
          <w:lang w:val="en-GB"/>
        </w:rPr>
        <w:t>)</w:t>
      </w:r>
      <w:r w:rsidR="0039132B" w:rsidRPr="0039132B">
        <w:rPr>
          <w:rFonts w:hint="eastAsia"/>
          <w:lang w:val="en-GB"/>
        </w:rPr>
        <w:t>以及代表团的口头补充答复和书面补充资料。</w:t>
      </w:r>
    </w:p>
    <w:p w:rsidR="0039132B" w:rsidRPr="0039132B" w:rsidRDefault="0039132B" w:rsidP="0039132B">
      <w:pPr>
        <w:pStyle w:val="H1GC"/>
        <w:rPr>
          <w:rFonts w:hint="eastAsia"/>
          <w:lang w:val="en-GB"/>
        </w:rPr>
      </w:pPr>
      <w:r w:rsidRPr="0039132B">
        <w:rPr>
          <w:lang w:val="en-GB"/>
        </w:rPr>
        <w:tab/>
      </w:r>
      <w:r w:rsidR="00262FBC">
        <w:rPr>
          <w:lang w:val="en-GB"/>
        </w:rPr>
        <w:t>B</w:t>
      </w:r>
      <w:r w:rsidRPr="0039132B">
        <w:rPr>
          <w:lang w:val="en-GB"/>
        </w:rPr>
        <w:t>.</w:t>
      </w:r>
      <w:r w:rsidRPr="0039132B">
        <w:rPr>
          <w:lang w:val="en-GB"/>
        </w:rPr>
        <w:tab/>
      </w:r>
      <w:r w:rsidRPr="0039132B">
        <w:rPr>
          <w:rFonts w:hint="eastAsia"/>
          <w:lang w:val="en-GB"/>
        </w:rPr>
        <w:t>积极方面</w:t>
      </w:r>
    </w:p>
    <w:p w:rsidR="0039132B" w:rsidRPr="0039132B" w:rsidRDefault="00FC74E7" w:rsidP="0039132B">
      <w:pPr>
        <w:pStyle w:val="SingleTxtGC"/>
        <w:rPr>
          <w:rFonts w:hint="eastAsia"/>
          <w:lang w:val="en-GB"/>
        </w:rPr>
      </w:pPr>
      <w:r>
        <w:rPr>
          <w:lang w:val="en-GB"/>
        </w:rPr>
        <w:t>3.</w:t>
      </w:r>
      <w:r w:rsidR="0039132B" w:rsidRPr="0039132B">
        <w:rPr>
          <w:lang w:val="en-GB"/>
        </w:rPr>
        <w:tab/>
      </w:r>
      <w:r w:rsidR="0039132B" w:rsidRPr="0039132B">
        <w:rPr>
          <w:rFonts w:hint="eastAsia"/>
          <w:lang w:val="en-GB"/>
        </w:rPr>
        <w:t>委员会欢迎缔约国采取的下述立法和其它措施</w:t>
      </w:r>
      <w:r>
        <w:rPr>
          <w:lang w:val="en-GB"/>
        </w:rPr>
        <w:t>：</w:t>
      </w:r>
    </w:p>
    <w:p w:rsidR="0039132B" w:rsidRPr="0039132B" w:rsidRDefault="0039132B" w:rsidP="0039132B">
      <w:pPr>
        <w:pStyle w:val="SingleTxtGC"/>
        <w:rPr>
          <w:rFonts w:hint="eastAsia"/>
        </w:rPr>
      </w:pPr>
      <w:r>
        <w:rPr>
          <w:rFonts w:hint="eastAsia"/>
        </w:rPr>
        <w:tab/>
      </w:r>
      <w:r w:rsidR="00FC74E7">
        <w:rPr>
          <w:rFonts w:hint="eastAsia"/>
        </w:rPr>
        <w:t>(</w:t>
      </w:r>
      <w:r w:rsidR="00262FBC">
        <w:rPr>
          <w:rFonts w:hint="eastAsia"/>
        </w:rPr>
        <w:t>a</w:t>
      </w:r>
      <w:r w:rsidR="00FC74E7">
        <w:rPr>
          <w:rFonts w:hint="eastAsia"/>
        </w:rPr>
        <w:t>)</w:t>
      </w:r>
      <w:r w:rsidRPr="0039132B">
        <w:rPr>
          <w:rFonts w:hint="eastAsia"/>
        </w:rPr>
        <w:tab/>
      </w:r>
      <w:r w:rsidRPr="0039132B">
        <w:rPr>
          <w:rFonts w:hint="eastAsia"/>
        </w:rPr>
        <w:t>广泛的保护人权法律框架</w:t>
      </w:r>
      <w:r w:rsidR="00FC74E7">
        <w:rPr>
          <w:rFonts w:hint="eastAsia"/>
        </w:rPr>
        <w:t>，</w:t>
      </w:r>
      <w:r w:rsidRPr="0039132B">
        <w:rPr>
          <w:rFonts w:hint="eastAsia"/>
        </w:rPr>
        <w:t>包括</w:t>
      </w:r>
      <w:r w:rsidR="00262FBC">
        <w:rPr>
          <w:rFonts w:hint="eastAsia"/>
        </w:rPr>
        <w:t>2013</w:t>
      </w:r>
      <w:r w:rsidRPr="0039132B">
        <w:rPr>
          <w:rFonts w:hint="eastAsia"/>
        </w:rPr>
        <w:t>年</w:t>
      </w:r>
      <w:r w:rsidR="00262FBC">
        <w:rPr>
          <w:rFonts w:hint="eastAsia"/>
        </w:rPr>
        <w:t>2</w:t>
      </w:r>
      <w:r w:rsidRPr="0039132B">
        <w:rPr>
          <w:rFonts w:hint="eastAsia"/>
        </w:rPr>
        <w:t>月</w:t>
      </w:r>
      <w:r w:rsidR="00262FBC">
        <w:rPr>
          <w:rFonts w:hint="eastAsia"/>
        </w:rPr>
        <w:t>27</w:t>
      </w:r>
      <w:r w:rsidRPr="0039132B">
        <w:rPr>
          <w:rFonts w:hint="eastAsia"/>
        </w:rPr>
        <w:t>日《第</w:t>
      </w:r>
      <w:r w:rsidR="00262FBC">
        <w:rPr>
          <w:rFonts w:hint="eastAsia"/>
        </w:rPr>
        <w:t>348</w:t>
      </w:r>
      <w:r w:rsidRPr="0039132B">
        <w:rPr>
          <w:rFonts w:hint="eastAsia"/>
        </w:rPr>
        <w:t>号综合法》</w:t>
      </w:r>
      <w:r w:rsidR="00FC74E7">
        <w:rPr>
          <w:rFonts w:hint="eastAsia"/>
        </w:rPr>
        <w:t>，</w:t>
      </w:r>
      <w:r w:rsidRPr="0039132B">
        <w:rPr>
          <w:rFonts w:hint="eastAsia"/>
        </w:rPr>
        <w:t>保障妇女在生活中不遭受暴力侵害</w:t>
      </w:r>
      <w:r w:rsidR="00FC74E7">
        <w:rPr>
          <w:rFonts w:hint="eastAsia"/>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b</w:t>
      </w:r>
      <w:r w:rsidR="00FC74E7">
        <w:rPr>
          <w:lang w:val="en-GB"/>
        </w:rPr>
        <w:t>)</w:t>
      </w:r>
      <w:r w:rsidRPr="0039132B">
        <w:rPr>
          <w:lang w:val="en-GB"/>
        </w:rPr>
        <w:tab/>
      </w:r>
      <w:r w:rsidRPr="0039132B">
        <w:rPr>
          <w:rFonts w:hint="eastAsia"/>
          <w:lang w:val="en-GB"/>
        </w:rPr>
        <w:t>反歧视措施</w:t>
      </w:r>
      <w:r w:rsidR="00FC74E7">
        <w:rPr>
          <w:rFonts w:hint="eastAsia"/>
          <w:lang w:val="en-GB"/>
        </w:rPr>
        <w:t>，</w:t>
      </w:r>
      <w:r w:rsidRPr="0039132B">
        <w:rPr>
          <w:rFonts w:hint="eastAsia"/>
          <w:lang w:val="en-GB"/>
        </w:rPr>
        <w:t>以及在</w:t>
      </w:r>
      <w:r w:rsidR="00262FBC">
        <w:rPr>
          <w:rFonts w:hint="eastAsia"/>
          <w:lang w:val="en-GB"/>
        </w:rPr>
        <w:t>2011</w:t>
      </w:r>
      <w:r w:rsidRPr="0039132B">
        <w:rPr>
          <w:rFonts w:hint="eastAsia"/>
          <w:lang w:val="en-GB"/>
        </w:rPr>
        <w:t>年设立反对种族主义和一切形式歧视全国委员会、在丘基萨卡和塔里哈设立部门委员会</w:t>
      </w:r>
      <w:r w:rsidR="00FC74E7">
        <w:rPr>
          <w:lang w:val="en-GB"/>
        </w:rPr>
        <w:t>；</w:t>
      </w:r>
      <w:r w:rsidRPr="0039132B">
        <w:rPr>
          <w:lang w:val="en-GB"/>
        </w:rPr>
        <w:t xml:space="preserve"> </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c</w:t>
      </w:r>
      <w:r w:rsidR="00FC74E7">
        <w:rPr>
          <w:lang w:val="en-GB"/>
        </w:rPr>
        <w:t>)</w:t>
      </w:r>
      <w:r w:rsidRPr="0039132B">
        <w:rPr>
          <w:lang w:val="en-GB"/>
        </w:rPr>
        <w:tab/>
      </w:r>
      <w:r w:rsidR="00262FBC">
        <w:rPr>
          <w:rFonts w:hint="eastAsia"/>
          <w:lang w:val="en-GB"/>
        </w:rPr>
        <w:t>2012</w:t>
      </w:r>
      <w:r w:rsidRPr="0039132B">
        <w:rPr>
          <w:rFonts w:hint="eastAsia"/>
          <w:lang w:val="en-GB"/>
        </w:rPr>
        <w:t>年多民族宪法法院的裁定</w:t>
      </w:r>
      <w:r w:rsidR="00FC74E7">
        <w:rPr>
          <w:rFonts w:hint="eastAsia"/>
          <w:lang w:val="en-GB"/>
        </w:rPr>
        <w:t>：</w:t>
      </w:r>
      <w:r w:rsidRPr="0039132B">
        <w:rPr>
          <w:rFonts w:hint="eastAsia"/>
          <w:lang w:val="en-GB"/>
        </w:rPr>
        <w:t>禁止表达不尊重的意见</w:t>
      </w:r>
      <w:r w:rsidR="00FC74E7">
        <w:rPr>
          <w:rFonts w:hint="eastAsia"/>
          <w:lang w:val="en-GB"/>
        </w:rPr>
        <w:t>，</w:t>
      </w:r>
      <w:r w:rsidRPr="0039132B">
        <w:rPr>
          <w:rFonts w:hint="eastAsia"/>
          <w:lang w:val="en-GB"/>
        </w:rPr>
        <w:t>有违宪法。</w:t>
      </w:r>
    </w:p>
    <w:p w:rsidR="0039132B" w:rsidRPr="0039132B" w:rsidRDefault="0039132B" w:rsidP="0039132B">
      <w:pPr>
        <w:pStyle w:val="SingleTxtGC"/>
        <w:rPr>
          <w:lang w:val="en-GB"/>
        </w:rPr>
      </w:pPr>
      <w:r>
        <w:rPr>
          <w:lang w:val="en-GB"/>
        </w:rPr>
        <w:br w:type="page"/>
      </w:r>
      <w:r w:rsidR="00FC74E7">
        <w:rPr>
          <w:lang w:val="en-GB"/>
        </w:rPr>
        <w:t>4.</w:t>
      </w:r>
      <w:r w:rsidRPr="0039132B">
        <w:rPr>
          <w:lang w:val="en-GB"/>
        </w:rPr>
        <w:tab/>
      </w:r>
      <w:r w:rsidRPr="0039132B">
        <w:rPr>
          <w:rFonts w:hint="eastAsia"/>
          <w:lang w:val="en-GB"/>
        </w:rPr>
        <w:t>委员会欢迎缔约国批准或加入下述国际人权文书</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a</w:t>
      </w:r>
      <w:r w:rsidR="00FC74E7">
        <w:rPr>
          <w:lang w:val="en-GB"/>
        </w:rPr>
        <w:t>)</w:t>
      </w:r>
      <w:r w:rsidRPr="0039132B">
        <w:rPr>
          <w:lang w:val="en-GB"/>
        </w:rPr>
        <w:tab/>
      </w:r>
      <w:r w:rsidRPr="0039132B">
        <w:rPr>
          <w:rFonts w:hint="eastAsia"/>
          <w:lang w:val="en-GB"/>
        </w:rPr>
        <w:t>《旨在废除死刑的公民权利和政治权利国际公约第二项任择议定书》</w:t>
      </w:r>
      <w:r w:rsidR="00FC74E7">
        <w:rPr>
          <w:rFonts w:hint="eastAsia"/>
          <w:lang w:val="en-GB"/>
        </w:rPr>
        <w:t>(</w:t>
      </w:r>
      <w:r w:rsidR="00262FBC">
        <w:rPr>
          <w:rFonts w:hint="eastAsia"/>
          <w:lang w:val="en-GB"/>
        </w:rPr>
        <w:t>2013</w:t>
      </w:r>
      <w:r w:rsidRPr="0039132B">
        <w:rPr>
          <w:rFonts w:hint="eastAsia"/>
          <w:lang w:val="en-GB"/>
        </w:rPr>
        <w:t>年</w:t>
      </w:r>
      <w:r w:rsidR="00262FBC">
        <w:rPr>
          <w:rFonts w:hint="eastAsia"/>
          <w:lang w:val="en-GB"/>
        </w:rPr>
        <w:t>7</w:t>
      </w:r>
      <w:r w:rsidRPr="0039132B">
        <w:rPr>
          <w:rFonts w:hint="eastAsia"/>
          <w:lang w:val="en-GB"/>
        </w:rPr>
        <w:t>月</w:t>
      </w:r>
      <w:r w:rsidR="00262FBC">
        <w:rPr>
          <w:rFonts w:hint="eastAsia"/>
          <w:lang w:val="en-GB"/>
        </w:rPr>
        <w:t>12</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b</w:t>
      </w:r>
      <w:r w:rsidR="00FC74E7">
        <w:rPr>
          <w:lang w:val="en-GB"/>
        </w:rPr>
        <w:t>)</w:t>
      </w:r>
      <w:r w:rsidRPr="0039132B">
        <w:rPr>
          <w:lang w:val="en-GB"/>
        </w:rPr>
        <w:tab/>
      </w:r>
      <w:r w:rsidRPr="0039132B">
        <w:rPr>
          <w:rFonts w:hint="eastAsia"/>
          <w:lang w:val="en-GB"/>
        </w:rPr>
        <w:t>《禁止酷刑和其他残忍、不人道或有辱人格的待遇或处罚公约》</w:t>
      </w:r>
      <w:r w:rsidR="00FC74E7">
        <w:rPr>
          <w:rFonts w:hint="eastAsia"/>
          <w:lang w:val="en-GB"/>
        </w:rPr>
        <w:t>(</w:t>
      </w:r>
      <w:r w:rsidR="00262FBC">
        <w:rPr>
          <w:rFonts w:hint="eastAsia"/>
          <w:lang w:val="en-GB"/>
        </w:rPr>
        <w:t>2006</w:t>
      </w:r>
      <w:r w:rsidRPr="0039132B">
        <w:rPr>
          <w:rFonts w:hint="eastAsia"/>
          <w:lang w:val="en-GB"/>
        </w:rPr>
        <w:t>年</w:t>
      </w:r>
      <w:r w:rsidR="00262FBC">
        <w:rPr>
          <w:rFonts w:hint="eastAsia"/>
          <w:lang w:val="en-GB"/>
        </w:rPr>
        <w:t>5</w:t>
      </w:r>
      <w:r w:rsidRPr="0039132B">
        <w:rPr>
          <w:rFonts w:hint="eastAsia"/>
          <w:lang w:val="en-GB"/>
        </w:rPr>
        <w:t>月</w:t>
      </w:r>
      <w:r w:rsidR="00262FBC">
        <w:rPr>
          <w:rFonts w:hint="eastAsia"/>
          <w:lang w:val="en-GB"/>
        </w:rPr>
        <w:t>23</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c</w:t>
      </w:r>
      <w:r w:rsidR="00FC74E7">
        <w:rPr>
          <w:lang w:val="en-GB"/>
        </w:rPr>
        <w:t>)</w:t>
      </w:r>
      <w:r w:rsidRPr="0039132B">
        <w:rPr>
          <w:lang w:val="en-GB"/>
        </w:rPr>
        <w:tab/>
      </w:r>
      <w:r w:rsidRPr="0039132B">
        <w:rPr>
          <w:rFonts w:hint="eastAsia"/>
          <w:lang w:val="en-GB"/>
        </w:rPr>
        <w:t>《消除对妇女一切形式歧视公约任择议定书》</w:t>
      </w:r>
      <w:r w:rsidR="00FC74E7">
        <w:rPr>
          <w:rFonts w:hint="eastAsia"/>
          <w:lang w:val="en-GB"/>
        </w:rPr>
        <w:t>(</w:t>
      </w:r>
      <w:r w:rsidR="00262FBC">
        <w:rPr>
          <w:rFonts w:hint="eastAsia"/>
          <w:lang w:val="en-GB"/>
        </w:rPr>
        <w:t>2000</w:t>
      </w:r>
      <w:r w:rsidRPr="0039132B">
        <w:rPr>
          <w:rFonts w:hint="eastAsia"/>
          <w:lang w:val="en-GB"/>
        </w:rPr>
        <w:t>年</w:t>
      </w:r>
      <w:r w:rsidR="00262FBC">
        <w:rPr>
          <w:rFonts w:hint="eastAsia"/>
          <w:lang w:val="en-GB"/>
        </w:rPr>
        <w:t>9</w:t>
      </w:r>
      <w:r w:rsidRPr="0039132B">
        <w:rPr>
          <w:rFonts w:hint="eastAsia"/>
          <w:lang w:val="en-GB"/>
        </w:rPr>
        <w:t>月</w:t>
      </w:r>
      <w:r w:rsidR="00262FBC">
        <w:rPr>
          <w:rFonts w:hint="eastAsia"/>
          <w:lang w:val="en-GB"/>
        </w:rPr>
        <w:t>27</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spacing w:val="-4"/>
          <w:lang w:val="en-GB"/>
        </w:rPr>
      </w:pPr>
      <w:r w:rsidRPr="0039132B">
        <w:rPr>
          <w:lang w:val="en-GB"/>
        </w:rPr>
        <w:tab/>
      </w:r>
      <w:r w:rsidR="00FC74E7">
        <w:rPr>
          <w:lang w:val="en-GB"/>
        </w:rPr>
        <w:t>(</w:t>
      </w:r>
      <w:r w:rsidR="00262FBC">
        <w:rPr>
          <w:lang w:val="en-GB"/>
        </w:rPr>
        <w:t>d</w:t>
      </w:r>
      <w:r w:rsidR="00FC74E7">
        <w:rPr>
          <w:lang w:val="en-GB"/>
        </w:rPr>
        <w:t>)</w:t>
      </w:r>
      <w:r w:rsidRPr="0039132B">
        <w:rPr>
          <w:lang w:val="en-GB"/>
        </w:rPr>
        <w:tab/>
      </w:r>
      <w:r w:rsidRPr="0039132B">
        <w:rPr>
          <w:rFonts w:hint="eastAsia"/>
          <w:spacing w:val="-4"/>
          <w:lang w:val="en-GB"/>
        </w:rPr>
        <w:t>《保护所有移徙工人及其家庭成员权利国际公约》</w:t>
      </w:r>
      <w:r w:rsidR="00FC74E7">
        <w:rPr>
          <w:rFonts w:hint="eastAsia"/>
          <w:spacing w:val="-4"/>
          <w:lang w:val="en-GB"/>
        </w:rPr>
        <w:t>(</w:t>
      </w:r>
      <w:r w:rsidR="00262FBC">
        <w:rPr>
          <w:rFonts w:hint="eastAsia"/>
          <w:spacing w:val="-4"/>
          <w:lang w:val="en-GB"/>
        </w:rPr>
        <w:t>2000</w:t>
      </w:r>
      <w:r w:rsidRPr="0039132B">
        <w:rPr>
          <w:rFonts w:hint="eastAsia"/>
          <w:spacing w:val="-4"/>
          <w:lang w:val="en-GB"/>
        </w:rPr>
        <w:t>年</w:t>
      </w:r>
      <w:r w:rsidR="00262FBC">
        <w:rPr>
          <w:rFonts w:hint="eastAsia"/>
          <w:spacing w:val="-4"/>
          <w:lang w:val="en-GB"/>
        </w:rPr>
        <w:t>10</w:t>
      </w:r>
      <w:r w:rsidRPr="0039132B">
        <w:rPr>
          <w:rFonts w:hint="eastAsia"/>
          <w:spacing w:val="-4"/>
          <w:lang w:val="en-GB"/>
        </w:rPr>
        <w:t>月</w:t>
      </w:r>
      <w:r w:rsidR="00262FBC">
        <w:rPr>
          <w:rFonts w:hint="eastAsia"/>
          <w:spacing w:val="-4"/>
          <w:lang w:val="en-GB"/>
        </w:rPr>
        <w:t>16</w:t>
      </w:r>
      <w:r w:rsidRPr="0039132B">
        <w:rPr>
          <w:rFonts w:hint="eastAsia"/>
          <w:spacing w:val="-4"/>
          <w:lang w:val="en-GB"/>
        </w:rPr>
        <w:t>日</w:t>
      </w:r>
      <w:r w:rsidR="00FC74E7">
        <w:rPr>
          <w:rFonts w:hint="eastAsia"/>
          <w:spacing w:val="-4"/>
          <w:lang w:val="en-GB"/>
        </w:rPr>
        <w:t>)</w:t>
      </w:r>
      <w:r w:rsidR="00FC74E7">
        <w:rPr>
          <w:spacing w:val="-4"/>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e</w:t>
      </w:r>
      <w:r w:rsidR="00FC74E7">
        <w:rPr>
          <w:lang w:val="en-GB"/>
        </w:rPr>
        <w:t>)</w:t>
      </w:r>
      <w:r w:rsidRPr="0039132B">
        <w:rPr>
          <w:lang w:val="en-GB"/>
        </w:rPr>
        <w:tab/>
      </w:r>
      <w:r w:rsidRPr="0039132B">
        <w:rPr>
          <w:rFonts w:hint="eastAsia"/>
          <w:lang w:val="en-GB"/>
        </w:rPr>
        <w:t>《儿童权利公约关于买卖儿童、儿童卖淫和儿童色情制品问题的任择议定书》</w:t>
      </w:r>
      <w:r w:rsidR="00FC74E7">
        <w:rPr>
          <w:rFonts w:hint="eastAsia"/>
          <w:lang w:val="en-GB"/>
        </w:rPr>
        <w:t>(</w:t>
      </w:r>
      <w:r w:rsidR="00262FBC">
        <w:rPr>
          <w:rFonts w:hint="eastAsia"/>
          <w:lang w:val="en-GB"/>
        </w:rPr>
        <w:t>2003</w:t>
      </w:r>
      <w:r w:rsidRPr="0039132B">
        <w:rPr>
          <w:rFonts w:hint="eastAsia"/>
          <w:lang w:val="en-GB"/>
        </w:rPr>
        <w:t>年</w:t>
      </w:r>
      <w:r w:rsidR="00262FBC">
        <w:rPr>
          <w:rFonts w:hint="eastAsia"/>
          <w:lang w:val="en-GB"/>
        </w:rPr>
        <w:t>6</w:t>
      </w:r>
      <w:r w:rsidRPr="0039132B">
        <w:rPr>
          <w:rFonts w:hint="eastAsia"/>
          <w:lang w:val="en-GB"/>
        </w:rPr>
        <w:t>月</w:t>
      </w:r>
      <w:r w:rsidR="00262FBC">
        <w:rPr>
          <w:rFonts w:hint="eastAsia"/>
          <w:lang w:val="en-GB"/>
        </w:rPr>
        <w:t>3</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f</w:t>
      </w:r>
      <w:r w:rsidR="00FC74E7">
        <w:rPr>
          <w:lang w:val="en-GB"/>
        </w:rPr>
        <w:t>)</w:t>
      </w:r>
      <w:r w:rsidRPr="0039132B">
        <w:rPr>
          <w:lang w:val="en-GB"/>
        </w:rPr>
        <w:tab/>
      </w:r>
      <w:r w:rsidRPr="0039132B">
        <w:rPr>
          <w:rFonts w:hint="eastAsia"/>
          <w:lang w:val="en-GB"/>
        </w:rPr>
        <w:t>《儿童权利公约关于儿童卷入武装冲突问题的任择议定书》</w:t>
      </w:r>
      <w:r w:rsidR="00FC74E7">
        <w:rPr>
          <w:rFonts w:hint="eastAsia"/>
          <w:lang w:val="en-GB"/>
        </w:rPr>
        <w:t>(</w:t>
      </w:r>
      <w:r w:rsidR="00262FBC">
        <w:rPr>
          <w:rFonts w:hint="eastAsia"/>
          <w:lang w:val="en-GB"/>
        </w:rPr>
        <w:t>2004</w:t>
      </w:r>
      <w:r w:rsidRPr="0039132B">
        <w:rPr>
          <w:rFonts w:hint="eastAsia"/>
          <w:lang w:val="en-GB"/>
        </w:rPr>
        <w:t>年</w:t>
      </w:r>
      <w:r w:rsidR="00262FBC">
        <w:rPr>
          <w:rFonts w:hint="eastAsia"/>
          <w:lang w:val="en-GB"/>
        </w:rPr>
        <w:t>12</w:t>
      </w:r>
      <w:r w:rsidRPr="0039132B">
        <w:rPr>
          <w:rFonts w:hint="eastAsia"/>
          <w:lang w:val="en-GB"/>
        </w:rPr>
        <w:t>月</w:t>
      </w:r>
      <w:r w:rsidR="00262FBC">
        <w:rPr>
          <w:rFonts w:hint="eastAsia"/>
          <w:lang w:val="en-GB"/>
        </w:rPr>
        <w:t>22</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g</w:t>
      </w:r>
      <w:r w:rsidR="00FC74E7">
        <w:rPr>
          <w:lang w:val="en-GB"/>
        </w:rPr>
        <w:t>)</w:t>
      </w:r>
      <w:r w:rsidRPr="0039132B">
        <w:rPr>
          <w:lang w:val="en-GB"/>
        </w:rPr>
        <w:tab/>
      </w:r>
      <w:r w:rsidRPr="0039132B">
        <w:rPr>
          <w:rFonts w:hint="eastAsia"/>
          <w:lang w:val="en-GB"/>
        </w:rPr>
        <w:t>《保护所有人免遭强迫失踪国际公约》</w:t>
      </w:r>
      <w:r w:rsidR="00FC74E7">
        <w:rPr>
          <w:rFonts w:hint="eastAsia"/>
          <w:lang w:val="en-GB"/>
        </w:rPr>
        <w:t>(</w:t>
      </w:r>
      <w:r w:rsidR="00262FBC">
        <w:rPr>
          <w:rFonts w:hint="eastAsia"/>
          <w:lang w:val="en-GB"/>
        </w:rPr>
        <w:t>2008</w:t>
      </w:r>
      <w:r w:rsidRPr="0039132B">
        <w:rPr>
          <w:rFonts w:hint="eastAsia"/>
          <w:lang w:val="en-GB"/>
        </w:rPr>
        <w:t>年</w:t>
      </w:r>
      <w:r w:rsidR="00262FBC">
        <w:rPr>
          <w:rFonts w:hint="eastAsia"/>
          <w:lang w:val="en-GB"/>
        </w:rPr>
        <w:t>12</w:t>
      </w:r>
      <w:r w:rsidRPr="0039132B">
        <w:rPr>
          <w:rFonts w:hint="eastAsia"/>
          <w:lang w:val="en-GB"/>
        </w:rPr>
        <w:t>月</w:t>
      </w:r>
      <w:r w:rsidR="00262FBC">
        <w:rPr>
          <w:rFonts w:hint="eastAsia"/>
          <w:lang w:val="en-GB"/>
        </w:rPr>
        <w:t>17</w:t>
      </w:r>
      <w:r w:rsidRPr="0039132B">
        <w:rPr>
          <w:rFonts w:hint="eastAsia"/>
          <w:lang w:val="en-GB"/>
        </w:rPr>
        <w:t>日</w:t>
      </w:r>
      <w:r w:rsidR="00FC74E7">
        <w:rPr>
          <w:rFonts w:hint="eastAsia"/>
          <w:lang w:val="en-GB"/>
        </w:rPr>
        <w:t>)</w:t>
      </w:r>
      <w:r w:rsidR="00FC74E7">
        <w:rPr>
          <w:lang w:val="en-GB"/>
        </w:rPr>
        <w:t>；</w:t>
      </w:r>
    </w:p>
    <w:p w:rsidR="0039132B" w:rsidRPr="0039132B" w:rsidRDefault="0039132B" w:rsidP="0039132B">
      <w:pPr>
        <w:pStyle w:val="SingleTxtGC"/>
        <w:rPr>
          <w:lang w:val="en-GB"/>
        </w:rPr>
      </w:pPr>
      <w:r w:rsidRPr="0039132B">
        <w:rPr>
          <w:lang w:val="en-GB"/>
        </w:rPr>
        <w:tab/>
      </w:r>
      <w:r w:rsidR="00FC74E7">
        <w:rPr>
          <w:lang w:val="en-GB"/>
        </w:rPr>
        <w:t>(</w:t>
      </w:r>
      <w:r w:rsidR="00262FBC">
        <w:rPr>
          <w:lang w:val="en-GB"/>
        </w:rPr>
        <w:t>h</w:t>
      </w:r>
      <w:r w:rsidR="00FC74E7">
        <w:rPr>
          <w:lang w:val="en-GB"/>
        </w:rPr>
        <w:t>)</w:t>
      </w:r>
      <w:r w:rsidRPr="0039132B">
        <w:rPr>
          <w:lang w:val="en-GB"/>
        </w:rPr>
        <w:tab/>
      </w:r>
      <w:r w:rsidRPr="0039132B">
        <w:rPr>
          <w:rFonts w:hint="eastAsia"/>
          <w:lang w:val="en-GB"/>
        </w:rPr>
        <w:t>《残疾人权利公约》及其任择议定书</w:t>
      </w:r>
      <w:r w:rsidR="00FC74E7">
        <w:rPr>
          <w:rFonts w:hint="eastAsia"/>
          <w:lang w:val="en-GB"/>
        </w:rPr>
        <w:t>(</w:t>
      </w:r>
      <w:r w:rsidR="00262FBC">
        <w:rPr>
          <w:rFonts w:hint="eastAsia"/>
          <w:lang w:val="en-GB"/>
        </w:rPr>
        <w:t>2009</w:t>
      </w:r>
      <w:r w:rsidRPr="0039132B">
        <w:rPr>
          <w:rFonts w:hint="eastAsia"/>
          <w:lang w:val="en-GB"/>
        </w:rPr>
        <w:t>年</w:t>
      </w:r>
      <w:r w:rsidR="00262FBC">
        <w:rPr>
          <w:rFonts w:hint="eastAsia"/>
          <w:lang w:val="en-GB"/>
        </w:rPr>
        <w:t>11</w:t>
      </w:r>
      <w:r w:rsidRPr="0039132B">
        <w:rPr>
          <w:rFonts w:hint="eastAsia"/>
          <w:lang w:val="en-GB"/>
        </w:rPr>
        <w:t>月</w:t>
      </w:r>
      <w:r w:rsidR="00262FBC">
        <w:rPr>
          <w:rFonts w:hint="eastAsia"/>
          <w:lang w:val="en-GB"/>
        </w:rPr>
        <w:t>16</w:t>
      </w:r>
      <w:r w:rsidRPr="0039132B">
        <w:rPr>
          <w:rFonts w:hint="eastAsia"/>
          <w:lang w:val="en-GB"/>
        </w:rPr>
        <w:t>日</w:t>
      </w:r>
      <w:r w:rsidR="00FC74E7">
        <w:rPr>
          <w:rFonts w:hint="eastAsia"/>
          <w:lang w:val="en-GB"/>
        </w:rPr>
        <w:t>)</w:t>
      </w:r>
      <w:r w:rsidR="00FC74E7">
        <w:rPr>
          <w:rFonts w:hint="eastAsia"/>
          <w:lang w:val="en-GB"/>
        </w:rPr>
        <w:t>；</w:t>
      </w:r>
      <w:r w:rsidRPr="0039132B">
        <w:rPr>
          <w:rFonts w:hint="eastAsia"/>
          <w:lang w:val="en-GB"/>
        </w:rPr>
        <w:t>以及</w:t>
      </w:r>
    </w:p>
    <w:p w:rsidR="0039132B" w:rsidRPr="0039132B" w:rsidRDefault="0039132B" w:rsidP="0039132B">
      <w:pPr>
        <w:pStyle w:val="SingleTxtGC"/>
        <w:rPr>
          <w:rFonts w:hint="eastAsia"/>
          <w:lang w:val="en-GB"/>
        </w:rPr>
      </w:pPr>
      <w:r w:rsidRPr="0039132B">
        <w:rPr>
          <w:lang w:val="en-GB"/>
        </w:rPr>
        <w:tab/>
      </w:r>
      <w:r w:rsidR="00FC74E7">
        <w:rPr>
          <w:lang w:val="en-GB"/>
        </w:rPr>
        <w:t>(</w:t>
      </w:r>
      <w:r w:rsidR="00262FBC">
        <w:rPr>
          <w:lang w:val="en-GB"/>
        </w:rPr>
        <w:t>i</w:t>
      </w:r>
      <w:r w:rsidR="00FC74E7">
        <w:rPr>
          <w:lang w:val="en-GB"/>
        </w:rPr>
        <w:t>)</w:t>
      </w:r>
      <w:r w:rsidRPr="0039132B">
        <w:rPr>
          <w:lang w:val="en-GB"/>
        </w:rPr>
        <w:tab/>
      </w:r>
      <w:r w:rsidRPr="0039132B">
        <w:rPr>
          <w:rFonts w:hint="eastAsia"/>
          <w:lang w:val="en-GB"/>
        </w:rPr>
        <w:t>《经济、社会、文化权利国际公约任择议定书》。</w:t>
      </w:r>
    </w:p>
    <w:p w:rsidR="0039132B" w:rsidRPr="0039132B" w:rsidRDefault="0039132B" w:rsidP="0039132B">
      <w:pPr>
        <w:pStyle w:val="H1GC"/>
        <w:rPr>
          <w:lang w:val="en-GB"/>
        </w:rPr>
      </w:pPr>
      <w:r w:rsidRPr="0039132B">
        <w:rPr>
          <w:lang w:val="en-GB"/>
        </w:rPr>
        <w:tab/>
      </w:r>
      <w:r w:rsidR="00262FBC">
        <w:rPr>
          <w:lang w:val="en-GB"/>
        </w:rPr>
        <w:t>C</w:t>
      </w:r>
      <w:r w:rsidRPr="0039132B">
        <w:rPr>
          <w:lang w:val="en-GB"/>
        </w:rPr>
        <w:t>.</w:t>
      </w:r>
      <w:r w:rsidRPr="0039132B">
        <w:rPr>
          <w:lang w:val="en-GB"/>
        </w:rPr>
        <w:tab/>
      </w:r>
      <w:r w:rsidRPr="0039132B">
        <w:rPr>
          <w:rFonts w:hint="eastAsia"/>
          <w:lang w:val="en-GB"/>
        </w:rPr>
        <w:t>主要关注问题和建议</w:t>
      </w:r>
    </w:p>
    <w:p w:rsidR="0039132B" w:rsidRPr="0039132B" w:rsidRDefault="00FC74E7" w:rsidP="0039132B">
      <w:pPr>
        <w:pStyle w:val="SingleTxtGC"/>
        <w:rPr>
          <w:rFonts w:hint="eastAsia"/>
          <w:lang w:val="en-GB"/>
        </w:rPr>
      </w:pPr>
      <w:r>
        <w:rPr>
          <w:lang w:val="en-GB"/>
        </w:rPr>
        <w:t>5.</w:t>
      </w:r>
      <w:r w:rsidR="0039132B" w:rsidRPr="0039132B">
        <w:rPr>
          <w:lang w:val="en-GB"/>
        </w:rPr>
        <w:tab/>
      </w:r>
      <w:r w:rsidR="0039132B" w:rsidRPr="0039132B">
        <w:rPr>
          <w:rFonts w:hint="eastAsia"/>
          <w:lang w:val="en-GB"/>
        </w:rPr>
        <w:t>委员会注意到缔约国提供资料</w:t>
      </w:r>
      <w:r>
        <w:rPr>
          <w:rFonts w:hint="eastAsia"/>
          <w:lang w:val="en-GB"/>
        </w:rPr>
        <w:t>，</w:t>
      </w:r>
      <w:r w:rsidR="0039132B" w:rsidRPr="0039132B">
        <w:rPr>
          <w:rFonts w:hint="eastAsia"/>
          <w:lang w:val="en-GB"/>
        </w:rPr>
        <w:t>确认可以在国内法院援引和直接适用《公民权利和政治权利国际公约》的规定</w:t>
      </w:r>
      <w:r>
        <w:rPr>
          <w:rFonts w:hint="eastAsia"/>
          <w:lang w:val="en-GB"/>
        </w:rPr>
        <w:t>，</w:t>
      </w:r>
      <w:r w:rsidR="0039132B" w:rsidRPr="0039132B">
        <w:rPr>
          <w:rFonts w:hint="eastAsia"/>
          <w:lang w:val="en-GB"/>
        </w:rPr>
        <w:t>如缔约国在补充答复中所表明的那样。但委员会对于没有任何具体程序落实委员会关于《任择议定书》的意见而表示关切</w:t>
      </w:r>
      <w:r>
        <w:rPr>
          <w:rFonts w:hint="eastAsia"/>
          <w:lang w:val="en-GB"/>
        </w:rPr>
        <w:t>(</w:t>
      </w:r>
      <w:r w:rsidR="0039132B" w:rsidRPr="0039132B">
        <w:rPr>
          <w:rFonts w:hint="eastAsia"/>
          <w:lang w:val="en-GB"/>
        </w:rPr>
        <w:t>第二条</w:t>
      </w:r>
      <w:r>
        <w:rPr>
          <w:rFonts w:hint="eastAsia"/>
          <w:lang w:val="en-GB"/>
        </w:rPr>
        <w:t>)</w:t>
      </w:r>
      <w:r w:rsidR="0039132B" w:rsidRPr="0039132B">
        <w:rPr>
          <w:rFonts w:hint="eastAsia"/>
          <w:lang w:val="en-GB"/>
        </w:rPr>
        <w:t>。</w:t>
      </w:r>
    </w:p>
    <w:p w:rsidR="0039132B" w:rsidRPr="0039132B" w:rsidRDefault="0039132B" w:rsidP="0039132B">
      <w:pPr>
        <w:pStyle w:val="SingleTxtGC"/>
        <w:rPr>
          <w:rFonts w:eastAsia="SimHei"/>
          <w:lang w:val="en-GB"/>
        </w:rPr>
      </w:pPr>
      <w:r w:rsidRPr="0039132B">
        <w:rPr>
          <w:rFonts w:eastAsia="SimHei" w:hint="eastAsia"/>
          <w:lang w:val="en-GB"/>
        </w:rPr>
        <w:t>缔约国应确保本国法令完全符合其根据《公约》承担的义务。为此</w:t>
      </w:r>
      <w:r w:rsidR="00FC74E7">
        <w:rPr>
          <w:rFonts w:eastAsia="SimHei" w:hint="eastAsia"/>
          <w:lang w:val="en-GB"/>
        </w:rPr>
        <w:t>，</w:t>
      </w:r>
      <w:r w:rsidRPr="0039132B">
        <w:rPr>
          <w:rFonts w:eastAsia="SimHei" w:hint="eastAsia"/>
          <w:lang w:val="en-GB"/>
        </w:rPr>
        <w:t>缔约国应确保司法官员和一般公众的都了解《公约》的权利及其可在国内法中直接适用的事实。缔约国还应当设立一个落实委员会意见的机制。</w:t>
      </w:r>
    </w:p>
    <w:p w:rsidR="0039132B" w:rsidRPr="0039132B" w:rsidRDefault="00FC74E7" w:rsidP="0039132B">
      <w:pPr>
        <w:pStyle w:val="SingleTxtGC"/>
        <w:rPr>
          <w:rFonts w:hint="eastAsia"/>
          <w:lang w:val="en-GB"/>
        </w:rPr>
      </w:pPr>
      <w:r>
        <w:rPr>
          <w:lang w:val="en-GB"/>
        </w:rPr>
        <w:t>6.</w:t>
      </w:r>
      <w:r w:rsidR="0039132B" w:rsidRPr="0039132B">
        <w:rPr>
          <w:lang w:val="en-GB"/>
        </w:rPr>
        <w:tab/>
      </w:r>
      <w:r w:rsidR="0039132B" w:rsidRPr="0039132B">
        <w:rPr>
          <w:rFonts w:hint="eastAsia"/>
          <w:lang w:val="en-GB"/>
        </w:rPr>
        <w:t>委员会注意到《宪法》中关于紧急状态的新规定。但委员会关注的是</w:t>
      </w:r>
      <w:r>
        <w:rPr>
          <w:rFonts w:hint="eastAsia"/>
          <w:lang w:val="en-GB"/>
        </w:rPr>
        <w:t>，</w:t>
      </w:r>
      <w:r w:rsidR="0039132B" w:rsidRPr="0039132B">
        <w:rPr>
          <w:rFonts w:hint="eastAsia"/>
          <w:lang w:val="en-GB"/>
        </w:rPr>
        <w:t>尽管有其先前的结论性意见</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79</w:t>
      </w:r>
      <w:r>
        <w:rPr>
          <w:rFonts w:hint="eastAsia"/>
          <w:lang w:val="en-GB"/>
        </w:rPr>
        <w:t>/</w:t>
      </w:r>
      <w:r w:rsidR="00262FBC">
        <w:rPr>
          <w:rFonts w:hint="eastAsia"/>
          <w:lang w:val="en-GB"/>
        </w:rPr>
        <w:t>Add</w:t>
      </w:r>
      <w:r w:rsidR="0039132B" w:rsidRPr="0039132B">
        <w:rPr>
          <w:rFonts w:hint="eastAsia"/>
          <w:lang w:val="en-GB"/>
        </w:rPr>
        <w:t>.</w:t>
      </w:r>
      <w:r w:rsidR="00262FBC">
        <w:rPr>
          <w:rFonts w:hint="eastAsia"/>
          <w:lang w:val="en-GB"/>
        </w:rPr>
        <w:t>7</w:t>
      </w:r>
      <w:r>
        <w:rPr>
          <w:rFonts w:hint="eastAsia"/>
          <w:lang w:val="en-GB"/>
        </w:rPr>
        <w:t>4</w:t>
      </w:r>
      <w:r w:rsidR="00F57297">
        <w:rPr>
          <w:rFonts w:hint="eastAsia"/>
          <w:lang w:val="en-GB"/>
        </w:rPr>
        <w:t>，</w:t>
      </w:r>
      <w:r w:rsidR="0039132B" w:rsidRPr="0039132B">
        <w:rPr>
          <w:rFonts w:hint="eastAsia"/>
          <w:lang w:val="en-GB"/>
        </w:rPr>
        <w:t>第</w:t>
      </w:r>
      <w:r w:rsidR="00262FBC">
        <w:rPr>
          <w:rFonts w:hint="eastAsia"/>
          <w:lang w:val="en-GB"/>
        </w:rPr>
        <w:t>14</w:t>
      </w:r>
      <w:r w:rsidR="0039132B" w:rsidRPr="0039132B">
        <w:rPr>
          <w:rFonts w:hint="eastAsia"/>
          <w:lang w:val="en-GB"/>
        </w:rPr>
        <w:t>段</w:t>
      </w:r>
      <w:r>
        <w:rPr>
          <w:rFonts w:hint="eastAsia"/>
          <w:lang w:val="en-GB"/>
        </w:rPr>
        <w:t>)</w:t>
      </w:r>
      <w:r>
        <w:rPr>
          <w:rFonts w:hint="eastAsia"/>
          <w:lang w:val="en-GB"/>
        </w:rPr>
        <w:t>，</w:t>
      </w:r>
      <w:r w:rsidR="0039132B" w:rsidRPr="0039132B">
        <w:rPr>
          <w:rFonts w:hint="eastAsia"/>
          <w:lang w:val="en-GB"/>
        </w:rPr>
        <w:t>但是缔约国没有法律明确禁止在紧急状态下克减《公约》第四条第</w:t>
      </w:r>
      <w:r w:rsidR="00262FBC">
        <w:rPr>
          <w:rFonts w:hint="eastAsia"/>
          <w:lang w:val="en-GB"/>
        </w:rPr>
        <w:t>2</w:t>
      </w:r>
      <w:r w:rsidR="0039132B" w:rsidRPr="0039132B">
        <w:rPr>
          <w:rFonts w:hint="eastAsia"/>
          <w:lang w:val="en-GB"/>
        </w:rPr>
        <w:t>款规定的权利</w:t>
      </w:r>
      <w:r>
        <w:rPr>
          <w:rFonts w:hint="eastAsia"/>
          <w:lang w:val="en-GB"/>
        </w:rPr>
        <w:t>(</w:t>
      </w:r>
      <w:r w:rsidR="0039132B" w:rsidRPr="0039132B">
        <w:rPr>
          <w:rFonts w:hint="eastAsia"/>
          <w:lang w:val="en-GB"/>
        </w:rPr>
        <w:t>第四条</w:t>
      </w:r>
      <w:r>
        <w:rPr>
          <w:rFonts w:hint="eastAsia"/>
          <w:lang w:val="en-GB"/>
        </w:rPr>
        <w:t>)</w:t>
      </w:r>
      <w:r w:rsidR="0039132B" w:rsidRPr="0039132B">
        <w:rPr>
          <w:rFonts w:hint="eastAsia"/>
          <w:lang w:val="en-GB"/>
        </w:rPr>
        <w:t>。</w:t>
      </w:r>
    </w:p>
    <w:p w:rsidR="0039132B" w:rsidRPr="0039132B" w:rsidRDefault="0039132B" w:rsidP="0039132B">
      <w:pPr>
        <w:pStyle w:val="SingleTxtGC"/>
        <w:rPr>
          <w:rFonts w:eastAsia="SimHei"/>
          <w:lang w:val="en-GB"/>
        </w:rPr>
      </w:pPr>
      <w:r w:rsidRPr="0039132B">
        <w:rPr>
          <w:rFonts w:eastAsia="SimHei" w:hint="eastAsia"/>
          <w:lang w:val="en-GB"/>
        </w:rPr>
        <w:t>委员会回顾其关于紧急状态期间克减问题的第</w:t>
      </w:r>
      <w:r w:rsidR="00262FBC">
        <w:rPr>
          <w:rFonts w:eastAsia="SimHei" w:hint="eastAsia"/>
          <w:lang w:val="en-GB"/>
        </w:rPr>
        <w:t>29</w:t>
      </w:r>
      <w:r w:rsidRPr="0039132B">
        <w:rPr>
          <w:rFonts w:eastAsia="SimHei" w:hint="eastAsia"/>
          <w:lang w:val="en-GB"/>
        </w:rPr>
        <w:t>号一般性意见</w:t>
      </w:r>
      <w:r w:rsidR="00FC74E7">
        <w:rPr>
          <w:rFonts w:eastAsia="SimHei" w:hint="eastAsia"/>
          <w:lang w:val="en-GB"/>
        </w:rPr>
        <w:t>(</w:t>
      </w:r>
      <w:r w:rsidR="00262FBC">
        <w:rPr>
          <w:rFonts w:eastAsia="SimHei" w:hint="eastAsia"/>
          <w:lang w:val="en-GB"/>
        </w:rPr>
        <w:t>2001</w:t>
      </w:r>
      <w:r w:rsidRPr="0039132B">
        <w:rPr>
          <w:rFonts w:eastAsia="SimHei" w:hint="eastAsia"/>
          <w:lang w:val="en-GB"/>
        </w:rPr>
        <w:t>年</w:t>
      </w:r>
      <w:r w:rsidR="00FC74E7">
        <w:rPr>
          <w:rFonts w:eastAsia="SimHei" w:hint="eastAsia"/>
          <w:lang w:val="en-GB"/>
        </w:rPr>
        <w:t>)</w:t>
      </w:r>
      <w:r w:rsidR="00FC74E7">
        <w:rPr>
          <w:rFonts w:eastAsia="SimHei" w:hint="eastAsia"/>
          <w:lang w:val="en-GB"/>
        </w:rPr>
        <w:t>，</w:t>
      </w:r>
      <w:r w:rsidRPr="0039132B">
        <w:rPr>
          <w:rFonts w:eastAsia="SimHei" w:hint="eastAsia"/>
          <w:lang w:val="en-GB"/>
        </w:rPr>
        <w:t>敦促缔约国制订关于紧急状态的立法</w:t>
      </w:r>
      <w:r w:rsidR="00FC74E7">
        <w:rPr>
          <w:rFonts w:eastAsia="SimHei" w:hint="eastAsia"/>
          <w:lang w:val="en-GB"/>
        </w:rPr>
        <w:t>，</w:t>
      </w:r>
      <w:r w:rsidRPr="0039132B">
        <w:rPr>
          <w:rFonts w:eastAsia="SimHei" w:hint="eastAsia"/>
          <w:lang w:val="en-GB"/>
        </w:rPr>
        <w:t>明确规定在任何情况下都不得克减《公约》第四条第</w:t>
      </w:r>
      <w:r w:rsidR="00262FBC">
        <w:rPr>
          <w:rFonts w:eastAsia="SimHei" w:hint="eastAsia"/>
          <w:lang w:val="en-GB"/>
        </w:rPr>
        <w:t>2</w:t>
      </w:r>
      <w:r w:rsidRPr="0039132B">
        <w:rPr>
          <w:rFonts w:eastAsia="SimHei" w:hint="eastAsia"/>
          <w:lang w:val="en-GB"/>
        </w:rPr>
        <w:t>款所保护的权利。</w:t>
      </w:r>
    </w:p>
    <w:p w:rsidR="0039132B" w:rsidRPr="0039132B" w:rsidRDefault="00FC74E7" w:rsidP="0039132B">
      <w:pPr>
        <w:pStyle w:val="SingleTxtGC"/>
        <w:rPr>
          <w:rFonts w:hint="eastAsia"/>
          <w:lang w:val="en-GB"/>
        </w:rPr>
      </w:pPr>
      <w:r>
        <w:rPr>
          <w:lang w:val="en-GB"/>
        </w:rPr>
        <w:t>7.</w:t>
      </w:r>
      <w:r w:rsidR="0039132B" w:rsidRPr="0039132B">
        <w:rPr>
          <w:lang w:val="en-GB"/>
        </w:rPr>
        <w:tab/>
      </w:r>
      <w:r w:rsidR="0039132B" w:rsidRPr="0039132B">
        <w:rPr>
          <w:rFonts w:hint="eastAsia"/>
          <w:lang w:val="en-GB"/>
        </w:rPr>
        <w:t>委员会虽然赞扬缔约国通过关于消除一切形式歧视的立法和监管框架</w:t>
      </w:r>
      <w:r>
        <w:rPr>
          <w:rFonts w:hint="eastAsia"/>
          <w:lang w:val="en-GB"/>
        </w:rPr>
        <w:t>，</w:t>
      </w:r>
      <w:r w:rsidR="0039132B" w:rsidRPr="0039132B">
        <w:rPr>
          <w:rFonts w:hint="eastAsia"/>
          <w:lang w:val="en-GB"/>
        </w:rPr>
        <w:t>但是对其执行机制和资源不足、并且缺乏有关歧视案刑事或行政诉讼进展情况的资料表示关切。委员会还感到不安的是</w:t>
      </w:r>
      <w:r>
        <w:rPr>
          <w:rFonts w:hint="eastAsia"/>
          <w:lang w:val="en-GB"/>
        </w:rPr>
        <w:t>，</w:t>
      </w:r>
      <w:r w:rsidR="0039132B" w:rsidRPr="0039132B">
        <w:rPr>
          <w:rFonts w:hint="eastAsia"/>
          <w:lang w:val="en-GB"/>
        </w:rPr>
        <w:t>基于性取向或性别认同的暴力和歧视行为的有罪不罚现象持续存在</w:t>
      </w:r>
      <w:r>
        <w:rPr>
          <w:rFonts w:hint="eastAsia"/>
          <w:lang w:val="en-GB"/>
        </w:rPr>
        <w:t>(</w:t>
      </w:r>
      <w:r w:rsidR="0039132B" w:rsidRPr="0039132B">
        <w:rPr>
          <w:rFonts w:hint="eastAsia"/>
          <w:lang w:val="en-GB"/>
        </w:rPr>
        <w:t>第二和二十六条</w:t>
      </w:r>
      <w:r>
        <w:rPr>
          <w:rFonts w:hint="eastAsia"/>
          <w:lang w:val="en-GB"/>
        </w:rPr>
        <w:t>)</w:t>
      </w:r>
      <w:r w:rsidR="0039132B" w:rsidRPr="0039132B">
        <w:rPr>
          <w:rFonts w:hint="eastAsia"/>
          <w:lang w:val="en-GB"/>
        </w:rPr>
        <w:t>。</w:t>
      </w:r>
    </w:p>
    <w:p w:rsidR="0039132B" w:rsidRPr="0039132B" w:rsidRDefault="0039132B" w:rsidP="0039132B">
      <w:pPr>
        <w:pStyle w:val="SingleTxtGC"/>
        <w:rPr>
          <w:rFonts w:eastAsia="SimHei"/>
          <w:lang w:val="en-GB"/>
        </w:rPr>
      </w:pPr>
      <w:r w:rsidRPr="0039132B">
        <w:rPr>
          <w:rFonts w:eastAsia="SimHei" w:hint="eastAsia"/>
          <w:lang w:val="en-GB"/>
        </w:rPr>
        <w:t>缔约国应确保其公共政策能够为国家各级落实反歧视立法框架切实提供足够的资源和机制。它也应当进行广泛的教育和宣传</w:t>
      </w:r>
      <w:r w:rsidR="00FC74E7">
        <w:rPr>
          <w:rFonts w:eastAsia="SimHei" w:hint="eastAsia"/>
          <w:lang w:val="en-GB"/>
        </w:rPr>
        <w:t>，</w:t>
      </w:r>
      <w:r w:rsidRPr="0039132B">
        <w:rPr>
          <w:rFonts w:eastAsia="SimHei" w:hint="eastAsia"/>
          <w:lang w:val="en-GB"/>
        </w:rPr>
        <w:t>提高广大公众的觉悟</w:t>
      </w:r>
      <w:r w:rsidR="00FC74E7">
        <w:rPr>
          <w:rFonts w:eastAsia="SimHei" w:hint="eastAsia"/>
          <w:lang w:val="en-GB"/>
        </w:rPr>
        <w:t>，</w:t>
      </w:r>
      <w:r w:rsidRPr="0039132B">
        <w:rPr>
          <w:rFonts w:eastAsia="SimHei" w:hint="eastAsia"/>
          <w:lang w:val="en-GB"/>
        </w:rPr>
        <w:t>并且为公职人员提供培训</w:t>
      </w:r>
      <w:r w:rsidR="00FC74E7">
        <w:rPr>
          <w:rFonts w:eastAsia="SimHei" w:hint="eastAsia"/>
          <w:lang w:val="en-GB"/>
        </w:rPr>
        <w:t>，</w:t>
      </w:r>
      <w:r w:rsidRPr="0039132B">
        <w:rPr>
          <w:rFonts w:eastAsia="SimHei" w:hint="eastAsia"/>
          <w:lang w:val="en-GB"/>
        </w:rPr>
        <w:t>从而促进容忍和尊重多样性。缔约国应公开声明不容忍任何形式的、基于性取向或性别认同的社会成见、歧视或暴力。缔约国还应确保对基于受害人性取向或性别认同而实施的所有暴力行为展开调查</w:t>
      </w:r>
      <w:r w:rsidR="00FC74E7">
        <w:rPr>
          <w:rFonts w:eastAsia="SimHei" w:hint="eastAsia"/>
          <w:lang w:val="en-GB"/>
        </w:rPr>
        <w:t>，</w:t>
      </w:r>
      <w:r w:rsidRPr="0039132B">
        <w:rPr>
          <w:rFonts w:eastAsia="SimHei" w:hint="eastAsia"/>
          <w:lang w:val="en-GB"/>
        </w:rPr>
        <w:t>并且对肇事者进行审判和惩罚。它也应当采取适当措施</w:t>
      </w:r>
      <w:r w:rsidR="00FC74E7">
        <w:rPr>
          <w:rFonts w:eastAsia="SimHei" w:hint="eastAsia"/>
          <w:lang w:val="en-GB"/>
        </w:rPr>
        <w:t>，</w:t>
      </w:r>
      <w:r w:rsidRPr="0039132B">
        <w:rPr>
          <w:rFonts w:eastAsia="SimHei" w:hint="eastAsia"/>
          <w:lang w:val="en-GB"/>
        </w:rPr>
        <w:t>以确保歧视行为得到调查、受害人得到赔偿。</w:t>
      </w:r>
    </w:p>
    <w:p w:rsidR="0039132B" w:rsidRPr="0039132B" w:rsidRDefault="00FC74E7" w:rsidP="0039132B">
      <w:pPr>
        <w:pStyle w:val="SingleTxtGC"/>
        <w:rPr>
          <w:rFonts w:hint="eastAsia"/>
          <w:lang w:val="en-GB"/>
        </w:rPr>
      </w:pPr>
      <w:r>
        <w:rPr>
          <w:lang w:val="en-GB"/>
        </w:rPr>
        <w:t>8.</w:t>
      </w:r>
      <w:r w:rsidR="0039132B" w:rsidRPr="0039132B">
        <w:rPr>
          <w:lang w:val="en-GB"/>
        </w:rPr>
        <w:tab/>
      </w:r>
      <w:r w:rsidR="0039132B" w:rsidRPr="0039132B">
        <w:rPr>
          <w:rFonts w:hint="eastAsia"/>
          <w:lang w:val="en-GB"/>
        </w:rPr>
        <w:t>委员会欢迎妇女逐渐越来越多地参与政治生活。但重申先前的建议</w:t>
      </w:r>
      <w:r>
        <w:rPr>
          <w:rFonts w:hint="eastAsia"/>
          <w:lang w:val="en-GB"/>
        </w:rPr>
        <w:t>(</w:t>
      </w:r>
      <w:r w:rsidR="00262FBC">
        <w:rPr>
          <w:rFonts w:hint="eastAsia"/>
          <w:lang w:val="en-GB"/>
        </w:rPr>
        <w:t>CCPR</w:t>
      </w:r>
      <w:r>
        <w:rPr>
          <w:rFonts w:hint="eastAsia"/>
          <w:lang w:val="en-GB"/>
        </w:rPr>
        <w:t>/</w:t>
      </w:r>
      <w:r w:rsidR="00262FBC">
        <w:rPr>
          <w:rFonts w:hint="eastAsia"/>
          <w:lang w:val="en-GB"/>
        </w:rPr>
        <w:t>C</w:t>
      </w:r>
      <w:r>
        <w:rPr>
          <w:rFonts w:hint="eastAsia"/>
          <w:lang w:val="en-GB"/>
        </w:rPr>
        <w:t>/</w:t>
      </w:r>
      <w:r w:rsidR="00262FBC">
        <w:rPr>
          <w:rFonts w:hint="eastAsia"/>
          <w:lang w:val="en-GB"/>
        </w:rPr>
        <w:t>79</w:t>
      </w:r>
      <w:r>
        <w:rPr>
          <w:rFonts w:hint="eastAsia"/>
          <w:lang w:val="en-GB"/>
        </w:rPr>
        <w:t>/</w:t>
      </w:r>
      <w:r w:rsidR="00262FBC">
        <w:rPr>
          <w:rFonts w:hint="eastAsia"/>
          <w:lang w:val="en-GB"/>
        </w:rPr>
        <w:t>Add</w:t>
      </w:r>
      <w:r w:rsidR="0039132B" w:rsidRPr="0039132B">
        <w:rPr>
          <w:rFonts w:hint="eastAsia"/>
          <w:lang w:val="en-GB"/>
        </w:rPr>
        <w:t>.</w:t>
      </w:r>
      <w:r w:rsidR="00262FBC">
        <w:rPr>
          <w:rFonts w:hint="eastAsia"/>
          <w:lang w:val="en-GB"/>
        </w:rPr>
        <w:t>7</w:t>
      </w:r>
      <w:r>
        <w:rPr>
          <w:rFonts w:hint="eastAsia"/>
          <w:lang w:val="en-GB"/>
        </w:rPr>
        <w:t>4</w:t>
      </w:r>
      <w:r w:rsidR="00F57297">
        <w:rPr>
          <w:rFonts w:hint="eastAsia"/>
          <w:lang w:val="en-GB"/>
        </w:rPr>
        <w:t>，</w:t>
      </w:r>
      <w:r w:rsidR="0039132B" w:rsidRPr="0039132B">
        <w:rPr>
          <w:rFonts w:hint="eastAsia"/>
          <w:lang w:val="en-GB"/>
        </w:rPr>
        <w:t>第</w:t>
      </w:r>
      <w:r w:rsidR="00262FBC">
        <w:rPr>
          <w:rFonts w:hint="eastAsia"/>
          <w:lang w:val="en-GB"/>
        </w:rPr>
        <w:t>21</w:t>
      </w:r>
      <w:r w:rsidR="0039132B" w:rsidRPr="0039132B">
        <w:rPr>
          <w:rFonts w:hint="eastAsia"/>
          <w:lang w:val="en-GB"/>
        </w:rPr>
        <w:t>段</w:t>
      </w:r>
      <w:r>
        <w:rPr>
          <w:rFonts w:hint="eastAsia"/>
          <w:lang w:val="en-GB"/>
        </w:rPr>
        <w:t>)</w:t>
      </w:r>
      <w:r w:rsidR="0039132B" w:rsidRPr="0039132B">
        <w:rPr>
          <w:rFonts w:hint="eastAsia"/>
          <w:lang w:val="en-GB"/>
        </w:rPr>
        <w:t>并关切地注意到</w:t>
      </w:r>
      <w:r>
        <w:rPr>
          <w:rFonts w:hint="eastAsia"/>
          <w:lang w:val="en-GB"/>
        </w:rPr>
        <w:t>：</w:t>
      </w:r>
      <w:r w:rsidR="0039132B" w:rsidRPr="0039132B">
        <w:rPr>
          <w:rFonts w:hint="eastAsia"/>
          <w:lang w:val="en-GB"/>
        </w:rPr>
        <w:t>政治职位上的大多数妇女担任的是副职、而土著妇女在获得决策职位上继续面临障碍。委员会还特别关切地注意到两名女市政官在</w:t>
      </w:r>
      <w:r w:rsidR="00262FBC">
        <w:rPr>
          <w:rFonts w:hint="eastAsia"/>
          <w:lang w:val="en-GB"/>
        </w:rPr>
        <w:t>2012</w:t>
      </w:r>
      <w:r w:rsidR="0039132B" w:rsidRPr="0039132B">
        <w:rPr>
          <w:rFonts w:hint="eastAsia"/>
          <w:lang w:val="en-GB"/>
        </w:rPr>
        <w:t>年遭到谋杀</w:t>
      </w:r>
      <w:r>
        <w:rPr>
          <w:rFonts w:hint="eastAsia"/>
          <w:lang w:val="en-GB"/>
        </w:rPr>
        <w:t>(</w:t>
      </w:r>
      <w:r w:rsidR="0039132B" w:rsidRPr="0039132B">
        <w:rPr>
          <w:rFonts w:hint="eastAsia"/>
          <w:lang w:val="en-GB"/>
        </w:rPr>
        <w:t>第二、三、二十五和二十六条</w:t>
      </w:r>
      <w:r>
        <w:rPr>
          <w:rFonts w:hint="eastAsia"/>
          <w:lang w:val="en-GB"/>
        </w:rPr>
        <w:t>)</w:t>
      </w:r>
      <w:r w:rsidR="0039132B" w:rsidRPr="0039132B">
        <w:rPr>
          <w:rFonts w:hint="eastAsia"/>
          <w:lang w:val="en-GB"/>
        </w:rPr>
        <w:t>。</w:t>
      </w:r>
    </w:p>
    <w:p w:rsidR="0039132B" w:rsidRPr="0039132B" w:rsidRDefault="0039132B" w:rsidP="0039132B">
      <w:pPr>
        <w:pStyle w:val="SingleTxtGC"/>
        <w:rPr>
          <w:rFonts w:eastAsia="SimHei"/>
          <w:lang w:val="en-GB"/>
        </w:rPr>
      </w:pPr>
      <w:r w:rsidRPr="0039132B">
        <w:rPr>
          <w:rFonts w:eastAsia="SimHei" w:hint="eastAsia"/>
          <w:lang w:val="en-GB"/>
        </w:rPr>
        <w:t>缔约国应加紧努力</w:t>
      </w:r>
      <w:r w:rsidR="00FC74E7">
        <w:rPr>
          <w:rFonts w:eastAsia="SimHei" w:hint="eastAsia"/>
          <w:lang w:val="en-GB"/>
        </w:rPr>
        <w:t>，</w:t>
      </w:r>
      <w:r w:rsidRPr="0039132B">
        <w:rPr>
          <w:rFonts w:eastAsia="SimHei" w:hint="eastAsia"/>
          <w:lang w:val="en-GB"/>
        </w:rPr>
        <w:t>消除性别成见并为此开展宣传教育活动。它还应当采取任何必要的临时特别措施</w:t>
      </w:r>
      <w:r w:rsidR="00FC74E7">
        <w:rPr>
          <w:rFonts w:eastAsia="SimHei" w:hint="eastAsia"/>
          <w:lang w:val="en-GB"/>
        </w:rPr>
        <w:t>，</w:t>
      </w:r>
      <w:r w:rsidRPr="0039132B">
        <w:rPr>
          <w:rFonts w:eastAsia="SimHei" w:hint="eastAsia"/>
          <w:lang w:val="en-GB"/>
        </w:rPr>
        <w:t>继续增加妇女</w:t>
      </w:r>
      <w:r w:rsidRPr="0039132B">
        <w:rPr>
          <w:rFonts w:eastAsia="SimHei" w:hint="eastAsia"/>
          <w:lang w:val="en-GB"/>
        </w:rPr>
        <w:t xml:space="preserve">- </w:t>
      </w:r>
      <w:r w:rsidRPr="0039132B">
        <w:rPr>
          <w:rFonts w:eastAsia="SimHei" w:hint="eastAsia"/>
          <w:lang w:val="en-GB"/>
        </w:rPr>
        <w:t>特别是土著妇女</w:t>
      </w:r>
      <w:r w:rsidRPr="0039132B">
        <w:rPr>
          <w:rFonts w:eastAsia="SimHei" w:hint="eastAsia"/>
          <w:lang w:val="en-GB"/>
        </w:rPr>
        <w:t xml:space="preserve"> -</w:t>
      </w:r>
      <w:r w:rsidRPr="0039132B">
        <w:rPr>
          <w:rFonts w:eastAsia="SimHei" w:hint="eastAsia"/>
          <w:lang w:val="en-GB"/>
        </w:rPr>
        <w:t>参与国家各级公共生活和在私营部门担任决策职位的人数。委员会鼓励缔约国紧急采取实际步骤</w:t>
      </w:r>
      <w:r w:rsidR="00FC74E7">
        <w:rPr>
          <w:rFonts w:eastAsia="SimHei" w:hint="eastAsia"/>
          <w:lang w:val="en-GB"/>
        </w:rPr>
        <w:t>，</w:t>
      </w:r>
      <w:r w:rsidRPr="0039132B">
        <w:rPr>
          <w:rFonts w:eastAsia="SimHei" w:hint="eastAsia"/>
          <w:lang w:val="en-GB"/>
        </w:rPr>
        <w:t>发布关于政治骚扰和暴力侵害妇女问题的新法令实施条例</w:t>
      </w:r>
      <w:r w:rsidR="00FC74E7">
        <w:rPr>
          <w:rFonts w:eastAsia="SimHei" w:hint="eastAsia"/>
          <w:lang w:val="en-GB"/>
        </w:rPr>
        <w:t>，</w:t>
      </w:r>
      <w:r w:rsidRPr="0039132B">
        <w:rPr>
          <w:rFonts w:eastAsia="SimHei" w:hint="eastAsia"/>
          <w:lang w:val="en-GB"/>
        </w:rPr>
        <w:t>确保以适当方式对政治骚扰和谋杀妇女的肇事者进行调查、审判和惩罚</w:t>
      </w:r>
      <w:r w:rsidR="00FC74E7">
        <w:rPr>
          <w:rFonts w:eastAsia="SimHei" w:hint="eastAsia"/>
          <w:lang w:val="en-GB"/>
        </w:rPr>
        <w:t>，</w:t>
      </w:r>
      <w:r w:rsidRPr="0039132B">
        <w:rPr>
          <w:rFonts w:eastAsia="SimHei" w:hint="eastAsia"/>
          <w:lang w:val="en-GB"/>
        </w:rPr>
        <w:t>让受害人得到适当保护。</w:t>
      </w:r>
    </w:p>
    <w:p w:rsidR="0039132B" w:rsidRPr="0039132B" w:rsidRDefault="00FC74E7" w:rsidP="0039132B">
      <w:pPr>
        <w:pStyle w:val="SingleTxtGC"/>
        <w:rPr>
          <w:lang w:val="en-GB"/>
        </w:rPr>
      </w:pPr>
      <w:r>
        <w:rPr>
          <w:lang w:val="en-GB"/>
        </w:rPr>
        <w:t>9.</w:t>
      </w:r>
      <w:r w:rsidR="0039132B" w:rsidRPr="0039132B">
        <w:rPr>
          <w:lang w:val="en-GB"/>
        </w:rPr>
        <w:tab/>
      </w:r>
      <w:r w:rsidR="0039132B" w:rsidRPr="0039132B">
        <w:rPr>
          <w:rFonts w:hint="eastAsia"/>
          <w:lang w:val="en-GB"/>
        </w:rPr>
        <w:t>委员会表示关注的一个事实是</w:t>
      </w:r>
      <w:r>
        <w:rPr>
          <w:rFonts w:hint="eastAsia"/>
          <w:lang w:val="en-GB"/>
        </w:rPr>
        <w:t>，</w:t>
      </w:r>
      <w:r w:rsidR="0039132B" w:rsidRPr="0039132B">
        <w:rPr>
          <w:rFonts w:hint="eastAsia"/>
          <w:lang w:val="en-GB"/>
        </w:rPr>
        <w:t>对于治疗性堕胎</w:t>
      </w:r>
      <w:r>
        <w:rPr>
          <w:rFonts w:hint="eastAsia"/>
          <w:lang w:val="en-GB"/>
        </w:rPr>
        <w:t>，</w:t>
      </w:r>
      <w:r w:rsidR="0039132B" w:rsidRPr="0039132B">
        <w:rPr>
          <w:rFonts w:hint="eastAsia"/>
          <w:lang w:val="en-GB"/>
        </w:rPr>
        <w:t>遭受强奸、法定强奸或乱伦后堕胎</w:t>
      </w:r>
      <w:r>
        <w:rPr>
          <w:rFonts w:hint="eastAsia"/>
          <w:lang w:val="en-GB"/>
        </w:rPr>
        <w:t>，</w:t>
      </w:r>
      <w:r w:rsidR="0039132B" w:rsidRPr="0039132B">
        <w:rPr>
          <w:rFonts w:hint="eastAsia"/>
          <w:lang w:val="en-GB"/>
        </w:rPr>
        <w:t>必须有法院的事先授权以避免受到刑事处罚。它还关注到有报道说</w:t>
      </w:r>
      <w:r>
        <w:rPr>
          <w:rFonts w:hint="eastAsia"/>
          <w:lang w:val="en-GB"/>
        </w:rPr>
        <w:t>，</w:t>
      </w:r>
      <w:r w:rsidR="0039132B" w:rsidRPr="0039132B">
        <w:rPr>
          <w:rFonts w:hint="eastAsia"/>
          <w:lang w:val="en-GB"/>
        </w:rPr>
        <w:t>在缔约国只有六起合法堕胎得到法院授权。有报道指出</w:t>
      </w:r>
      <w:r>
        <w:rPr>
          <w:rFonts w:hint="eastAsia"/>
          <w:lang w:val="en-GB"/>
        </w:rPr>
        <w:t>：</w:t>
      </w:r>
      <w:r w:rsidR="0039132B" w:rsidRPr="0039132B">
        <w:rPr>
          <w:rFonts w:hint="eastAsia"/>
          <w:lang w:val="en-GB"/>
        </w:rPr>
        <w:t>很大比例的产妇死亡是由于不安全堕胎</w:t>
      </w:r>
      <w:r>
        <w:rPr>
          <w:rFonts w:hint="eastAsia"/>
          <w:lang w:val="en-GB"/>
        </w:rPr>
        <w:t>，</w:t>
      </w:r>
      <w:r w:rsidR="0039132B" w:rsidRPr="0039132B">
        <w:rPr>
          <w:rFonts w:hint="eastAsia"/>
          <w:lang w:val="en-GB"/>
        </w:rPr>
        <w:t>而且正在开展的关于妇女涉嫌非法堕胎的刑事调查案数目惊人。委员会对此感到关切。委员会还发现少女怀孕率高</w:t>
      </w:r>
      <w:r>
        <w:rPr>
          <w:rFonts w:hint="eastAsia"/>
          <w:lang w:val="en-GB"/>
        </w:rPr>
        <w:t>，</w:t>
      </w:r>
      <w:r w:rsidR="0039132B" w:rsidRPr="0039132B">
        <w:rPr>
          <w:rFonts w:hint="eastAsia"/>
          <w:lang w:val="en-GB"/>
        </w:rPr>
        <w:t>令人遗憾</w:t>
      </w:r>
      <w:r>
        <w:rPr>
          <w:rFonts w:hint="eastAsia"/>
          <w:lang w:val="en-GB"/>
        </w:rPr>
        <w:t>(</w:t>
      </w:r>
      <w:r w:rsidR="0039132B" w:rsidRPr="0039132B">
        <w:rPr>
          <w:rFonts w:hint="eastAsia"/>
          <w:lang w:val="en-GB"/>
        </w:rPr>
        <w:t>第二、三、六和二十六条</w:t>
      </w:r>
      <w:r>
        <w:rPr>
          <w:rFonts w:hint="eastAsia"/>
          <w:lang w:val="en-GB"/>
        </w:rPr>
        <w:t>)</w:t>
      </w:r>
      <w:r w:rsidR="0039132B" w:rsidRPr="0039132B">
        <w:rPr>
          <w:rFonts w:hint="eastAsia"/>
          <w:lang w:val="en-GB"/>
        </w:rPr>
        <w:t>。</w:t>
      </w:r>
    </w:p>
    <w:p w:rsidR="0039132B" w:rsidRPr="007A4CAC" w:rsidRDefault="0039132B" w:rsidP="0039132B">
      <w:pPr>
        <w:pStyle w:val="SingleTxtGC"/>
        <w:rPr>
          <w:rFonts w:eastAsia="SimHei"/>
          <w:lang w:val="en-GB"/>
        </w:rPr>
      </w:pPr>
      <w:r w:rsidRPr="007A4CAC">
        <w:rPr>
          <w:rFonts w:eastAsia="SimHei" w:hint="eastAsia"/>
          <w:lang w:val="en-GB"/>
        </w:rPr>
        <w:t>委员会建议缔约国</w:t>
      </w:r>
      <w:r w:rsidR="00FC74E7">
        <w:rPr>
          <w:rFonts w:eastAsia="SimHei"/>
          <w:lang w:val="en-GB"/>
        </w:rPr>
        <w:t>：</w:t>
      </w:r>
    </w:p>
    <w:p w:rsidR="0039132B" w:rsidRPr="007A4CAC" w:rsidRDefault="0039132B" w:rsidP="0039132B">
      <w:pPr>
        <w:pStyle w:val="SingleTxtGC"/>
        <w:rPr>
          <w:rFonts w:eastAsia="SimHei"/>
          <w:lang w:val="en-GB"/>
        </w:rPr>
      </w:pPr>
      <w:r w:rsidRPr="007A4CAC">
        <w:rPr>
          <w:rFonts w:eastAsia="SimHei"/>
          <w:lang w:val="en-GB"/>
        </w:rPr>
        <w:tab/>
      </w:r>
      <w:r w:rsidR="00FC74E7">
        <w:rPr>
          <w:rFonts w:eastAsia="SimHei"/>
          <w:lang w:val="en-GB"/>
        </w:rPr>
        <w:t>(</w:t>
      </w:r>
      <w:r w:rsidR="00262FBC">
        <w:rPr>
          <w:rFonts w:eastAsia="SimHei"/>
          <w:lang w:val="en-GB"/>
        </w:rPr>
        <w:t>a</w:t>
      </w:r>
      <w:r w:rsidR="00FC74E7">
        <w:rPr>
          <w:rFonts w:eastAsia="SimHei"/>
          <w:lang w:val="en-GB"/>
        </w:rPr>
        <w:t>)</w:t>
      </w:r>
      <w:r w:rsidRPr="007A4CAC">
        <w:rPr>
          <w:rFonts w:eastAsia="SimHei"/>
          <w:lang w:val="en-GB"/>
        </w:rPr>
        <w:tab/>
      </w:r>
      <w:r w:rsidRPr="007A4CAC">
        <w:rPr>
          <w:rFonts w:eastAsia="SimHei" w:hint="eastAsia"/>
          <w:lang w:val="en-GB"/>
        </w:rPr>
        <w:t>取消关于治疗性堕胎</w:t>
      </w:r>
      <w:r w:rsidR="00FC74E7">
        <w:rPr>
          <w:rFonts w:eastAsia="SimHei" w:hint="eastAsia"/>
          <w:lang w:val="en-GB"/>
        </w:rPr>
        <w:t>，</w:t>
      </w:r>
      <w:r w:rsidRPr="007A4CAC">
        <w:rPr>
          <w:rFonts w:eastAsia="SimHei" w:hint="eastAsia"/>
          <w:lang w:val="en-GB"/>
        </w:rPr>
        <w:t>强奸、法定强奸或乱伦后堕胎须经法院事先授权的规定</w:t>
      </w:r>
      <w:r w:rsidR="00FC74E7">
        <w:rPr>
          <w:rFonts w:eastAsia="SimHei" w:hint="eastAsia"/>
          <w:lang w:val="en-GB"/>
        </w:rPr>
        <w:t>，</w:t>
      </w:r>
      <w:r w:rsidRPr="007A4CAC">
        <w:rPr>
          <w:rFonts w:eastAsia="SimHei" w:hint="eastAsia"/>
          <w:lang w:val="en-GB"/>
        </w:rPr>
        <w:t>以便有效地保证人们享有合法的安全堕胎</w:t>
      </w:r>
      <w:r w:rsidR="00FC74E7">
        <w:rPr>
          <w:rFonts w:eastAsia="SimHei"/>
          <w:lang w:val="en-GB"/>
        </w:rPr>
        <w:t>；</w:t>
      </w:r>
      <w:r w:rsidRPr="007A4CAC">
        <w:rPr>
          <w:rFonts w:eastAsia="SimHei"/>
          <w:lang w:val="en-GB"/>
        </w:rPr>
        <w:t xml:space="preserve"> </w:t>
      </w:r>
    </w:p>
    <w:p w:rsidR="0039132B" w:rsidRPr="007A4CAC" w:rsidRDefault="0039132B" w:rsidP="0039132B">
      <w:pPr>
        <w:pStyle w:val="SingleTxtGC"/>
        <w:rPr>
          <w:rFonts w:eastAsia="SimHei"/>
          <w:lang w:val="en-GB"/>
        </w:rPr>
      </w:pPr>
      <w:r w:rsidRPr="007A4CAC">
        <w:rPr>
          <w:rFonts w:eastAsia="SimHei"/>
          <w:lang w:val="en-GB"/>
        </w:rPr>
        <w:tab/>
      </w:r>
      <w:r w:rsidR="00FC74E7">
        <w:rPr>
          <w:rFonts w:eastAsia="SimHei"/>
          <w:lang w:val="en-GB"/>
        </w:rPr>
        <w:t>(</w:t>
      </w:r>
      <w:r w:rsidR="00262FBC">
        <w:rPr>
          <w:rFonts w:eastAsia="SimHei"/>
          <w:lang w:val="en-GB"/>
        </w:rPr>
        <w:t>b</w:t>
      </w:r>
      <w:r w:rsidR="00FC74E7">
        <w:rPr>
          <w:rFonts w:eastAsia="SimHei"/>
          <w:lang w:val="en-GB"/>
        </w:rPr>
        <w:t>)</w:t>
      </w:r>
      <w:r w:rsidRPr="007A4CAC">
        <w:rPr>
          <w:rFonts w:eastAsia="SimHei"/>
          <w:lang w:val="en-GB"/>
        </w:rPr>
        <w:tab/>
      </w:r>
      <w:r w:rsidRPr="007A4CAC">
        <w:rPr>
          <w:rFonts w:eastAsia="SimHei" w:hint="eastAsia"/>
          <w:lang w:val="en-GB"/>
        </w:rPr>
        <w:t>对于难以取得所需事先法院授权而非法堕胎的妇女免予起诉</w:t>
      </w:r>
      <w:r w:rsidR="00FC74E7">
        <w:rPr>
          <w:rFonts w:eastAsia="SimHei" w:hint="eastAsia"/>
          <w:lang w:val="en-GB"/>
        </w:rPr>
        <w:t>；</w:t>
      </w:r>
      <w:r w:rsidRPr="007A4CAC">
        <w:rPr>
          <w:rFonts w:eastAsia="SimHei" w:hint="eastAsia"/>
          <w:lang w:val="en-GB"/>
        </w:rPr>
        <w:t>并且</w:t>
      </w:r>
    </w:p>
    <w:p w:rsidR="0039132B" w:rsidRPr="007A4CAC" w:rsidRDefault="0039132B" w:rsidP="0039132B">
      <w:pPr>
        <w:pStyle w:val="SingleTxtGC"/>
        <w:rPr>
          <w:rFonts w:eastAsia="SimHei"/>
          <w:lang w:val="en-GB"/>
        </w:rPr>
      </w:pPr>
      <w:r w:rsidRPr="007A4CAC">
        <w:rPr>
          <w:rFonts w:eastAsia="SimHei"/>
          <w:lang w:val="en-GB"/>
        </w:rPr>
        <w:tab/>
      </w:r>
      <w:r w:rsidR="00FC74E7">
        <w:rPr>
          <w:rFonts w:eastAsia="SimHei"/>
          <w:lang w:val="en-GB"/>
        </w:rPr>
        <w:t>(</w:t>
      </w:r>
      <w:r w:rsidR="00262FBC">
        <w:rPr>
          <w:rFonts w:eastAsia="SimHei"/>
          <w:lang w:val="en-GB"/>
        </w:rPr>
        <w:t>c</w:t>
      </w:r>
      <w:r w:rsidR="00FC74E7">
        <w:rPr>
          <w:rFonts w:eastAsia="SimHei"/>
          <w:lang w:val="en-GB"/>
        </w:rPr>
        <w:t>)</w:t>
      </w:r>
      <w:r w:rsidRPr="007A4CAC">
        <w:rPr>
          <w:rFonts w:eastAsia="SimHei"/>
          <w:lang w:val="en-GB"/>
        </w:rPr>
        <w:tab/>
      </w:r>
      <w:r w:rsidRPr="007A4CAC">
        <w:rPr>
          <w:rFonts w:eastAsia="SimHei" w:hint="eastAsia"/>
          <w:lang w:val="en-GB"/>
        </w:rPr>
        <w:t>确保有效地执行现行国家卫生计划和方案</w:t>
      </w:r>
      <w:r w:rsidR="00FC74E7">
        <w:rPr>
          <w:rFonts w:eastAsia="SimHei" w:hint="eastAsia"/>
          <w:lang w:val="en-GB"/>
        </w:rPr>
        <w:t>，</w:t>
      </w:r>
      <w:r w:rsidRPr="007A4CAC">
        <w:rPr>
          <w:rFonts w:eastAsia="SimHei" w:hint="eastAsia"/>
          <w:lang w:val="en-GB"/>
        </w:rPr>
        <w:t>教育人民</w:t>
      </w:r>
      <w:r w:rsidR="00FC74E7">
        <w:rPr>
          <w:rFonts w:eastAsia="SimHei" w:hint="eastAsia"/>
          <w:lang w:val="en-GB"/>
        </w:rPr>
        <w:t>，</w:t>
      </w:r>
      <w:r w:rsidRPr="007A4CAC">
        <w:rPr>
          <w:rFonts w:eastAsia="SimHei" w:hint="eastAsia"/>
          <w:lang w:val="en-GB"/>
        </w:rPr>
        <w:t>使他们更好地了解使用避孕药具的重要性以及他们的性健康和生殖健康权利</w:t>
      </w:r>
      <w:r w:rsidR="00FC74E7">
        <w:rPr>
          <w:rFonts w:eastAsia="SimHei" w:hint="eastAsia"/>
          <w:lang w:val="en-GB"/>
        </w:rPr>
        <w:t>，</w:t>
      </w:r>
      <w:r w:rsidRPr="007A4CAC">
        <w:rPr>
          <w:rFonts w:eastAsia="SimHei" w:hint="eastAsia"/>
          <w:lang w:val="en-GB"/>
        </w:rPr>
        <w:t>并确保在正规学校</w:t>
      </w:r>
      <w:r w:rsidR="00FC74E7">
        <w:rPr>
          <w:rFonts w:eastAsia="SimHei" w:hint="eastAsia"/>
          <w:lang w:val="en-GB"/>
        </w:rPr>
        <w:t>(</w:t>
      </w:r>
      <w:r w:rsidRPr="007A4CAC">
        <w:rPr>
          <w:rFonts w:eastAsia="SimHei" w:hint="eastAsia"/>
          <w:lang w:val="en-GB"/>
        </w:rPr>
        <w:t>大、中、小学</w:t>
      </w:r>
      <w:r w:rsidR="00FC74E7">
        <w:rPr>
          <w:rFonts w:eastAsia="SimHei" w:hint="eastAsia"/>
          <w:lang w:val="en-GB"/>
        </w:rPr>
        <w:t>)</w:t>
      </w:r>
      <w:r w:rsidRPr="007A4CAC">
        <w:rPr>
          <w:rFonts w:eastAsia="SimHei" w:hint="eastAsia"/>
          <w:lang w:val="en-GB"/>
        </w:rPr>
        <w:t>和非正式层面</w:t>
      </w:r>
      <w:r w:rsidR="00FC74E7">
        <w:rPr>
          <w:rFonts w:eastAsia="SimHei" w:hint="eastAsia"/>
          <w:lang w:val="en-GB"/>
        </w:rPr>
        <w:t>(</w:t>
      </w:r>
      <w:r w:rsidRPr="007A4CAC">
        <w:rPr>
          <w:rFonts w:eastAsia="SimHei" w:hint="eastAsia"/>
          <w:lang w:val="en-GB"/>
        </w:rPr>
        <w:t>大众媒体</w:t>
      </w:r>
      <w:r w:rsidR="00FC74E7">
        <w:rPr>
          <w:rFonts w:eastAsia="SimHei" w:hint="eastAsia"/>
          <w:lang w:val="en-GB"/>
        </w:rPr>
        <w:t>)</w:t>
      </w:r>
      <w:r w:rsidRPr="007A4CAC">
        <w:rPr>
          <w:rFonts w:eastAsia="SimHei" w:hint="eastAsia"/>
          <w:lang w:val="en-GB"/>
        </w:rPr>
        <w:t>的实施。</w:t>
      </w:r>
    </w:p>
    <w:p w:rsidR="0039132B" w:rsidRPr="0039132B" w:rsidRDefault="00262FBC" w:rsidP="0039132B">
      <w:pPr>
        <w:pStyle w:val="SingleTxtGC"/>
        <w:rPr>
          <w:lang w:val="en-GB"/>
        </w:rPr>
      </w:pPr>
      <w:r>
        <w:rPr>
          <w:lang w:val="en-GB"/>
        </w:rPr>
        <w:t>1</w:t>
      </w:r>
      <w:r w:rsidR="00FC74E7">
        <w:rPr>
          <w:lang w:val="en-GB"/>
        </w:rPr>
        <w:t>0.</w:t>
      </w:r>
      <w:r w:rsidR="0039132B" w:rsidRPr="0039132B">
        <w:rPr>
          <w:lang w:val="en-GB"/>
        </w:rPr>
        <w:tab/>
      </w:r>
      <w:r w:rsidR="0039132B" w:rsidRPr="0039132B">
        <w:rPr>
          <w:rFonts w:hint="eastAsia"/>
          <w:lang w:val="en-GB"/>
        </w:rPr>
        <w:t>尽管委员会欢迎缔约国为消除暴力侵害妇女行为而采取措施</w:t>
      </w:r>
      <w:r w:rsidR="00FC74E7">
        <w:rPr>
          <w:rFonts w:hint="eastAsia"/>
          <w:lang w:val="en-GB"/>
        </w:rPr>
        <w:t>，</w:t>
      </w:r>
      <w:r w:rsidR="0039132B" w:rsidRPr="0039132B">
        <w:rPr>
          <w:rFonts w:hint="eastAsia"/>
          <w:lang w:val="en-GB"/>
        </w:rPr>
        <w:t>但注意到有报道说</w:t>
      </w:r>
      <w:r w:rsidR="00FC74E7">
        <w:rPr>
          <w:rFonts w:hint="eastAsia"/>
          <w:lang w:val="en-GB"/>
        </w:rPr>
        <w:t>，</w:t>
      </w:r>
      <w:r w:rsidR="0039132B" w:rsidRPr="0039132B">
        <w:rPr>
          <w:rFonts w:hint="eastAsia"/>
          <w:lang w:val="en-GB"/>
        </w:rPr>
        <w:t>监管框架尚未配备必要的资源来实施这些措施。委员会对避难所数量非常少而感到遗憾</w:t>
      </w:r>
      <w:r w:rsidR="00FC74E7">
        <w:rPr>
          <w:rFonts w:hint="eastAsia"/>
          <w:lang w:val="en-GB"/>
        </w:rPr>
        <w:t>(</w:t>
      </w:r>
      <w:r w:rsidR="0039132B" w:rsidRPr="0039132B">
        <w:rPr>
          <w:rFonts w:hint="eastAsia"/>
          <w:lang w:val="en-GB"/>
        </w:rPr>
        <w:t>第三和七条</w:t>
      </w:r>
      <w:r w:rsidR="00FC74E7">
        <w:rPr>
          <w:rFonts w:hint="eastAsia"/>
          <w:lang w:val="en-GB"/>
        </w:rPr>
        <w:t>)</w:t>
      </w:r>
      <w:r w:rsidR="0039132B" w:rsidRPr="0039132B">
        <w:rPr>
          <w:rFonts w:hint="eastAsia"/>
          <w:lang w:val="en-GB"/>
        </w:rPr>
        <w:t>。</w:t>
      </w:r>
    </w:p>
    <w:p w:rsidR="0039132B" w:rsidRPr="007A4CAC" w:rsidRDefault="0039132B" w:rsidP="0039132B">
      <w:pPr>
        <w:pStyle w:val="SingleTxtGC"/>
        <w:rPr>
          <w:rFonts w:eastAsia="SimHei"/>
          <w:lang w:val="en-GB"/>
        </w:rPr>
      </w:pPr>
      <w:r w:rsidRPr="007A4CAC">
        <w:rPr>
          <w:rFonts w:eastAsia="SimHei" w:hint="eastAsia"/>
          <w:lang w:val="en-GB"/>
        </w:rPr>
        <w:t>缔约国应加大努力</w:t>
      </w:r>
      <w:r w:rsidR="00FC74E7">
        <w:rPr>
          <w:rFonts w:eastAsia="SimHei" w:hint="eastAsia"/>
          <w:lang w:val="en-GB"/>
        </w:rPr>
        <w:t>，</w:t>
      </w:r>
      <w:r w:rsidRPr="007A4CAC">
        <w:rPr>
          <w:rFonts w:eastAsia="SimHei" w:hint="eastAsia"/>
          <w:lang w:val="en-GB"/>
        </w:rPr>
        <w:t>以防止和消除一切基于性别的暴力形式</w:t>
      </w:r>
      <w:r w:rsidR="00FC74E7">
        <w:rPr>
          <w:rFonts w:eastAsia="SimHei" w:hint="eastAsia"/>
          <w:lang w:val="en-GB"/>
        </w:rPr>
        <w:t>，</w:t>
      </w:r>
      <w:r w:rsidRPr="007A4CAC">
        <w:rPr>
          <w:rFonts w:eastAsia="SimHei" w:hint="eastAsia"/>
          <w:lang w:val="en-GB"/>
        </w:rPr>
        <w:t>确保立法框架在国家各级有效适用</w:t>
      </w:r>
      <w:r w:rsidR="00FC74E7">
        <w:rPr>
          <w:rFonts w:eastAsia="SimHei" w:hint="eastAsia"/>
          <w:lang w:val="en-GB"/>
        </w:rPr>
        <w:t>，</w:t>
      </w:r>
      <w:r w:rsidRPr="007A4CAC">
        <w:rPr>
          <w:rFonts w:eastAsia="SimHei" w:hint="eastAsia"/>
          <w:lang w:val="en-GB"/>
        </w:rPr>
        <w:t>并为此提供必要资源。缔约国应迅速和有效地调查暴力侵害妇女行为</w:t>
      </w:r>
      <w:r w:rsidR="00FC74E7">
        <w:rPr>
          <w:rFonts w:eastAsia="SimHei" w:hint="eastAsia"/>
          <w:lang w:val="en-GB"/>
        </w:rPr>
        <w:t>，</w:t>
      </w:r>
      <w:r w:rsidRPr="007A4CAC">
        <w:rPr>
          <w:rFonts w:eastAsia="SimHei" w:hint="eastAsia"/>
          <w:lang w:val="en-GB"/>
        </w:rPr>
        <w:t>起诉这些行为的肇事者并恰当地惩罚他们。缔约国还应加快更新家庭暴力问题全国信息系统</w:t>
      </w:r>
      <w:r w:rsidR="00FC74E7">
        <w:rPr>
          <w:rFonts w:eastAsia="SimHei" w:hint="eastAsia"/>
          <w:lang w:val="en-GB"/>
        </w:rPr>
        <w:t>，</w:t>
      </w:r>
      <w:r w:rsidRPr="007A4CAC">
        <w:rPr>
          <w:rFonts w:eastAsia="SimHei" w:hint="eastAsia"/>
          <w:lang w:val="en-GB"/>
        </w:rPr>
        <w:t>使人们有可能在这方面采取适当措施。此外</w:t>
      </w:r>
      <w:r w:rsidR="00FC74E7">
        <w:rPr>
          <w:rFonts w:eastAsia="SimHei" w:hint="eastAsia"/>
          <w:lang w:val="en-GB"/>
        </w:rPr>
        <w:t>，</w:t>
      </w:r>
      <w:r w:rsidRPr="007A4CAC">
        <w:rPr>
          <w:rFonts w:eastAsia="SimHei" w:hint="eastAsia"/>
          <w:lang w:val="en-GB"/>
        </w:rPr>
        <w:t>特别是在市政一级</w:t>
      </w:r>
      <w:r w:rsidR="00FC74E7">
        <w:rPr>
          <w:rFonts w:eastAsia="SimHei" w:hint="eastAsia"/>
          <w:lang w:val="en-GB"/>
        </w:rPr>
        <w:t>，</w:t>
      </w:r>
      <w:r w:rsidRPr="007A4CAC">
        <w:rPr>
          <w:rFonts w:eastAsia="SimHei" w:hint="eastAsia"/>
          <w:lang w:val="en-GB"/>
        </w:rPr>
        <w:t>缔约国应增加避难所的数量</w:t>
      </w:r>
      <w:r w:rsidR="00FC74E7">
        <w:rPr>
          <w:rFonts w:eastAsia="SimHei" w:hint="eastAsia"/>
          <w:lang w:val="en-GB"/>
        </w:rPr>
        <w:t>，</w:t>
      </w:r>
      <w:r w:rsidRPr="007A4CAC">
        <w:rPr>
          <w:rFonts w:eastAsia="SimHei" w:hint="eastAsia"/>
          <w:lang w:val="en-GB"/>
        </w:rPr>
        <w:t>从而确保受害者能够有权获得补救</w:t>
      </w:r>
      <w:r w:rsidR="00FC74E7">
        <w:rPr>
          <w:rFonts w:eastAsia="SimHei" w:hint="eastAsia"/>
          <w:lang w:val="en-GB"/>
        </w:rPr>
        <w:t>，</w:t>
      </w:r>
      <w:r w:rsidRPr="007A4CAC">
        <w:rPr>
          <w:rFonts w:eastAsia="SimHei" w:hint="eastAsia"/>
          <w:lang w:val="en-GB"/>
        </w:rPr>
        <w:t>包括公平和充分的赔偿</w:t>
      </w:r>
      <w:r w:rsidR="00FC74E7">
        <w:rPr>
          <w:rFonts w:eastAsia="SimHei" w:hint="eastAsia"/>
          <w:lang w:val="en-GB"/>
        </w:rPr>
        <w:t>，</w:t>
      </w:r>
      <w:r w:rsidRPr="007A4CAC">
        <w:rPr>
          <w:rFonts w:eastAsia="SimHei" w:hint="eastAsia"/>
          <w:lang w:val="en-GB"/>
        </w:rPr>
        <w:t>并且权利得到保护。</w:t>
      </w:r>
    </w:p>
    <w:p w:rsidR="0039132B" w:rsidRPr="0039132B" w:rsidRDefault="00262FBC" w:rsidP="0039132B">
      <w:pPr>
        <w:pStyle w:val="SingleTxtGC"/>
        <w:rPr>
          <w:lang w:val="en-GB"/>
        </w:rPr>
      </w:pPr>
      <w:r>
        <w:rPr>
          <w:lang w:val="en-GB"/>
        </w:rPr>
        <w:t>1</w:t>
      </w:r>
      <w:r w:rsidR="00FC74E7">
        <w:rPr>
          <w:lang w:val="en-GB"/>
        </w:rPr>
        <w:t>1.</w:t>
      </w:r>
      <w:r w:rsidR="0039132B" w:rsidRPr="0039132B">
        <w:rPr>
          <w:lang w:val="en-GB"/>
        </w:rPr>
        <w:tab/>
      </w:r>
      <w:r w:rsidR="0039132B" w:rsidRPr="0039132B">
        <w:rPr>
          <w:rFonts w:hint="eastAsia"/>
          <w:lang w:val="en-GB"/>
        </w:rPr>
        <w:t>委员会深为关切的是</w:t>
      </w:r>
      <w:r w:rsidR="00FC74E7">
        <w:rPr>
          <w:rFonts w:hint="eastAsia"/>
          <w:lang w:val="en-GB"/>
        </w:rPr>
        <w:t>，</w:t>
      </w:r>
      <w:r w:rsidR="0039132B" w:rsidRPr="0039132B">
        <w:rPr>
          <w:rFonts w:hint="eastAsia"/>
          <w:lang w:val="en-GB"/>
        </w:rPr>
        <w:t>已经发生大量的暴徒袭击事件</w:t>
      </w:r>
      <w:r w:rsidR="00FC74E7">
        <w:rPr>
          <w:rFonts w:hint="eastAsia"/>
          <w:lang w:val="en-GB"/>
        </w:rPr>
        <w:t>，</w:t>
      </w:r>
      <w:r w:rsidR="0039132B" w:rsidRPr="0039132B">
        <w:rPr>
          <w:rFonts w:hint="eastAsia"/>
          <w:lang w:val="en-GB"/>
        </w:rPr>
        <w:t>并且有报道说</w:t>
      </w:r>
      <w:r w:rsidR="00FC74E7">
        <w:rPr>
          <w:rFonts w:hint="eastAsia"/>
          <w:lang w:val="en-GB"/>
        </w:rPr>
        <w:t>，</w:t>
      </w:r>
      <w:r w:rsidR="0039132B" w:rsidRPr="0039132B">
        <w:rPr>
          <w:rFonts w:hint="eastAsia"/>
          <w:lang w:val="en-GB"/>
        </w:rPr>
        <w:t>对涉嫌的责任人很少提起刑事检控</w:t>
      </w:r>
      <w:r w:rsidR="00FC74E7">
        <w:rPr>
          <w:rFonts w:hint="eastAsia"/>
          <w:lang w:val="en-GB"/>
        </w:rPr>
        <w:t>(</w:t>
      </w:r>
      <w:r w:rsidR="0039132B" w:rsidRPr="0039132B">
        <w:rPr>
          <w:rFonts w:hint="eastAsia"/>
          <w:lang w:val="en-GB"/>
        </w:rPr>
        <w:t>第六和七条</w:t>
      </w:r>
      <w:r w:rsidR="00FC74E7">
        <w:rPr>
          <w:rFonts w:hint="eastAsia"/>
          <w:lang w:val="en-GB"/>
        </w:rPr>
        <w:t>)</w:t>
      </w:r>
      <w:r w:rsidR="0039132B" w:rsidRPr="0039132B">
        <w:rPr>
          <w:rFonts w:hint="eastAsia"/>
          <w:lang w:val="en-GB"/>
        </w:rPr>
        <w:t>。</w:t>
      </w:r>
    </w:p>
    <w:p w:rsidR="0039132B" w:rsidRPr="007A4CAC" w:rsidRDefault="0039132B" w:rsidP="0039132B">
      <w:pPr>
        <w:pStyle w:val="SingleTxtGC"/>
        <w:rPr>
          <w:rFonts w:eastAsia="SimHei"/>
          <w:lang w:val="en-GB"/>
        </w:rPr>
      </w:pPr>
      <w:r w:rsidRPr="007A4CAC">
        <w:rPr>
          <w:rFonts w:eastAsia="SimHei" w:hint="eastAsia"/>
          <w:lang w:val="en-GB"/>
        </w:rPr>
        <w:t>缔约国应作为紧急事项采取措施</w:t>
      </w:r>
      <w:r w:rsidR="00FC74E7">
        <w:rPr>
          <w:rFonts w:eastAsia="SimHei" w:hint="eastAsia"/>
          <w:lang w:val="en-GB"/>
        </w:rPr>
        <w:t>，</w:t>
      </w:r>
      <w:r w:rsidRPr="007A4CAC">
        <w:rPr>
          <w:rFonts w:eastAsia="SimHei" w:hint="eastAsia"/>
          <w:lang w:val="en-GB"/>
        </w:rPr>
        <w:t>确保所有暴民攻击事件得到刻不容缓的调查、肇事者得到应有的审判和惩罚、受害者获得适足赔偿。缔约国还应当加强警察和公诉机关预防和起诉这些犯罪的作用</w:t>
      </w:r>
      <w:r w:rsidR="00FC74E7">
        <w:rPr>
          <w:rFonts w:eastAsia="SimHei" w:hint="eastAsia"/>
          <w:lang w:val="en-GB"/>
        </w:rPr>
        <w:t>，</w:t>
      </w:r>
      <w:r w:rsidRPr="007A4CAC">
        <w:rPr>
          <w:rFonts w:eastAsia="SimHei" w:hint="eastAsia"/>
          <w:lang w:val="en-GB"/>
        </w:rPr>
        <w:t>并应加强在学校、媒体和其他地方开展的预防和宣传教育活动。</w:t>
      </w:r>
    </w:p>
    <w:p w:rsidR="0039132B" w:rsidRPr="0039132B" w:rsidRDefault="00262FBC" w:rsidP="0039132B">
      <w:pPr>
        <w:pStyle w:val="SingleTxtGC"/>
        <w:rPr>
          <w:lang w:val="en-GB"/>
        </w:rPr>
      </w:pPr>
      <w:r>
        <w:rPr>
          <w:lang w:val="en-GB"/>
        </w:rPr>
        <w:t>1</w:t>
      </w:r>
      <w:r w:rsidR="00FC74E7">
        <w:rPr>
          <w:lang w:val="en-GB"/>
        </w:rPr>
        <w:t>2.</w:t>
      </w:r>
      <w:r w:rsidR="0039132B" w:rsidRPr="0039132B">
        <w:rPr>
          <w:lang w:val="en-GB"/>
        </w:rPr>
        <w:tab/>
      </w:r>
      <w:r w:rsidR="0039132B" w:rsidRPr="0039132B">
        <w:rPr>
          <w:rFonts w:hint="eastAsia"/>
          <w:lang w:val="en-GB"/>
        </w:rPr>
        <w:t>委员会重申其先前的结论性意见</w:t>
      </w:r>
      <w:r w:rsidR="00FC74E7">
        <w:rPr>
          <w:rFonts w:hint="eastAsia"/>
          <w:lang w:val="en-GB"/>
        </w:rPr>
        <w:t>(</w:t>
      </w:r>
      <w:r>
        <w:rPr>
          <w:rFonts w:hint="eastAsia"/>
          <w:lang w:val="en-GB"/>
        </w:rPr>
        <w:t>CCPR</w:t>
      </w:r>
      <w:r w:rsidR="00FC74E7">
        <w:rPr>
          <w:rFonts w:hint="eastAsia"/>
          <w:lang w:val="en-GB"/>
        </w:rPr>
        <w:t>/</w:t>
      </w:r>
      <w:r>
        <w:rPr>
          <w:rFonts w:hint="eastAsia"/>
          <w:lang w:val="en-GB"/>
        </w:rPr>
        <w:t>C</w:t>
      </w:r>
      <w:r w:rsidR="00FC74E7">
        <w:rPr>
          <w:rFonts w:hint="eastAsia"/>
          <w:lang w:val="en-GB"/>
        </w:rPr>
        <w:t>/</w:t>
      </w:r>
      <w:r>
        <w:rPr>
          <w:rFonts w:hint="eastAsia"/>
          <w:lang w:val="en-GB"/>
        </w:rPr>
        <w:t>79</w:t>
      </w:r>
      <w:r w:rsidR="00FC74E7">
        <w:rPr>
          <w:rFonts w:hint="eastAsia"/>
          <w:lang w:val="en-GB"/>
        </w:rPr>
        <w:t>/</w:t>
      </w:r>
      <w:r>
        <w:rPr>
          <w:rFonts w:hint="eastAsia"/>
          <w:lang w:val="en-GB"/>
        </w:rPr>
        <w:t>Add</w:t>
      </w:r>
      <w:r w:rsidR="0039132B" w:rsidRPr="0039132B">
        <w:rPr>
          <w:rFonts w:hint="eastAsia"/>
          <w:lang w:val="en-GB"/>
        </w:rPr>
        <w:t>.</w:t>
      </w:r>
      <w:r>
        <w:rPr>
          <w:rFonts w:hint="eastAsia"/>
          <w:lang w:val="en-GB"/>
        </w:rPr>
        <w:t>7</w:t>
      </w:r>
      <w:r w:rsidR="00FC74E7">
        <w:rPr>
          <w:rFonts w:hint="eastAsia"/>
          <w:lang w:val="en-GB"/>
        </w:rPr>
        <w:t>4</w:t>
      </w:r>
      <w:r w:rsidR="00F57297">
        <w:rPr>
          <w:rFonts w:hint="eastAsia"/>
          <w:lang w:val="en-GB"/>
        </w:rPr>
        <w:t>，</w:t>
      </w:r>
      <w:r w:rsidR="0039132B" w:rsidRPr="0039132B">
        <w:rPr>
          <w:rFonts w:hint="eastAsia"/>
          <w:lang w:val="en-GB"/>
        </w:rPr>
        <w:t>第</w:t>
      </w:r>
      <w:r>
        <w:rPr>
          <w:rFonts w:hint="eastAsia"/>
          <w:lang w:val="en-GB"/>
        </w:rPr>
        <w:t>26</w:t>
      </w:r>
      <w:r w:rsidR="0039132B" w:rsidRPr="0039132B">
        <w:rPr>
          <w:rFonts w:hint="eastAsia"/>
          <w:lang w:val="en-GB"/>
        </w:rPr>
        <w:t>和</w:t>
      </w:r>
      <w:r>
        <w:rPr>
          <w:rFonts w:hint="eastAsia"/>
          <w:lang w:val="en-GB"/>
        </w:rPr>
        <w:t>28</w:t>
      </w:r>
      <w:r w:rsidR="0039132B" w:rsidRPr="0039132B">
        <w:rPr>
          <w:rFonts w:hint="eastAsia"/>
          <w:lang w:val="en-GB"/>
        </w:rPr>
        <w:t>段</w:t>
      </w:r>
      <w:r w:rsidR="00FC74E7">
        <w:rPr>
          <w:rFonts w:hint="eastAsia"/>
          <w:lang w:val="en-GB"/>
        </w:rPr>
        <w:t>)</w:t>
      </w:r>
      <w:r w:rsidR="00FC74E7">
        <w:rPr>
          <w:rFonts w:hint="eastAsia"/>
          <w:lang w:val="en-GB"/>
        </w:rPr>
        <w:t>，</w:t>
      </w:r>
      <w:r w:rsidR="0039132B" w:rsidRPr="0039132B">
        <w:rPr>
          <w:rFonts w:hint="eastAsia"/>
          <w:lang w:val="en-GB"/>
        </w:rPr>
        <w:t>对</w:t>
      </w:r>
      <w:r>
        <w:rPr>
          <w:rFonts w:hint="eastAsia"/>
          <w:lang w:val="en-GB"/>
        </w:rPr>
        <w:t>1964</w:t>
      </w:r>
      <w:r w:rsidR="0039132B" w:rsidRPr="0039132B">
        <w:rPr>
          <w:rFonts w:hint="eastAsia"/>
          <w:lang w:val="en-GB"/>
        </w:rPr>
        <w:t>年至</w:t>
      </w:r>
      <w:r>
        <w:rPr>
          <w:rFonts w:hint="eastAsia"/>
          <w:lang w:val="en-GB"/>
        </w:rPr>
        <w:t>1982</w:t>
      </w:r>
      <w:r w:rsidR="0039132B" w:rsidRPr="0039132B">
        <w:rPr>
          <w:rFonts w:hint="eastAsia"/>
          <w:lang w:val="en-GB"/>
        </w:rPr>
        <w:t>年事实政权的人权侵犯行为很少受到审判和定罪表示关切。委员会还关切的一个事实是</w:t>
      </w:r>
      <w:r w:rsidR="00FC74E7">
        <w:rPr>
          <w:rFonts w:hint="eastAsia"/>
          <w:lang w:val="en-GB"/>
        </w:rPr>
        <w:t>，</w:t>
      </w:r>
      <w:r>
        <w:rPr>
          <w:rFonts w:hint="eastAsia"/>
          <w:lang w:val="en-GB"/>
        </w:rPr>
        <w:t>70</w:t>
      </w:r>
      <w:r w:rsidR="00FC74E7">
        <w:rPr>
          <w:rFonts w:hint="eastAsia"/>
          <w:lang w:val="en-GB"/>
        </w:rPr>
        <w:t>%</w:t>
      </w:r>
      <w:r w:rsidR="0039132B" w:rsidRPr="0039132B">
        <w:rPr>
          <w:rFonts w:hint="eastAsia"/>
          <w:lang w:val="en-GB"/>
        </w:rPr>
        <w:t>的全部赔偿申诉被驳回</w:t>
      </w:r>
      <w:r w:rsidR="00FC74E7">
        <w:rPr>
          <w:rFonts w:hint="eastAsia"/>
          <w:lang w:val="en-GB"/>
        </w:rPr>
        <w:t>，</w:t>
      </w:r>
      <w:r w:rsidR="0039132B" w:rsidRPr="0039132B">
        <w:rPr>
          <w:rFonts w:hint="eastAsia"/>
          <w:lang w:val="en-GB"/>
        </w:rPr>
        <w:t>并且</w:t>
      </w:r>
      <w:r w:rsidR="007A4CAC">
        <w:rPr>
          <w:rFonts w:hint="eastAsia"/>
          <w:lang w:val="en-GB"/>
        </w:rPr>
        <w:t>受</w:t>
      </w:r>
      <w:r w:rsidR="0039132B" w:rsidRPr="0039132B">
        <w:rPr>
          <w:rFonts w:hint="eastAsia"/>
          <w:lang w:val="en-GB"/>
        </w:rPr>
        <w:t>害人承担的举证责任可能过度。委员会还感到遗憾的是</w:t>
      </w:r>
      <w:r w:rsidR="00FC74E7">
        <w:rPr>
          <w:rFonts w:hint="eastAsia"/>
          <w:lang w:val="en-GB"/>
        </w:rPr>
        <w:t>，</w:t>
      </w:r>
      <w:r w:rsidR="0039132B" w:rsidRPr="0039132B">
        <w:rPr>
          <w:rFonts w:hint="eastAsia"/>
          <w:lang w:val="en-GB"/>
        </w:rPr>
        <w:t>至今仅支付了</w:t>
      </w:r>
      <w:r>
        <w:rPr>
          <w:rFonts w:hint="eastAsia"/>
          <w:lang w:val="en-GB"/>
        </w:rPr>
        <w:t>20</w:t>
      </w:r>
      <w:r w:rsidR="00FC74E7">
        <w:rPr>
          <w:rFonts w:hint="eastAsia"/>
          <w:lang w:val="en-GB"/>
        </w:rPr>
        <w:t>%</w:t>
      </w:r>
      <w:r w:rsidR="0039132B" w:rsidRPr="0039132B">
        <w:rPr>
          <w:rFonts w:hint="eastAsia"/>
          <w:lang w:val="en-GB"/>
        </w:rPr>
        <w:t>的胜诉索赔</w:t>
      </w:r>
      <w:r w:rsidR="00FC74E7">
        <w:rPr>
          <w:rFonts w:hint="eastAsia"/>
          <w:lang w:val="en-GB"/>
        </w:rPr>
        <w:t>，</w:t>
      </w:r>
      <w:r w:rsidR="0039132B" w:rsidRPr="0039132B">
        <w:rPr>
          <w:rFonts w:hint="eastAsia"/>
          <w:lang w:val="en-GB"/>
        </w:rPr>
        <w:t>并且唯一的补救形式是财政性的</w:t>
      </w:r>
      <w:r w:rsidR="00FC74E7">
        <w:rPr>
          <w:rFonts w:hint="eastAsia"/>
          <w:lang w:val="en-GB"/>
        </w:rPr>
        <w:t>(</w:t>
      </w:r>
      <w:r w:rsidR="0039132B" w:rsidRPr="0039132B">
        <w:rPr>
          <w:rFonts w:hint="eastAsia"/>
          <w:lang w:val="en-GB"/>
        </w:rPr>
        <w:t>第二、六和七条</w:t>
      </w:r>
      <w:r w:rsidR="00FC74E7">
        <w:rPr>
          <w:rFonts w:hint="eastAsia"/>
          <w:lang w:val="en-GB"/>
        </w:rPr>
        <w:t>)</w:t>
      </w:r>
      <w:r w:rsidR="0039132B" w:rsidRPr="0039132B">
        <w:rPr>
          <w:rFonts w:hint="eastAsia"/>
          <w:lang w:val="en-GB"/>
        </w:rPr>
        <w:t>。</w:t>
      </w:r>
    </w:p>
    <w:p w:rsidR="0039132B" w:rsidRPr="0039132B" w:rsidRDefault="0039132B" w:rsidP="0039132B">
      <w:pPr>
        <w:pStyle w:val="SingleTxtGC"/>
        <w:rPr>
          <w:lang w:val="en-GB"/>
        </w:rPr>
      </w:pPr>
      <w:r w:rsidRPr="0039132B">
        <w:rPr>
          <w:rFonts w:hint="eastAsia"/>
          <w:lang w:val="en-GB"/>
        </w:rPr>
        <w:t>缔约国应当</w:t>
      </w:r>
      <w:r w:rsidR="00FC74E7">
        <w:rPr>
          <w:lang w:val="en-GB"/>
        </w:rPr>
        <w:t>：</w:t>
      </w:r>
    </w:p>
    <w:p w:rsidR="0039132B" w:rsidRPr="002D5A2F" w:rsidRDefault="0039132B" w:rsidP="0039132B">
      <w:pPr>
        <w:pStyle w:val="SingleTxtGC"/>
        <w:rPr>
          <w:rFonts w:eastAsia="SimHei"/>
          <w:lang w:val="en-GB"/>
        </w:rPr>
      </w:pPr>
      <w:r w:rsidRPr="002D5A2F">
        <w:rPr>
          <w:rFonts w:eastAsia="SimHei"/>
          <w:lang w:val="en-GB"/>
        </w:rPr>
        <w:tab/>
      </w:r>
      <w:r w:rsidR="00FC74E7" w:rsidRPr="002D5A2F">
        <w:rPr>
          <w:rFonts w:eastAsia="SimHei"/>
          <w:lang w:val="en-GB"/>
        </w:rPr>
        <w:t>(</w:t>
      </w:r>
      <w:r w:rsidR="00262FBC" w:rsidRPr="002D5A2F">
        <w:rPr>
          <w:rFonts w:eastAsia="SimHei"/>
          <w:lang w:val="en-GB"/>
        </w:rPr>
        <w:t>a</w:t>
      </w:r>
      <w:r w:rsidR="00FC74E7" w:rsidRPr="002D5A2F">
        <w:rPr>
          <w:rFonts w:eastAsia="SimHei"/>
          <w:lang w:val="en-GB"/>
        </w:rPr>
        <w:t>)</w:t>
      </w:r>
      <w:r w:rsidRPr="002D5A2F">
        <w:rPr>
          <w:rFonts w:eastAsia="SimHei"/>
          <w:lang w:val="en-GB"/>
        </w:rPr>
        <w:tab/>
      </w:r>
      <w:r w:rsidRPr="002D5A2F">
        <w:rPr>
          <w:rFonts w:eastAsia="SimHei" w:hint="eastAsia"/>
          <w:lang w:val="en-GB"/>
        </w:rPr>
        <w:t>积极调查有关时期的侵犯人权问题</w:t>
      </w:r>
      <w:r w:rsidR="00FC74E7" w:rsidRPr="002D5A2F">
        <w:rPr>
          <w:rFonts w:eastAsia="SimHei" w:hint="eastAsia"/>
          <w:lang w:val="en-GB"/>
        </w:rPr>
        <w:t>，</w:t>
      </w:r>
      <w:r w:rsidRPr="002D5A2F">
        <w:rPr>
          <w:rFonts w:eastAsia="SimHei" w:hint="eastAsia"/>
          <w:lang w:val="en-GB"/>
        </w:rPr>
        <w:t>以查明和起诉责任人</w:t>
      </w:r>
      <w:r w:rsidR="00FC74E7" w:rsidRPr="002D5A2F">
        <w:rPr>
          <w:rFonts w:eastAsia="SimHei" w:hint="eastAsia"/>
          <w:lang w:val="en-GB"/>
        </w:rPr>
        <w:t>，</w:t>
      </w:r>
      <w:r w:rsidRPr="002D5A2F">
        <w:rPr>
          <w:rFonts w:eastAsia="SimHei" w:hint="eastAsia"/>
          <w:lang w:val="en-GB"/>
        </w:rPr>
        <w:t>并相应地惩罚他们</w:t>
      </w:r>
      <w:r w:rsidR="00FC74E7" w:rsidRPr="002D5A2F">
        <w:rPr>
          <w:rFonts w:eastAsia="SimHei"/>
          <w:lang w:val="en-GB"/>
        </w:rPr>
        <w:t>；</w:t>
      </w:r>
    </w:p>
    <w:p w:rsidR="0039132B" w:rsidRPr="002D5A2F" w:rsidRDefault="0039132B" w:rsidP="0039132B">
      <w:pPr>
        <w:pStyle w:val="SingleTxtGC"/>
        <w:rPr>
          <w:rFonts w:eastAsia="SimHei"/>
          <w:lang w:val="en-GB"/>
        </w:rPr>
      </w:pPr>
      <w:r w:rsidRPr="002D5A2F">
        <w:rPr>
          <w:rFonts w:eastAsia="SimHei"/>
          <w:lang w:val="en-GB"/>
        </w:rPr>
        <w:tab/>
      </w:r>
      <w:r w:rsidR="00FC74E7" w:rsidRPr="002D5A2F">
        <w:rPr>
          <w:rFonts w:eastAsia="SimHei"/>
          <w:lang w:val="en-GB"/>
        </w:rPr>
        <w:t>(</w:t>
      </w:r>
      <w:r w:rsidR="00262FBC" w:rsidRPr="002D5A2F">
        <w:rPr>
          <w:rFonts w:eastAsia="SimHei"/>
          <w:lang w:val="en-GB"/>
        </w:rPr>
        <w:t>b</w:t>
      </w:r>
      <w:r w:rsidR="00FC74E7" w:rsidRPr="002D5A2F">
        <w:rPr>
          <w:rFonts w:eastAsia="SimHei"/>
          <w:lang w:val="en-GB"/>
        </w:rPr>
        <w:t>)</w:t>
      </w:r>
      <w:r w:rsidRPr="002D5A2F">
        <w:rPr>
          <w:rFonts w:eastAsia="SimHei"/>
          <w:lang w:val="en-GB"/>
        </w:rPr>
        <w:tab/>
      </w:r>
      <w:r w:rsidRPr="002D5A2F">
        <w:rPr>
          <w:rFonts w:eastAsia="SimHei" w:hint="eastAsia"/>
          <w:lang w:val="en-GB"/>
        </w:rPr>
        <w:t>确保武装部队充分配合调查</w:t>
      </w:r>
      <w:r w:rsidR="00FC74E7" w:rsidRPr="002D5A2F">
        <w:rPr>
          <w:rFonts w:eastAsia="SimHei" w:hint="eastAsia"/>
          <w:lang w:val="en-GB"/>
        </w:rPr>
        <w:t>，</w:t>
      </w:r>
      <w:r w:rsidRPr="002D5A2F">
        <w:rPr>
          <w:rFonts w:eastAsia="SimHei" w:hint="eastAsia"/>
          <w:lang w:val="en-GB"/>
        </w:rPr>
        <w:t>并及时移交其掌握的所有资料</w:t>
      </w:r>
      <w:r w:rsidR="00FC74E7" w:rsidRPr="002D5A2F">
        <w:rPr>
          <w:rFonts w:eastAsia="SimHei"/>
          <w:lang w:val="en-GB"/>
        </w:rPr>
        <w:t>；</w:t>
      </w:r>
    </w:p>
    <w:p w:rsidR="0039132B" w:rsidRPr="002D5A2F" w:rsidRDefault="0039132B" w:rsidP="0039132B">
      <w:pPr>
        <w:pStyle w:val="SingleTxtGC"/>
        <w:rPr>
          <w:rFonts w:eastAsia="SimHei"/>
          <w:lang w:val="en-GB"/>
        </w:rPr>
      </w:pPr>
      <w:r w:rsidRPr="002D5A2F">
        <w:rPr>
          <w:rFonts w:eastAsia="SimHei"/>
          <w:lang w:val="en-GB"/>
        </w:rPr>
        <w:tab/>
      </w:r>
      <w:r w:rsidR="00FC74E7" w:rsidRPr="002D5A2F">
        <w:rPr>
          <w:rFonts w:eastAsia="SimHei"/>
          <w:lang w:val="en-GB"/>
        </w:rPr>
        <w:t>(</w:t>
      </w:r>
      <w:r w:rsidR="00262FBC" w:rsidRPr="002D5A2F">
        <w:rPr>
          <w:rFonts w:eastAsia="SimHei"/>
          <w:lang w:val="en-GB"/>
        </w:rPr>
        <w:t>c</w:t>
      </w:r>
      <w:r w:rsidR="00FC74E7" w:rsidRPr="002D5A2F">
        <w:rPr>
          <w:rFonts w:eastAsia="SimHei"/>
          <w:lang w:val="en-GB"/>
        </w:rPr>
        <w:t>)</w:t>
      </w:r>
      <w:r w:rsidRPr="002D5A2F">
        <w:rPr>
          <w:rFonts w:eastAsia="SimHei"/>
          <w:lang w:val="en-GB"/>
        </w:rPr>
        <w:tab/>
      </w:r>
      <w:r w:rsidRPr="002D5A2F">
        <w:rPr>
          <w:rFonts w:eastAsia="SimHei" w:hint="eastAsia"/>
          <w:lang w:val="en-GB"/>
        </w:rPr>
        <w:t>修改关于索赔所针对行为的证据标准</w:t>
      </w:r>
      <w:r w:rsidR="00FC74E7" w:rsidRPr="002D5A2F">
        <w:rPr>
          <w:rFonts w:eastAsia="SimHei" w:hint="eastAsia"/>
          <w:lang w:val="en-GB"/>
        </w:rPr>
        <w:t>，</w:t>
      </w:r>
      <w:r w:rsidR="007A4CAC" w:rsidRPr="002D5A2F">
        <w:rPr>
          <w:rFonts w:eastAsia="SimHei" w:hint="eastAsia"/>
          <w:lang w:val="en-GB"/>
        </w:rPr>
        <w:t>以免受害人承担的举证责任</w:t>
      </w:r>
      <w:r w:rsidRPr="002D5A2F">
        <w:rPr>
          <w:rFonts w:eastAsia="SimHei" w:hint="eastAsia"/>
          <w:lang w:val="en-GB"/>
        </w:rPr>
        <w:t>构成难以逾越的障碍</w:t>
      </w:r>
      <w:r w:rsidR="00FC74E7" w:rsidRPr="002D5A2F">
        <w:rPr>
          <w:rFonts w:eastAsia="SimHei" w:hint="eastAsia"/>
          <w:lang w:val="en-GB"/>
        </w:rPr>
        <w:t>；</w:t>
      </w:r>
      <w:r w:rsidRPr="002D5A2F">
        <w:rPr>
          <w:rFonts w:eastAsia="SimHei" w:hint="eastAsia"/>
          <w:lang w:val="en-GB"/>
        </w:rPr>
        <w:t>建立一个上诉和申诉审查机制</w:t>
      </w:r>
      <w:r w:rsidR="00FC74E7" w:rsidRPr="002D5A2F">
        <w:rPr>
          <w:rFonts w:eastAsia="SimHei" w:hint="eastAsia"/>
          <w:lang w:val="en-GB"/>
        </w:rPr>
        <w:t>；</w:t>
      </w:r>
      <w:r w:rsidRPr="002D5A2F">
        <w:rPr>
          <w:rFonts w:eastAsia="SimHei" w:hint="eastAsia"/>
          <w:lang w:val="en-GB"/>
        </w:rPr>
        <w:t>并提供所需的资源</w:t>
      </w:r>
      <w:r w:rsidR="00FC74E7" w:rsidRPr="002D5A2F">
        <w:rPr>
          <w:rFonts w:eastAsia="SimHei" w:hint="eastAsia"/>
          <w:lang w:val="en-GB"/>
        </w:rPr>
        <w:t>，</w:t>
      </w:r>
      <w:r w:rsidRPr="002D5A2F">
        <w:rPr>
          <w:rFonts w:eastAsia="SimHei" w:hint="eastAsia"/>
          <w:lang w:val="en-GB"/>
        </w:rPr>
        <w:t>以确保受害者收到裁定给他们的全部赔偿额</w:t>
      </w:r>
      <w:r w:rsidR="00FC74E7" w:rsidRPr="002D5A2F">
        <w:rPr>
          <w:rFonts w:eastAsia="SimHei"/>
          <w:lang w:val="en-GB"/>
        </w:rPr>
        <w:t>；</w:t>
      </w:r>
    </w:p>
    <w:p w:rsidR="0039132B" w:rsidRPr="002D5A2F" w:rsidRDefault="0039132B" w:rsidP="0039132B">
      <w:pPr>
        <w:pStyle w:val="SingleTxtGC"/>
        <w:rPr>
          <w:rFonts w:eastAsia="SimHei"/>
          <w:lang w:val="en-GB"/>
        </w:rPr>
      </w:pPr>
      <w:r w:rsidRPr="002D5A2F">
        <w:rPr>
          <w:rFonts w:eastAsia="SimHei"/>
          <w:lang w:val="en-GB"/>
        </w:rPr>
        <w:tab/>
      </w:r>
      <w:r w:rsidR="00FC74E7" w:rsidRPr="002D5A2F">
        <w:rPr>
          <w:rFonts w:eastAsia="SimHei"/>
          <w:lang w:val="en-GB"/>
        </w:rPr>
        <w:t>(</w:t>
      </w:r>
      <w:r w:rsidR="00262FBC" w:rsidRPr="002D5A2F">
        <w:rPr>
          <w:rFonts w:eastAsia="SimHei"/>
          <w:lang w:val="en-GB"/>
        </w:rPr>
        <w:t>d</w:t>
      </w:r>
      <w:r w:rsidR="00FC74E7" w:rsidRPr="002D5A2F">
        <w:rPr>
          <w:rFonts w:eastAsia="SimHei"/>
          <w:lang w:val="en-GB"/>
        </w:rPr>
        <w:t>)</w:t>
      </w:r>
      <w:r w:rsidRPr="002D5A2F">
        <w:rPr>
          <w:rFonts w:eastAsia="SimHei"/>
          <w:lang w:val="en-GB"/>
        </w:rPr>
        <w:tab/>
      </w:r>
      <w:r w:rsidRPr="002D5A2F">
        <w:rPr>
          <w:rFonts w:eastAsia="SimHei" w:hint="eastAsia"/>
          <w:lang w:val="en-GB"/>
        </w:rPr>
        <w:t>如《第</w:t>
      </w:r>
      <w:r w:rsidR="00262FBC" w:rsidRPr="002D5A2F">
        <w:rPr>
          <w:rFonts w:eastAsia="SimHei" w:hint="eastAsia"/>
          <w:lang w:val="en-GB"/>
        </w:rPr>
        <w:t>2640</w:t>
      </w:r>
      <w:r w:rsidRPr="002D5A2F">
        <w:rPr>
          <w:rFonts w:eastAsia="SimHei" w:hint="eastAsia"/>
          <w:lang w:val="en-GB"/>
        </w:rPr>
        <w:t>号法令》所规定的那样</w:t>
      </w:r>
      <w:r w:rsidR="00FC74E7" w:rsidRPr="002D5A2F">
        <w:rPr>
          <w:rFonts w:eastAsia="SimHei" w:hint="eastAsia"/>
          <w:lang w:val="en-GB"/>
        </w:rPr>
        <w:t>，</w:t>
      </w:r>
      <w:r w:rsidRPr="002D5A2F">
        <w:rPr>
          <w:rFonts w:eastAsia="SimHei" w:hint="eastAsia"/>
          <w:lang w:val="en-GB"/>
        </w:rPr>
        <w:t>保证人民能够有效享有充分的补救权利</w:t>
      </w:r>
      <w:r w:rsidR="00FC74E7" w:rsidRPr="002D5A2F">
        <w:rPr>
          <w:rFonts w:eastAsia="SimHei" w:hint="eastAsia"/>
          <w:lang w:val="en-GB"/>
        </w:rPr>
        <w:t>，</w:t>
      </w:r>
      <w:r w:rsidRPr="002D5A2F">
        <w:rPr>
          <w:rFonts w:eastAsia="SimHei" w:hint="eastAsia"/>
          <w:lang w:val="en-GB"/>
        </w:rPr>
        <w:t>包括心理照料和咨询</w:t>
      </w:r>
      <w:r w:rsidR="00FC74E7" w:rsidRPr="002D5A2F">
        <w:rPr>
          <w:rFonts w:eastAsia="SimHei" w:hint="eastAsia"/>
          <w:lang w:val="en-GB"/>
        </w:rPr>
        <w:t>，</w:t>
      </w:r>
      <w:r w:rsidRPr="002D5A2F">
        <w:rPr>
          <w:rFonts w:eastAsia="SimHei" w:hint="eastAsia"/>
          <w:lang w:val="en-GB"/>
        </w:rPr>
        <w:t>并且尊重历史</w:t>
      </w:r>
      <w:r w:rsidR="007A4CAC" w:rsidRPr="002D5A2F">
        <w:rPr>
          <w:rFonts w:eastAsia="SimHei" w:hint="eastAsia"/>
          <w:lang w:val="en-GB"/>
        </w:rPr>
        <w:t>记</w:t>
      </w:r>
      <w:r w:rsidRPr="002D5A2F">
        <w:rPr>
          <w:rFonts w:eastAsia="SimHei" w:hint="eastAsia"/>
          <w:lang w:val="en-GB"/>
        </w:rPr>
        <w:t>忆。应特别关注性别平等问题和地位弱势的受害者。</w:t>
      </w:r>
    </w:p>
    <w:p w:rsidR="0039132B" w:rsidRPr="0039132B" w:rsidRDefault="00262FBC" w:rsidP="0039132B">
      <w:pPr>
        <w:pStyle w:val="SingleTxtGC"/>
        <w:rPr>
          <w:lang w:val="en-GB"/>
        </w:rPr>
      </w:pPr>
      <w:r>
        <w:rPr>
          <w:lang w:val="en-GB"/>
        </w:rPr>
        <w:t>1</w:t>
      </w:r>
      <w:r w:rsidR="00FC74E7">
        <w:rPr>
          <w:lang w:val="en-GB"/>
        </w:rPr>
        <w:t>3.</w:t>
      </w:r>
      <w:r w:rsidR="0039132B" w:rsidRPr="0039132B">
        <w:rPr>
          <w:lang w:val="en-GB"/>
        </w:rPr>
        <w:tab/>
      </w:r>
      <w:r w:rsidR="0039132B" w:rsidRPr="0039132B">
        <w:rPr>
          <w:rFonts w:hint="eastAsia"/>
          <w:lang w:val="en-GB"/>
        </w:rPr>
        <w:t>委员会关注的是</w:t>
      </w:r>
      <w:r w:rsidR="00FC74E7">
        <w:rPr>
          <w:rFonts w:hint="eastAsia"/>
          <w:lang w:val="en-GB"/>
        </w:rPr>
        <w:t>，</w:t>
      </w:r>
      <w:r w:rsidR="0039132B" w:rsidRPr="0039132B">
        <w:rPr>
          <w:rFonts w:hint="eastAsia"/>
          <w:lang w:val="en-GB"/>
        </w:rPr>
        <w:t>军事刑法规则仍然没有作出调整</w:t>
      </w:r>
      <w:r w:rsidR="00FC74E7">
        <w:rPr>
          <w:rFonts w:hint="eastAsia"/>
          <w:lang w:val="en-GB"/>
        </w:rPr>
        <w:t>，</w:t>
      </w:r>
      <w:r>
        <w:rPr>
          <w:rFonts w:hint="eastAsia"/>
          <w:lang w:val="en-GB"/>
        </w:rPr>
        <w:t>因此不能</w:t>
      </w:r>
      <w:r w:rsidR="0039132B" w:rsidRPr="0039132B">
        <w:rPr>
          <w:rFonts w:hint="eastAsia"/>
          <w:lang w:val="en-GB"/>
        </w:rPr>
        <w:t>反映多民族宪法法院</w:t>
      </w:r>
      <w:r>
        <w:rPr>
          <w:rFonts w:hint="eastAsia"/>
          <w:lang w:val="en-GB"/>
        </w:rPr>
        <w:t>的裁决</w:t>
      </w:r>
      <w:r w:rsidR="00FC74E7">
        <w:rPr>
          <w:rFonts w:hint="eastAsia"/>
          <w:lang w:val="en-GB"/>
        </w:rPr>
        <w:t>，</w:t>
      </w:r>
      <w:r>
        <w:rPr>
          <w:rFonts w:hint="eastAsia"/>
          <w:lang w:val="en-GB"/>
        </w:rPr>
        <w:t>即</w:t>
      </w:r>
      <w:r w:rsidR="0039132B" w:rsidRPr="0039132B">
        <w:rPr>
          <w:rFonts w:hint="eastAsia"/>
          <w:lang w:val="en-GB"/>
        </w:rPr>
        <w:t>军事法院</w:t>
      </w:r>
      <w:r>
        <w:rPr>
          <w:rFonts w:hint="eastAsia"/>
          <w:lang w:val="en-GB"/>
        </w:rPr>
        <w:t>的</w:t>
      </w:r>
      <w:r w:rsidR="0039132B" w:rsidRPr="0039132B">
        <w:rPr>
          <w:rFonts w:hint="eastAsia"/>
          <w:lang w:val="en-GB"/>
        </w:rPr>
        <w:t>管辖</w:t>
      </w:r>
      <w:r>
        <w:rPr>
          <w:rFonts w:hint="eastAsia"/>
          <w:lang w:val="en-GB"/>
        </w:rPr>
        <w:t>范围不包括</w:t>
      </w:r>
      <w:r w:rsidR="0039132B" w:rsidRPr="0039132B">
        <w:rPr>
          <w:rFonts w:hint="eastAsia"/>
          <w:lang w:val="en-GB"/>
        </w:rPr>
        <w:t>人权侵犯案</w:t>
      </w:r>
      <w:r w:rsidR="00FC74E7">
        <w:rPr>
          <w:rFonts w:hint="eastAsia"/>
          <w:lang w:val="en-GB"/>
        </w:rPr>
        <w:t>；</w:t>
      </w:r>
      <w:r>
        <w:rPr>
          <w:rFonts w:hint="eastAsia"/>
          <w:lang w:val="en-GB"/>
        </w:rPr>
        <w:t>它还关注</w:t>
      </w:r>
      <w:r w:rsidR="00FC74E7">
        <w:rPr>
          <w:rFonts w:hint="eastAsia"/>
          <w:lang w:val="en-GB"/>
        </w:rPr>
        <w:t>，</w:t>
      </w:r>
      <w:r w:rsidR="0039132B" w:rsidRPr="0039132B">
        <w:rPr>
          <w:rFonts w:hint="eastAsia"/>
          <w:lang w:val="en-GB"/>
        </w:rPr>
        <w:t>酷刑罪的定义不符合国际标准。委员会还注意到</w:t>
      </w:r>
      <w:r w:rsidR="00FC74E7">
        <w:rPr>
          <w:rFonts w:hint="eastAsia"/>
          <w:lang w:val="en-GB"/>
        </w:rPr>
        <w:t>，</w:t>
      </w:r>
      <w:r w:rsidR="0039132B" w:rsidRPr="0039132B">
        <w:rPr>
          <w:rFonts w:hint="eastAsia"/>
          <w:lang w:val="en-GB"/>
        </w:rPr>
        <w:t>关于酷刑和虐待案的起诉一直受到延误</w:t>
      </w:r>
      <w:r w:rsidR="00FC74E7">
        <w:rPr>
          <w:rFonts w:hint="eastAsia"/>
          <w:lang w:val="en-GB"/>
        </w:rPr>
        <w:t>，</w:t>
      </w:r>
      <w:r w:rsidR="0039132B" w:rsidRPr="0039132B">
        <w:rPr>
          <w:rFonts w:hint="eastAsia"/>
          <w:lang w:val="en-GB"/>
        </w:rPr>
        <w:t>而且尚未建立国家预防机制</w:t>
      </w:r>
      <w:r w:rsidR="00FC74E7">
        <w:rPr>
          <w:rFonts w:hint="eastAsia"/>
          <w:lang w:val="en-GB"/>
        </w:rPr>
        <w:t>(</w:t>
      </w:r>
      <w:r w:rsidR="0039132B" w:rsidRPr="0039132B">
        <w:rPr>
          <w:rFonts w:hint="eastAsia"/>
          <w:lang w:val="en-GB"/>
        </w:rPr>
        <w:t>第二、六和七条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lang w:val="en-GB"/>
        </w:rPr>
      </w:pPr>
      <w:r w:rsidRPr="000821C4">
        <w:rPr>
          <w:rFonts w:eastAsia="SimHei" w:hint="eastAsia"/>
          <w:lang w:val="en-GB"/>
        </w:rPr>
        <w:t>缔约国应修改军事刑法的现行规则</w:t>
      </w:r>
      <w:r w:rsidR="00FC74E7">
        <w:rPr>
          <w:rFonts w:eastAsia="SimHei" w:hint="eastAsia"/>
          <w:lang w:val="en-GB"/>
        </w:rPr>
        <w:t>，</w:t>
      </w:r>
      <w:r w:rsidR="000821C4" w:rsidRPr="000821C4">
        <w:rPr>
          <w:rFonts w:eastAsia="SimHei" w:hint="eastAsia"/>
          <w:lang w:val="en-GB"/>
        </w:rPr>
        <w:t>使</w:t>
      </w:r>
      <w:r w:rsidRPr="000821C4">
        <w:rPr>
          <w:rFonts w:eastAsia="SimHei" w:hint="eastAsia"/>
          <w:lang w:val="en-GB"/>
        </w:rPr>
        <w:t>军事法院不再管辖人权侵犯</w:t>
      </w:r>
      <w:r w:rsidR="000821C4" w:rsidRPr="000821C4">
        <w:rPr>
          <w:rFonts w:eastAsia="SimHei" w:hint="eastAsia"/>
          <w:lang w:val="en-GB"/>
        </w:rPr>
        <w:t>案</w:t>
      </w:r>
      <w:r w:rsidRPr="000821C4">
        <w:rPr>
          <w:rFonts w:eastAsia="SimHei" w:hint="eastAsia"/>
          <w:lang w:val="en-GB"/>
        </w:rPr>
        <w:t>。它也应修订刑法</w:t>
      </w:r>
      <w:r w:rsidR="00FC74E7">
        <w:rPr>
          <w:rFonts w:eastAsia="SimHei" w:hint="eastAsia"/>
          <w:lang w:val="en-GB"/>
        </w:rPr>
        <w:t>，</w:t>
      </w:r>
      <w:r w:rsidRPr="000821C4">
        <w:rPr>
          <w:rFonts w:eastAsia="SimHei" w:hint="eastAsia"/>
          <w:lang w:val="en-GB"/>
        </w:rPr>
        <w:t>包括一个完全符合《禁止酷刑和其他残忍、不人道或有辱人格的待遇或处罚公约》第</w:t>
      </w:r>
      <w:r w:rsidR="00262FBC" w:rsidRPr="000821C4">
        <w:rPr>
          <w:rFonts w:eastAsia="SimHei" w:hint="eastAsia"/>
          <w:lang w:val="en-GB"/>
        </w:rPr>
        <w:t>1</w:t>
      </w:r>
      <w:r w:rsidRPr="000821C4">
        <w:rPr>
          <w:rFonts w:eastAsia="SimHei" w:hint="eastAsia"/>
          <w:lang w:val="en-GB"/>
        </w:rPr>
        <w:t>和</w:t>
      </w:r>
      <w:r w:rsidR="00262FBC" w:rsidRPr="000821C4">
        <w:rPr>
          <w:rFonts w:eastAsia="SimHei" w:hint="eastAsia"/>
          <w:lang w:val="en-GB"/>
        </w:rPr>
        <w:t>4</w:t>
      </w:r>
      <w:r w:rsidRPr="000821C4">
        <w:rPr>
          <w:rFonts w:eastAsia="SimHei" w:hint="eastAsia"/>
          <w:lang w:val="en-GB"/>
        </w:rPr>
        <w:t>条以及《公民权利和政治权利国际公约》第七条的酷刑定义。缔约国应确保所有受指控的酷刑或虐待行为立即得到调查、肇事者受到起诉以及相称于罪行严重性的惩罚、并且受害者获得适足的补偿和保护。缔约国应加快采取必要措施</w:t>
      </w:r>
      <w:r w:rsidR="00FC74E7">
        <w:rPr>
          <w:rFonts w:eastAsia="SimHei" w:hint="eastAsia"/>
          <w:lang w:val="en-GB"/>
        </w:rPr>
        <w:t>，</w:t>
      </w:r>
      <w:r w:rsidRPr="000821C4">
        <w:rPr>
          <w:rFonts w:eastAsia="SimHei" w:hint="eastAsia"/>
          <w:lang w:val="en-GB"/>
        </w:rPr>
        <w:t>以设立关于防止酷刑的国家机制</w:t>
      </w:r>
      <w:r w:rsidR="00FC74E7">
        <w:rPr>
          <w:rFonts w:eastAsia="SimHei" w:hint="eastAsia"/>
          <w:lang w:val="en-GB"/>
        </w:rPr>
        <w:t>，</w:t>
      </w:r>
      <w:r w:rsidRPr="000821C4">
        <w:rPr>
          <w:rFonts w:eastAsia="SimHei" w:hint="eastAsia"/>
          <w:lang w:val="en-GB"/>
        </w:rPr>
        <w:t>并确保为该机制提供足够的资源</w:t>
      </w:r>
      <w:r w:rsidR="00FC74E7">
        <w:rPr>
          <w:rFonts w:eastAsia="SimHei" w:hint="eastAsia"/>
          <w:lang w:val="en-GB"/>
        </w:rPr>
        <w:t>，</w:t>
      </w:r>
      <w:r w:rsidRPr="000821C4">
        <w:rPr>
          <w:rFonts w:eastAsia="SimHei" w:hint="eastAsia"/>
          <w:lang w:val="en-GB"/>
        </w:rPr>
        <w:t>使之能够有效运作。</w:t>
      </w:r>
    </w:p>
    <w:p w:rsidR="0039132B" w:rsidRPr="0039132B" w:rsidRDefault="00262FBC" w:rsidP="0039132B">
      <w:pPr>
        <w:pStyle w:val="SingleTxtGC"/>
        <w:rPr>
          <w:lang w:val="en-GB"/>
        </w:rPr>
      </w:pPr>
      <w:r>
        <w:rPr>
          <w:lang w:val="en-GB"/>
        </w:rPr>
        <w:t>1</w:t>
      </w:r>
      <w:r w:rsidR="00FC74E7">
        <w:rPr>
          <w:lang w:val="en-GB"/>
        </w:rPr>
        <w:t>4.</w:t>
      </w:r>
      <w:r w:rsidR="0039132B" w:rsidRPr="0039132B">
        <w:rPr>
          <w:lang w:val="en-GB"/>
        </w:rPr>
        <w:tab/>
      </w:r>
      <w:r w:rsidR="0039132B" w:rsidRPr="0039132B">
        <w:rPr>
          <w:rFonts w:hint="eastAsia"/>
          <w:lang w:val="en-GB"/>
        </w:rPr>
        <w:t>对于</w:t>
      </w:r>
      <w:r>
        <w:rPr>
          <w:rFonts w:hint="eastAsia"/>
          <w:lang w:val="en-GB"/>
        </w:rPr>
        <w:t>2008</w:t>
      </w:r>
      <w:r w:rsidR="0039132B" w:rsidRPr="0039132B">
        <w:rPr>
          <w:rFonts w:hint="eastAsia"/>
          <w:lang w:val="en-GB"/>
        </w:rPr>
        <w:t>年在潘多省埃尔坡文尼尔屠杀期间和在苏克雷城发生的种族暴力事件的法院审理仍然没有取得进展</w:t>
      </w:r>
      <w:r w:rsidR="00FC74E7">
        <w:rPr>
          <w:rFonts w:hint="eastAsia"/>
          <w:lang w:val="en-GB"/>
        </w:rPr>
        <w:t>，</w:t>
      </w:r>
      <w:r w:rsidR="0039132B" w:rsidRPr="0039132B">
        <w:rPr>
          <w:rFonts w:hint="eastAsia"/>
          <w:lang w:val="en-GB"/>
        </w:rPr>
        <w:t>委员会感到关注</w:t>
      </w:r>
      <w:r w:rsidR="00FC74E7">
        <w:rPr>
          <w:rFonts w:hint="eastAsia"/>
          <w:lang w:val="en-GB"/>
        </w:rPr>
        <w:t>(</w:t>
      </w:r>
      <w:r w:rsidR="0039132B" w:rsidRPr="0039132B">
        <w:rPr>
          <w:rFonts w:hint="eastAsia"/>
          <w:lang w:val="en-GB"/>
        </w:rPr>
        <w:t>第二、六、七和十四条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hint="eastAsia"/>
          <w:lang w:val="en-GB"/>
        </w:rPr>
      </w:pPr>
      <w:r w:rsidRPr="000821C4">
        <w:rPr>
          <w:rFonts w:eastAsia="SimHei" w:hint="eastAsia"/>
          <w:lang w:val="en-GB"/>
        </w:rPr>
        <w:t>缔约国应加快审理</w:t>
      </w:r>
      <w:r w:rsidR="00262FBC" w:rsidRPr="000821C4">
        <w:rPr>
          <w:rFonts w:eastAsia="SimHei" w:hint="eastAsia"/>
          <w:lang w:val="en-GB"/>
        </w:rPr>
        <w:t>2008</w:t>
      </w:r>
      <w:r w:rsidRPr="000821C4">
        <w:rPr>
          <w:rFonts w:eastAsia="SimHei" w:hint="eastAsia"/>
          <w:lang w:val="en-GB"/>
        </w:rPr>
        <w:t>年在潘多省和苏克雷城发生的种族暴力事件</w:t>
      </w:r>
      <w:r w:rsidR="00FC74E7">
        <w:rPr>
          <w:rFonts w:eastAsia="SimHei" w:hint="eastAsia"/>
          <w:lang w:val="en-GB"/>
        </w:rPr>
        <w:t>，</w:t>
      </w:r>
      <w:r w:rsidRPr="000821C4">
        <w:rPr>
          <w:rFonts w:eastAsia="SimHei" w:hint="eastAsia"/>
          <w:lang w:val="en-GB"/>
        </w:rPr>
        <w:t>以杜绝普遍的有罪不罚现象。缔约国还应当对所有受害人给予充分的补救</w:t>
      </w:r>
      <w:r w:rsidR="00FC74E7">
        <w:rPr>
          <w:rFonts w:eastAsia="SimHei" w:hint="eastAsia"/>
          <w:lang w:val="en-GB"/>
        </w:rPr>
        <w:t>，</w:t>
      </w:r>
      <w:r w:rsidRPr="000821C4">
        <w:rPr>
          <w:rFonts w:eastAsia="SimHei" w:hint="eastAsia"/>
          <w:lang w:val="en-GB"/>
        </w:rPr>
        <w:t>包括为受害人提供适当的医疗和心理治疗。</w:t>
      </w:r>
    </w:p>
    <w:p w:rsidR="0039132B" w:rsidRPr="0039132B" w:rsidRDefault="00262FBC" w:rsidP="0039132B">
      <w:pPr>
        <w:pStyle w:val="SingleTxtGC"/>
        <w:rPr>
          <w:rFonts w:hint="eastAsia"/>
          <w:lang w:val="en-GB"/>
        </w:rPr>
      </w:pPr>
      <w:r>
        <w:rPr>
          <w:lang w:val="en-GB"/>
        </w:rPr>
        <w:t>1</w:t>
      </w:r>
      <w:r w:rsidR="00FC74E7">
        <w:rPr>
          <w:lang w:val="en-GB"/>
        </w:rPr>
        <w:t>5.</w:t>
      </w:r>
      <w:r w:rsidR="0039132B" w:rsidRPr="0039132B">
        <w:rPr>
          <w:lang w:val="en-GB"/>
        </w:rPr>
        <w:tab/>
      </w:r>
      <w:r w:rsidR="0039132B" w:rsidRPr="0039132B">
        <w:rPr>
          <w:rFonts w:hint="eastAsia"/>
          <w:lang w:val="en-GB"/>
        </w:rPr>
        <w:t>委员会重申其先前的建议</w:t>
      </w:r>
      <w:r w:rsidR="00FC74E7">
        <w:rPr>
          <w:rFonts w:hint="eastAsia"/>
          <w:lang w:val="en-GB"/>
        </w:rPr>
        <w:t>(</w:t>
      </w:r>
      <w:r>
        <w:rPr>
          <w:rFonts w:hint="eastAsia"/>
          <w:lang w:val="en-GB"/>
        </w:rPr>
        <w:t>CCPR</w:t>
      </w:r>
      <w:r w:rsidR="00FC74E7">
        <w:rPr>
          <w:rFonts w:hint="eastAsia"/>
          <w:lang w:val="en-GB"/>
        </w:rPr>
        <w:t>/</w:t>
      </w:r>
      <w:r>
        <w:rPr>
          <w:rFonts w:hint="eastAsia"/>
          <w:lang w:val="en-GB"/>
        </w:rPr>
        <w:t>C</w:t>
      </w:r>
      <w:r w:rsidR="00FC74E7">
        <w:rPr>
          <w:rFonts w:hint="eastAsia"/>
          <w:lang w:val="en-GB"/>
        </w:rPr>
        <w:t>/</w:t>
      </w:r>
      <w:r>
        <w:rPr>
          <w:rFonts w:hint="eastAsia"/>
          <w:lang w:val="en-GB"/>
        </w:rPr>
        <w:t>79</w:t>
      </w:r>
      <w:r w:rsidR="00FC74E7">
        <w:rPr>
          <w:rFonts w:hint="eastAsia"/>
          <w:lang w:val="en-GB"/>
        </w:rPr>
        <w:t>/</w:t>
      </w:r>
      <w:r>
        <w:rPr>
          <w:rFonts w:hint="eastAsia"/>
          <w:lang w:val="en-GB"/>
        </w:rPr>
        <w:t>Add</w:t>
      </w:r>
      <w:r w:rsidR="0039132B" w:rsidRPr="0039132B">
        <w:rPr>
          <w:rFonts w:hint="eastAsia"/>
          <w:lang w:val="en-GB"/>
        </w:rPr>
        <w:t>.</w:t>
      </w:r>
      <w:r>
        <w:rPr>
          <w:rFonts w:hint="eastAsia"/>
          <w:lang w:val="en-GB"/>
        </w:rPr>
        <w:t>7</w:t>
      </w:r>
      <w:r w:rsidR="00FC74E7">
        <w:rPr>
          <w:rFonts w:hint="eastAsia"/>
          <w:lang w:val="en-GB"/>
        </w:rPr>
        <w:t>4</w:t>
      </w:r>
      <w:r w:rsidR="00F57297">
        <w:rPr>
          <w:rFonts w:hint="eastAsia"/>
          <w:lang w:val="en-GB"/>
        </w:rPr>
        <w:t>，</w:t>
      </w:r>
      <w:r w:rsidR="0039132B" w:rsidRPr="0039132B">
        <w:rPr>
          <w:rFonts w:hint="eastAsia"/>
          <w:lang w:val="en-GB"/>
        </w:rPr>
        <w:t>第</w:t>
      </w:r>
      <w:r>
        <w:rPr>
          <w:rFonts w:hint="eastAsia"/>
          <w:lang w:val="en-GB"/>
        </w:rPr>
        <w:t>24</w:t>
      </w:r>
      <w:r w:rsidR="0039132B" w:rsidRPr="0039132B">
        <w:rPr>
          <w:rFonts w:hint="eastAsia"/>
          <w:lang w:val="en-GB"/>
        </w:rPr>
        <w:t>段</w:t>
      </w:r>
      <w:r w:rsidR="00FC74E7">
        <w:rPr>
          <w:rFonts w:hint="eastAsia"/>
          <w:lang w:val="en-GB"/>
        </w:rPr>
        <w:t>)</w:t>
      </w:r>
      <w:r w:rsidR="00FC74E7">
        <w:rPr>
          <w:rFonts w:hint="eastAsia"/>
          <w:lang w:val="en-GB"/>
        </w:rPr>
        <w:t>，</w:t>
      </w:r>
      <w:r w:rsidR="0039132B" w:rsidRPr="0039132B">
        <w:rPr>
          <w:rFonts w:hint="eastAsia"/>
          <w:lang w:val="en-GB"/>
        </w:rPr>
        <w:t>关切地注意到涉及执法人员在示威期间过度使用武力的报道</w:t>
      </w:r>
      <w:r w:rsidR="00FC74E7">
        <w:rPr>
          <w:rFonts w:hint="eastAsia"/>
          <w:lang w:val="en-GB"/>
        </w:rPr>
        <w:t>，</w:t>
      </w:r>
      <w:r w:rsidR="0039132B" w:rsidRPr="0039132B">
        <w:rPr>
          <w:rFonts w:hint="eastAsia"/>
          <w:lang w:val="en-GB"/>
        </w:rPr>
        <w:t>比如</w:t>
      </w:r>
      <w:r>
        <w:rPr>
          <w:rFonts w:hint="eastAsia"/>
          <w:lang w:val="en-GB"/>
        </w:rPr>
        <w:t>2011</w:t>
      </w:r>
      <w:r w:rsidR="0039132B" w:rsidRPr="0039132B">
        <w:rPr>
          <w:rFonts w:hint="eastAsia"/>
          <w:lang w:val="en-GB"/>
        </w:rPr>
        <w:t>年</w:t>
      </w:r>
      <w:r>
        <w:rPr>
          <w:rFonts w:hint="eastAsia"/>
          <w:lang w:val="en-GB"/>
        </w:rPr>
        <w:t>3</w:t>
      </w:r>
      <w:r w:rsidR="0039132B" w:rsidRPr="0039132B">
        <w:rPr>
          <w:rFonts w:hint="eastAsia"/>
          <w:lang w:val="en-GB"/>
        </w:rPr>
        <w:t>月在</w:t>
      </w:r>
      <w:r>
        <w:rPr>
          <w:rFonts w:hint="eastAsia"/>
          <w:lang w:val="en-GB"/>
        </w:rPr>
        <w:t>Chaparina</w:t>
      </w:r>
      <w:r w:rsidR="0039132B" w:rsidRPr="0039132B">
        <w:rPr>
          <w:rFonts w:hint="eastAsia"/>
          <w:lang w:val="en-GB"/>
        </w:rPr>
        <w:t>第七次土著人游行期间发生的情况和</w:t>
      </w:r>
      <w:r>
        <w:rPr>
          <w:rFonts w:hint="eastAsia"/>
          <w:lang w:val="en-GB"/>
        </w:rPr>
        <w:t>2012</w:t>
      </w:r>
      <w:r w:rsidR="0039132B" w:rsidRPr="0039132B">
        <w:rPr>
          <w:rFonts w:hint="eastAsia"/>
          <w:lang w:val="en-GB"/>
        </w:rPr>
        <w:t>年在</w:t>
      </w:r>
      <w:r>
        <w:rPr>
          <w:rFonts w:hint="eastAsia"/>
          <w:lang w:val="en-GB"/>
        </w:rPr>
        <w:t>Mallku</w:t>
      </w:r>
      <w:r w:rsidR="0039132B" w:rsidRPr="0039132B">
        <w:rPr>
          <w:rFonts w:hint="eastAsia"/>
          <w:lang w:val="en-GB"/>
        </w:rPr>
        <w:t xml:space="preserve"> </w:t>
      </w:r>
      <w:r>
        <w:rPr>
          <w:rFonts w:hint="eastAsia"/>
          <w:lang w:val="en-GB"/>
        </w:rPr>
        <w:t>Khota</w:t>
      </w:r>
      <w:r w:rsidR="0039132B" w:rsidRPr="0039132B">
        <w:rPr>
          <w:rFonts w:hint="eastAsia"/>
          <w:lang w:val="en-GB"/>
        </w:rPr>
        <w:t>发生的情况</w:t>
      </w:r>
      <w:r w:rsidR="00FC74E7">
        <w:rPr>
          <w:rFonts w:hint="eastAsia"/>
          <w:lang w:val="en-GB"/>
        </w:rPr>
        <w:t>(</w:t>
      </w:r>
      <w:r w:rsidR="0039132B" w:rsidRPr="0039132B">
        <w:rPr>
          <w:rFonts w:hint="eastAsia"/>
          <w:lang w:val="en-GB"/>
        </w:rPr>
        <w:t>第六、七和九条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lang w:val="en-GB"/>
        </w:rPr>
      </w:pPr>
      <w:r w:rsidRPr="000821C4">
        <w:rPr>
          <w:rFonts w:eastAsia="SimHei" w:hint="eastAsia"/>
          <w:lang w:val="en-GB"/>
        </w:rPr>
        <w:t>缔约国应继续采取措施</w:t>
      </w:r>
      <w:r w:rsidR="00FC74E7">
        <w:rPr>
          <w:rFonts w:eastAsia="SimHei" w:hint="eastAsia"/>
          <w:lang w:val="en-GB"/>
        </w:rPr>
        <w:t>，</w:t>
      </w:r>
      <w:r w:rsidRPr="000821C4">
        <w:rPr>
          <w:rFonts w:eastAsia="SimHei" w:hint="eastAsia"/>
          <w:lang w:val="en-GB"/>
        </w:rPr>
        <w:t>预防和制止执法人员过度使用武力</w:t>
      </w:r>
      <w:r w:rsidR="00FC74E7">
        <w:rPr>
          <w:rFonts w:eastAsia="SimHei" w:hint="eastAsia"/>
          <w:lang w:val="en-GB"/>
        </w:rPr>
        <w:t>，</w:t>
      </w:r>
      <w:r w:rsidRPr="000821C4">
        <w:rPr>
          <w:rFonts w:eastAsia="SimHei" w:hint="eastAsia"/>
          <w:lang w:val="en-GB"/>
        </w:rPr>
        <w:t>加强所提供的人权培训</w:t>
      </w:r>
      <w:r w:rsidR="00FC74E7">
        <w:rPr>
          <w:rFonts w:eastAsia="SimHei" w:hint="eastAsia"/>
          <w:lang w:val="en-GB"/>
        </w:rPr>
        <w:t>，</w:t>
      </w:r>
      <w:r w:rsidRPr="000821C4">
        <w:rPr>
          <w:rFonts w:eastAsia="SimHei" w:hint="eastAsia"/>
          <w:lang w:val="en-GB"/>
        </w:rPr>
        <w:t>定期举办人权课程</w:t>
      </w:r>
      <w:r w:rsidR="00FC74E7">
        <w:rPr>
          <w:rFonts w:eastAsia="SimHei" w:hint="eastAsia"/>
          <w:lang w:val="en-GB"/>
        </w:rPr>
        <w:t>，</w:t>
      </w:r>
      <w:r w:rsidRPr="000821C4">
        <w:rPr>
          <w:rFonts w:eastAsia="SimHei" w:hint="eastAsia"/>
          <w:lang w:val="en-GB"/>
        </w:rPr>
        <w:t>确保他们遵守《执法人员使用武力和火器的基本原则》。缔约国还应确保对关于过度使用武力的所有投诉立即进行有效和公正的调查</w:t>
      </w:r>
      <w:r w:rsidR="00FC74E7">
        <w:rPr>
          <w:rFonts w:eastAsia="SimHei" w:hint="eastAsia"/>
          <w:lang w:val="en-GB"/>
        </w:rPr>
        <w:t>，</w:t>
      </w:r>
      <w:r w:rsidRPr="000821C4">
        <w:rPr>
          <w:rFonts w:eastAsia="SimHei" w:hint="eastAsia"/>
          <w:lang w:val="en-GB"/>
        </w:rPr>
        <w:t>将责任人绳之以法。</w:t>
      </w:r>
    </w:p>
    <w:p w:rsidR="0039132B" w:rsidRPr="0039132B" w:rsidRDefault="00262FBC" w:rsidP="0039132B">
      <w:pPr>
        <w:pStyle w:val="SingleTxtGC"/>
        <w:rPr>
          <w:lang w:val="en-GB"/>
        </w:rPr>
      </w:pPr>
      <w:r>
        <w:rPr>
          <w:lang w:val="en-GB"/>
        </w:rPr>
        <w:t>1</w:t>
      </w:r>
      <w:r w:rsidR="00FC74E7">
        <w:rPr>
          <w:lang w:val="en-GB"/>
        </w:rPr>
        <w:t>6.</w:t>
      </w:r>
      <w:r w:rsidR="0039132B" w:rsidRPr="0039132B">
        <w:rPr>
          <w:lang w:val="en-GB"/>
        </w:rPr>
        <w:tab/>
      </w:r>
      <w:r w:rsidR="0039132B" w:rsidRPr="0039132B">
        <w:rPr>
          <w:rFonts w:hint="eastAsia"/>
          <w:lang w:val="en-GB"/>
        </w:rPr>
        <w:t>委员会关注的一个事实是</w:t>
      </w:r>
      <w:r w:rsidR="00FC74E7">
        <w:rPr>
          <w:rFonts w:hint="eastAsia"/>
          <w:lang w:val="en-GB"/>
        </w:rPr>
        <w:t>，</w:t>
      </w:r>
      <w:r w:rsidR="0039132B" w:rsidRPr="0039132B">
        <w:rPr>
          <w:rFonts w:hint="eastAsia"/>
          <w:lang w:val="en-GB"/>
        </w:rPr>
        <w:t>缔约国没有明确禁止在家中或机构中将体罚作为管教措施。委员会还对社区司法制度中继续采用体罚作为处罚措施感到关注</w:t>
      </w:r>
      <w:r w:rsidR="00FC74E7">
        <w:rPr>
          <w:rFonts w:hint="eastAsia"/>
          <w:lang w:val="en-GB"/>
        </w:rPr>
        <w:t>(</w:t>
      </w:r>
      <w:r w:rsidR="0039132B" w:rsidRPr="0039132B">
        <w:rPr>
          <w:rFonts w:hint="eastAsia"/>
          <w:lang w:val="en-GB"/>
        </w:rPr>
        <w:t>第七、二十四和二十七条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lang w:val="en-GB"/>
        </w:rPr>
      </w:pPr>
      <w:r w:rsidRPr="000821C4">
        <w:rPr>
          <w:rFonts w:eastAsia="SimHei" w:hint="eastAsia"/>
          <w:lang w:val="en-GB"/>
        </w:rPr>
        <w:t>缔约国应采取措施</w:t>
      </w:r>
      <w:r w:rsidR="00FC74E7">
        <w:rPr>
          <w:rFonts w:eastAsia="SimHei" w:hint="eastAsia"/>
          <w:lang w:val="en-GB"/>
        </w:rPr>
        <w:t>，</w:t>
      </w:r>
      <w:r w:rsidRPr="000821C4">
        <w:rPr>
          <w:rFonts w:eastAsia="SimHei" w:hint="eastAsia"/>
          <w:lang w:val="en-GB"/>
        </w:rPr>
        <w:t>在所有领域杜绝体罚。它也应鼓励以非暴力的管束形式替代体罚</w:t>
      </w:r>
      <w:r w:rsidR="00FC74E7">
        <w:rPr>
          <w:rFonts w:eastAsia="SimHei" w:hint="eastAsia"/>
          <w:lang w:val="en-GB"/>
        </w:rPr>
        <w:t>，</w:t>
      </w:r>
      <w:r w:rsidRPr="000821C4">
        <w:rPr>
          <w:rFonts w:eastAsia="SimHei" w:hint="eastAsia"/>
          <w:lang w:val="en-GB"/>
        </w:rPr>
        <w:t>并且在土著社农民中和其它辖区开展公共宣传活动</w:t>
      </w:r>
      <w:r w:rsidR="00FC74E7">
        <w:rPr>
          <w:rFonts w:eastAsia="SimHei" w:hint="eastAsia"/>
          <w:lang w:val="en-GB"/>
        </w:rPr>
        <w:t>，</w:t>
      </w:r>
      <w:r w:rsidRPr="000821C4">
        <w:rPr>
          <w:rFonts w:eastAsia="SimHei" w:hint="eastAsia"/>
          <w:lang w:val="en-GB"/>
        </w:rPr>
        <w:t>以提高公众对于禁止体罚和体罚有害影响的认识。</w:t>
      </w:r>
    </w:p>
    <w:p w:rsidR="0039132B" w:rsidRPr="0039132B" w:rsidRDefault="00262FBC" w:rsidP="0039132B">
      <w:pPr>
        <w:pStyle w:val="SingleTxtGC"/>
        <w:rPr>
          <w:lang w:val="en-GB"/>
        </w:rPr>
      </w:pPr>
      <w:r>
        <w:rPr>
          <w:lang w:val="en-GB"/>
        </w:rPr>
        <w:t>1</w:t>
      </w:r>
      <w:r w:rsidR="00FC74E7">
        <w:rPr>
          <w:lang w:val="en-GB"/>
        </w:rPr>
        <w:t>7.</w:t>
      </w:r>
      <w:r w:rsidR="0039132B" w:rsidRPr="0039132B">
        <w:rPr>
          <w:lang w:val="en-GB"/>
        </w:rPr>
        <w:tab/>
      </w:r>
      <w:r w:rsidR="0039132B" w:rsidRPr="0039132B">
        <w:rPr>
          <w:rFonts w:hint="eastAsia"/>
          <w:lang w:val="en-GB"/>
        </w:rPr>
        <w:t>委员会虽然承认缔约国努力打击贩运人口</w:t>
      </w:r>
      <w:r w:rsidR="00FC74E7">
        <w:rPr>
          <w:rFonts w:hint="eastAsia"/>
          <w:lang w:val="en-GB"/>
        </w:rPr>
        <w:t>，</w:t>
      </w:r>
      <w:r w:rsidR="0039132B" w:rsidRPr="0039132B">
        <w:rPr>
          <w:rFonts w:hint="eastAsia"/>
          <w:lang w:val="en-GB"/>
        </w:rPr>
        <w:t>但感到关切的是</w:t>
      </w:r>
      <w:r w:rsidR="00FC74E7">
        <w:rPr>
          <w:rFonts w:hint="eastAsia"/>
          <w:lang w:val="en-GB"/>
        </w:rPr>
        <w:t>，</w:t>
      </w:r>
      <w:r w:rsidR="0039132B" w:rsidRPr="0039132B">
        <w:rPr>
          <w:rFonts w:hint="eastAsia"/>
          <w:lang w:val="en-GB"/>
        </w:rPr>
        <w:t>有报道说这一罪行很少受到审判。对于尚未实施关于预防和受害者保护及康复的方案</w:t>
      </w:r>
      <w:r w:rsidR="00FC74E7">
        <w:rPr>
          <w:rFonts w:hint="eastAsia"/>
          <w:lang w:val="en-GB"/>
        </w:rPr>
        <w:t>，</w:t>
      </w:r>
      <w:r w:rsidR="0039132B" w:rsidRPr="0039132B">
        <w:rPr>
          <w:rFonts w:hint="eastAsia"/>
          <w:lang w:val="en-GB"/>
        </w:rPr>
        <w:t>委员会也感到关注</w:t>
      </w:r>
      <w:r w:rsidR="00FC74E7">
        <w:rPr>
          <w:rFonts w:hint="eastAsia"/>
          <w:lang w:val="en-GB"/>
        </w:rPr>
        <w:t>(</w:t>
      </w:r>
      <w:r w:rsidR="0039132B" w:rsidRPr="0039132B">
        <w:rPr>
          <w:rFonts w:hint="eastAsia"/>
          <w:lang w:val="en-GB"/>
        </w:rPr>
        <w:t>第七和八条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lang w:val="en-GB"/>
        </w:rPr>
      </w:pPr>
      <w:r w:rsidRPr="000821C4">
        <w:rPr>
          <w:rFonts w:eastAsia="SimHei" w:hint="eastAsia"/>
          <w:lang w:val="en-GB"/>
        </w:rPr>
        <w:t>缔约国应确保在政府各级有效适用现行法律和监管框架</w:t>
      </w:r>
      <w:r w:rsidR="00FC74E7">
        <w:rPr>
          <w:rFonts w:eastAsia="SimHei" w:hint="eastAsia"/>
          <w:lang w:val="en-GB"/>
        </w:rPr>
        <w:t>，</w:t>
      </w:r>
      <w:r w:rsidRPr="000821C4">
        <w:rPr>
          <w:rFonts w:eastAsia="SimHei" w:hint="eastAsia"/>
          <w:lang w:val="en-GB"/>
        </w:rPr>
        <w:t>以打击人口贩运和走私</w:t>
      </w:r>
      <w:r w:rsidR="00FC74E7">
        <w:rPr>
          <w:rFonts w:eastAsia="SimHei" w:hint="eastAsia"/>
          <w:lang w:val="en-GB"/>
        </w:rPr>
        <w:t>，</w:t>
      </w:r>
      <w:r w:rsidRPr="000821C4">
        <w:rPr>
          <w:rFonts w:eastAsia="SimHei" w:hint="eastAsia"/>
          <w:lang w:val="en-GB"/>
        </w:rPr>
        <w:t>为之提供必要的资源</w:t>
      </w:r>
      <w:r w:rsidR="00FC74E7">
        <w:rPr>
          <w:rFonts w:eastAsia="SimHei" w:hint="eastAsia"/>
          <w:lang w:val="en-GB"/>
        </w:rPr>
        <w:t>，</w:t>
      </w:r>
      <w:r w:rsidRPr="000821C4">
        <w:rPr>
          <w:rFonts w:eastAsia="SimHei" w:hint="eastAsia"/>
          <w:lang w:val="en-GB"/>
        </w:rPr>
        <w:t>并编制有关问题规模的分类数据。国家还应当确保对这些做法的报案展开调查</w:t>
      </w:r>
      <w:r w:rsidR="00FC74E7">
        <w:rPr>
          <w:rFonts w:eastAsia="SimHei" w:hint="eastAsia"/>
          <w:lang w:val="en-GB"/>
        </w:rPr>
        <w:t>，</w:t>
      </w:r>
      <w:r w:rsidRPr="000821C4">
        <w:rPr>
          <w:rFonts w:eastAsia="SimHei" w:hint="eastAsia"/>
          <w:lang w:val="en-GB"/>
        </w:rPr>
        <w:t>将肇事者进行审判</w:t>
      </w:r>
      <w:r w:rsidR="00FC74E7">
        <w:rPr>
          <w:rFonts w:eastAsia="SimHei" w:hint="eastAsia"/>
          <w:lang w:val="en-GB"/>
        </w:rPr>
        <w:t>，</w:t>
      </w:r>
      <w:r w:rsidRPr="000821C4">
        <w:rPr>
          <w:rFonts w:eastAsia="SimHei" w:hint="eastAsia"/>
          <w:lang w:val="en-GB"/>
        </w:rPr>
        <w:t>判处适当的刑罚</w:t>
      </w:r>
      <w:r w:rsidR="00FC74E7">
        <w:rPr>
          <w:rFonts w:eastAsia="SimHei" w:hint="eastAsia"/>
          <w:lang w:val="en-GB"/>
        </w:rPr>
        <w:t>，</w:t>
      </w:r>
      <w:r w:rsidRPr="000821C4">
        <w:rPr>
          <w:rFonts w:eastAsia="SimHei" w:hint="eastAsia"/>
          <w:lang w:val="en-GB"/>
        </w:rPr>
        <w:t>并且让受害者在综合治疗中心得到保护、享有免费法律咨询和包括康复在内的补救措施。国家应开展预防和宣传活动</w:t>
      </w:r>
      <w:r w:rsidR="00FC74E7">
        <w:rPr>
          <w:rFonts w:eastAsia="SimHei" w:hint="eastAsia"/>
          <w:lang w:val="en-GB"/>
        </w:rPr>
        <w:t>，</w:t>
      </w:r>
      <w:r w:rsidRPr="000821C4">
        <w:rPr>
          <w:rFonts w:eastAsia="SimHei" w:hint="eastAsia"/>
          <w:lang w:val="en-GB"/>
        </w:rPr>
        <w:t>使广大公众认识到人口贩运和走私的不良影响。</w:t>
      </w:r>
    </w:p>
    <w:p w:rsidR="0039132B" w:rsidRPr="0039132B" w:rsidRDefault="00262FBC" w:rsidP="0039132B">
      <w:pPr>
        <w:pStyle w:val="SingleTxtGC"/>
        <w:rPr>
          <w:lang w:val="en-GB"/>
        </w:rPr>
      </w:pPr>
      <w:r>
        <w:rPr>
          <w:lang w:val="en-GB"/>
        </w:rPr>
        <w:t>1</w:t>
      </w:r>
      <w:r w:rsidR="00FC74E7">
        <w:rPr>
          <w:lang w:val="en-GB"/>
        </w:rPr>
        <w:t>8.</w:t>
      </w:r>
      <w:r w:rsidR="0039132B" w:rsidRPr="0039132B">
        <w:rPr>
          <w:lang w:val="en-GB"/>
        </w:rPr>
        <w:tab/>
      </w:r>
      <w:r w:rsidR="0039132B" w:rsidRPr="0039132B">
        <w:rPr>
          <w:rFonts w:hint="eastAsia"/>
          <w:lang w:val="en-GB"/>
        </w:rPr>
        <w:t>虽然承认缔约国努力制止瓜拉尼人之间的债务劳役和俘虏劳役</w:t>
      </w:r>
      <w:r w:rsidR="00FC74E7">
        <w:rPr>
          <w:rFonts w:hint="eastAsia"/>
          <w:lang w:val="en-GB"/>
        </w:rPr>
        <w:t>，</w:t>
      </w:r>
      <w:r w:rsidR="0039132B" w:rsidRPr="0039132B">
        <w:rPr>
          <w:rFonts w:hint="eastAsia"/>
          <w:lang w:val="en-GB"/>
        </w:rPr>
        <w:t>但委员会感到不安的是</w:t>
      </w:r>
      <w:r w:rsidR="00FC74E7">
        <w:rPr>
          <w:rFonts w:hint="eastAsia"/>
          <w:lang w:val="en-GB"/>
        </w:rPr>
        <w:t>：</w:t>
      </w:r>
      <w:r w:rsidR="0039132B" w:rsidRPr="0039132B">
        <w:rPr>
          <w:rFonts w:hint="eastAsia"/>
          <w:lang w:val="en-GB"/>
        </w:rPr>
        <w:t>有报道指出</w:t>
      </w:r>
      <w:r w:rsidR="00FC74E7">
        <w:rPr>
          <w:rFonts w:hint="eastAsia"/>
          <w:lang w:val="en-GB"/>
        </w:rPr>
        <w:t>，</w:t>
      </w:r>
      <w:r w:rsidR="0039132B" w:rsidRPr="0039132B">
        <w:rPr>
          <w:rFonts w:hint="eastAsia"/>
          <w:lang w:val="en-GB"/>
        </w:rPr>
        <w:t>约</w:t>
      </w:r>
      <w:r>
        <w:rPr>
          <w:rFonts w:hint="eastAsia"/>
          <w:lang w:val="en-GB"/>
        </w:rPr>
        <w:t>600</w:t>
      </w:r>
      <w:r w:rsidR="0039132B" w:rsidRPr="0039132B">
        <w:rPr>
          <w:rFonts w:hint="eastAsia"/>
          <w:lang w:val="en-GB"/>
        </w:rPr>
        <w:t>个瓜拉尼家庭至今仍生活在俘虏境遇中</w:t>
      </w:r>
      <w:r w:rsidR="00FC74E7">
        <w:rPr>
          <w:rFonts w:hint="eastAsia"/>
          <w:lang w:val="en-GB"/>
        </w:rPr>
        <w:t>(</w:t>
      </w:r>
      <w:r w:rsidR="0039132B" w:rsidRPr="0039132B">
        <w:rPr>
          <w:rFonts w:hint="eastAsia"/>
          <w:lang w:val="en-GB"/>
        </w:rPr>
        <w:t>第八和二十七条</w:t>
      </w:r>
      <w:r w:rsidR="00FC74E7">
        <w:rPr>
          <w:rFonts w:hint="eastAsia"/>
          <w:lang w:val="en-GB"/>
        </w:rPr>
        <w:t>)</w:t>
      </w:r>
      <w:r w:rsidR="0039132B" w:rsidRPr="0039132B">
        <w:rPr>
          <w:rFonts w:hint="eastAsia"/>
          <w:lang w:val="en-GB"/>
        </w:rPr>
        <w:t>。</w:t>
      </w:r>
    </w:p>
    <w:p w:rsidR="0039132B" w:rsidRPr="00007653" w:rsidRDefault="0039132B" w:rsidP="0039132B">
      <w:pPr>
        <w:pStyle w:val="SingleTxtGC"/>
        <w:rPr>
          <w:rFonts w:eastAsia="SimHei"/>
          <w:spacing w:val="4"/>
          <w:lang w:val="en-GB"/>
        </w:rPr>
      </w:pPr>
      <w:r w:rsidRPr="000821C4">
        <w:rPr>
          <w:rFonts w:eastAsia="SimHei" w:hint="eastAsia"/>
          <w:lang w:val="en-GB"/>
        </w:rPr>
        <w:t>缔约国应加倍努力</w:t>
      </w:r>
      <w:r w:rsidR="00FC74E7">
        <w:rPr>
          <w:rFonts w:eastAsia="SimHei" w:hint="eastAsia"/>
          <w:lang w:val="en-GB"/>
        </w:rPr>
        <w:t>，</w:t>
      </w:r>
      <w:r w:rsidRPr="000821C4">
        <w:rPr>
          <w:rFonts w:eastAsia="SimHei" w:hint="eastAsia"/>
          <w:lang w:val="en-GB"/>
        </w:rPr>
        <w:t>与遭受债务劳役的人协商</w:t>
      </w:r>
      <w:r w:rsidR="00FC74E7">
        <w:rPr>
          <w:rFonts w:eastAsia="SimHei" w:hint="eastAsia"/>
          <w:lang w:val="en-GB"/>
        </w:rPr>
        <w:t>，</w:t>
      </w:r>
      <w:r w:rsidRPr="000821C4">
        <w:rPr>
          <w:rFonts w:eastAsia="SimHei" w:hint="eastAsia"/>
          <w:lang w:val="en-GB"/>
        </w:rPr>
        <w:t>制订一个可持续的国家政策</w:t>
      </w:r>
      <w:r w:rsidR="00FC74E7">
        <w:rPr>
          <w:rFonts w:eastAsia="SimHei" w:hint="eastAsia"/>
          <w:lang w:val="en-GB"/>
        </w:rPr>
        <w:t>，</w:t>
      </w:r>
      <w:r w:rsidRPr="000821C4">
        <w:rPr>
          <w:rFonts w:eastAsia="SimHei" w:hint="eastAsia"/>
          <w:lang w:val="en-GB"/>
        </w:rPr>
        <w:t>以防止有人采用债务劳役</w:t>
      </w:r>
      <w:r w:rsidR="00FC74E7">
        <w:rPr>
          <w:rFonts w:eastAsia="SimHei" w:hint="eastAsia"/>
          <w:lang w:val="en-GB"/>
        </w:rPr>
        <w:t>，</w:t>
      </w:r>
      <w:r w:rsidRPr="000821C4">
        <w:rPr>
          <w:rFonts w:eastAsia="SimHei" w:hint="eastAsia"/>
          <w:lang w:val="en-GB"/>
        </w:rPr>
        <w:t>并惩罚这一做法的责任人</w:t>
      </w:r>
      <w:r w:rsidR="00FC74E7">
        <w:rPr>
          <w:rFonts w:eastAsia="SimHei" w:hint="eastAsia"/>
          <w:lang w:val="en-GB"/>
        </w:rPr>
        <w:t>，</w:t>
      </w:r>
      <w:r w:rsidRPr="000821C4">
        <w:rPr>
          <w:rFonts w:eastAsia="SimHei" w:hint="eastAsia"/>
          <w:lang w:val="en-GB"/>
        </w:rPr>
        <w:t>延长跨部委过渡计划</w:t>
      </w:r>
      <w:r w:rsidR="00FC74E7">
        <w:rPr>
          <w:rFonts w:eastAsia="SimHei" w:hint="eastAsia"/>
          <w:lang w:val="en-GB"/>
        </w:rPr>
        <w:t>，</w:t>
      </w:r>
      <w:r w:rsidRPr="000821C4">
        <w:rPr>
          <w:rFonts w:eastAsia="SimHei" w:hint="eastAsia"/>
          <w:lang w:val="en-GB"/>
        </w:rPr>
        <w:t>改善瓜拉尼人的生活条件。缔约国应建立有效的监督机制</w:t>
      </w:r>
      <w:r w:rsidR="00FC74E7">
        <w:rPr>
          <w:rFonts w:eastAsia="SimHei" w:hint="eastAsia"/>
          <w:lang w:val="en-GB"/>
        </w:rPr>
        <w:t>，</w:t>
      </w:r>
      <w:r w:rsidRPr="000821C4">
        <w:rPr>
          <w:rFonts w:eastAsia="SimHei" w:hint="eastAsia"/>
          <w:lang w:val="en-GB"/>
        </w:rPr>
        <w:t>以确保雇主遵守有关法律</w:t>
      </w:r>
      <w:r w:rsidRPr="00007653">
        <w:rPr>
          <w:rFonts w:eastAsia="SimHei" w:hint="eastAsia"/>
          <w:spacing w:val="4"/>
          <w:lang w:val="en-GB"/>
        </w:rPr>
        <w:t>和条例的规定</w:t>
      </w:r>
      <w:r w:rsidR="00FC74E7" w:rsidRPr="00007653">
        <w:rPr>
          <w:rFonts w:eastAsia="SimHei" w:hint="eastAsia"/>
          <w:spacing w:val="4"/>
          <w:lang w:val="en-GB"/>
        </w:rPr>
        <w:t>，</w:t>
      </w:r>
      <w:r w:rsidRPr="00007653">
        <w:rPr>
          <w:rFonts w:eastAsia="SimHei" w:hint="eastAsia"/>
          <w:spacing w:val="4"/>
          <w:lang w:val="en-GB"/>
        </w:rPr>
        <w:t>对违反这些规定的行为进行调查</w:t>
      </w:r>
      <w:r w:rsidR="00FC74E7" w:rsidRPr="00007653">
        <w:rPr>
          <w:rFonts w:eastAsia="SimHei" w:hint="eastAsia"/>
          <w:spacing w:val="4"/>
          <w:lang w:val="en-GB"/>
        </w:rPr>
        <w:t>，</w:t>
      </w:r>
      <w:r w:rsidRPr="00007653">
        <w:rPr>
          <w:rFonts w:eastAsia="SimHei" w:hint="eastAsia"/>
          <w:spacing w:val="4"/>
          <w:lang w:val="en-GB"/>
        </w:rPr>
        <w:t>处罚罪犯</w:t>
      </w:r>
      <w:r w:rsidR="00FC74E7" w:rsidRPr="00007653">
        <w:rPr>
          <w:rFonts w:eastAsia="SimHei" w:hint="eastAsia"/>
          <w:spacing w:val="4"/>
          <w:lang w:val="en-GB"/>
        </w:rPr>
        <w:t>，</w:t>
      </w:r>
      <w:r w:rsidRPr="00007653">
        <w:rPr>
          <w:rFonts w:eastAsia="SimHei" w:hint="eastAsia"/>
          <w:spacing w:val="4"/>
          <w:lang w:val="en-GB"/>
        </w:rPr>
        <w:t>让受害者伸张正义。</w:t>
      </w:r>
    </w:p>
    <w:p w:rsidR="0039132B" w:rsidRPr="0039132B" w:rsidRDefault="00262FBC" w:rsidP="0039132B">
      <w:pPr>
        <w:pStyle w:val="SingleTxtGC"/>
        <w:rPr>
          <w:lang w:val="en-GB"/>
        </w:rPr>
      </w:pPr>
      <w:r>
        <w:rPr>
          <w:lang w:val="en-GB"/>
        </w:rPr>
        <w:t>1</w:t>
      </w:r>
      <w:r w:rsidR="00FC74E7">
        <w:rPr>
          <w:lang w:val="en-GB"/>
        </w:rPr>
        <w:t>9.</w:t>
      </w:r>
      <w:r w:rsidR="0039132B" w:rsidRPr="0039132B">
        <w:rPr>
          <w:lang w:val="en-GB"/>
        </w:rPr>
        <w:tab/>
      </w:r>
      <w:r w:rsidR="0039132B" w:rsidRPr="0039132B">
        <w:rPr>
          <w:rFonts w:hint="eastAsia"/>
          <w:lang w:val="en-GB"/>
        </w:rPr>
        <w:t>委员会对</w:t>
      </w:r>
      <w:r>
        <w:rPr>
          <w:rFonts w:hint="eastAsia"/>
          <w:lang w:val="en-GB"/>
        </w:rPr>
        <w:t>80</w:t>
      </w:r>
      <w:r w:rsidR="00FC74E7">
        <w:rPr>
          <w:rFonts w:hint="eastAsia"/>
          <w:lang w:val="en-GB"/>
        </w:rPr>
        <w:t>%</w:t>
      </w:r>
      <w:r w:rsidR="0039132B" w:rsidRPr="0039132B">
        <w:rPr>
          <w:rFonts w:hint="eastAsia"/>
          <w:lang w:val="en-GB"/>
        </w:rPr>
        <w:t>以上的囚犯未经审判一事感到关切。委员会还关切的一个事实是</w:t>
      </w:r>
      <w:r w:rsidR="00FC74E7">
        <w:rPr>
          <w:rFonts w:hint="eastAsia"/>
          <w:lang w:val="en-GB"/>
        </w:rPr>
        <w:t>：</w:t>
      </w:r>
      <w:r w:rsidR="0039132B" w:rsidRPr="0039132B">
        <w:rPr>
          <w:rFonts w:hint="eastAsia"/>
          <w:lang w:val="en-GB"/>
        </w:rPr>
        <w:t>下令采取拘押替代措施的标准没有考虑部分人口的流动性</w:t>
      </w:r>
      <w:r w:rsidR="00FC74E7">
        <w:rPr>
          <w:rFonts w:hint="eastAsia"/>
          <w:lang w:val="en-GB"/>
        </w:rPr>
        <w:t>，</w:t>
      </w:r>
      <w:r w:rsidR="0039132B" w:rsidRPr="0039132B">
        <w:rPr>
          <w:rFonts w:hint="eastAsia"/>
          <w:lang w:val="en-GB"/>
        </w:rPr>
        <w:t>从而更容易采用审前拘留。委员会注意到</w:t>
      </w:r>
      <w:r w:rsidR="00FC74E7">
        <w:rPr>
          <w:rFonts w:hint="eastAsia"/>
          <w:lang w:val="en-GB"/>
        </w:rPr>
        <w:t>，</w:t>
      </w:r>
      <w:r w:rsidR="0039132B" w:rsidRPr="0039132B">
        <w:rPr>
          <w:rFonts w:hint="eastAsia"/>
          <w:lang w:val="en-GB"/>
        </w:rPr>
        <w:t>缔约国已经因此下达赦令</w:t>
      </w:r>
      <w:r w:rsidR="00FC74E7">
        <w:rPr>
          <w:rFonts w:hint="eastAsia"/>
          <w:lang w:val="en-GB"/>
        </w:rPr>
        <w:t>，</w:t>
      </w:r>
      <w:r w:rsidR="0039132B" w:rsidRPr="0039132B">
        <w:rPr>
          <w:rFonts w:hint="eastAsia"/>
          <w:lang w:val="en-GB"/>
        </w:rPr>
        <w:t>可能会赦免那些未经审判的被拘押者。委员会还对被拘押者不能充分获得免费法律咨询而感到遗憾</w:t>
      </w:r>
      <w:r w:rsidR="00FC74E7">
        <w:rPr>
          <w:rFonts w:hint="eastAsia"/>
          <w:lang w:val="en-GB"/>
        </w:rPr>
        <w:t>(</w:t>
      </w:r>
      <w:r w:rsidR="0039132B" w:rsidRPr="0039132B">
        <w:rPr>
          <w:rFonts w:hint="eastAsia"/>
          <w:lang w:val="en-GB"/>
        </w:rPr>
        <w:t>第九和十四条</w:t>
      </w:r>
      <w:r w:rsidR="00FC74E7">
        <w:rPr>
          <w:rFonts w:hint="eastAsia"/>
          <w:lang w:val="en-GB"/>
        </w:rPr>
        <w:t>)</w:t>
      </w:r>
      <w:r w:rsidR="0039132B" w:rsidRPr="0039132B">
        <w:rPr>
          <w:rFonts w:hint="eastAsia"/>
          <w:lang w:val="en-GB"/>
        </w:rPr>
        <w:t>。</w:t>
      </w:r>
    </w:p>
    <w:p w:rsidR="0039132B" w:rsidRPr="000821C4" w:rsidRDefault="0039132B" w:rsidP="0039132B">
      <w:pPr>
        <w:pStyle w:val="SingleTxtGC"/>
        <w:rPr>
          <w:rFonts w:eastAsia="SimHei"/>
          <w:lang w:val="en-GB"/>
        </w:rPr>
      </w:pPr>
      <w:r w:rsidRPr="000821C4">
        <w:rPr>
          <w:rFonts w:eastAsia="SimHei" w:hint="eastAsia"/>
          <w:lang w:val="en-GB"/>
        </w:rPr>
        <w:t>缔约国应采取具体行动</w:t>
      </w:r>
      <w:r w:rsidR="00FC74E7">
        <w:rPr>
          <w:rFonts w:eastAsia="SimHei" w:hint="eastAsia"/>
          <w:lang w:val="en-GB"/>
        </w:rPr>
        <w:t>，</w:t>
      </w:r>
      <w:r w:rsidRPr="000821C4">
        <w:rPr>
          <w:rFonts w:eastAsia="SimHei" w:hint="eastAsia"/>
          <w:lang w:val="en-GB"/>
        </w:rPr>
        <w:t>对审前拘押条例进行审查</w:t>
      </w:r>
      <w:r w:rsidR="00FC74E7">
        <w:rPr>
          <w:rFonts w:eastAsia="SimHei" w:hint="eastAsia"/>
          <w:lang w:val="en-GB"/>
        </w:rPr>
        <w:t>，</w:t>
      </w:r>
      <w:r w:rsidRPr="000821C4">
        <w:rPr>
          <w:rFonts w:eastAsia="SimHei" w:hint="eastAsia"/>
          <w:lang w:val="en-GB"/>
        </w:rPr>
        <w:t>并加快采用拘押替代形式。这些替代措施所依据的标准应考虑到部分人口的流动性</w:t>
      </w:r>
      <w:r w:rsidR="00FC74E7">
        <w:rPr>
          <w:rFonts w:eastAsia="SimHei" w:hint="eastAsia"/>
          <w:lang w:val="en-GB"/>
        </w:rPr>
        <w:t>，</w:t>
      </w:r>
      <w:r w:rsidRPr="000821C4">
        <w:rPr>
          <w:rFonts w:eastAsia="SimHei" w:hint="eastAsia"/>
          <w:lang w:val="en-GB"/>
        </w:rPr>
        <w:t>从而消除有效利用这些替代措施的障碍。缔约国还应当加强司法行政负责人员的培训</w:t>
      </w:r>
      <w:r w:rsidR="00FC74E7">
        <w:rPr>
          <w:rFonts w:eastAsia="SimHei" w:hint="eastAsia"/>
          <w:lang w:val="en-GB"/>
        </w:rPr>
        <w:t>，</w:t>
      </w:r>
      <w:r w:rsidRPr="000821C4">
        <w:rPr>
          <w:rFonts w:eastAsia="SimHei" w:hint="eastAsia"/>
          <w:lang w:val="en-GB"/>
        </w:rPr>
        <w:t>以确保审前拘押不成为规范、持续时间受到严格限制、符合《公约》第九条第</w:t>
      </w:r>
      <w:r w:rsidR="00262FBC" w:rsidRPr="000821C4">
        <w:rPr>
          <w:rFonts w:eastAsia="SimHei" w:hint="eastAsia"/>
          <w:lang w:val="en-GB"/>
        </w:rPr>
        <w:t>3</w:t>
      </w:r>
      <w:r w:rsidRPr="000821C4">
        <w:rPr>
          <w:rFonts w:eastAsia="SimHei" w:hint="eastAsia"/>
          <w:lang w:val="en-GB"/>
        </w:rPr>
        <w:t>款。缔约国还应保证任何被拘押者能够实际接触律师。</w:t>
      </w:r>
    </w:p>
    <w:p w:rsidR="0039132B" w:rsidRPr="0039132B" w:rsidRDefault="00262FBC" w:rsidP="0039132B">
      <w:pPr>
        <w:pStyle w:val="SingleTxtGC"/>
        <w:rPr>
          <w:lang w:val="en-GB"/>
        </w:rPr>
      </w:pPr>
      <w:r>
        <w:rPr>
          <w:lang w:val="en-GB"/>
        </w:rPr>
        <w:t>2</w:t>
      </w:r>
      <w:r w:rsidR="00FC74E7">
        <w:rPr>
          <w:lang w:val="en-GB"/>
        </w:rPr>
        <w:t>0.</w:t>
      </w:r>
      <w:r w:rsidR="0039132B" w:rsidRPr="0039132B">
        <w:rPr>
          <w:lang w:val="en-GB"/>
        </w:rPr>
        <w:tab/>
      </w:r>
      <w:r w:rsidR="0039132B" w:rsidRPr="0039132B">
        <w:rPr>
          <w:rFonts w:hint="eastAsia"/>
          <w:lang w:val="en-GB"/>
        </w:rPr>
        <w:t>委员会对于有报道说监狱人满为患</w:t>
      </w:r>
      <w:r w:rsidR="00FC74E7">
        <w:rPr>
          <w:rFonts w:hint="eastAsia"/>
          <w:lang w:val="en-GB"/>
        </w:rPr>
        <w:t>，</w:t>
      </w:r>
      <w:r w:rsidR="0039132B" w:rsidRPr="0039132B">
        <w:rPr>
          <w:rFonts w:hint="eastAsia"/>
          <w:lang w:val="en-GB"/>
        </w:rPr>
        <w:t>超过容量</w:t>
      </w:r>
      <w:r>
        <w:rPr>
          <w:rFonts w:hint="eastAsia"/>
          <w:lang w:val="en-GB"/>
        </w:rPr>
        <w:t>230</w:t>
      </w:r>
      <w:r w:rsidR="00FC74E7">
        <w:rPr>
          <w:rFonts w:hint="eastAsia"/>
          <w:lang w:val="en-GB"/>
        </w:rPr>
        <w:t>%</w:t>
      </w:r>
      <w:r w:rsidR="0039132B" w:rsidRPr="0039132B">
        <w:rPr>
          <w:rFonts w:hint="eastAsia"/>
          <w:lang w:val="en-GB"/>
        </w:rPr>
        <w:t>表示关注。它还感到关切的是</w:t>
      </w:r>
      <w:r w:rsidR="00FC74E7">
        <w:rPr>
          <w:rFonts w:hint="eastAsia"/>
          <w:lang w:val="en-GB"/>
        </w:rPr>
        <w:t>，</w:t>
      </w:r>
      <w:r w:rsidR="0039132B" w:rsidRPr="0039132B">
        <w:rPr>
          <w:rFonts w:hint="eastAsia"/>
          <w:lang w:val="en-GB"/>
        </w:rPr>
        <w:t>在狱中采用犯人自治制度</w:t>
      </w:r>
      <w:r w:rsidR="00FC74E7">
        <w:rPr>
          <w:rFonts w:hint="eastAsia"/>
          <w:lang w:val="en-GB"/>
        </w:rPr>
        <w:t>，</w:t>
      </w:r>
      <w:r w:rsidR="000821C4">
        <w:rPr>
          <w:rFonts w:hint="eastAsia"/>
          <w:lang w:val="en-GB"/>
        </w:rPr>
        <w:t>有时</w:t>
      </w:r>
      <w:r w:rsidR="00FC74E7">
        <w:rPr>
          <w:rFonts w:hint="eastAsia"/>
          <w:lang w:val="en-GB"/>
        </w:rPr>
        <w:t>，</w:t>
      </w:r>
      <w:r w:rsidR="0039132B" w:rsidRPr="0039132B">
        <w:rPr>
          <w:rFonts w:hint="eastAsia"/>
          <w:lang w:val="en-GB"/>
        </w:rPr>
        <w:t>这类制度</w:t>
      </w:r>
      <w:r w:rsidR="000821C4">
        <w:rPr>
          <w:rFonts w:hint="eastAsia"/>
          <w:lang w:val="en-GB"/>
        </w:rPr>
        <w:t>造成</w:t>
      </w:r>
      <w:r w:rsidR="0039132B" w:rsidRPr="0039132B">
        <w:rPr>
          <w:rFonts w:hint="eastAsia"/>
          <w:lang w:val="en-GB"/>
        </w:rPr>
        <w:t>监狱当局</w:t>
      </w:r>
      <w:r w:rsidR="000821C4">
        <w:rPr>
          <w:rFonts w:hint="eastAsia"/>
          <w:lang w:val="en-GB"/>
        </w:rPr>
        <w:t>不能有效控制囚犯间暴力行为的情况</w:t>
      </w:r>
      <w:r w:rsidR="0039132B" w:rsidRPr="0039132B">
        <w:rPr>
          <w:rFonts w:hint="eastAsia"/>
          <w:lang w:val="en-GB"/>
        </w:rPr>
        <w:t>。委员会还对大量儿童现与狱中家人同住表示关注</w:t>
      </w:r>
      <w:r w:rsidR="00FC74E7">
        <w:rPr>
          <w:rFonts w:hint="eastAsia"/>
          <w:lang w:val="en-GB"/>
        </w:rPr>
        <w:t>(</w:t>
      </w:r>
      <w:r w:rsidR="0039132B" w:rsidRPr="0039132B">
        <w:rPr>
          <w:rFonts w:hint="eastAsia"/>
          <w:lang w:val="en-GB"/>
        </w:rPr>
        <w:t>第十和二十四条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lang w:val="en-GB"/>
        </w:rPr>
      </w:pPr>
      <w:r w:rsidRPr="006123E8">
        <w:rPr>
          <w:rFonts w:eastAsia="SimHei" w:hint="eastAsia"/>
          <w:lang w:val="en-GB"/>
        </w:rPr>
        <w:t>缔约国应采取紧急步骤</w:t>
      </w:r>
      <w:r w:rsidR="00FC74E7">
        <w:rPr>
          <w:rFonts w:eastAsia="SimHei" w:hint="eastAsia"/>
          <w:lang w:val="en-GB"/>
        </w:rPr>
        <w:t>，</w:t>
      </w:r>
      <w:r w:rsidRPr="006123E8">
        <w:rPr>
          <w:rFonts w:eastAsia="SimHei" w:hint="eastAsia"/>
          <w:lang w:val="en-GB"/>
        </w:rPr>
        <w:t>采用替代惩罚形式</w:t>
      </w:r>
      <w:r w:rsidR="00FC74E7">
        <w:rPr>
          <w:rFonts w:eastAsia="SimHei" w:hint="eastAsia"/>
          <w:lang w:val="en-GB"/>
        </w:rPr>
        <w:t>，</w:t>
      </w:r>
      <w:r w:rsidRPr="006123E8">
        <w:rPr>
          <w:rFonts w:eastAsia="SimHei" w:hint="eastAsia"/>
          <w:lang w:val="en-GB"/>
        </w:rPr>
        <w:t>如电子跟踪、假释和社区服务等</w:t>
      </w:r>
      <w:r w:rsidR="00FC74E7">
        <w:rPr>
          <w:rFonts w:eastAsia="SimHei" w:hint="eastAsia"/>
          <w:lang w:val="en-GB"/>
        </w:rPr>
        <w:t>，</w:t>
      </w:r>
      <w:r w:rsidRPr="006123E8">
        <w:rPr>
          <w:rFonts w:eastAsia="SimHei" w:hint="eastAsia"/>
          <w:lang w:val="en-GB"/>
        </w:rPr>
        <w:t>消除监狱人满为患的现象。缔约国应按照《公约》规定</w:t>
      </w:r>
      <w:r w:rsidR="00FC74E7">
        <w:rPr>
          <w:rFonts w:eastAsia="SimHei" w:hint="eastAsia"/>
          <w:lang w:val="en-GB"/>
        </w:rPr>
        <w:t>，</w:t>
      </w:r>
      <w:r w:rsidRPr="006123E8">
        <w:rPr>
          <w:rFonts w:eastAsia="SimHei" w:hint="eastAsia"/>
          <w:lang w:val="en-GB"/>
        </w:rPr>
        <w:t>改善监狱条件</w:t>
      </w:r>
      <w:r w:rsidR="00FC74E7">
        <w:rPr>
          <w:rFonts w:eastAsia="SimHei" w:hint="eastAsia"/>
          <w:lang w:val="en-GB"/>
        </w:rPr>
        <w:t>，</w:t>
      </w:r>
      <w:r w:rsidRPr="006123E8">
        <w:rPr>
          <w:rFonts w:eastAsia="SimHei" w:hint="eastAsia"/>
          <w:lang w:val="en-GB"/>
        </w:rPr>
        <w:t>并确保候审者与定罪犯分开关押。缔约国还应当对所有监狱设施维持有效控制</w:t>
      </w:r>
      <w:r w:rsidR="00FC74E7">
        <w:rPr>
          <w:rFonts w:eastAsia="SimHei" w:hint="eastAsia"/>
          <w:lang w:val="en-GB"/>
        </w:rPr>
        <w:t>，</w:t>
      </w:r>
      <w:r w:rsidRPr="006123E8">
        <w:rPr>
          <w:rFonts w:eastAsia="SimHei" w:hint="eastAsia"/>
          <w:lang w:val="en-GB"/>
        </w:rPr>
        <w:t>并应调查囚犯之间发生的任何暴力或勒索事件</w:t>
      </w:r>
      <w:r w:rsidR="00FC74E7">
        <w:rPr>
          <w:rFonts w:eastAsia="SimHei" w:hint="eastAsia"/>
          <w:lang w:val="en-GB"/>
        </w:rPr>
        <w:t>，</w:t>
      </w:r>
      <w:r w:rsidRPr="006123E8">
        <w:rPr>
          <w:rFonts w:eastAsia="SimHei" w:hint="eastAsia"/>
          <w:lang w:val="en-GB"/>
        </w:rPr>
        <w:t>追究有关人员责任并施加适当的处罚。缔约国还应确保</w:t>
      </w:r>
      <w:r w:rsidR="00FC74E7">
        <w:rPr>
          <w:rFonts w:eastAsia="SimHei" w:hint="eastAsia"/>
          <w:lang w:val="en-GB"/>
        </w:rPr>
        <w:t>，</w:t>
      </w:r>
      <w:r w:rsidRPr="006123E8">
        <w:rPr>
          <w:rFonts w:eastAsia="SimHei" w:hint="eastAsia"/>
          <w:lang w:val="en-GB"/>
        </w:rPr>
        <w:t>只有当符合儿童的最大利益时才允许未成年人与狱中父母生活在一起</w:t>
      </w:r>
      <w:r w:rsidR="00FC74E7">
        <w:rPr>
          <w:rFonts w:eastAsia="SimHei" w:hint="eastAsia"/>
          <w:lang w:val="en-GB"/>
        </w:rPr>
        <w:t>；</w:t>
      </w:r>
      <w:r w:rsidRPr="006123E8">
        <w:rPr>
          <w:rFonts w:eastAsia="SimHei" w:hint="eastAsia"/>
          <w:lang w:val="en-GB"/>
        </w:rPr>
        <w:t>否则</w:t>
      </w:r>
      <w:r w:rsidR="00FC74E7">
        <w:rPr>
          <w:rFonts w:eastAsia="SimHei" w:hint="eastAsia"/>
          <w:lang w:val="en-GB"/>
        </w:rPr>
        <w:t>，</w:t>
      </w:r>
      <w:r w:rsidRPr="006123E8">
        <w:rPr>
          <w:rFonts w:eastAsia="SimHei" w:hint="eastAsia"/>
          <w:lang w:val="en-GB"/>
        </w:rPr>
        <w:t>应提供有效的替代监护方式。</w:t>
      </w:r>
    </w:p>
    <w:p w:rsidR="0039132B" w:rsidRPr="0039132B" w:rsidRDefault="00262FBC" w:rsidP="0039132B">
      <w:pPr>
        <w:pStyle w:val="SingleTxtGC"/>
        <w:rPr>
          <w:lang w:val="en-GB"/>
        </w:rPr>
      </w:pPr>
      <w:r>
        <w:rPr>
          <w:lang w:val="en-GB"/>
        </w:rPr>
        <w:t>2</w:t>
      </w:r>
      <w:r w:rsidR="00FC74E7">
        <w:rPr>
          <w:lang w:val="en-GB"/>
        </w:rPr>
        <w:t>1.</w:t>
      </w:r>
      <w:r w:rsidR="0039132B" w:rsidRPr="0039132B">
        <w:rPr>
          <w:lang w:val="en-GB"/>
        </w:rPr>
        <w:tab/>
      </w:r>
      <w:r w:rsidR="0039132B" w:rsidRPr="0039132B">
        <w:rPr>
          <w:rFonts w:hint="eastAsia"/>
          <w:lang w:val="en-GB"/>
        </w:rPr>
        <w:t>委员会感到关切的是</w:t>
      </w:r>
      <w:r w:rsidR="00FC74E7">
        <w:rPr>
          <w:rFonts w:hint="eastAsia"/>
          <w:lang w:val="en-GB"/>
        </w:rPr>
        <w:t>，</w:t>
      </w:r>
      <w:r w:rsidR="0039132B" w:rsidRPr="0039132B">
        <w:rPr>
          <w:rFonts w:hint="eastAsia"/>
          <w:lang w:val="en-GB"/>
        </w:rPr>
        <w:t>没有为依良知拒服兵役者提供替代民事服役</w:t>
      </w:r>
      <w:r w:rsidR="00FC74E7">
        <w:rPr>
          <w:rFonts w:hint="eastAsia"/>
          <w:lang w:val="en-GB"/>
        </w:rPr>
        <w:t>，</w:t>
      </w:r>
      <w:r w:rsidR="0039132B" w:rsidRPr="0039132B">
        <w:rPr>
          <w:rFonts w:hint="eastAsia"/>
          <w:lang w:val="en-GB"/>
        </w:rPr>
        <w:t>从而按照《公约》规定让他们行使自己的权利</w:t>
      </w:r>
      <w:r w:rsidR="00FC74E7">
        <w:rPr>
          <w:rFonts w:hint="eastAsia"/>
          <w:lang w:val="en-GB"/>
        </w:rPr>
        <w:t>(</w:t>
      </w:r>
      <w:r w:rsidR="0039132B" w:rsidRPr="0039132B">
        <w:rPr>
          <w:rFonts w:hint="eastAsia"/>
          <w:lang w:val="en-GB"/>
        </w:rPr>
        <w:t>第十八条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lang w:val="en-GB"/>
        </w:rPr>
      </w:pPr>
      <w:r w:rsidRPr="006123E8">
        <w:rPr>
          <w:rFonts w:eastAsia="SimHei" w:hint="eastAsia"/>
          <w:lang w:val="en-GB"/>
        </w:rPr>
        <w:t>缔约国应颁布法规</w:t>
      </w:r>
      <w:r w:rsidR="00FC74E7">
        <w:rPr>
          <w:rFonts w:eastAsia="SimHei" w:hint="eastAsia"/>
          <w:lang w:val="en-GB"/>
        </w:rPr>
        <w:t>，</w:t>
      </w:r>
      <w:r w:rsidRPr="006123E8">
        <w:rPr>
          <w:rFonts w:eastAsia="SimHei" w:hint="eastAsia"/>
          <w:lang w:val="en-GB"/>
        </w:rPr>
        <w:t>承认依良知拒服兵役的权利</w:t>
      </w:r>
      <w:r w:rsidR="00FC74E7">
        <w:rPr>
          <w:rFonts w:eastAsia="SimHei" w:hint="eastAsia"/>
          <w:lang w:val="en-GB"/>
        </w:rPr>
        <w:t>，</w:t>
      </w:r>
      <w:r w:rsidRPr="006123E8">
        <w:rPr>
          <w:rFonts w:eastAsia="SimHei" w:hint="eastAsia"/>
          <w:lang w:val="en-GB"/>
        </w:rPr>
        <w:t>并制定兵役替代措施</w:t>
      </w:r>
      <w:r w:rsidR="00FC74E7">
        <w:rPr>
          <w:rFonts w:eastAsia="SimHei" w:hint="eastAsia"/>
          <w:lang w:val="en-GB"/>
        </w:rPr>
        <w:t>，</w:t>
      </w:r>
      <w:r w:rsidRPr="006123E8">
        <w:rPr>
          <w:rFonts w:eastAsia="SimHei" w:hint="eastAsia"/>
          <w:lang w:val="en-GB"/>
        </w:rPr>
        <w:t>使所有依良知拒服兵役者都可享有</w:t>
      </w:r>
      <w:r w:rsidR="00FC74E7">
        <w:rPr>
          <w:rFonts w:eastAsia="SimHei" w:hint="eastAsia"/>
          <w:lang w:val="en-GB"/>
        </w:rPr>
        <w:t>，</w:t>
      </w:r>
      <w:r w:rsidRPr="006123E8">
        <w:rPr>
          <w:rFonts w:eastAsia="SimHei" w:hint="eastAsia"/>
          <w:lang w:val="en-GB"/>
        </w:rPr>
        <w:t>并且在性质、费用或持续时间上不具有惩罚性或歧视性。</w:t>
      </w:r>
      <w:r w:rsidRPr="006123E8">
        <w:rPr>
          <w:rFonts w:eastAsia="SimHei"/>
          <w:lang w:val="en-GB"/>
        </w:rPr>
        <w:t xml:space="preserve"> </w:t>
      </w:r>
    </w:p>
    <w:p w:rsidR="0039132B" w:rsidRPr="0039132B" w:rsidRDefault="00262FBC" w:rsidP="0039132B">
      <w:pPr>
        <w:pStyle w:val="SingleTxtGC"/>
        <w:rPr>
          <w:lang w:val="en-GB"/>
        </w:rPr>
      </w:pPr>
      <w:r>
        <w:rPr>
          <w:lang w:val="en-GB"/>
        </w:rPr>
        <w:t>2</w:t>
      </w:r>
      <w:r w:rsidR="00FC74E7">
        <w:rPr>
          <w:lang w:val="en-GB"/>
        </w:rPr>
        <w:t>2.</w:t>
      </w:r>
      <w:r w:rsidR="0039132B" w:rsidRPr="0039132B">
        <w:rPr>
          <w:lang w:val="en-GB"/>
        </w:rPr>
        <w:tab/>
      </w:r>
      <w:r w:rsidR="0039132B" w:rsidRPr="0039132B">
        <w:rPr>
          <w:rFonts w:hint="eastAsia"/>
          <w:lang w:val="en-GB"/>
        </w:rPr>
        <w:t>委员会重申其先前的结论性意见</w:t>
      </w:r>
      <w:r w:rsidR="00FC74E7">
        <w:rPr>
          <w:rFonts w:hint="eastAsia"/>
          <w:lang w:val="en-GB"/>
        </w:rPr>
        <w:t>(</w:t>
      </w:r>
      <w:r>
        <w:rPr>
          <w:rFonts w:hint="eastAsia"/>
          <w:lang w:val="en-GB"/>
        </w:rPr>
        <w:t>CCPR</w:t>
      </w:r>
      <w:r w:rsidR="00FC74E7">
        <w:rPr>
          <w:rFonts w:hint="eastAsia"/>
          <w:lang w:val="en-GB"/>
        </w:rPr>
        <w:t>/</w:t>
      </w:r>
      <w:r>
        <w:rPr>
          <w:rFonts w:hint="eastAsia"/>
          <w:lang w:val="en-GB"/>
        </w:rPr>
        <w:t>C</w:t>
      </w:r>
      <w:r w:rsidR="00FC74E7">
        <w:rPr>
          <w:rFonts w:hint="eastAsia"/>
          <w:lang w:val="en-GB"/>
        </w:rPr>
        <w:t>/</w:t>
      </w:r>
      <w:r>
        <w:rPr>
          <w:rFonts w:hint="eastAsia"/>
          <w:lang w:val="en-GB"/>
        </w:rPr>
        <w:t>79</w:t>
      </w:r>
      <w:r w:rsidR="00FC74E7">
        <w:rPr>
          <w:rFonts w:hint="eastAsia"/>
          <w:lang w:val="en-GB"/>
        </w:rPr>
        <w:t>/</w:t>
      </w:r>
      <w:r>
        <w:rPr>
          <w:rFonts w:hint="eastAsia"/>
          <w:lang w:val="en-GB"/>
        </w:rPr>
        <w:t>Add</w:t>
      </w:r>
      <w:r w:rsidR="0039132B" w:rsidRPr="0039132B">
        <w:rPr>
          <w:rFonts w:hint="eastAsia"/>
          <w:lang w:val="en-GB"/>
        </w:rPr>
        <w:t>.</w:t>
      </w:r>
      <w:r>
        <w:rPr>
          <w:rFonts w:hint="eastAsia"/>
          <w:lang w:val="en-GB"/>
        </w:rPr>
        <w:t>7</w:t>
      </w:r>
      <w:r w:rsidR="00FC74E7">
        <w:rPr>
          <w:rFonts w:hint="eastAsia"/>
          <w:lang w:val="en-GB"/>
        </w:rPr>
        <w:t>4</w:t>
      </w:r>
      <w:r w:rsidR="00F57297">
        <w:rPr>
          <w:rFonts w:hint="eastAsia"/>
          <w:lang w:val="en-GB"/>
        </w:rPr>
        <w:t>，</w:t>
      </w:r>
      <w:r w:rsidR="0039132B" w:rsidRPr="0039132B">
        <w:rPr>
          <w:rFonts w:hint="eastAsia"/>
          <w:lang w:val="en-GB"/>
        </w:rPr>
        <w:t>第</w:t>
      </w:r>
      <w:r>
        <w:rPr>
          <w:rFonts w:hint="eastAsia"/>
          <w:lang w:val="en-GB"/>
        </w:rPr>
        <w:t>19</w:t>
      </w:r>
      <w:r w:rsidR="0039132B" w:rsidRPr="0039132B">
        <w:rPr>
          <w:rFonts w:hint="eastAsia"/>
          <w:lang w:val="en-GB"/>
        </w:rPr>
        <w:t>段</w:t>
      </w:r>
      <w:r w:rsidR="00FC74E7">
        <w:rPr>
          <w:rFonts w:hint="eastAsia"/>
          <w:lang w:val="en-GB"/>
        </w:rPr>
        <w:t>)</w:t>
      </w:r>
      <w:r w:rsidR="00FC74E7">
        <w:rPr>
          <w:rFonts w:hint="eastAsia"/>
          <w:lang w:val="en-GB"/>
        </w:rPr>
        <w:t>，</w:t>
      </w:r>
      <w:r w:rsidR="0039132B" w:rsidRPr="0039132B">
        <w:rPr>
          <w:rFonts w:hint="eastAsia"/>
          <w:lang w:val="en-GB"/>
        </w:rPr>
        <w:t>关切地注意到不断有报道说司法系统存在着广泛政治干预和腐败现象。委员会还关注的是</w:t>
      </w:r>
      <w:r w:rsidR="00FC74E7">
        <w:rPr>
          <w:rFonts w:hint="eastAsia"/>
          <w:lang w:val="en-GB"/>
        </w:rPr>
        <w:t>，</w:t>
      </w:r>
      <w:r w:rsidR="0039132B" w:rsidRPr="0039132B">
        <w:rPr>
          <w:rFonts w:hint="eastAsia"/>
          <w:lang w:val="en-GB"/>
        </w:rPr>
        <w:t>法官任命条件实际上排除了任何被定罪为侵害民族团结的人的辩护律师。委员会还对司法行政长期拖延、司法系统覆盖地域小和公设辩护人数量少等问题表示关切。它还感到关切的是</w:t>
      </w:r>
      <w:r w:rsidR="00FC74E7">
        <w:rPr>
          <w:rFonts w:hint="eastAsia"/>
          <w:lang w:val="en-GB"/>
        </w:rPr>
        <w:t>，</w:t>
      </w:r>
      <w:r w:rsidR="0039132B" w:rsidRPr="0039132B">
        <w:rPr>
          <w:rFonts w:hint="eastAsia"/>
          <w:lang w:val="en-GB"/>
        </w:rPr>
        <w:t>没有资料说明有何机制确保土著农民司法制度与《公约》互不冲突</w:t>
      </w:r>
      <w:r w:rsidR="00FC74E7">
        <w:rPr>
          <w:rFonts w:hint="eastAsia"/>
          <w:lang w:val="en-GB"/>
        </w:rPr>
        <w:t>(</w:t>
      </w:r>
      <w:r w:rsidR="0039132B" w:rsidRPr="0039132B">
        <w:rPr>
          <w:rFonts w:hint="eastAsia"/>
          <w:lang w:val="en-GB"/>
        </w:rPr>
        <w:t>第十四条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hint="eastAsia"/>
          <w:lang w:val="en-GB"/>
        </w:rPr>
      </w:pPr>
      <w:r w:rsidRPr="006123E8">
        <w:rPr>
          <w:rFonts w:eastAsia="SimHei" w:hint="eastAsia"/>
          <w:lang w:val="en-GB"/>
        </w:rPr>
        <w:t>缔约国应加倍努力</w:t>
      </w:r>
      <w:r w:rsidR="00FC74E7">
        <w:rPr>
          <w:rFonts w:eastAsia="SimHei" w:hint="eastAsia"/>
          <w:lang w:val="en-GB"/>
        </w:rPr>
        <w:t>，</w:t>
      </w:r>
      <w:r w:rsidRPr="006123E8">
        <w:rPr>
          <w:rFonts w:eastAsia="SimHei" w:hint="eastAsia"/>
          <w:lang w:val="en-GB"/>
        </w:rPr>
        <w:t>为司法独立提供法律和实际保障</w:t>
      </w:r>
      <w:r w:rsidR="00FC74E7">
        <w:rPr>
          <w:rFonts w:eastAsia="SimHei" w:hint="eastAsia"/>
          <w:lang w:val="en-GB"/>
        </w:rPr>
        <w:t>，</w:t>
      </w:r>
      <w:r w:rsidRPr="006123E8">
        <w:rPr>
          <w:rFonts w:eastAsia="SimHei" w:hint="eastAsia"/>
          <w:lang w:val="en-GB"/>
        </w:rPr>
        <w:t>并作为紧急事项继续努力</w:t>
      </w:r>
      <w:r w:rsidR="00FC74E7">
        <w:rPr>
          <w:rFonts w:eastAsia="SimHei" w:hint="eastAsia"/>
          <w:lang w:val="en-GB"/>
        </w:rPr>
        <w:t>，</w:t>
      </w:r>
      <w:r w:rsidRPr="006123E8">
        <w:rPr>
          <w:rFonts w:eastAsia="SimHei" w:hint="eastAsia"/>
          <w:lang w:val="en-GB"/>
        </w:rPr>
        <w:t>依据客观、透明和不与辩护权相冲突的标准</w:t>
      </w:r>
      <w:r w:rsidR="00FC74E7">
        <w:rPr>
          <w:rFonts w:eastAsia="SimHei" w:hint="eastAsia"/>
          <w:lang w:val="en-GB"/>
        </w:rPr>
        <w:t>，</w:t>
      </w:r>
      <w:r w:rsidRPr="006123E8">
        <w:rPr>
          <w:rFonts w:eastAsia="SimHei" w:hint="eastAsia"/>
          <w:lang w:val="en-GB"/>
        </w:rPr>
        <w:t>建立司法人员任命和司法服务制度</w:t>
      </w:r>
      <w:r w:rsidR="00FC74E7">
        <w:rPr>
          <w:rFonts w:eastAsia="SimHei" w:hint="eastAsia"/>
          <w:lang w:val="en-GB"/>
        </w:rPr>
        <w:t>，</w:t>
      </w:r>
      <w:r w:rsidRPr="006123E8">
        <w:rPr>
          <w:rFonts w:eastAsia="SimHei" w:hint="eastAsia"/>
          <w:lang w:val="en-GB"/>
        </w:rPr>
        <w:t>同时为法院和公诉部门设置独立的纪律机制。它也应尤其在警察和司法行政负责官员中加强反腐败的力度</w:t>
      </w:r>
      <w:r w:rsidR="00FC74E7">
        <w:rPr>
          <w:rFonts w:eastAsia="SimHei" w:hint="eastAsia"/>
          <w:lang w:val="en-GB"/>
        </w:rPr>
        <w:t>，</w:t>
      </w:r>
      <w:r w:rsidRPr="006123E8">
        <w:rPr>
          <w:rFonts w:eastAsia="SimHei" w:hint="eastAsia"/>
          <w:lang w:val="en-GB"/>
        </w:rPr>
        <w:t>及时、彻底、独立和公正地调查一切腐败案件</w:t>
      </w:r>
      <w:r w:rsidR="00FC74E7">
        <w:rPr>
          <w:rFonts w:eastAsia="SimHei" w:hint="eastAsia"/>
          <w:lang w:val="en-GB"/>
        </w:rPr>
        <w:t>，</w:t>
      </w:r>
      <w:r w:rsidRPr="006123E8">
        <w:rPr>
          <w:rFonts w:eastAsia="SimHei" w:hint="eastAsia"/>
          <w:lang w:val="en-GB"/>
        </w:rPr>
        <w:t>对责任人不仅施以纪律处分</w:t>
      </w:r>
      <w:r w:rsidR="00FC74E7">
        <w:rPr>
          <w:rFonts w:eastAsia="SimHei" w:hint="eastAsia"/>
          <w:lang w:val="en-GB"/>
        </w:rPr>
        <w:t>，</w:t>
      </w:r>
      <w:r w:rsidRPr="006123E8">
        <w:rPr>
          <w:rFonts w:eastAsia="SimHei" w:hint="eastAsia"/>
          <w:lang w:val="en-GB"/>
        </w:rPr>
        <w:t>而且施以刑事处罚。缔约国还应当作为优先事项制定一项国家政策</w:t>
      </w:r>
      <w:r w:rsidR="00FC74E7">
        <w:rPr>
          <w:rFonts w:eastAsia="SimHei" w:hint="eastAsia"/>
          <w:lang w:val="en-GB"/>
        </w:rPr>
        <w:t>，</w:t>
      </w:r>
      <w:r w:rsidRPr="006123E8">
        <w:rPr>
          <w:rFonts w:eastAsia="SimHei" w:hint="eastAsia"/>
          <w:lang w:val="en-GB"/>
        </w:rPr>
        <w:t>从而尤其在农村地区减少法院案件积压、增加法院数量、任命更多的法官和公设辩护人。委员会敦促缔约国建立必要的机制</w:t>
      </w:r>
      <w:r w:rsidR="00FC74E7">
        <w:rPr>
          <w:rFonts w:eastAsia="SimHei" w:hint="eastAsia"/>
          <w:lang w:val="en-GB"/>
        </w:rPr>
        <w:t>，</w:t>
      </w:r>
      <w:r w:rsidRPr="006123E8">
        <w:rPr>
          <w:rFonts w:eastAsia="SimHei" w:hint="eastAsia"/>
          <w:lang w:val="en-GB"/>
        </w:rPr>
        <w:t>以确保土著农民司法制度在任何时候都符合正当程序和《公约》规定的其它保障。</w:t>
      </w:r>
    </w:p>
    <w:p w:rsidR="0039132B" w:rsidRPr="0039132B" w:rsidRDefault="00262FBC" w:rsidP="0039132B">
      <w:pPr>
        <w:pStyle w:val="SingleTxtGC"/>
        <w:rPr>
          <w:lang w:val="en-GB"/>
        </w:rPr>
      </w:pPr>
      <w:r>
        <w:rPr>
          <w:lang w:val="en-GB"/>
        </w:rPr>
        <w:t>2</w:t>
      </w:r>
      <w:r w:rsidR="00FC74E7">
        <w:rPr>
          <w:lang w:val="en-GB"/>
        </w:rPr>
        <w:t>3.</w:t>
      </w:r>
      <w:r w:rsidR="0039132B" w:rsidRPr="0039132B">
        <w:rPr>
          <w:lang w:val="en-GB"/>
        </w:rPr>
        <w:tab/>
      </w:r>
      <w:r w:rsidR="0039132B" w:rsidRPr="0039132B">
        <w:rPr>
          <w:rFonts w:hint="eastAsia"/>
          <w:lang w:val="en-GB"/>
        </w:rPr>
        <w:t>委员会虽然承认缔约国努力消除童工现象</w:t>
      </w:r>
      <w:r w:rsidR="00FC74E7">
        <w:rPr>
          <w:rFonts w:hint="eastAsia"/>
          <w:lang w:val="en-GB"/>
        </w:rPr>
        <w:t>，</w:t>
      </w:r>
      <w:r w:rsidR="0039132B" w:rsidRPr="0039132B">
        <w:rPr>
          <w:rFonts w:hint="eastAsia"/>
          <w:lang w:val="en-GB"/>
        </w:rPr>
        <w:t>但是对这一问题的顽固不化以及没有资料说明以何措施制止对儿童的性剥削而感到关切</w:t>
      </w:r>
      <w:r w:rsidR="00FC74E7">
        <w:rPr>
          <w:rFonts w:hint="eastAsia"/>
          <w:lang w:val="en-GB"/>
        </w:rPr>
        <w:t>(</w:t>
      </w:r>
      <w:r w:rsidR="0039132B" w:rsidRPr="0039132B">
        <w:rPr>
          <w:rFonts w:hint="eastAsia"/>
          <w:lang w:val="en-GB"/>
        </w:rPr>
        <w:t>第八和二十四条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lang w:val="en-GB"/>
        </w:rPr>
      </w:pPr>
      <w:r w:rsidRPr="006123E8">
        <w:rPr>
          <w:rFonts w:eastAsia="SimHei" w:hint="eastAsia"/>
          <w:lang w:val="en-GB"/>
        </w:rPr>
        <w:t>缔约国应加倍努力</w:t>
      </w:r>
      <w:r w:rsidR="00FC74E7">
        <w:rPr>
          <w:rFonts w:eastAsia="SimHei" w:hint="eastAsia"/>
          <w:lang w:val="en-GB"/>
        </w:rPr>
        <w:t>，</w:t>
      </w:r>
      <w:r w:rsidRPr="006123E8">
        <w:rPr>
          <w:rFonts w:eastAsia="SimHei" w:hint="eastAsia"/>
          <w:lang w:val="en-GB"/>
        </w:rPr>
        <w:t>确保有效实施关于消除童工及对儿童性剥削的法律和监管框架</w:t>
      </w:r>
      <w:r w:rsidR="00FC74E7">
        <w:rPr>
          <w:rFonts w:eastAsia="SimHei" w:hint="eastAsia"/>
          <w:lang w:val="en-GB"/>
        </w:rPr>
        <w:t>，</w:t>
      </w:r>
      <w:r w:rsidRPr="006123E8">
        <w:rPr>
          <w:rFonts w:eastAsia="SimHei" w:hint="eastAsia"/>
          <w:lang w:val="en-GB"/>
        </w:rPr>
        <w:t>并应确保有关法规的违反行为得到有效调查、责任人受到审判和惩罚。缔约国还应当采取可持续的战略</w:t>
      </w:r>
      <w:r w:rsidR="00FC74E7">
        <w:rPr>
          <w:rFonts w:eastAsia="SimHei" w:hint="eastAsia"/>
          <w:lang w:val="en-GB"/>
        </w:rPr>
        <w:t>，</w:t>
      </w:r>
      <w:r w:rsidRPr="006123E8">
        <w:rPr>
          <w:rFonts w:eastAsia="SimHei" w:hint="eastAsia"/>
          <w:lang w:val="en-GB"/>
        </w:rPr>
        <w:t>向可能受害于这种做法的家庭提供支持</w:t>
      </w:r>
      <w:r w:rsidR="00FC74E7">
        <w:rPr>
          <w:rFonts w:eastAsia="SimHei" w:hint="eastAsia"/>
          <w:lang w:val="en-GB"/>
        </w:rPr>
        <w:t>，</w:t>
      </w:r>
      <w:r w:rsidRPr="006123E8">
        <w:rPr>
          <w:rFonts w:eastAsia="SimHei" w:hint="eastAsia"/>
          <w:lang w:val="en-GB"/>
        </w:rPr>
        <w:t>并加强宣传教育活动。</w:t>
      </w:r>
    </w:p>
    <w:p w:rsidR="0039132B" w:rsidRPr="0039132B" w:rsidRDefault="00262FBC" w:rsidP="0039132B">
      <w:pPr>
        <w:pStyle w:val="SingleTxtGC"/>
        <w:rPr>
          <w:lang w:val="en-GB"/>
        </w:rPr>
      </w:pPr>
      <w:r>
        <w:rPr>
          <w:lang w:val="en-GB"/>
        </w:rPr>
        <w:t>2</w:t>
      </w:r>
      <w:r w:rsidR="00FC74E7">
        <w:rPr>
          <w:lang w:val="en-GB"/>
        </w:rPr>
        <w:t>4.</w:t>
      </w:r>
      <w:r w:rsidR="0039132B" w:rsidRPr="0039132B">
        <w:rPr>
          <w:lang w:val="en-GB"/>
        </w:rPr>
        <w:tab/>
      </w:r>
      <w:r w:rsidR="0039132B" w:rsidRPr="0039132B">
        <w:rPr>
          <w:rFonts w:hint="eastAsia"/>
          <w:lang w:val="en-GB"/>
        </w:rPr>
        <w:t>委员会感到关切的是</w:t>
      </w:r>
      <w:r w:rsidR="00FC74E7">
        <w:rPr>
          <w:rFonts w:hint="eastAsia"/>
          <w:lang w:val="en-GB"/>
        </w:rPr>
        <w:t>：</w:t>
      </w:r>
      <w:r w:rsidR="0039132B" w:rsidRPr="0039132B">
        <w:rPr>
          <w:rFonts w:hint="eastAsia"/>
          <w:lang w:val="en-GB"/>
        </w:rPr>
        <w:t>有报道说</w:t>
      </w:r>
      <w:r w:rsidR="00FC74E7">
        <w:rPr>
          <w:rFonts w:hint="eastAsia"/>
          <w:lang w:val="en-GB"/>
        </w:rPr>
        <w:t>，</w:t>
      </w:r>
      <w:r w:rsidR="0039132B" w:rsidRPr="0039132B">
        <w:rPr>
          <w:rFonts w:hint="eastAsia"/>
          <w:lang w:val="en-GB"/>
        </w:rPr>
        <w:t>记者们面临言语和肢体暴力侵犯以及越来越多的刑事诉讼。委员会还对</w:t>
      </w:r>
      <w:r>
        <w:rPr>
          <w:rFonts w:hint="eastAsia"/>
          <w:lang w:val="en-GB"/>
        </w:rPr>
        <w:t>2013</w:t>
      </w:r>
      <w:r w:rsidR="0039132B" w:rsidRPr="0039132B">
        <w:rPr>
          <w:rFonts w:hint="eastAsia"/>
          <w:lang w:val="en-GB"/>
        </w:rPr>
        <w:t>年《第</w:t>
      </w:r>
      <w:r>
        <w:rPr>
          <w:rFonts w:hint="eastAsia"/>
          <w:lang w:val="en-GB"/>
        </w:rPr>
        <w:t>351</w:t>
      </w:r>
      <w:r w:rsidR="0039132B" w:rsidRPr="0039132B">
        <w:rPr>
          <w:rFonts w:hint="eastAsia"/>
          <w:lang w:val="en-GB"/>
        </w:rPr>
        <w:t>号法令》及其实施条例</w:t>
      </w:r>
      <w:r w:rsidR="00FC74E7">
        <w:rPr>
          <w:rFonts w:hint="eastAsia"/>
          <w:lang w:val="en-GB"/>
        </w:rPr>
        <w:t>(</w:t>
      </w:r>
      <w:r w:rsidR="0039132B" w:rsidRPr="0039132B">
        <w:rPr>
          <w:rFonts w:hint="eastAsia"/>
          <w:lang w:val="en-GB"/>
        </w:rPr>
        <w:t>《第</w:t>
      </w:r>
      <w:r>
        <w:rPr>
          <w:rFonts w:hint="eastAsia"/>
          <w:lang w:val="en-GB"/>
        </w:rPr>
        <w:t>1597</w:t>
      </w:r>
      <w:r w:rsidR="0039132B" w:rsidRPr="0039132B">
        <w:rPr>
          <w:rFonts w:hint="eastAsia"/>
          <w:lang w:val="en-GB"/>
        </w:rPr>
        <w:t>号最高政令》</w:t>
      </w:r>
      <w:r w:rsidR="00FC74E7">
        <w:rPr>
          <w:rFonts w:hint="eastAsia"/>
          <w:lang w:val="en-GB"/>
        </w:rPr>
        <w:t>)</w:t>
      </w:r>
      <w:r w:rsidR="0039132B" w:rsidRPr="0039132B">
        <w:rPr>
          <w:rFonts w:hint="eastAsia"/>
          <w:lang w:val="en-GB"/>
        </w:rPr>
        <w:t>感到关切。上述法令和条例准许以违反部门政策或参与章程未列之活动而取缔非政府组织的法律地位</w:t>
      </w:r>
      <w:r w:rsidR="00FC74E7">
        <w:rPr>
          <w:rFonts w:hint="eastAsia"/>
          <w:lang w:val="en-GB"/>
        </w:rPr>
        <w:t>(</w:t>
      </w:r>
      <w:r w:rsidR="0039132B" w:rsidRPr="0039132B">
        <w:rPr>
          <w:rFonts w:hint="eastAsia"/>
          <w:lang w:val="en-GB"/>
        </w:rPr>
        <w:t>第七、十九和二十二条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lang w:val="en-GB"/>
        </w:rPr>
      </w:pPr>
      <w:r w:rsidRPr="006123E8">
        <w:rPr>
          <w:rFonts w:eastAsia="SimHei" w:hint="eastAsia"/>
          <w:lang w:val="en-GB"/>
        </w:rPr>
        <w:t>委员会回顾其关于见解和言论自由的第</w:t>
      </w:r>
      <w:r w:rsidR="00262FBC" w:rsidRPr="006123E8">
        <w:rPr>
          <w:rFonts w:eastAsia="SimHei" w:hint="eastAsia"/>
          <w:lang w:val="en-GB"/>
        </w:rPr>
        <w:t>34</w:t>
      </w:r>
      <w:r w:rsidRPr="006123E8">
        <w:rPr>
          <w:rFonts w:eastAsia="SimHei" w:hint="eastAsia"/>
          <w:lang w:val="en-GB"/>
        </w:rPr>
        <w:t>号一般性意见</w:t>
      </w:r>
      <w:r w:rsidR="00FC74E7">
        <w:rPr>
          <w:rFonts w:eastAsia="SimHei" w:hint="eastAsia"/>
          <w:lang w:val="en-GB"/>
        </w:rPr>
        <w:t>(</w:t>
      </w:r>
      <w:r w:rsidR="00262FBC" w:rsidRPr="006123E8">
        <w:rPr>
          <w:rFonts w:eastAsia="SimHei" w:hint="eastAsia"/>
          <w:lang w:val="en-GB"/>
        </w:rPr>
        <w:t>2011</w:t>
      </w:r>
      <w:r w:rsidRPr="006123E8">
        <w:rPr>
          <w:rFonts w:eastAsia="SimHei" w:hint="eastAsia"/>
          <w:lang w:val="en-GB"/>
        </w:rPr>
        <w:t>年</w:t>
      </w:r>
      <w:r w:rsidR="00FC74E7">
        <w:rPr>
          <w:rFonts w:eastAsia="SimHei" w:hint="eastAsia"/>
          <w:lang w:val="en-GB"/>
        </w:rPr>
        <w:t>)</w:t>
      </w:r>
      <w:r w:rsidR="00FC74E7">
        <w:rPr>
          <w:rFonts w:eastAsia="SimHei" w:hint="eastAsia"/>
          <w:lang w:val="en-GB"/>
        </w:rPr>
        <w:t>，</w:t>
      </w:r>
      <w:r w:rsidRPr="006123E8">
        <w:rPr>
          <w:rFonts w:eastAsia="SimHei" w:hint="eastAsia"/>
          <w:lang w:val="en-GB"/>
        </w:rPr>
        <w:t>建议缔约国确保任何限制新闻自由的措施都不得违反《公约》第十九条第</w:t>
      </w:r>
      <w:r w:rsidR="00262FBC" w:rsidRPr="006123E8">
        <w:rPr>
          <w:rFonts w:eastAsia="SimHei" w:hint="eastAsia"/>
          <w:lang w:val="en-GB"/>
        </w:rPr>
        <w:t>3</w:t>
      </w:r>
      <w:r w:rsidRPr="006123E8">
        <w:rPr>
          <w:rFonts w:eastAsia="SimHei" w:hint="eastAsia"/>
          <w:lang w:val="en-GB"/>
        </w:rPr>
        <w:t>款。委员会还建议对记者受攻击的报道应开展有效调查</w:t>
      </w:r>
      <w:r w:rsidR="00FC74E7">
        <w:rPr>
          <w:rFonts w:eastAsia="SimHei" w:hint="eastAsia"/>
          <w:lang w:val="en-GB"/>
        </w:rPr>
        <w:t>，</w:t>
      </w:r>
      <w:r w:rsidRPr="006123E8">
        <w:rPr>
          <w:rFonts w:eastAsia="SimHei" w:hint="eastAsia"/>
          <w:lang w:val="en-GB"/>
        </w:rPr>
        <w:t>并且责任人应受到审判和惩罚。缔约国还应当修订关于非政府组织法律地位的立法</w:t>
      </w:r>
      <w:r w:rsidR="00FC74E7">
        <w:rPr>
          <w:rFonts w:eastAsia="SimHei" w:hint="eastAsia"/>
          <w:lang w:val="en-GB"/>
        </w:rPr>
        <w:t>，</w:t>
      </w:r>
      <w:r w:rsidRPr="006123E8">
        <w:rPr>
          <w:rFonts w:eastAsia="SimHei" w:hint="eastAsia"/>
          <w:lang w:val="en-GB"/>
        </w:rPr>
        <w:t>撤消那些对其自由、独立和有效活动能力过度限制的规定。</w:t>
      </w:r>
    </w:p>
    <w:p w:rsidR="0039132B" w:rsidRPr="0039132B" w:rsidRDefault="00262FBC" w:rsidP="0039132B">
      <w:pPr>
        <w:pStyle w:val="SingleTxtGC"/>
        <w:rPr>
          <w:lang w:val="en-GB"/>
        </w:rPr>
      </w:pPr>
      <w:r>
        <w:rPr>
          <w:lang w:val="en-GB"/>
        </w:rPr>
        <w:t>2</w:t>
      </w:r>
      <w:r w:rsidR="00FC74E7">
        <w:rPr>
          <w:lang w:val="en-GB"/>
        </w:rPr>
        <w:t>5.</w:t>
      </w:r>
      <w:r w:rsidR="0039132B" w:rsidRPr="0039132B">
        <w:rPr>
          <w:lang w:val="en-GB"/>
        </w:rPr>
        <w:tab/>
      </w:r>
      <w:r w:rsidR="0039132B" w:rsidRPr="0039132B">
        <w:rPr>
          <w:rFonts w:hint="eastAsia"/>
          <w:lang w:val="en-GB"/>
        </w:rPr>
        <w:t>委员会欢迎缔约国在答复中提到的磋商问题初步框架法案</w:t>
      </w:r>
      <w:r w:rsidR="00FC74E7">
        <w:rPr>
          <w:rFonts w:hint="eastAsia"/>
          <w:lang w:val="en-GB"/>
        </w:rPr>
        <w:t>，</w:t>
      </w:r>
      <w:r w:rsidR="0039132B" w:rsidRPr="0039132B">
        <w:rPr>
          <w:rFonts w:hint="eastAsia"/>
          <w:lang w:val="en-GB"/>
        </w:rPr>
        <w:t>但感到关切的是</w:t>
      </w:r>
      <w:r w:rsidR="00FC74E7">
        <w:rPr>
          <w:rFonts w:hint="eastAsia"/>
          <w:lang w:val="en-GB"/>
        </w:rPr>
        <w:t>：</w:t>
      </w:r>
      <w:r w:rsidR="0039132B" w:rsidRPr="0039132B">
        <w:rPr>
          <w:rFonts w:hint="eastAsia"/>
          <w:lang w:val="en-GB"/>
        </w:rPr>
        <w:t>有资料表明</w:t>
      </w:r>
      <w:r w:rsidR="00FC74E7">
        <w:rPr>
          <w:rFonts w:hint="eastAsia"/>
          <w:lang w:val="en-GB"/>
        </w:rPr>
        <w:t>，</w:t>
      </w:r>
      <w:r w:rsidR="0039132B" w:rsidRPr="0039132B">
        <w:rPr>
          <w:rFonts w:hint="eastAsia"/>
          <w:lang w:val="en-GB"/>
        </w:rPr>
        <w:t>如果涉及采掘项目</w:t>
      </w:r>
      <w:r w:rsidR="00FC74E7">
        <w:rPr>
          <w:rFonts w:hint="eastAsia"/>
          <w:lang w:val="en-GB"/>
        </w:rPr>
        <w:t>，</w:t>
      </w:r>
      <w:r w:rsidR="0039132B" w:rsidRPr="0039132B">
        <w:rPr>
          <w:rFonts w:hint="eastAsia"/>
          <w:lang w:val="en-GB"/>
        </w:rPr>
        <w:t>初步法案仅规定与受影响的人民磋商</w:t>
      </w:r>
      <w:r w:rsidR="00FC74E7">
        <w:rPr>
          <w:rFonts w:hint="eastAsia"/>
          <w:lang w:val="en-GB"/>
        </w:rPr>
        <w:t>，</w:t>
      </w:r>
      <w:r w:rsidR="0039132B" w:rsidRPr="0039132B">
        <w:rPr>
          <w:rFonts w:hint="eastAsia"/>
          <w:lang w:val="en-GB"/>
        </w:rPr>
        <w:t>而不是他们的自由、事先和知情同意。委员会还关注的是</w:t>
      </w:r>
      <w:r w:rsidR="00FC74E7">
        <w:rPr>
          <w:rFonts w:hint="eastAsia"/>
          <w:lang w:val="en-GB"/>
        </w:rPr>
        <w:t>：</w:t>
      </w:r>
      <w:r w:rsidR="0039132B" w:rsidRPr="0039132B">
        <w:rPr>
          <w:rFonts w:hint="eastAsia"/>
          <w:lang w:val="en-GB"/>
        </w:rPr>
        <w:t>有报道说</w:t>
      </w:r>
      <w:r w:rsidR="00FC74E7">
        <w:rPr>
          <w:rFonts w:hint="eastAsia"/>
          <w:lang w:val="en-GB"/>
        </w:rPr>
        <w:t>，</w:t>
      </w:r>
      <w:r w:rsidR="0039132B" w:rsidRPr="0039132B">
        <w:rPr>
          <w:rFonts w:hint="eastAsia"/>
          <w:lang w:val="en-GB"/>
        </w:rPr>
        <w:t>未得到所有相关社区支持的道路建设项目在</w:t>
      </w:r>
      <w:r>
        <w:rPr>
          <w:rFonts w:hint="eastAsia"/>
          <w:lang w:val="en-GB"/>
        </w:rPr>
        <w:t>Isiboro</w:t>
      </w:r>
      <w:r w:rsidR="0039132B" w:rsidRPr="0039132B">
        <w:rPr>
          <w:lang w:val="en-GB"/>
        </w:rPr>
        <w:t xml:space="preserve"> </w:t>
      </w:r>
      <w:r>
        <w:rPr>
          <w:lang w:val="en-GB"/>
        </w:rPr>
        <w:t>Secur</w:t>
      </w:r>
      <w:r w:rsidR="0039132B" w:rsidRPr="0039132B">
        <w:rPr>
          <w:lang w:val="en-GB"/>
        </w:rPr>
        <w:t>é</w:t>
      </w:r>
      <w:r w:rsidR="0039132B" w:rsidRPr="0039132B">
        <w:rPr>
          <w:rFonts w:hint="eastAsia"/>
          <w:lang w:val="en-GB"/>
        </w:rPr>
        <w:t>国家公园和土著领地引发矛盾</w:t>
      </w:r>
      <w:r w:rsidR="00FC74E7">
        <w:rPr>
          <w:rFonts w:hint="eastAsia"/>
          <w:lang w:val="en-GB"/>
        </w:rPr>
        <w:t>(</w:t>
      </w:r>
      <w:r w:rsidR="0039132B" w:rsidRPr="0039132B">
        <w:rPr>
          <w:rFonts w:hint="eastAsia"/>
          <w:lang w:val="en-GB"/>
        </w:rPr>
        <w:t>第二十七条</w:t>
      </w:r>
      <w:r w:rsidR="00FC74E7">
        <w:rPr>
          <w:rFonts w:hint="eastAsia"/>
          <w:lang w:val="en-GB"/>
        </w:rPr>
        <w:t>)</w:t>
      </w:r>
      <w:r w:rsidR="0039132B" w:rsidRPr="0039132B">
        <w:rPr>
          <w:rFonts w:hint="eastAsia"/>
          <w:lang w:val="en-GB"/>
        </w:rPr>
        <w:t>。</w:t>
      </w:r>
    </w:p>
    <w:p w:rsidR="0039132B" w:rsidRPr="006123E8" w:rsidRDefault="0039132B" w:rsidP="0039132B">
      <w:pPr>
        <w:pStyle w:val="SingleTxtGC"/>
        <w:rPr>
          <w:rFonts w:eastAsia="SimHei"/>
          <w:lang w:val="en-GB"/>
        </w:rPr>
      </w:pPr>
      <w:r w:rsidRPr="006123E8">
        <w:rPr>
          <w:rFonts w:eastAsia="SimHei" w:hint="eastAsia"/>
          <w:lang w:val="en-GB"/>
        </w:rPr>
        <w:t>缔约国应确保磋商问题初步框架法案符合《公约》第二十七条所载的原则</w:t>
      </w:r>
      <w:r w:rsidR="00FC74E7">
        <w:rPr>
          <w:rFonts w:eastAsia="SimHei" w:hint="eastAsia"/>
          <w:lang w:val="en-GB"/>
        </w:rPr>
        <w:t>，</w:t>
      </w:r>
      <w:r w:rsidRPr="006123E8">
        <w:rPr>
          <w:rFonts w:eastAsia="SimHei" w:hint="eastAsia"/>
          <w:lang w:val="en-GB"/>
        </w:rPr>
        <w:t>并且当项目影响土著社区权利时</w:t>
      </w:r>
      <w:r w:rsidR="00FC74E7">
        <w:rPr>
          <w:rFonts w:eastAsia="SimHei" w:hint="eastAsia"/>
          <w:lang w:val="en-GB"/>
        </w:rPr>
        <w:t>，</w:t>
      </w:r>
      <w:r w:rsidRPr="006123E8">
        <w:rPr>
          <w:rFonts w:eastAsia="SimHei" w:hint="eastAsia"/>
          <w:lang w:val="en-GB"/>
        </w:rPr>
        <w:t>保障在决策中寻求他们的自由、事先和知情同意</w:t>
      </w:r>
      <w:r w:rsidR="00FC74E7">
        <w:rPr>
          <w:rFonts w:eastAsia="SimHei" w:hint="eastAsia"/>
          <w:lang w:val="en-GB"/>
        </w:rPr>
        <w:t>，</w:t>
      </w:r>
      <w:r w:rsidRPr="006123E8">
        <w:rPr>
          <w:rFonts w:eastAsia="SimHei" w:hint="eastAsia"/>
          <w:lang w:val="en-GB"/>
        </w:rPr>
        <w:t>尤其是所有相关土著社区都将参与咨询进程、他们的意见得到充分考虑。在采取任何可能实质性损害或干扰土著社区文化显著的经济活动的措施之前</w:t>
      </w:r>
      <w:r w:rsidR="00FC74E7">
        <w:rPr>
          <w:rFonts w:eastAsia="SimHei" w:hint="eastAsia"/>
          <w:lang w:val="en-GB"/>
        </w:rPr>
        <w:t>，</w:t>
      </w:r>
      <w:r w:rsidRPr="006123E8">
        <w:rPr>
          <w:rFonts w:eastAsia="SimHei" w:hint="eastAsia"/>
          <w:lang w:val="en-GB"/>
        </w:rPr>
        <w:t>缔约国还应确保通过代表机构获得这些社区的自由、事先和知情同意。</w:t>
      </w:r>
    </w:p>
    <w:p w:rsidR="0039132B" w:rsidRPr="0039132B" w:rsidRDefault="00262FBC" w:rsidP="0039132B">
      <w:pPr>
        <w:pStyle w:val="SingleTxtGC"/>
        <w:rPr>
          <w:lang w:val="en-GB"/>
        </w:rPr>
      </w:pPr>
      <w:r>
        <w:rPr>
          <w:lang w:val="en-GB"/>
        </w:rPr>
        <w:t>2</w:t>
      </w:r>
      <w:r w:rsidR="00FC74E7">
        <w:rPr>
          <w:lang w:val="en-GB"/>
        </w:rPr>
        <w:t>6.</w:t>
      </w:r>
      <w:r w:rsidR="0039132B" w:rsidRPr="0039132B">
        <w:rPr>
          <w:lang w:val="en-GB"/>
        </w:rPr>
        <w:tab/>
      </w:r>
      <w:r w:rsidR="0039132B" w:rsidRPr="0039132B">
        <w:rPr>
          <w:rFonts w:hint="eastAsia"/>
          <w:lang w:val="en-GB"/>
        </w:rPr>
        <w:t>缔约国应广泛宣传《公约》及其任择议定书、第三次定期报告案文</w:t>
      </w:r>
      <w:r w:rsidR="00FC74E7">
        <w:rPr>
          <w:rFonts w:hint="eastAsia"/>
          <w:lang w:val="en-GB"/>
        </w:rPr>
        <w:t>，</w:t>
      </w:r>
      <w:r w:rsidR="0039132B" w:rsidRPr="0039132B">
        <w:rPr>
          <w:rFonts w:hint="eastAsia"/>
          <w:lang w:val="en-GB"/>
        </w:rPr>
        <w:t>对委员会所拟问题单的书面答复和本结论性意见</w:t>
      </w:r>
      <w:r w:rsidR="00FC74E7">
        <w:rPr>
          <w:rFonts w:hint="eastAsia"/>
          <w:lang w:val="en-GB"/>
        </w:rPr>
        <w:t>，</w:t>
      </w:r>
      <w:r w:rsidR="0039132B" w:rsidRPr="0039132B">
        <w:rPr>
          <w:rFonts w:hint="eastAsia"/>
          <w:lang w:val="en-GB"/>
        </w:rPr>
        <w:t>以提高司法、立法和行政机关</w:t>
      </w:r>
      <w:r w:rsidR="00FC74E7">
        <w:rPr>
          <w:rFonts w:hint="eastAsia"/>
          <w:lang w:val="en-GB"/>
        </w:rPr>
        <w:t>，</w:t>
      </w:r>
      <w:r w:rsidR="0039132B" w:rsidRPr="0039132B">
        <w:rPr>
          <w:rFonts w:hint="eastAsia"/>
          <w:lang w:val="en-GB"/>
        </w:rPr>
        <w:t>民间社会和在本国活动的非政府组织</w:t>
      </w:r>
      <w:r w:rsidR="00FC74E7">
        <w:rPr>
          <w:rFonts w:hint="eastAsia"/>
          <w:lang w:val="en-GB"/>
        </w:rPr>
        <w:t>，</w:t>
      </w:r>
      <w:r w:rsidR="0039132B" w:rsidRPr="0039132B">
        <w:rPr>
          <w:rFonts w:hint="eastAsia"/>
          <w:lang w:val="en-GB"/>
        </w:rPr>
        <w:t>以及广大公众的认识。委员会还建议将报告和结论性意见翻译成缔约国的所有正式语文。委员会请缔约国在编写第四次定期报告时与民间社会和非政府组织广泛协商。</w:t>
      </w:r>
    </w:p>
    <w:p w:rsidR="0039132B" w:rsidRPr="0039132B" w:rsidRDefault="00262FBC" w:rsidP="0039132B">
      <w:pPr>
        <w:pStyle w:val="SingleTxtGC"/>
        <w:rPr>
          <w:lang w:val="en-GB"/>
        </w:rPr>
      </w:pPr>
      <w:r>
        <w:rPr>
          <w:lang w:val="en-GB"/>
        </w:rPr>
        <w:t>2</w:t>
      </w:r>
      <w:r w:rsidR="00FC74E7">
        <w:rPr>
          <w:lang w:val="en-GB"/>
        </w:rPr>
        <w:t>7.</w:t>
      </w:r>
      <w:r w:rsidR="0039132B" w:rsidRPr="0039132B">
        <w:rPr>
          <w:lang w:val="en-GB"/>
        </w:rPr>
        <w:tab/>
      </w:r>
      <w:r w:rsidR="0039132B" w:rsidRPr="0039132B">
        <w:rPr>
          <w:rFonts w:hint="eastAsia"/>
          <w:lang w:val="en-GB"/>
        </w:rPr>
        <w:t>根据委员会议事规则第</w:t>
      </w:r>
      <w:r>
        <w:rPr>
          <w:rFonts w:hint="eastAsia"/>
          <w:lang w:val="en-GB"/>
        </w:rPr>
        <w:t>71</w:t>
      </w:r>
      <w:r w:rsidR="0039132B" w:rsidRPr="0039132B">
        <w:rPr>
          <w:rFonts w:hint="eastAsia"/>
          <w:lang w:val="en-GB"/>
        </w:rPr>
        <w:t>条第</w:t>
      </w:r>
      <w:r>
        <w:rPr>
          <w:rFonts w:hint="eastAsia"/>
          <w:lang w:val="en-GB"/>
        </w:rPr>
        <w:t>5</w:t>
      </w:r>
      <w:r w:rsidR="0039132B" w:rsidRPr="0039132B">
        <w:rPr>
          <w:rFonts w:hint="eastAsia"/>
          <w:lang w:val="en-GB"/>
        </w:rPr>
        <w:t>款</w:t>
      </w:r>
      <w:r w:rsidR="00FC74E7">
        <w:rPr>
          <w:rFonts w:hint="eastAsia"/>
          <w:lang w:val="en-GB"/>
        </w:rPr>
        <w:t>，</w:t>
      </w:r>
      <w:r w:rsidR="0039132B" w:rsidRPr="0039132B">
        <w:rPr>
          <w:rFonts w:hint="eastAsia"/>
          <w:lang w:val="en-GB"/>
        </w:rPr>
        <w:t>缔约国应在一年之内提供资料</w:t>
      </w:r>
      <w:r w:rsidR="00FC74E7">
        <w:rPr>
          <w:rFonts w:hint="eastAsia"/>
          <w:lang w:val="en-GB"/>
        </w:rPr>
        <w:t>，</w:t>
      </w:r>
      <w:r w:rsidR="0039132B" w:rsidRPr="0039132B">
        <w:rPr>
          <w:rFonts w:hint="eastAsia"/>
          <w:lang w:val="en-GB"/>
        </w:rPr>
        <w:t>说明如何落实委员会在上述第</w:t>
      </w:r>
      <w:r>
        <w:rPr>
          <w:rFonts w:hint="eastAsia"/>
          <w:lang w:val="en-GB"/>
        </w:rPr>
        <w:t>12</w:t>
      </w:r>
      <w:r w:rsidR="0039132B" w:rsidRPr="0039132B">
        <w:rPr>
          <w:rFonts w:hint="eastAsia"/>
          <w:lang w:val="en-GB"/>
        </w:rPr>
        <w:t>、</w:t>
      </w:r>
      <w:r>
        <w:rPr>
          <w:rFonts w:hint="eastAsia"/>
          <w:lang w:val="en-GB"/>
        </w:rPr>
        <w:t>13</w:t>
      </w:r>
      <w:r w:rsidR="0039132B" w:rsidRPr="0039132B">
        <w:rPr>
          <w:rFonts w:hint="eastAsia"/>
          <w:lang w:val="en-GB"/>
        </w:rPr>
        <w:t>和</w:t>
      </w:r>
      <w:r>
        <w:rPr>
          <w:rFonts w:hint="eastAsia"/>
          <w:lang w:val="en-GB"/>
        </w:rPr>
        <w:t>14</w:t>
      </w:r>
      <w:r w:rsidR="0039132B" w:rsidRPr="0039132B">
        <w:rPr>
          <w:rFonts w:hint="eastAsia"/>
          <w:lang w:val="en-GB"/>
        </w:rPr>
        <w:t>段中提出的建议。</w:t>
      </w:r>
    </w:p>
    <w:p w:rsidR="0039132B" w:rsidRPr="0039132B" w:rsidRDefault="00262FBC" w:rsidP="0039132B">
      <w:pPr>
        <w:pStyle w:val="SingleTxtGC"/>
        <w:rPr>
          <w:lang w:val="en-GB"/>
        </w:rPr>
      </w:pPr>
      <w:r>
        <w:rPr>
          <w:lang w:val="en-GB"/>
        </w:rPr>
        <w:t>2</w:t>
      </w:r>
      <w:r w:rsidR="00FC74E7">
        <w:rPr>
          <w:lang w:val="en-GB"/>
        </w:rPr>
        <w:t>8.</w:t>
      </w:r>
      <w:r w:rsidR="0039132B" w:rsidRPr="0039132B">
        <w:rPr>
          <w:lang w:val="en-GB"/>
        </w:rPr>
        <w:tab/>
      </w:r>
      <w:r w:rsidR="0039132B" w:rsidRPr="0039132B">
        <w:rPr>
          <w:rFonts w:hint="eastAsia"/>
          <w:lang w:val="en-GB"/>
        </w:rPr>
        <w:t>委员会请缔约国在应于</w:t>
      </w:r>
      <w:r>
        <w:rPr>
          <w:rFonts w:hint="eastAsia"/>
          <w:lang w:val="en-GB"/>
        </w:rPr>
        <w:t>2018</w:t>
      </w:r>
      <w:r w:rsidR="0039132B" w:rsidRPr="0039132B">
        <w:rPr>
          <w:rFonts w:hint="eastAsia"/>
          <w:lang w:val="en-GB"/>
        </w:rPr>
        <w:t>年</w:t>
      </w:r>
      <w:r>
        <w:rPr>
          <w:rFonts w:hint="eastAsia"/>
          <w:lang w:val="en-GB"/>
        </w:rPr>
        <w:t>11</w:t>
      </w:r>
      <w:r w:rsidR="0039132B" w:rsidRPr="0039132B">
        <w:rPr>
          <w:rFonts w:hint="eastAsia"/>
          <w:lang w:val="en-GB"/>
        </w:rPr>
        <w:t>月</w:t>
      </w:r>
      <w:r>
        <w:rPr>
          <w:rFonts w:hint="eastAsia"/>
          <w:lang w:val="en-GB"/>
        </w:rPr>
        <w:t>1</w:t>
      </w:r>
      <w:r w:rsidR="0039132B" w:rsidRPr="0039132B">
        <w:rPr>
          <w:rFonts w:hint="eastAsia"/>
          <w:lang w:val="en-GB"/>
        </w:rPr>
        <w:t>日前提交的下一次定期报告中</w:t>
      </w:r>
      <w:r w:rsidR="00FC74E7">
        <w:rPr>
          <w:rFonts w:hint="eastAsia"/>
          <w:lang w:val="en-GB"/>
        </w:rPr>
        <w:t>，</w:t>
      </w:r>
      <w:r w:rsidR="0039132B" w:rsidRPr="0039132B">
        <w:rPr>
          <w:rFonts w:hint="eastAsia"/>
          <w:lang w:val="en-GB"/>
        </w:rPr>
        <w:t>提供关于所有建议和整个《公约》的具体最新资料。</w:t>
      </w:r>
    </w:p>
    <w:p w:rsidR="00096E54" w:rsidRPr="002D6A9C" w:rsidRDefault="00096E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9132B" w:rsidRPr="0039132B" w:rsidRDefault="0039132B" w:rsidP="0039132B">
      <w:pPr>
        <w:pStyle w:val="SingleTxtGC"/>
        <w:rPr>
          <w:rFonts w:hint="eastAsia"/>
          <w:lang w:val="en-GB"/>
        </w:rPr>
      </w:pPr>
    </w:p>
    <w:sectPr w:rsidR="0039132B" w:rsidRPr="0039132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642" w:rsidRPr="000F217F" w:rsidRDefault="009A7642"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9A7642" w:rsidRPr="000F217F" w:rsidRDefault="009A7642" w:rsidP="000F217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1B" w:rsidRPr="006355AC" w:rsidRDefault="00CF231B"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CC6EFD">
      <w:rPr>
        <w:rStyle w:val="PageNumber"/>
        <w:noProof/>
      </w:rPr>
      <w:t>2</w:t>
    </w:r>
    <w:r>
      <w:rPr>
        <w:rStyle w:val="PageNumber"/>
      </w:rPr>
      <w:fldChar w:fldCharType="end"/>
    </w:r>
    <w:r>
      <w:rPr>
        <w:rStyle w:val="PageNumber"/>
        <w:rFonts w:eastAsia="SimSun" w:hint="eastAsia"/>
        <w:lang w:eastAsia="zh-CN"/>
      </w:rPr>
      <w:tab/>
    </w:r>
    <w:r w:rsidRPr="006355AC">
      <w:rPr>
        <w:rFonts w:eastAsia="SimSun"/>
      </w:rPr>
      <w:t>GE.1</w:t>
    </w:r>
    <w:r>
      <w:rPr>
        <w:rFonts w:eastAsia="SimSun" w:hint="eastAsia"/>
        <w:lang w:eastAsia="zh-CN"/>
      </w:rPr>
      <w:t>3</w:t>
    </w:r>
    <w:r w:rsidRPr="006355AC">
      <w:rPr>
        <w:rFonts w:eastAsia="SimSun"/>
      </w:rPr>
      <w:t>-49443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1B" w:rsidRDefault="00CF231B">
    <w:pPr>
      <w:pStyle w:val="Footer"/>
      <w:tabs>
        <w:tab w:val="right" w:pos="9639"/>
      </w:tabs>
    </w:pPr>
    <w:r w:rsidRPr="006355AC">
      <w:rPr>
        <w:rFonts w:eastAsia="SimSun"/>
      </w:rPr>
      <w:t>GE.1</w:t>
    </w:r>
    <w:r>
      <w:rPr>
        <w:rFonts w:eastAsia="SimSun" w:hint="eastAsia"/>
        <w:lang w:eastAsia="zh-CN"/>
      </w:rPr>
      <w:t>3</w:t>
    </w:r>
    <w:r w:rsidRPr="006355AC">
      <w:rPr>
        <w:rFonts w:eastAsia="SimSun"/>
      </w:rPr>
      <w:t>-49443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C6EFD">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1B" w:rsidRDefault="00CF231B"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49443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w:t>
    </w:r>
    <w:r>
      <w:rPr>
        <w:rFonts w:eastAsia="SimSun"/>
        <w:sz w:val="20"/>
        <w:lang w:eastAsia="zh-CN"/>
      </w:rPr>
      <w:t>0</w:t>
    </w:r>
    <w:r>
      <w:rPr>
        <w:rFonts w:eastAsia="SimSun" w:hint="eastAsia"/>
        <w:sz w:val="20"/>
        <w:lang w:eastAsia="zh-CN"/>
      </w:rPr>
      <w:t>114</w:t>
    </w:r>
    <w:r>
      <w:rPr>
        <w:rFonts w:eastAsia="SimSun"/>
        <w:sz w:val="20"/>
        <w:lang w:eastAsia="zh-CN"/>
      </w:rPr>
      <w:tab/>
    </w:r>
    <w:r>
      <w:rPr>
        <w:rFonts w:eastAsia="SimSun" w:hint="eastAsia"/>
        <w:sz w:val="20"/>
        <w:lang w:eastAsia="zh-CN"/>
      </w:rPr>
      <w:t>24</w:t>
    </w:r>
    <w:r>
      <w:rPr>
        <w:rFonts w:eastAsia="SimSun"/>
        <w:sz w:val="20"/>
        <w:lang w:eastAsia="zh-CN"/>
      </w:rPr>
      <w:t>0</w:t>
    </w:r>
    <w:r>
      <w:rPr>
        <w:rFonts w:eastAsia="SimSun" w:hint="eastAsia"/>
        <w:sz w:val="20"/>
        <w:lang w:eastAsia="zh-CN"/>
      </w:rPr>
      <w:t>114</w:t>
    </w:r>
  </w:p>
  <w:p w:rsidR="00CF231B" w:rsidRPr="00E04D00" w:rsidRDefault="00CF231B"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6355AC">
      <w:rPr>
        <w:rFonts w:ascii="C39T30Lfz" w:eastAsia="SimSun" w:hAnsi="C39T30Lfz"/>
        <w:sz w:val="56"/>
        <w:szCs w:val="56"/>
        <w:lang w:eastAsia="zh-CN"/>
      </w:rPr>
      <w:t></w:t>
    </w:r>
    <w:r w:rsidRPr="006355AC">
      <w:rPr>
        <w:rFonts w:ascii="C39T30Lfz" w:eastAsia="SimSun" w:hAnsi="C39T30Lfz"/>
        <w:sz w:val="56"/>
        <w:szCs w:val="56"/>
        <w:lang w:eastAsia="zh-CN"/>
      </w:rPr>
      <w:t></w:t>
    </w:r>
    <w:r w:rsidRPr="006355AC">
      <w:rPr>
        <w:rFonts w:ascii="C39T30Lfz" w:eastAsia="SimSun" w:hAnsi="C39T30Lfz"/>
        <w:sz w:val="56"/>
        <w:szCs w:val="56"/>
        <w:lang w:eastAsia="zh-CN"/>
      </w:rPr>
      <w:t></w:t>
    </w:r>
    <w:r w:rsidRPr="006355AC">
      <w:rPr>
        <w:rFonts w:ascii="C39T30Lfz" w:eastAsia="SimSun" w:hAnsi="C39T30Lfz"/>
        <w:sz w:val="56"/>
        <w:szCs w:val="56"/>
        <w:lang w:eastAsia="zh-CN"/>
      </w:rPr>
      <w:t></w:t>
    </w:r>
    <w:r w:rsidRPr="006355A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642" w:rsidRPr="00052154" w:rsidRDefault="009A764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A7642" w:rsidRPr="00052154" w:rsidRDefault="009A764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F231B" w:rsidRPr="0039132B" w:rsidRDefault="00CF231B" w:rsidP="0039132B">
      <w:pPr>
        <w:pStyle w:val="FootnoteText"/>
        <w:rPr>
          <w:rFonts w:hint="eastAsia"/>
          <w:szCs w:val="18"/>
        </w:rPr>
      </w:pPr>
      <w:r w:rsidRPr="0039132B">
        <w:rPr>
          <w:szCs w:val="18"/>
        </w:rPr>
        <w:tab/>
      </w:r>
      <w:r w:rsidRPr="00A76B10">
        <w:rPr>
          <w:rStyle w:val="FootnoteReference"/>
          <w:szCs w:val="21"/>
          <w:vertAlign w:val="baseline"/>
        </w:rPr>
        <w:t>*</w:t>
      </w:r>
      <w:r w:rsidRPr="0039132B">
        <w:rPr>
          <w:szCs w:val="18"/>
        </w:rPr>
        <w:tab/>
      </w:r>
      <w:r>
        <w:rPr>
          <w:rFonts w:hint="eastAsia"/>
          <w:szCs w:val="18"/>
        </w:rPr>
        <w:t>委员会</w:t>
      </w:r>
      <w:r w:rsidRPr="0039132B">
        <w:rPr>
          <w:rFonts w:hint="eastAsia"/>
          <w:szCs w:val="18"/>
        </w:rPr>
        <w:t>第一</w:t>
      </w:r>
      <w:r>
        <w:rPr>
          <w:rFonts w:hint="eastAsia"/>
          <w:szCs w:val="18"/>
        </w:rPr>
        <w:t>○九届会议</w:t>
      </w:r>
      <w:r w:rsidRPr="0039132B">
        <w:rPr>
          <w:rFonts w:hint="eastAsia"/>
          <w:szCs w:val="18"/>
        </w:rPr>
        <w:t>通过</w:t>
      </w:r>
      <w:r>
        <w:rPr>
          <w:rFonts w:hint="eastAsia"/>
          <w:szCs w:val="18"/>
        </w:rPr>
        <w:t>(</w:t>
      </w:r>
      <w:r w:rsidRPr="0039132B">
        <w:rPr>
          <w:rFonts w:hint="eastAsia"/>
          <w:szCs w:val="18"/>
        </w:rPr>
        <w:t>2013</w:t>
      </w:r>
      <w:r w:rsidRPr="0039132B">
        <w:rPr>
          <w:rFonts w:hint="eastAsia"/>
          <w:szCs w:val="18"/>
        </w:rPr>
        <w:t>年</w:t>
      </w:r>
      <w:r w:rsidRPr="0039132B">
        <w:rPr>
          <w:rFonts w:hint="eastAsia"/>
          <w:szCs w:val="18"/>
        </w:rPr>
        <w:t>10</w:t>
      </w:r>
      <w:r w:rsidRPr="0039132B">
        <w:rPr>
          <w:rFonts w:hint="eastAsia"/>
          <w:szCs w:val="18"/>
        </w:rPr>
        <w:t>月</w:t>
      </w:r>
      <w:r w:rsidRPr="0039132B">
        <w:rPr>
          <w:rFonts w:hint="eastAsia"/>
          <w:szCs w:val="18"/>
        </w:rPr>
        <w:t>14</w:t>
      </w:r>
      <w:r w:rsidRPr="0039132B">
        <w:rPr>
          <w:rFonts w:hint="eastAsia"/>
          <w:szCs w:val="18"/>
        </w:rPr>
        <w:t>日至</w:t>
      </w:r>
      <w:r w:rsidRPr="0039132B">
        <w:rPr>
          <w:rFonts w:hint="eastAsia"/>
          <w:szCs w:val="18"/>
        </w:rPr>
        <w:t>11</w:t>
      </w:r>
      <w:r w:rsidRPr="0039132B">
        <w:rPr>
          <w:rFonts w:hint="eastAsia"/>
          <w:szCs w:val="18"/>
        </w:rPr>
        <w:t>月</w:t>
      </w:r>
      <w:r w:rsidRPr="0039132B">
        <w:rPr>
          <w:rFonts w:hint="eastAsia"/>
          <w:szCs w:val="18"/>
        </w:rPr>
        <w:t>1</w:t>
      </w:r>
      <w:r w:rsidRPr="0039132B">
        <w:rPr>
          <w:rFonts w:hint="eastAsia"/>
          <w:szCs w:val="18"/>
        </w:rPr>
        <w:t>日</w:t>
      </w:r>
      <w:r>
        <w:rPr>
          <w:rFonts w:hint="eastAsia"/>
          <w:szCs w:val="18"/>
        </w:rPr>
        <w:t>)</w:t>
      </w:r>
      <w:r w:rsidRPr="0039132B">
        <w:rPr>
          <w:rFonts w:hint="eastAsia"/>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1B" w:rsidRPr="006355AC" w:rsidRDefault="00CF231B">
    <w:pPr>
      <w:pStyle w:val="Header"/>
    </w:pPr>
    <w:r w:rsidRPr="006355AC">
      <w:t>CCPR/C/BOL/CO/3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1B" w:rsidRPr="006355AC" w:rsidRDefault="00CF231B">
    <w:pPr>
      <w:pStyle w:val="Header"/>
      <w:jc w:val="right"/>
    </w:pPr>
    <w:r w:rsidRPr="006355AC">
      <w:t>CCPR/C/BOL/CO/3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9"/>
  </w:num>
  <w:num w:numId="3">
    <w:abstractNumId w:val="3"/>
  </w:num>
  <w:num w:numId="4">
    <w:abstractNumId w:val="6"/>
  </w:num>
  <w:num w:numId="5">
    <w:abstractNumId w:val="1"/>
  </w:num>
  <w:num w:numId="6">
    <w:abstractNumId w:val="7"/>
  </w:num>
  <w:num w:numId="7">
    <w:abstractNumId w:val="5"/>
  </w:num>
  <w:num w:numId="8">
    <w:abstractNumId w:val="0"/>
  </w:num>
  <w:num w:numId="9">
    <w:abstractNumId w:val="8"/>
  </w:num>
  <w:num w:numId="10">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55AC"/>
    <w:rsid w:val="00007653"/>
    <w:rsid w:val="000162CA"/>
    <w:rsid w:val="00051474"/>
    <w:rsid w:val="00052154"/>
    <w:rsid w:val="00056B0A"/>
    <w:rsid w:val="000821C4"/>
    <w:rsid w:val="000848DB"/>
    <w:rsid w:val="00086AFE"/>
    <w:rsid w:val="00096E54"/>
    <w:rsid w:val="000F217F"/>
    <w:rsid w:val="000F2437"/>
    <w:rsid w:val="001039BC"/>
    <w:rsid w:val="0014292A"/>
    <w:rsid w:val="00161576"/>
    <w:rsid w:val="00163AFB"/>
    <w:rsid w:val="001909BF"/>
    <w:rsid w:val="001A7516"/>
    <w:rsid w:val="001B41B9"/>
    <w:rsid w:val="001F04F8"/>
    <w:rsid w:val="00205227"/>
    <w:rsid w:val="002169D6"/>
    <w:rsid w:val="002250D3"/>
    <w:rsid w:val="0023199F"/>
    <w:rsid w:val="0023313F"/>
    <w:rsid w:val="00242C16"/>
    <w:rsid w:val="002547C8"/>
    <w:rsid w:val="00262FBC"/>
    <w:rsid w:val="002918A1"/>
    <w:rsid w:val="002C03DB"/>
    <w:rsid w:val="002C2513"/>
    <w:rsid w:val="002C618C"/>
    <w:rsid w:val="002D3D9F"/>
    <w:rsid w:val="002D5A2F"/>
    <w:rsid w:val="0038024C"/>
    <w:rsid w:val="0039132B"/>
    <w:rsid w:val="003B09E6"/>
    <w:rsid w:val="003C6A6A"/>
    <w:rsid w:val="003D1840"/>
    <w:rsid w:val="003E43ED"/>
    <w:rsid w:val="003F3E54"/>
    <w:rsid w:val="003F67C5"/>
    <w:rsid w:val="00444F2F"/>
    <w:rsid w:val="00453E03"/>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74463"/>
    <w:rsid w:val="0058028F"/>
    <w:rsid w:val="00583259"/>
    <w:rsid w:val="005848A2"/>
    <w:rsid w:val="0059027F"/>
    <w:rsid w:val="0059200A"/>
    <w:rsid w:val="005A1158"/>
    <w:rsid w:val="005B215B"/>
    <w:rsid w:val="005B5B3F"/>
    <w:rsid w:val="005C1316"/>
    <w:rsid w:val="005C425C"/>
    <w:rsid w:val="005F24E4"/>
    <w:rsid w:val="0061164F"/>
    <w:rsid w:val="006123E8"/>
    <w:rsid w:val="00630134"/>
    <w:rsid w:val="006355AC"/>
    <w:rsid w:val="006425A2"/>
    <w:rsid w:val="0064450E"/>
    <w:rsid w:val="0065322F"/>
    <w:rsid w:val="00654852"/>
    <w:rsid w:val="0066219B"/>
    <w:rsid w:val="006708D2"/>
    <w:rsid w:val="00671AA3"/>
    <w:rsid w:val="0068106B"/>
    <w:rsid w:val="006A719B"/>
    <w:rsid w:val="006B33D0"/>
    <w:rsid w:val="006B6E2A"/>
    <w:rsid w:val="006C6681"/>
    <w:rsid w:val="006D3DFA"/>
    <w:rsid w:val="006D537E"/>
    <w:rsid w:val="006F0226"/>
    <w:rsid w:val="007022E6"/>
    <w:rsid w:val="00721ADC"/>
    <w:rsid w:val="007337FF"/>
    <w:rsid w:val="007802C5"/>
    <w:rsid w:val="007A4CAC"/>
    <w:rsid w:val="007B5B8A"/>
    <w:rsid w:val="007C256B"/>
    <w:rsid w:val="007E1E0A"/>
    <w:rsid w:val="007E355E"/>
    <w:rsid w:val="007F3FE4"/>
    <w:rsid w:val="007F57CE"/>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24A2C"/>
    <w:rsid w:val="00935148"/>
    <w:rsid w:val="009353BD"/>
    <w:rsid w:val="00964A61"/>
    <w:rsid w:val="00983FE7"/>
    <w:rsid w:val="00997F66"/>
    <w:rsid w:val="009A7642"/>
    <w:rsid w:val="009C1932"/>
    <w:rsid w:val="009F0DDD"/>
    <w:rsid w:val="00A02B21"/>
    <w:rsid w:val="00A13418"/>
    <w:rsid w:val="00A3593C"/>
    <w:rsid w:val="00A37913"/>
    <w:rsid w:val="00A50BDC"/>
    <w:rsid w:val="00A53684"/>
    <w:rsid w:val="00A76B10"/>
    <w:rsid w:val="00A825FF"/>
    <w:rsid w:val="00A956E4"/>
    <w:rsid w:val="00AC0B2D"/>
    <w:rsid w:val="00AC56DE"/>
    <w:rsid w:val="00AE6BDB"/>
    <w:rsid w:val="00AF26E4"/>
    <w:rsid w:val="00B75594"/>
    <w:rsid w:val="00B77502"/>
    <w:rsid w:val="00C1716A"/>
    <w:rsid w:val="00C21A92"/>
    <w:rsid w:val="00C40431"/>
    <w:rsid w:val="00C45CB5"/>
    <w:rsid w:val="00C51697"/>
    <w:rsid w:val="00C63BBD"/>
    <w:rsid w:val="00C84B83"/>
    <w:rsid w:val="00C93524"/>
    <w:rsid w:val="00CC6EFD"/>
    <w:rsid w:val="00CD2B51"/>
    <w:rsid w:val="00CD757E"/>
    <w:rsid w:val="00CF231B"/>
    <w:rsid w:val="00D012B2"/>
    <w:rsid w:val="00D01D93"/>
    <w:rsid w:val="00D129A7"/>
    <w:rsid w:val="00D159B2"/>
    <w:rsid w:val="00D15CBD"/>
    <w:rsid w:val="00D25322"/>
    <w:rsid w:val="00D26C70"/>
    <w:rsid w:val="00D32B7B"/>
    <w:rsid w:val="00D3329D"/>
    <w:rsid w:val="00D37022"/>
    <w:rsid w:val="00D563C9"/>
    <w:rsid w:val="00D7111C"/>
    <w:rsid w:val="00D73055"/>
    <w:rsid w:val="00D94C4B"/>
    <w:rsid w:val="00DD5096"/>
    <w:rsid w:val="00E04759"/>
    <w:rsid w:val="00E52100"/>
    <w:rsid w:val="00E52DE3"/>
    <w:rsid w:val="00E9545F"/>
    <w:rsid w:val="00E9599A"/>
    <w:rsid w:val="00E97B28"/>
    <w:rsid w:val="00EA55AB"/>
    <w:rsid w:val="00EB1B0B"/>
    <w:rsid w:val="00EB791E"/>
    <w:rsid w:val="00EC1754"/>
    <w:rsid w:val="00ED4038"/>
    <w:rsid w:val="00F01AE0"/>
    <w:rsid w:val="00F039D0"/>
    <w:rsid w:val="00F174AF"/>
    <w:rsid w:val="00F21548"/>
    <w:rsid w:val="00F22540"/>
    <w:rsid w:val="00F32705"/>
    <w:rsid w:val="00F32849"/>
    <w:rsid w:val="00F4532B"/>
    <w:rsid w:val="00F57297"/>
    <w:rsid w:val="00F64F15"/>
    <w:rsid w:val="00F82225"/>
    <w:rsid w:val="00F91E32"/>
    <w:rsid w:val="00FC23DC"/>
    <w:rsid w:val="00FC74E7"/>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0F217F"/>
    <w:pPr>
      <w:tabs>
        <w:tab w:val="right" w:pos="1021"/>
      </w:tabs>
    </w:pPr>
  </w:style>
  <w:style w:type="character" w:styleId="EndnoteReference">
    <w:name w:val="endnote reference"/>
    <w:aliases w:val="1_G"/>
    <w:basedOn w:val="FootnoteReference"/>
    <w:rsid w:val="00FE6EA5"/>
  </w:style>
  <w:style w:type="paragraph" w:styleId="Footer">
    <w:name w:val="footer"/>
    <w:aliases w:val="3_G"/>
    <w:basedOn w:val="Normal"/>
    <w:rsid w:val="008F1659"/>
    <w:pPr>
      <w:spacing w:line="240" w:lineRule="auto"/>
    </w:pPr>
    <w:rPr>
      <w:rFonts w:eastAsia="Times New Roman"/>
      <w:sz w:val="16"/>
      <w:lang w:val="en-GB" w:eastAsia="en-US"/>
    </w:rPr>
  </w:style>
  <w:style w:type="character" w:styleId="PageNumber">
    <w:name w:val="page number"/>
    <w:aliases w:val="7_G"/>
    <w:basedOn w:val="DefaultParagraphFont"/>
    <w:rsid w:val="008F1659"/>
    <w:rPr>
      <w:rFonts w:ascii="Times New Roman" w:hAnsi="Times New Roman"/>
      <w:b/>
      <w:spacing w:val="0"/>
      <w:kern w:val="0"/>
      <w:sz w:val="18"/>
    </w:rPr>
  </w:style>
  <w:style w:type="paragraph" w:styleId="Header">
    <w:name w:val="header"/>
    <w:aliases w:val="6_G"/>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 w:type="paragraph" w:customStyle="1" w:styleId="HMG">
    <w:name w:val="_ H __M_G"/>
    <w:basedOn w:val="Normal"/>
    <w:next w:val="Normal"/>
    <w:rsid w:val="0039132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39132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39132B"/>
    <w:pPr>
      <w:numPr>
        <w:numId w:val="6"/>
      </w:numPr>
    </w:pPr>
  </w:style>
  <w:style w:type="paragraph" w:customStyle="1" w:styleId="SingleTxtG">
    <w:name w:val="_ Single Txt_G"/>
    <w:basedOn w:val="Normal"/>
    <w:rsid w:val="0039132B"/>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character" w:customStyle="1" w:styleId="shorttext">
    <w:name w:val="short_text"/>
    <w:basedOn w:val="DefaultParagraphFont"/>
    <w:rsid w:val="0039132B"/>
  </w:style>
  <w:style w:type="paragraph" w:styleId="BalloonText">
    <w:name w:val="Balloon Text"/>
    <w:basedOn w:val="Normal"/>
    <w:semiHidden/>
    <w:rsid w:val="0039132B"/>
    <w:pPr>
      <w:tabs>
        <w:tab w:val="clear" w:pos="431"/>
      </w:tabs>
      <w:suppressAutoHyphens/>
      <w:overflowPunct/>
      <w:adjustRightInd/>
      <w:snapToGrid/>
      <w:spacing w:line="240" w:lineRule="atLeast"/>
      <w:jc w:val="left"/>
    </w:pPr>
    <w:rPr>
      <w:snapToGrid/>
      <w:sz w:val="18"/>
      <w:szCs w:val="18"/>
      <w:lang w:val="en-GB" w:eastAsia="en-US"/>
    </w:rPr>
  </w:style>
  <w:style w:type="paragraph" w:customStyle="1" w:styleId="SMG">
    <w:name w:val="__S_M_G"/>
    <w:basedOn w:val="Normal"/>
    <w:next w:val="Normal"/>
    <w:rsid w:val="0039132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39132B"/>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39132B"/>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39132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39132B"/>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39132B"/>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39132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39132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39132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39132B"/>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39132B"/>
    <w:pPr>
      <w:numPr>
        <w:numId w:val="9"/>
      </w:numPr>
    </w:pPr>
  </w:style>
  <w:style w:type="numbering" w:styleId="1ai">
    <w:name w:val="Outline List 1"/>
    <w:basedOn w:val="NoList"/>
    <w:semiHidden/>
    <w:rsid w:val="0039132B"/>
    <w:pPr>
      <w:numPr>
        <w:numId w:val="10"/>
      </w:numPr>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1</Pages>
  <Words>3448</Words>
  <Characters>3690</Characters>
  <Application>Microsoft Office Outlook</Application>
  <DocSecurity>4</DocSecurity>
  <Lines>131</Lines>
  <Paragraphs>82</Paragraphs>
  <ScaleCrop>false</ScaleCrop>
  <Company>CSD</Company>
  <LinksUpToDate>false</LinksUpToDate>
  <CharactersWithSpaces>7056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2014-01-24T09:42:00Z</cp:lastPrinted>
  <dcterms:created xsi:type="dcterms:W3CDTF">2014-01-24T09:42:00Z</dcterms:created>
  <dcterms:modified xsi:type="dcterms:W3CDTF">2014-01-24T09:43:00Z</dcterms:modified>
</cp:coreProperties>
</file>