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r>
              <w:rPr>
                <w:rFonts w:hint="eastAsia"/>
                <w:sz w:val="40"/>
                <w:szCs w:val="40"/>
              </w:rPr>
              <w:t>CCPR</w:t>
            </w:r>
            <w:r w:rsidR="00762127">
              <w:rPr>
                <w:sz w:val="20"/>
              </w:rPr>
              <w:t>/</w:t>
            </w:r>
            <w:r w:rsidR="00762127">
              <w:rPr>
                <w:rFonts w:hint="eastAsia"/>
                <w:sz w:val="20"/>
              </w:rPr>
              <w:t>C/GTM/CO/3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762127" w:rsidP="002D3D9F">
            <w:pPr>
              <w:spacing w:before="240" w:line="240" w:lineRule="atLeast"/>
              <w:rPr>
                <w:rFonts w:hint="eastAsia"/>
                <w:sz w:val="20"/>
              </w:rPr>
            </w:pPr>
            <w:r>
              <w:rPr>
                <w:sz w:val="20"/>
              </w:rPr>
              <w:t xml:space="preserve">Distr.: </w:t>
            </w:r>
            <w:r w:rsidRPr="00A32052">
              <w:rPr>
                <w:sz w:val="20"/>
              </w:rPr>
              <w:t>General</w:t>
            </w:r>
          </w:p>
          <w:p w:rsidR="00762127" w:rsidRPr="00762127" w:rsidRDefault="00762127" w:rsidP="00762127">
            <w:pPr>
              <w:spacing w:line="240" w:lineRule="atLeast"/>
              <w:rPr>
                <w:rFonts w:hint="eastAsia"/>
                <w:sz w:val="20"/>
              </w:rPr>
            </w:pPr>
            <w:r w:rsidRPr="00762127">
              <w:rPr>
                <w:rFonts w:hint="eastAsia"/>
                <w:sz w:val="20"/>
              </w:rPr>
              <w:t xml:space="preserve">19 </w:t>
            </w:r>
            <w:r w:rsidRPr="00762127">
              <w:rPr>
                <w:sz w:val="20"/>
              </w:rPr>
              <w:t>April 20</w:t>
            </w:r>
            <w:r w:rsidRPr="00762127">
              <w:rPr>
                <w:rFonts w:hint="eastAsia"/>
                <w:sz w:val="20"/>
              </w:rPr>
              <w:t>12</w:t>
            </w:r>
          </w:p>
          <w:p w:rsidR="00762127" w:rsidRPr="00762127" w:rsidRDefault="00762127" w:rsidP="00762127">
            <w:pPr>
              <w:spacing w:line="240" w:lineRule="atLeast"/>
              <w:rPr>
                <w:sz w:val="20"/>
              </w:rPr>
            </w:pPr>
            <w:r w:rsidRPr="00762127">
              <w:rPr>
                <w:sz w:val="20"/>
              </w:rPr>
              <w:t xml:space="preserve">Chinese </w:t>
            </w:r>
          </w:p>
          <w:p w:rsidR="00C40431" w:rsidRPr="002D3D9F" w:rsidRDefault="00762127" w:rsidP="00762127">
            <w:pPr>
              <w:spacing w:line="240" w:lineRule="atLeast"/>
              <w:rPr>
                <w:rFonts w:hint="eastAsia"/>
                <w:sz w:val="20"/>
              </w:rPr>
            </w:pPr>
            <w:r>
              <w:rPr>
                <w:sz w:val="20"/>
              </w:rPr>
              <w:t xml:space="preserve">Original: </w:t>
            </w:r>
            <w:r w:rsidRPr="00762127">
              <w:rPr>
                <w:sz w:val="20"/>
              </w:rPr>
              <w:t>Spanish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762127">
        <w:rPr>
          <w:rFonts w:ascii="Time New Roman" w:eastAsia="SimHei" w:hAnsi="Time New Roman" w:hint="eastAsia"/>
        </w:rPr>
        <w:t>一</w:t>
      </w:r>
      <w:r w:rsidR="00762127" w:rsidRPr="00762127">
        <w:rPr>
          <w:rFonts w:ascii="SimSun" w:eastAsia="SimHei" w:hAnsi="SimSun" w:hint="eastAsia"/>
        </w:rPr>
        <w:t>〇</w:t>
      </w:r>
      <w:r w:rsidR="00762127">
        <w:rPr>
          <w:rFonts w:ascii="Time New Roman" w:eastAsia="SimHei" w:hAnsi="Time New Roman" w:hint="eastAsia"/>
        </w:rPr>
        <w:t>四</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w:t>
      </w:r>
      <w:r w:rsidR="00762127">
        <w:rPr>
          <w:rFonts w:hint="eastAsia"/>
          <w:snapToGrid/>
        </w:rPr>
        <w:t>12</w:t>
      </w:r>
      <w:r w:rsidR="00D15CBD">
        <w:rPr>
          <w:rFonts w:hint="eastAsia"/>
          <w:snapToGrid/>
        </w:rPr>
        <w:t>年</w:t>
      </w:r>
      <w:r w:rsidR="00762127">
        <w:rPr>
          <w:rFonts w:hint="eastAsia"/>
          <w:snapToGrid/>
        </w:rPr>
        <w:t>3</w:t>
      </w:r>
      <w:r w:rsidR="00D15CBD">
        <w:rPr>
          <w:rFonts w:hint="eastAsia"/>
          <w:snapToGrid/>
        </w:rPr>
        <w:t>月</w:t>
      </w:r>
      <w:r w:rsidR="00762127">
        <w:rPr>
          <w:rFonts w:hint="eastAsia"/>
          <w:snapToGrid/>
        </w:rPr>
        <w:t>12</w:t>
      </w:r>
      <w:r w:rsidR="00D15CBD">
        <w:rPr>
          <w:rFonts w:hint="eastAsia"/>
          <w:snapToGrid/>
        </w:rPr>
        <w:t>日至</w:t>
      </w:r>
      <w:r w:rsidR="00762127">
        <w:rPr>
          <w:rFonts w:hint="eastAsia"/>
          <w:snapToGrid/>
        </w:rPr>
        <w:t>30</w:t>
      </w:r>
      <w:r w:rsidR="00D15CBD">
        <w:rPr>
          <w:rFonts w:hint="eastAsia"/>
          <w:snapToGrid/>
        </w:rPr>
        <w:t>日</w:t>
      </w:r>
      <w:r w:rsidR="00762127">
        <w:rPr>
          <w:rFonts w:hint="eastAsia"/>
          <w:snapToGrid/>
        </w:rPr>
        <w:t>，纽约</w:t>
      </w:r>
    </w:p>
    <w:p w:rsidR="00C40431" w:rsidRDefault="00C40431" w:rsidP="000F252F">
      <w:pPr>
        <w:pStyle w:val="HChGC"/>
      </w:pPr>
      <w:r>
        <w:tab/>
      </w:r>
      <w:r>
        <w:tab/>
      </w:r>
      <w:r w:rsidR="00762127" w:rsidRPr="00832D79">
        <w:rPr>
          <w:rFonts w:hint="eastAsia"/>
        </w:rPr>
        <w:t>审议缔约国根据《公约》第四十条提交的报告</w:t>
      </w:r>
    </w:p>
    <w:p w:rsidR="00C40431" w:rsidRDefault="00C40431" w:rsidP="00762127">
      <w:pPr>
        <w:pStyle w:val="H1GC"/>
        <w:rPr>
          <w:rFonts w:hint="eastAsia"/>
        </w:rPr>
      </w:pPr>
      <w:r>
        <w:tab/>
      </w:r>
      <w:r>
        <w:tab/>
      </w:r>
      <w:r w:rsidR="00762127" w:rsidRPr="00832D79">
        <w:rPr>
          <w:rFonts w:hint="eastAsia"/>
        </w:rPr>
        <w:t>人权事务委员会的结论性</w:t>
      </w:r>
      <w:r w:rsidR="00762127">
        <w:rPr>
          <w:rFonts w:hint="eastAsia"/>
        </w:rPr>
        <w:t>意见</w:t>
      </w:r>
    </w:p>
    <w:p w:rsidR="00762127" w:rsidRDefault="00762127" w:rsidP="00762127">
      <w:pPr>
        <w:pStyle w:val="HChGC"/>
        <w:rPr>
          <w:rFonts w:hint="eastAsia"/>
        </w:rPr>
      </w:pPr>
      <w:r>
        <w:rPr>
          <w:rFonts w:hint="eastAsia"/>
        </w:rPr>
        <w:tab/>
      </w:r>
      <w:r>
        <w:rPr>
          <w:rFonts w:hint="eastAsia"/>
        </w:rPr>
        <w:tab/>
      </w:r>
      <w:r w:rsidRPr="00762127">
        <w:rPr>
          <w:rFonts w:hint="eastAsia"/>
        </w:rPr>
        <w:t>危地马拉</w:t>
      </w:r>
    </w:p>
    <w:p w:rsidR="00762127" w:rsidRPr="002C0ECF" w:rsidRDefault="00762127" w:rsidP="00762127">
      <w:pPr>
        <w:pStyle w:val="SingleTxtGC"/>
        <w:rPr>
          <w:rFonts w:hint="eastAsia"/>
        </w:rPr>
      </w:pPr>
      <w:r>
        <w:rPr>
          <w:rFonts w:hint="eastAsia"/>
        </w:rPr>
        <w:t>1.</w:t>
      </w:r>
      <w:r w:rsidR="0085187A">
        <w:rPr>
          <w:rFonts w:hint="eastAsia"/>
        </w:rPr>
        <w:tab/>
      </w:r>
      <w:r w:rsidRPr="002C0ECF">
        <w:rPr>
          <w:rFonts w:hint="eastAsia"/>
        </w:rPr>
        <w:t>2012</w:t>
      </w:r>
      <w:r w:rsidRPr="002C0ECF">
        <w:rPr>
          <w:rFonts w:hint="eastAsia"/>
        </w:rPr>
        <w:t>年</w:t>
      </w:r>
      <w:r w:rsidRPr="002C0ECF">
        <w:rPr>
          <w:rFonts w:hint="eastAsia"/>
        </w:rPr>
        <w:t>3</w:t>
      </w:r>
      <w:r w:rsidRPr="002C0ECF">
        <w:rPr>
          <w:rFonts w:hint="eastAsia"/>
        </w:rPr>
        <w:t>月</w:t>
      </w:r>
      <w:r w:rsidRPr="002C0ECF">
        <w:rPr>
          <w:rFonts w:hint="eastAsia"/>
        </w:rPr>
        <w:t>19</w:t>
      </w:r>
      <w:r w:rsidRPr="002C0ECF">
        <w:rPr>
          <w:rFonts w:hint="eastAsia"/>
        </w:rPr>
        <w:t>至</w:t>
      </w:r>
      <w:r w:rsidRPr="002C0ECF">
        <w:rPr>
          <w:rFonts w:hint="eastAsia"/>
        </w:rPr>
        <w:t>20</w:t>
      </w:r>
      <w:r w:rsidRPr="002C0ECF">
        <w:rPr>
          <w:rFonts w:hint="eastAsia"/>
        </w:rPr>
        <w:t>日</w:t>
      </w:r>
      <w:r>
        <w:rPr>
          <w:rFonts w:hint="eastAsia"/>
        </w:rPr>
        <w:t>，</w:t>
      </w:r>
      <w:r w:rsidRPr="002C0ECF">
        <w:rPr>
          <w:rFonts w:hint="eastAsia"/>
        </w:rPr>
        <w:t>人权委员会举行了第</w:t>
      </w:r>
      <w:r w:rsidRPr="002C0ECF">
        <w:rPr>
          <w:rFonts w:hint="eastAsia"/>
        </w:rPr>
        <w:t>2874</w:t>
      </w:r>
      <w:r w:rsidRPr="002C0ECF">
        <w:rPr>
          <w:rFonts w:hint="eastAsia"/>
        </w:rPr>
        <w:t>和</w:t>
      </w:r>
      <w:r w:rsidRPr="002C0ECF">
        <w:rPr>
          <w:rFonts w:hint="eastAsia"/>
        </w:rPr>
        <w:t>2875</w:t>
      </w:r>
      <w:r w:rsidRPr="002C0ECF">
        <w:rPr>
          <w:rFonts w:hint="eastAsia"/>
        </w:rPr>
        <w:t>次会议</w:t>
      </w:r>
      <w:r>
        <w:rPr>
          <w:rFonts w:hint="eastAsia"/>
        </w:rPr>
        <w:t>(</w:t>
      </w:r>
      <w:r w:rsidRPr="002C0ECF">
        <w:rPr>
          <w:rFonts w:hint="eastAsia"/>
        </w:rPr>
        <w:t>CCPR</w:t>
      </w:r>
      <w:r w:rsidR="000F252F">
        <w:rPr>
          <w:rFonts w:hint="eastAsia"/>
        </w:rPr>
        <w:t xml:space="preserve">/ </w:t>
      </w:r>
      <w:r w:rsidRPr="002C0ECF">
        <w:rPr>
          <w:rFonts w:hint="eastAsia"/>
        </w:rPr>
        <w:t>C</w:t>
      </w:r>
      <w:r>
        <w:rPr>
          <w:rFonts w:hint="eastAsia"/>
        </w:rPr>
        <w:t>/</w:t>
      </w:r>
      <w:r w:rsidRPr="002C0ECF">
        <w:rPr>
          <w:rFonts w:hint="eastAsia"/>
        </w:rPr>
        <w:t>SR.2874-2875</w:t>
      </w:r>
      <w:r>
        <w:rPr>
          <w:rFonts w:hint="eastAsia"/>
        </w:rPr>
        <w:t>)</w:t>
      </w:r>
      <w:r>
        <w:rPr>
          <w:rFonts w:hint="eastAsia"/>
        </w:rPr>
        <w:t>，</w:t>
      </w:r>
      <w:r w:rsidRPr="002C0ECF">
        <w:rPr>
          <w:rFonts w:hint="eastAsia"/>
        </w:rPr>
        <w:t>审议了危地马拉第三次定期报告</w:t>
      </w:r>
      <w:r>
        <w:rPr>
          <w:rFonts w:hint="eastAsia"/>
        </w:rPr>
        <w:t>(</w:t>
      </w:r>
      <w:r w:rsidRPr="002C0ECF">
        <w:rPr>
          <w:rFonts w:hint="eastAsia"/>
        </w:rPr>
        <w:t>CCPR</w:t>
      </w:r>
      <w:r>
        <w:rPr>
          <w:rFonts w:hint="eastAsia"/>
        </w:rPr>
        <w:t>/</w:t>
      </w:r>
      <w:r w:rsidRPr="002C0ECF">
        <w:rPr>
          <w:rFonts w:hint="eastAsia"/>
        </w:rPr>
        <w:t>C</w:t>
      </w:r>
      <w:r>
        <w:rPr>
          <w:rFonts w:hint="eastAsia"/>
        </w:rPr>
        <w:t>/</w:t>
      </w:r>
      <w:r w:rsidRPr="002C0ECF">
        <w:rPr>
          <w:rFonts w:hint="eastAsia"/>
        </w:rPr>
        <w:t>GTM</w:t>
      </w:r>
      <w:r>
        <w:rPr>
          <w:rFonts w:hint="eastAsia"/>
        </w:rPr>
        <w:t>/</w:t>
      </w:r>
      <w:r w:rsidRPr="002C0ECF">
        <w:rPr>
          <w:rFonts w:hint="eastAsia"/>
        </w:rPr>
        <w:t>3</w:t>
      </w:r>
      <w:r>
        <w:rPr>
          <w:rFonts w:hint="eastAsia"/>
        </w:rPr>
        <w:t>)</w:t>
      </w:r>
      <w:r w:rsidRPr="002C0ECF">
        <w:rPr>
          <w:rFonts w:hint="eastAsia"/>
        </w:rPr>
        <w:t>。</w:t>
      </w:r>
      <w:r w:rsidRPr="002C0ECF">
        <w:rPr>
          <w:rFonts w:hint="eastAsia"/>
        </w:rPr>
        <w:t>2012</w:t>
      </w:r>
      <w:r w:rsidRPr="002C0ECF">
        <w:rPr>
          <w:rFonts w:hint="eastAsia"/>
        </w:rPr>
        <w:t>年</w:t>
      </w:r>
      <w:r w:rsidRPr="002C0ECF">
        <w:rPr>
          <w:rFonts w:hint="eastAsia"/>
        </w:rPr>
        <w:t>3</w:t>
      </w:r>
      <w:r w:rsidRPr="002C0ECF">
        <w:rPr>
          <w:rFonts w:hint="eastAsia"/>
        </w:rPr>
        <w:t>月</w:t>
      </w:r>
      <w:r w:rsidRPr="002C0ECF">
        <w:rPr>
          <w:rFonts w:hint="eastAsia"/>
        </w:rPr>
        <w:t>28</w:t>
      </w:r>
      <w:r w:rsidRPr="002C0ECF">
        <w:rPr>
          <w:rFonts w:hint="eastAsia"/>
        </w:rPr>
        <w:t>日</w:t>
      </w:r>
      <w:r>
        <w:rPr>
          <w:rFonts w:hint="eastAsia"/>
        </w:rPr>
        <w:t>，</w:t>
      </w:r>
      <w:r w:rsidRPr="002C0ECF">
        <w:rPr>
          <w:rFonts w:hint="eastAsia"/>
        </w:rPr>
        <w:t>委员会举行了第</w:t>
      </w:r>
      <w:r w:rsidRPr="002C0ECF">
        <w:rPr>
          <w:rFonts w:hint="eastAsia"/>
        </w:rPr>
        <w:t>2887</w:t>
      </w:r>
      <w:r w:rsidRPr="002C0ECF">
        <w:rPr>
          <w:rFonts w:hint="eastAsia"/>
        </w:rPr>
        <w:t>和</w:t>
      </w:r>
      <w:r w:rsidRPr="002C0ECF">
        <w:rPr>
          <w:rFonts w:hint="eastAsia"/>
        </w:rPr>
        <w:t>2888</w:t>
      </w:r>
      <w:r w:rsidRPr="002C0ECF">
        <w:rPr>
          <w:rFonts w:hint="eastAsia"/>
        </w:rPr>
        <w:t>次会议</w:t>
      </w:r>
      <w:r>
        <w:rPr>
          <w:rFonts w:hint="eastAsia"/>
        </w:rPr>
        <w:t>(</w:t>
      </w:r>
      <w:r w:rsidRPr="002C0ECF">
        <w:rPr>
          <w:rFonts w:hint="eastAsia"/>
        </w:rPr>
        <w:t>CCPR</w:t>
      </w:r>
      <w:r>
        <w:rPr>
          <w:rFonts w:hint="eastAsia"/>
        </w:rPr>
        <w:t>/</w:t>
      </w:r>
      <w:r w:rsidRPr="002C0ECF">
        <w:rPr>
          <w:rFonts w:hint="eastAsia"/>
        </w:rPr>
        <w:t>C</w:t>
      </w:r>
      <w:r>
        <w:rPr>
          <w:rFonts w:hint="eastAsia"/>
        </w:rPr>
        <w:t>/</w:t>
      </w:r>
      <w:r w:rsidRPr="002C0ECF">
        <w:rPr>
          <w:rFonts w:hint="eastAsia"/>
        </w:rPr>
        <w:t>SR.2887</w:t>
      </w:r>
      <w:r w:rsidRPr="002C0ECF">
        <w:rPr>
          <w:rFonts w:hint="eastAsia"/>
        </w:rPr>
        <w:t>和</w:t>
      </w:r>
      <w:r w:rsidRPr="002C0ECF">
        <w:rPr>
          <w:rFonts w:hint="eastAsia"/>
        </w:rPr>
        <w:t>CCPR</w:t>
      </w:r>
      <w:r>
        <w:rPr>
          <w:rFonts w:hint="eastAsia"/>
        </w:rPr>
        <w:t>/</w:t>
      </w:r>
      <w:r w:rsidRPr="002C0ECF">
        <w:rPr>
          <w:rFonts w:hint="eastAsia"/>
        </w:rPr>
        <w:t>C</w:t>
      </w:r>
      <w:r w:rsidR="00DD0A86">
        <w:rPr>
          <w:rFonts w:hint="eastAsia"/>
        </w:rPr>
        <w:t>/</w:t>
      </w:r>
      <w:r w:rsidRPr="002C0ECF">
        <w:rPr>
          <w:rFonts w:hint="eastAsia"/>
        </w:rPr>
        <w:t>SR.</w:t>
      </w:r>
      <w:r w:rsidR="00DD0A86">
        <w:rPr>
          <w:rFonts w:hint="eastAsia"/>
        </w:rPr>
        <w:t xml:space="preserve"> </w:t>
      </w:r>
      <w:r w:rsidRPr="002C0ECF">
        <w:rPr>
          <w:rFonts w:hint="eastAsia"/>
        </w:rPr>
        <w:t>2888</w:t>
      </w:r>
      <w:r>
        <w:rPr>
          <w:rFonts w:hint="eastAsia"/>
        </w:rPr>
        <w:t>)</w:t>
      </w:r>
      <w:r>
        <w:rPr>
          <w:rFonts w:hint="eastAsia"/>
        </w:rPr>
        <w:t>，</w:t>
      </w:r>
      <w:r w:rsidRPr="002C0ECF">
        <w:rPr>
          <w:rFonts w:hint="eastAsia"/>
        </w:rPr>
        <w:t>通过了以下结论性意见。</w:t>
      </w:r>
    </w:p>
    <w:p w:rsidR="00762127" w:rsidRPr="002C0ECF" w:rsidRDefault="00762127" w:rsidP="00762127">
      <w:pPr>
        <w:pStyle w:val="H1GC"/>
        <w:rPr>
          <w:rFonts w:hint="eastAsia"/>
        </w:rPr>
      </w:pPr>
      <w:r w:rsidRPr="002C0ECF">
        <w:rPr>
          <w:rFonts w:hint="eastAsia"/>
        </w:rPr>
        <w:tab/>
        <w:t>A.</w:t>
      </w:r>
      <w:r w:rsidRPr="002C0ECF">
        <w:rPr>
          <w:rFonts w:hint="eastAsia"/>
        </w:rPr>
        <w:tab/>
      </w:r>
      <w:r w:rsidRPr="002C0ECF">
        <w:rPr>
          <w:rFonts w:hint="eastAsia"/>
        </w:rPr>
        <w:t>导言</w:t>
      </w:r>
    </w:p>
    <w:p w:rsidR="00762127" w:rsidRPr="002C0ECF" w:rsidRDefault="00762127" w:rsidP="00762127">
      <w:pPr>
        <w:pStyle w:val="SingleTxtGC"/>
        <w:rPr>
          <w:rFonts w:hint="eastAsia"/>
        </w:rPr>
      </w:pPr>
      <w:r>
        <w:rPr>
          <w:rFonts w:hint="eastAsia"/>
        </w:rPr>
        <w:t>2.</w:t>
      </w:r>
      <w:r w:rsidR="0085187A">
        <w:rPr>
          <w:rFonts w:hint="eastAsia"/>
        </w:rPr>
        <w:tab/>
      </w:r>
      <w:r w:rsidRPr="002C0ECF">
        <w:rPr>
          <w:rFonts w:hint="eastAsia"/>
        </w:rPr>
        <w:t>委员会欢迎危地马拉的第三次定期报告及其所载资料。委员会表示赞赏有机会重续与该国代表团的建设性对话</w:t>
      </w:r>
      <w:r>
        <w:rPr>
          <w:rFonts w:hint="eastAsia"/>
        </w:rPr>
        <w:t>，</w:t>
      </w:r>
      <w:r w:rsidRPr="002C0ECF">
        <w:rPr>
          <w:rFonts w:hint="eastAsia"/>
        </w:rPr>
        <w:t>探讨缔约国在报告所涉期间为落实《公约》规定采取的各项措施。委员会还感谢缔约国对问题单</w:t>
      </w:r>
      <w:r>
        <w:rPr>
          <w:rFonts w:hint="eastAsia"/>
        </w:rPr>
        <w:t>(</w:t>
      </w:r>
      <w:r w:rsidRPr="002C0ECF">
        <w:rPr>
          <w:rFonts w:hint="eastAsia"/>
        </w:rPr>
        <w:t>CCPR</w:t>
      </w:r>
      <w:r>
        <w:rPr>
          <w:rFonts w:hint="eastAsia"/>
        </w:rPr>
        <w:t>/</w:t>
      </w:r>
      <w:r w:rsidRPr="002C0ECF">
        <w:rPr>
          <w:rFonts w:hint="eastAsia"/>
        </w:rPr>
        <w:t>C</w:t>
      </w:r>
      <w:r>
        <w:rPr>
          <w:rFonts w:hint="eastAsia"/>
        </w:rPr>
        <w:t>/</w:t>
      </w:r>
      <w:r w:rsidRPr="002C0ECF">
        <w:rPr>
          <w:rFonts w:hint="eastAsia"/>
        </w:rPr>
        <w:t>GTM</w:t>
      </w:r>
      <w:r>
        <w:rPr>
          <w:rFonts w:hint="eastAsia"/>
        </w:rPr>
        <w:t>/</w:t>
      </w:r>
      <w:r w:rsidRPr="002C0ECF">
        <w:rPr>
          <w:rFonts w:hint="eastAsia"/>
        </w:rPr>
        <w:t>Q</w:t>
      </w:r>
      <w:r>
        <w:rPr>
          <w:rFonts w:hint="eastAsia"/>
        </w:rPr>
        <w:t>/</w:t>
      </w:r>
      <w:r w:rsidRPr="002C0ECF">
        <w:rPr>
          <w:rFonts w:hint="eastAsia"/>
        </w:rPr>
        <w:t>3</w:t>
      </w:r>
      <w:r>
        <w:rPr>
          <w:rFonts w:hint="eastAsia"/>
        </w:rPr>
        <w:t>)</w:t>
      </w:r>
      <w:r w:rsidRPr="002C0ECF">
        <w:rPr>
          <w:rFonts w:hint="eastAsia"/>
        </w:rPr>
        <w:t>的书面答复</w:t>
      </w:r>
      <w:r>
        <w:rPr>
          <w:rFonts w:hint="eastAsia"/>
        </w:rPr>
        <w:t>(</w:t>
      </w:r>
      <w:r w:rsidRPr="002C0ECF">
        <w:rPr>
          <w:rFonts w:hint="eastAsia"/>
        </w:rPr>
        <w:t>CCPR</w:t>
      </w:r>
      <w:r>
        <w:rPr>
          <w:rFonts w:hint="eastAsia"/>
        </w:rPr>
        <w:t>/</w:t>
      </w:r>
      <w:r w:rsidRPr="002C0ECF">
        <w:rPr>
          <w:rFonts w:hint="eastAsia"/>
        </w:rPr>
        <w:t>C</w:t>
      </w:r>
      <w:r>
        <w:rPr>
          <w:rFonts w:hint="eastAsia"/>
        </w:rPr>
        <w:t>/</w:t>
      </w:r>
      <w:r w:rsidRPr="002C0ECF">
        <w:rPr>
          <w:rFonts w:hint="eastAsia"/>
        </w:rPr>
        <w:t>GTM</w:t>
      </w:r>
      <w:r>
        <w:rPr>
          <w:rFonts w:hint="eastAsia"/>
        </w:rPr>
        <w:t>/</w:t>
      </w:r>
      <w:r w:rsidRPr="002C0ECF">
        <w:rPr>
          <w:rFonts w:hint="eastAsia"/>
        </w:rPr>
        <w:t>Q</w:t>
      </w:r>
      <w:r>
        <w:rPr>
          <w:rFonts w:hint="eastAsia"/>
        </w:rPr>
        <w:t>/</w:t>
      </w:r>
      <w:r w:rsidRPr="002C0ECF">
        <w:rPr>
          <w:rFonts w:hint="eastAsia"/>
        </w:rPr>
        <w:t>3</w:t>
      </w:r>
      <w:r>
        <w:rPr>
          <w:rFonts w:hint="eastAsia"/>
        </w:rPr>
        <w:t>/</w:t>
      </w:r>
      <w:r w:rsidRPr="002C0ECF">
        <w:rPr>
          <w:rFonts w:hint="eastAsia"/>
        </w:rPr>
        <w:t>Add.1</w:t>
      </w:r>
      <w:r>
        <w:rPr>
          <w:rFonts w:hint="eastAsia"/>
        </w:rPr>
        <w:t>)</w:t>
      </w:r>
      <w:r>
        <w:rPr>
          <w:rFonts w:hint="eastAsia"/>
        </w:rPr>
        <w:t>，</w:t>
      </w:r>
      <w:r w:rsidRPr="002C0ECF">
        <w:rPr>
          <w:rFonts w:hint="eastAsia"/>
        </w:rPr>
        <w:t>以及代表团对之所作的口头答复和增补的书面资料。</w:t>
      </w:r>
    </w:p>
    <w:p w:rsidR="00762127" w:rsidRPr="002C0ECF" w:rsidRDefault="00762127" w:rsidP="00762127">
      <w:pPr>
        <w:pStyle w:val="H1GC"/>
        <w:rPr>
          <w:rFonts w:hint="eastAsia"/>
        </w:rPr>
      </w:pPr>
      <w:r w:rsidRPr="002C0ECF">
        <w:rPr>
          <w:rFonts w:hint="eastAsia"/>
        </w:rPr>
        <w:tab/>
        <w:t>B.</w:t>
      </w:r>
      <w:r w:rsidRPr="002C0ECF">
        <w:rPr>
          <w:rFonts w:hint="eastAsia"/>
        </w:rPr>
        <w:tab/>
      </w:r>
      <w:r w:rsidRPr="002C0ECF">
        <w:rPr>
          <w:rFonts w:hint="eastAsia"/>
        </w:rPr>
        <w:t>积极方面</w:t>
      </w:r>
    </w:p>
    <w:p w:rsidR="00762127" w:rsidRPr="002C0ECF" w:rsidRDefault="00762127" w:rsidP="00762127">
      <w:pPr>
        <w:pStyle w:val="SingleTxtGC"/>
        <w:rPr>
          <w:rFonts w:hint="eastAsia"/>
        </w:rPr>
      </w:pPr>
      <w:r>
        <w:rPr>
          <w:rFonts w:hint="eastAsia"/>
        </w:rPr>
        <w:t>3.</w:t>
      </w:r>
      <w:r w:rsidR="0085187A">
        <w:rPr>
          <w:rFonts w:hint="eastAsia"/>
        </w:rPr>
        <w:tab/>
      </w:r>
      <w:r w:rsidRPr="002C0ECF">
        <w:rPr>
          <w:rFonts w:hint="eastAsia"/>
        </w:rPr>
        <w:t>委员会欢迎</w:t>
      </w:r>
      <w:r w:rsidRPr="002C0ECF">
        <w:rPr>
          <w:rFonts w:hint="eastAsia"/>
        </w:rPr>
        <w:t>2012</w:t>
      </w:r>
      <w:r w:rsidRPr="002C0ECF">
        <w:rPr>
          <w:rFonts w:hint="eastAsia"/>
        </w:rPr>
        <w:t>年</w:t>
      </w:r>
      <w:r w:rsidRPr="002C0ECF">
        <w:rPr>
          <w:rFonts w:hint="eastAsia"/>
        </w:rPr>
        <w:t>1</w:t>
      </w:r>
      <w:r w:rsidRPr="002C0ECF">
        <w:rPr>
          <w:rFonts w:hint="eastAsia"/>
        </w:rPr>
        <w:t>月批准了《国际刑事法院罗马规约》。</w:t>
      </w:r>
    </w:p>
    <w:p w:rsidR="00762127" w:rsidRPr="002C0ECF" w:rsidRDefault="00762127" w:rsidP="00762127">
      <w:pPr>
        <w:pStyle w:val="SingleTxtGC"/>
        <w:rPr>
          <w:rFonts w:hint="eastAsia"/>
        </w:rPr>
      </w:pPr>
      <w:r>
        <w:rPr>
          <w:rFonts w:hint="eastAsia"/>
        </w:rPr>
        <w:t>4.</w:t>
      </w:r>
      <w:r w:rsidR="0085187A">
        <w:rPr>
          <w:rFonts w:hint="eastAsia"/>
        </w:rPr>
        <w:tab/>
      </w:r>
      <w:r w:rsidRPr="002C0ECF">
        <w:rPr>
          <w:rFonts w:hint="eastAsia"/>
        </w:rPr>
        <w:t>委员会还欢迎</w:t>
      </w:r>
      <w:r>
        <w:rPr>
          <w:rFonts w:hint="eastAsia"/>
        </w:rPr>
        <w:t>：</w:t>
      </w:r>
    </w:p>
    <w:p w:rsidR="00762127" w:rsidRPr="002C0ECF" w:rsidRDefault="00762127" w:rsidP="00762127">
      <w:pPr>
        <w:pStyle w:val="SingleTxtGC"/>
        <w:numPr>
          <w:ilvl w:val="0"/>
          <w:numId w:val="39"/>
        </w:numPr>
        <w:rPr>
          <w:rFonts w:hint="eastAsia"/>
        </w:rPr>
      </w:pPr>
      <w:r w:rsidRPr="002C0ECF">
        <w:rPr>
          <w:rFonts w:hint="eastAsia"/>
        </w:rPr>
        <w:t>通过了《监狱系统制度及其条例法》</w:t>
      </w:r>
      <w:r>
        <w:rPr>
          <w:rFonts w:hint="eastAsia"/>
        </w:rPr>
        <w:t>；</w:t>
      </w:r>
    </w:p>
    <w:p w:rsidR="00762127" w:rsidRPr="002C0ECF" w:rsidRDefault="00762127" w:rsidP="00762127">
      <w:pPr>
        <w:pStyle w:val="SingleTxtGC"/>
        <w:numPr>
          <w:ilvl w:val="0"/>
          <w:numId w:val="39"/>
        </w:numPr>
        <w:rPr>
          <w:rFonts w:hint="eastAsia"/>
        </w:rPr>
      </w:pPr>
      <w:r w:rsidRPr="002C0ECF">
        <w:rPr>
          <w:rFonts w:hint="eastAsia"/>
        </w:rPr>
        <w:t>通过了《惩治杀害女性及其它侵害形式妇女暴力行为法》</w:t>
      </w:r>
      <w:r>
        <w:rPr>
          <w:rFonts w:hint="eastAsia"/>
        </w:rPr>
        <w:t>(</w:t>
      </w:r>
      <w:r w:rsidRPr="002C0ECF">
        <w:rPr>
          <w:rFonts w:hint="eastAsia"/>
        </w:rPr>
        <w:t>第</w:t>
      </w:r>
      <w:r w:rsidRPr="002C0ECF">
        <w:t>22-2008</w:t>
      </w:r>
      <w:r w:rsidRPr="00762127">
        <w:rPr>
          <w:rFonts w:hint="eastAsia"/>
          <w:spacing w:val="2"/>
        </w:rPr>
        <w:t>号法令</w:t>
      </w:r>
      <w:r w:rsidRPr="00762127">
        <w:rPr>
          <w:rFonts w:hint="eastAsia"/>
          <w:spacing w:val="2"/>
        </w:rPr>
        <w:t>)</w:t>
      </w:r>
      <w:r w:rsidRPr="00762127">
        <w:rPr>
          <w:rFonts w:hint="eastAsia"/>
          <w:spacing w:val="2"/>
        </w:rPr>
        <w:t>并批准了《禁止性暴力、剥削及贩运人口法》</w:t>
      </w:r>
      <w:r w:rsidRPr="00762127">
        <w:rPr>
          <w:rFonts w:hint="eastAsia"/>
          <w:spacing w:val="2"/>
        </w:rPr>
        <w:t>(</w:t>
      </w:r>
      <w:r w:rsidRPr="00762127">
        <w:rPr>
          <w:rFonts w:hint="eastAsia"/>
          <w:spacing w:val="2"/>
        </w:rPr>
        <w:t>危地马拉共和国议会第</w:t>
      </w:r>
      <w:r w:rsidRPr="002C0ECF">
        <w:t>9-2009</w:t>
      </w:r>
      <w:r w:rsidRPr="002C0ECF">
        <w:rPr>
          <w:rFonts w:hint="eastAsia"/>
        </w:rPr>
        <w:t>号法令</w:t>
      </w:r>
      <w:r>
        <w:rPr>
          <w:rFonts w:hint="eastAsia"/>
        </w:rPr>
        <w:t>)</w:t>
      </w:r>
      <w:r>
        <w:rPr>
          <w:rFonts w:hint="eastAsia"/>
        </w:rPr>
        <w:t>；</w:t>
      </w:r>
    </w:p>
    <w:p w:rsidR="00762127" w:rsidRPr="002C0ECF" w:rsidRDefault="00762127" w:rsidP="00762127">
      <w:pPr>
        <w:pStyle w:val="SingleTxtGC"/>
        <w:numPr>
          <w:ilvl w:val="0"/>
          <w:numId w:val="39"/>
        </w:numPr>
        <w:rPr>
          <w:rFonts w:hint="eastAsia"/>
        </w:rPr>
      </w:pPr>
      <w:r w:rsidRPr="002C0ECF">
        <w:rPr>
          <w:rFonts w:hint="eastAsia"/>
        </w:rPr>
        <w:t>危地马拉政府与</w:t>
      </w:r>
      <w:r w:rsidRPr="002C0ECF">
        <w:t>消除危地马拉国内有罪不罚现象国际委员会</w:t>
      </w:r>
      <w:r>
        <w:rPr>
          <w:rFonts w:hint="eastAsia"/>
        </w:rPr>
        <w:t>(</w:t>
      </w:r>
      <w:r w:rsidRPr="002C0ECF">
        <w:rPr>
          <w:rFonts w:hint="eastAsia"/>
        </w:rPr>
        <w:t>禁不罚国际委</w:t>
      </w:r>
      <w:r>
        <w:rPr>
          <w:rFonts w:hint="eastAsia"/>
        </w:rPr>
        <w:t>)</w:t>
      </w:r>
      <w:r w:rsidRPr="002C0ECF">
        <w:rPr>
          <w:rFonts w:hint="eastAsia"/>
        </w:rPr>
        <w:t>签署了双边合作协议</w:t>
      </w:r>
      <w:r>
        <w:rPr>
          <w:rFonts w:hint="eastAsia"/>
        </w:rPr>
        <w:t>，</w:t>
      </w:r>
      <w:r w:rsidRPr="002C0ECF">
        <w:rPr>
          <w:rFonts w:hint="eastAsia"/>
        </w:rPr>
        <w:t>以协助和增强对侵犯人权行为和有组织犯罪的调查。</w:t>
      </w:r>
    </w:p>
    <w:p w:rsidR="00762127" w:rsidRPr="002C0ECF" w:rsidRDefault="00762127" w:rsidP="00762127">
      <w:pPr>
        <w:pStyle w:val="H1GC"/>
        <w:rPr>
          <w:rFonts w:hint="eastAsia"/>
        </w:rPr>
      </w:pPr>
      <w:r w:rsidRPr="002C0ECF">
        <w:rPr>
          <w:rFonts w:hint="eastAsia"/>
        </w:rPr>
        <w:tab/>
        <w:t>C.</w:t>
      </w:r>
      <w:r w:rsidRPr="002C0ECF">
        <w:rPr>
          <w:rFonts w:hint="eastAsia"/>
        </w:rPr>
        <w:tab/>
      </w:r>
      <w:r w:rsidRPr="002C0ECF">
        <w:rPr>
          <w:rFonts w:hint="eastAsia"/>
        </w:rPr>
        <w:t>主要关切问题和建议</w:t>
      </w:r>
    </w:p>
    <w:p w:rsidR="00762127" w:rsidRPr="002C0ECF" w:rsidRDefault="00762127" w:rsidP="00762127">
      <w:pPr>
        <w:pStyle w:val="SingleTxtGC"/>
        <w:rPr>
          <w:rFonts w:hint="eastAsia"/>
          <w:lang w:val="en-GB"/>
        </w:rPr>
      </w:pPr>
      <w:r>
        <w:rPr>
          <w:lang w:val="en-GB"/>
        </w:rPr>
        <w:t>5.</w:t>
      </w:r>
      <w:r w:rsidR="0085187A">
        <w:rPr>
          <w:rFonts w:hint="eastAsia"/>
          <w:lang w:val="en-GB"/>
        </w:rPr>
        <w:tab/>
      </w:r>
      <w:r w:rsidRPr="002C0ECF">
        <w:rPr>
          <w:rFonts w:hint="eastAsia"/>
          <w:lang w:val="en-GB"/>
        </w:rPr>
        <w:t>委员会关切</w:t>
      </w:r>
      <w:r>
        <w:rPr>
          <w:rFonts w:hint="eastAsia"/>
          <w:lang w:val="en-GB"/>
        </w:rPr>
        <w:t>，</w:t>
      </w:r>
      <w:r w:rsidRPr="002C0ECF">
        <w:rPr>
          <w:rFonts w:hint="eastAsia"/>
          <w:lang w:val="en-GB"/>
        </w:rPr>
        <w:t>居民、司法人员和律师对《公约》条款的认识度有限</w:t>
      </w:r>
      <w:r>
        <w:rPr>
          <w:rFonts w:hint="eastAsia"/>
          <w:lang w:val="en-GB"/>
        </w:rPr>
        <w:t>，</w:t>
      </w:r>
      <w:r w:rsidRPr="002C0ECF">
        <w:rPr>
          <w:rFonts w:hint="eastAsia"/>
          <w:lang w:val="en-GB"/>
        </w:rPr>
        <w:t>而正因为如此</w:t>
      </w:r>
      <w:r>
        <w:rPr>
          <w:rFonts w:hint="eastAsia"/>
          <w:lang w:val="en-GB"/>
        </w:rPr>
        <w:t>，</w:t>
      </w:r>
      <w:r w:rsidRPr="002C0ECF">
        <w:rPr>
          <w:rFonts w:hint="eastAsia"/>
          <w:lang w:val="en-GB"/>
        </w:rPr>
        <w:t>司法人员几乎未对案件援引或运用过《公约》的条款</w:t>
      </w:r>
      <w:r>
        <w:rPr>
          <w:lang w:val="en-GB"/>
        </w:rPr>
        <w:t>(</w:t>
      </w:r>
      <w:r w:rsidRPr="002C0ECF">
        <w:rPr>
          <w:rFonts w:hint="eastAsia"/>
          <w:lang w:val="en-GB"/>
        </w:rPr>
        <w:t>第二条</w:t>
      </w:r>
      <w:r>
        <w:rPr>
          <w:lang w:val="en-GB"/>
        </w:rPr>
        <w:t>)</w:t>
      </w:r>
      <w:r w:rsidRPr="002C0ECF">
        <w:rPr>
          <w:rFonts w:hint="eastAsia"/>
          <w:lang w:val="en-GB"/>
        </w:rPr>
        <w:t>。</w:t>
      </w:r>
    </w:p>
    <w:p w:rsidR="00762127" w:rsidRPr="002C0ECF" w:rsidRDefault="00762127" w:rsidP="00762127">
      <w:pPr>
        <w:pStyle w:val="SingleTxtGC"/>
        <w:rPr>
          <w:rFonts w:eastAsia="SimHei" w:hint="eastAsia"/>
          <w:lang w:val="en-GB"/>
        </w:rPr>
      </w:pPr>
      <w:r w:rsidRPr="002C0ECF">
        <w:rPr>
          <w:rFonts w:eastAsia="SimHei" w:hint="eastAsia"/>
          <w:lang w:val="en-GB"/>
        </w:rPr>
        <w:t>缔约国应保障国家法律体制全面履行《公约》规定的义务。为此</w:t>
      </w:r>
      <w:r>
        <w:rPr>
          <w:rFonts w:eastAsia="SimHei" w:hint="eastAsia"/>
          <w:lang w:val="en-GB"/>
        </w:rPr>
        <w:t>，</w:t>
      </w:r>
      <w:r w:rsidRPr="002C0ECF">
        <w:rPr>
          <w:rFonts w:eastAsia="SimHei" w:hint="eastAsia"/>
          <w:lang w:val="en-GB"/>
        </w:rPr>
        <w:t>政府应提高法官、法律官员和广大公众的认识</w:t>
      </w:r>
      <w:r>
        <w:rPr>
          <w:rFonts w:eastAsia="SimHei" w:hint="eastAsia"/>
          <w:lang w:val="en-GB"/>
        </w:rPr>
        <w:t>，</w:t>
      </w:r>
      <w:r w:rsidRPr="002C0ECF">
        <w:rPr>
          <w:rFonts w:eastAsia="SimHei" w:hint="eastAsia"/>
          <w:lang w:val="en-GB"/>
        </w:rPr>
        <w:t>熟知《公约》所列的这些权利以及这些权利依据国内法的可适用性。缔约国的下次定期报告应列入详尽资料</w:t>
      </w:r>
      <w:r>
        <w:rPr>
          <w:rFonts w:eastAsia="SimHei" w:hint="eastAsia"/>
          <w:lang w:val="en-GB"/>
        </w:rPr>
        <w:t>，</w:t>
      </w:r>
      <w:r w:rsidRPr="002C0ECF">
        <w:rPr>
          <w:rFonts w:eastAsia="SimHei" w:hint="eastAsia"/>
          <w:lang w:val="en-GB"/>
        </w:rPr>
        <w:t>阐明国家法庭执行《公约》的情况。</w:t>
      </w:r>
    </w:p>
    <w:p w:rsidR="00762127" w:rsidRPr="002C0ECF" w:rsidRDefault="00762127" w:rsidP="00762127">
      <w:pPr>
        <w:pStyle w:val="SingleTxtGC"/>
        <w:rPr>
          <w:rFonts w:hint="eastAsia"/>
          <w:lang w:val="en-GB"/>
        </w:rPr>
      </w:pPr>
      <w:r>
        <w:rPr>
          <w:lang w:val="en-GB"/>
        </w:rPr>
        <w:t>6.</w:t>
      </w:r>
      <w:r w:rsidR="0085187A">
        <w:rPr>
          <w:rFonts w:hint="eastAsia"/>
          <w:lang w:val="en-GB"/>
        </w:rPr>
        <w:tab/>
      </w:r>
      <w:r w:rsidRPr="002C0ECF">
        <w:rPr>
          <w:rFonts w:hint="eastAsia"/>
          <w:lang w:val="en-GB"/>
        </w:rPr>
        <w:t>委员会欢迎在调查、追究和惩处国内武装冲突期间犯下的灭绝种族及其它严重侵犯人权罪行方面所取得的进展。然而</w:t>
      </w:r>
      <w:r>
        <w:rPr>
          <w:rFonts w:hint="eastAsia"/>
          <w:lang w:val="en-GB"/>
        </w:rPr>
        <w:t>，</w:t>
      </w:r>
      <w:r w:rsidRPr="002C0ECF">
        <w:rPr>
          <w:rFonts w:hint="eastAsia"/>
          <w:lang w:val="en-GB"/>
        </w:rPr>
        <w:t>委员会关切</w:t>
      </w:r>
      <w:r>
        <w:rPr>
          <w:rFonts w:hint="eastAsia"/>
          <w:lang w:val="en-GB"/>
        </w:rPr>
        <w:t>，</w:t>
      </w:r>
      <w:r w:rsidRPr="002C0ECF">
        <w:rPr>
          <w:rFonts w:hint="eastAsia"/>
          <w:lang w:val="en-GB"/>
        </w:rPr>
        <w:t>行政权力的高级别代表个人就上述清查工作传递出的一些质疑和贬损性信息</w:t>
      </w:r>
      <w:r>
        <w:rPr>
          <w:rFonts w:hint="eastAsia"/>
          <w:lang w:val="en-GB"/>
        </w:rPr>
        <w:t>，</w:t>
      </w:r>
      <w:r w:rsidRPr="002C0ECF">
        <w:rPr>
          <w:rFonts w:hint="eastAsia"/>
          <w:lang w:val="en-GB"/>
        </w:rPr>
        <w:t>以及国家对正在开展的上述调查和惩处举措尚无一项纵揽全局的政策。委员会还遗憾地感到</w:t>
      </w:r>
      <w:r>
        <w:rPr>
          <w:rFonts w:hint="eastAsia"/>
          <w:lang w:val="en-GB"/>
        </w:rPr>
        <w:t>，</w:t>
      </w:r>
      <w:r w:rsidRPr="002C0ECF">
        <w:rPr>
          <w:rFonts w:hint="eastAsia"/>
          <w:lang w:val="en-GB"/>
        </w:rPr>
        <w:t>司法当局的体制能力存在着差距</w:t>
      </w:r>
      <w:r>
        <w:rPr>
          <w:rFonts w:hint="eastAsia"/>
          <w:lang w:val="en-GB"/>
        </w:rPr>
        <w:t>，</w:t>
      </w:r>
      <w:r w:rsidRPr="002C0ECF">
        <w:rPr>
          <w:rFonts w:hint="eastAsia"/>
          <w:lang w:val="en-GB"/>
        </w:rPr>
        <w:t>无法履行充分审理各项案件的职责</w:t>
      </w:r>
      <w:r>
        <w:rPr>
          <w:lang w:val="en-GB"/>
        </w:rPr>
        <w:t>(</w:t>
      </w:r>
      <w:r w:rsidRPr="002C0ECF">
        <w:rPr>
          <w:rFonts w:hint="eastAsia"/>
          <w:lang w:val="en-GB"/>
        </w:rPr>
        <w:t>第二和十四条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缔约国应秉持一个明确的立场</w:t>
      </w:r>
      <w:r>
        <w:rPr>
          <w:rFonts w:eastAsia="SimHei" w:hint="eastAsia"/>
          <w:lang w:val="en-GB"/>
        </w:rPr>
        <w:t>，</w:t>
      </w:r>
      <w:r w:rsidRPr="002C0ECF">
        <w:rPr>
          <w:rFonts w:eastAsia="SimHei" w:hint="eastAsia"/>
          <w:lang w:val="en-GB"/>
        </w:rPr>
        <w:t>支持公诉机构和法庭就武装冲突期间所犯的灭绝种族和其它严重侵犯人权罪行启动的诉讼程序。缔约国还应为法律和调查机构提供一切必要的人力和物质资源</w:t>
      </w:r>
      <w:r>
        <w:rPr>
          <w:rFonts w:eastAsia="SimHei" w:hint="eastAsia"/>
          <w:lang w:val="en-GB"/>
        </w:rPr>
        <w:t>，</w:t>
      </w:r>
      <w:r w:rsidRPr="002C0ECF">
        <w:rPr>
          <w:rFonts w:eastAsia="SimHei" w:hint="eastAsia"/>
          <w:lang w:val="en-GB"/>
        </w:rPr>
        <w:t>从而可使之履行其国际人权义务。</w:t>
      </w:r>
    </w:p>
    <w:p w:rsidR="00762127" w:rsidRPr="002C0ECF" w:rsidRDefault="00762127" w:rsidP="00762127">
      <w:pPr>
        <w:pStyle w:val="SingleTxtGC"/>
        <w:rPr>
          <w:rFonts w:hint="eastAsia"/>
          <w:lang w:val="en-GB"/>
        </w:rPr>
      </w:pPr>
      <w:r>
        <w:rPr>
          <w:lang w:val="en-GB"/>
        </w:rPr>
        <w:t>7.</w:t>
      </w:r>
      <w:r w:rsidR="0085187A">
        <w:rPr>
          <w:rFonts w:hint="eastAsia"/>
          <w:lang w:val="en-GB"/>
        </w:rPr>
        <w:tab/>
      </w:r>
      <w:r w:rsidRPr="002C0ECF">
        <w:rPr>
          <w:rFonts w:hint="eastAsia"/>
          <w:lang w:val="en-GB"/>
        </w:rPr>
        <w:t>委员会关切</w:t>
      </w:r>
      <w:r>
        <w:rPr>
          <w:rFonts w:hint="eastAsia"/>
          <w:lang w:val="en-GB"/>
        </w:rPr>
        <w:t>，</w:t>
      </w:r>
      <w:r w:rsidRPr="002C0ECF">
        <w:rPr>
          <w:rFonts w:hint="eastAsia"/>
          <w:lang w:val="en-GB"/>
        </w:rPr>
        <w:t>虽然在国家赔偿方案下抓住了经济性质为主的赔偿措施</w:t>
      </w:r>
      <w:r>
        <w:rPr>
          <w:rFonts w:hint="eastAsia"/>
          <w:lang w:val="en-GB"/>
        </w:rPr>
        <w:t>，</w:t>
      </w:r>
      <w:r w:rsidRPr="002C0ECF">
        <w:rPr>
          <w:rFonts w:hint="eastAsia"/>
          <w:lang w:val="en-GB"/>
        </w:rPr>
        <w:t>然而</w:t>
      </w:r>
      <w:r>
        <w:rPr>
          <w:rFonts w:hint="eastAsia"/>
          <w:lang w:val="en-GB"/>
        </w:rPr>
        <w:t>，</w:t>
      </w:r>
      <w:r w:rsidRPr="002C0ECF">
        <w:rPr>
          <w:rFonts w:hint="eastAsia"/>
          <w:lang w:val="en-GB"/>
        </w:rPr>
        <w:t>却未充分关注提供心理支持、恢复尊严和重建历史记忆</w:t>
      </w:r>
      <w:r>
        <w:rPr>
          <w:rFonts w:hint="eastAsia"/>
          <w:lang w:val="en-GB"/>
        </w:rPr>
        <w:t>(</w:t>
      </w:r>
      <w:r w:rsidRPr="002C0ECF">
        <w:rPr>
          <w:rFonts w:hint="eastAsia"/>
          <w:lang w:val="en-GB"/>
        </w:rPr>
        <w:t>第二条</w:t>
      </w:r>
      <w:r>
        <w:rPr>
          <w:rFonts w:hint="eastAsia"/>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缔约国应确保</w:t>
      </w:r>
      <w:r>
        <w:rPr>
          <w:rFonts w:eastAsia="SimHei" w:hint="eastAsia"/>
          <w:lang w:val="en-GB"/>
        </w:rPr>
        <w:t>，</w:t>
      </w:r>
      <w:r w:rsidRPr="002C0ECF">
        <w:rPr>
          <w:rFonts w:eastAsia="SimHei" w:hint="eastAsia"/>
          <w:lang w:val="en-GB"/>
        </w:rPr>
        <w:t>国家赔偿方案采取的赔偿措施系统地包含对文化和语言等相关方面全面兼顾</w:t>
      </w:r>
      <w:r>
        <w:rPr>
          <w:rFonts w:eastAsia="SimHei" w:hint="eastAsia"/>
          <w:lang w:val="en-GB"/>
        </w:rPr>
        <w:t>，</w:t>
      </w:r>
      <w:r w:rsidRPr="002C0ECF">
        <w:rPr>
          <w:rFonts w:eastAsia="SimHei" w:hint="eastAsia"/>
          <w:lang w:val="en-GB"/>
        </w:rPr>
        <w:t>以心理支持、恢复尊严和重建历史记忆为着重点。为此</w:t>
      </w:r>
      <w:r>
        <w:rPr>
          <w:rFonts w:eastAsia="SimHei" w:hint="eastAsia"/>
          <w:lang w:val="en-GB"/>
        </w:rPr>
        <w:t>，</w:t>
      </w:r>
      <w:r w:rsidRPr="002C0ECF">
        <w:rPr>
          <w:rFonts w:eastAsia="SimHei" w:hint="eastAsia"/>
          <w:lang w:val="en-GB"/>
        </w:rPr>
        <w:t>缔约国应与此领域的专职部门建立起协作与伙伴关系</w:t>
      </w:r>
      <w:r>
        <w:rPr>
          <w:rFonts w:eastAsia="SimHei" w:hint="eastAsia"/>
          <w:lang w:val="en-GB"/>
        </w:rPr>
        <w:t>，</w:t>
      </w:r>
      <w:r w:rsidRPr="002C0ECF">
        <w:rPr>
          <w:rFonts w:eastAsia="SimHei" w:hint="eastAsia"/>
          <w:lang w:val="en-GB"/>
        </w:rPr>
        <w:t>并为那些协助实施赔偿措施的机构配备专职工作人员和必要的资源</w:t>
      </w:r>
      <w:r>
        <w:rPr>
          <w:rFonts w:eastAsia="SimHei" w:hint="eastAsia"/>
          <w:lang w:val="en-GB"/>
        </w:rPr>
        <w:t>，</w:t>
      </w:r>
      <w:r w:rsidRPr="002C0ECF">
        <w:rPr>
          <w:rFonts w:eastAsia="SimHei" w:hint="eastAsia"/>
          <w:lang w:val="en-GB"/>
        </w:rPr>
        <w:t>以便在全国履行其职能。</w:t>
      </w:r>
    </w:p>
    <w:p w:rsidR="00762127" w:rsidRPr="002C0ECF" w:rsidRDefault="00762127" w:rsidP="00762127">
      <w:pPr>
        <w:pStyle w:val="SingleTxtGC"/>
        <w:rPr>
          <w:lang w:val="en-GB"/>
        </w:rPr>
      </w:pPr>
      <w:r>
        <w:rPr>
          <w:lang w:val="en-GB"/>
        </w:rPr>
        <w:t>8.</w:t>
      </w:r>
      <w:r w:rsidR="0085187A">
        <w:rPr>
          <w:rFonts w:hint="eastAsia"/>
          <w:lang w:val="en-GB"/>
        </w:rPr>
        <w:tab/>
      </w:r>
      <w:r w:rsidRPr="002C0ECF">
        <w:rPr>
          <w:rFonts w:hint="eastAsia"/>
          <w:lang w:val="en-GB"/>
        </w:rPr>
        <w:t>委员会仍关切</w:t>
      </w:r>
      <w:r>
        <w:rPr>
          <w:rFonts w:hint="eastAsia"/>
          <w:lang w:val="en-GB"/>
        </w:rPr>
        <w:t>，</w:t>
      </w:r>
      <w:r w:rsidRPr="002C0ECF">
        <w:rPr>
          <w:rFonts w:hint="eastAsia"/>
          <w:lang w:val="en-GB"/>
        </w:rPr>
        <w:t>妇女担任议会和公共及私营部门决策职位所占比例幅度低的状况。委员会重申其关切</w:t>
      </w:r>
      <w:r>
        <w:rPr>
          <w:rFonts w:hint="eastAsia"/>
          <w:lang w:val="en-GB"/>
        </w:rPr>
        <w:t>，</w:t>
      </w:r>
      <w:r w:rsidRPr="002C0ECF">
        <w:rPr>
          <w:rFonts w:hint="eastAsia"/>
          <w:lang w:val="en-GB"/>
        </w:rPr>
        <w:t>虽说正式承认了妇女的权利并推出了多重体制和方案旨在增进妇女权利</w:t>
      </w:r>
      <w:r>
        <w:rPr>
          <w:rFonts w:hint="eastAsia"/>
          <w:lang w:val="en-GB"/>
        </w:rPr>
        <w:t>，</w:t>
      </w:r>
      <w:r w:rsidRPr="002C0ECF">
        <w:rPr>
          <w:rFonts w:hint="eastAsia"/>
          <w:lang w:val="en-GB"/>
        </w:rPr>
        <w:t>但土著和非裔妇女则处于极为脆弱且处于蒙受高度种族、社会和性别歧视的境地</w:t>
      </w:r>
      <w:r>
        <w:rPr>
          <w:lang w:val="en-GB"/>
        </w:rPr>
        <w:t>(</w:t>
      </w:r>
      <w:r w:rsidRPr="002C0ECF">
        <w:rPr>
          <w:rFonts w:hint="eastAsia"/>
          <w:lang w:val="en-GB"/>
        </w:rPr>
        <w:t>第三、二十五和二十六条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缔约国应颁布和执行关于男女平等的立法</w:t>
      </w:r>
      <w:r>
        <w:rPr>
          <w:rFonts w:eastAsia="SimHei" w:hint="eastAsia"/>
          <w:lang w:val="en-GB"/>
        </w:rPr>
        <w:t>，</w:t>
      </w:r>
      <w:r w:rsidRPr="002C0ECF">
        <w:rPr>
          <w:rFonts w:eastAsia="SimHei" w:hint="eastAsia"/>
          <w:lang w:val="en-GB"/>
        </w:rPr>
        <w:t>从</w:t>
      </w:r>
      <w:r w:rsidR="003641C5">
        <w:rPr>
          <w:rFonts w:eastAsia="SimHei" w:hint="eastAsia"/>
          <w:lang w:val="en-GB"/>
        </w:rPr>
        <w:t>而</w:t>
      </w:r>
      <w:r w:rsidRPr="002C0ECF">
        <w:rPr>
          <w:rFonts w:eastAsia="SimHei" w:hint="eastAsia"/>
          <w:lang w:val="en-GB"/>
        </w:rPr>
        <w:t>正式确定歧视妇女的具体性质</w:t>
      </w:r>
      <w:r>
        <w:rPr>
          <w:rFonts w:eastAsia="SimHei" w:hint="eastAsia"/>
          <w:lang w:val="en-GB"/>
        </w:rPr>
        <w:t>，</w:t>
      </w:r>
      <w:r w:rsidRPr="002C0ECF">
        <w:rPr>
          <w:rFonts w:eastAsia="SimHei" w:hint="eastAsia"/>
          <w:lang w:val="en-GB"/>
        </w:rPr>
        <w:t>并予以适当的处置。缔约国应制订附加政策</w:t>
      </w:r>
      <w:r>
        <w:rPr>
          <w:rFonts w:eastAsia="SimHei" w:hint="eastAsia"/>
          <w:lang w:val="en-GB"/>
        </w:rPr>
        <w:t>，</w:t>
      </w:r>
      <w:r w:rsidRPr="002C0ECF">
        <w:rPr>
          <w:rFonts w:eastAsia="SimHei" w:hint="eastAsia"/>
          <w:lang w:val="en-GB"/>
        </w:rPr>
        <w:t>促进真正的性别平等</w:t>
      </w:r>
      <w:r>
        <w:rPr>
          <w:rFonts w:eastAsia="SimHei" w:hint="eastAsia"/>
          <w:lang w:val="en-GB"/>
        </w:rPr>
        <w:t>，</w:t>
      </w:r>
      <w:r w:rsidRPr="002C0ECF">
        <w:rPr>
          <w:rFonts w:eastAsia="SimHei" w:hint="eastAsia"/>
          <w:lang w:val="en-GB"/>
        </w:rPr>
        <w:t>包括具体维护土著和非裔妇女的观念</w:t>
      </w:r>
      <w:r>
        <w:rPr>
          <w:rFonts w:eastAsia="SimHei" w:hint="eastAsia"/>
          <w:lang w:val="en-GB"/>
        </w:rPr>
        <w:t>，</w:t>
      </w:r>
      <w:r w:rsidRPr="002C0ECF">
        <w:rPr>
          <w:rFonts w:eastAsia="SimHei" w:hint="eastAsia"/>
          <w:lang w:val="en-GB"/>
        </w:rPr>
        <w:t>并增强政府和体制机构的各项任务</w:t>
      </w:r>
      <w:r>
        <w:rPr>
          <w:rFonts w:eastAsia="SimHei" w:hint="eastAsia"/>
          <w:lang w:val="en-GB"/>
        </w:rPr>
        <w:t>，</w:t>
      </w:r>
      <w:r w:rsidRPr="002C0ECF">
        <w:rPr>
          <w:rFonts w:eastAsia="SimHei" w:hint="eastAsia"/>
          <w:lang w:val="en-GB"/>
        </w:rPr>
        <w:t>包括增进土著和非裔妇女权利并防止对妇女歧视。</w:t>
      </w:r>
    </w:p>
    <w:p w:rsidR="00762127" w:rsidRPr="002C0ECF" w:rsidRDefault="00762127" w:rsidP="00762127">
      <w:pPr>
        <w:pStyle w:val="SingleTxtGC"/>
        <w:rPr>
          <w:rFonts w:hint="eastAsia"/>
          <w:lang w:val="en-GB"/>
        </w:rPr>
      </w:pPr>
      <w:r>
        <w:rPr>
          <w:lang w:val="en-GB"/>
        </w:rPr>
        <w:t>9.</w:t>
      </w:r>
      <w:r w:rsidR="0085187A">
        <w:rPr>
          <w:rFonts w:hint="eastAsia"/>
          <w:lang w:val="en-GB"/>
        </w:rPr>
        <w:tab/>
      </w:r>
      <w:r w:rsidRPr="002C0ECF">
        <w:rPr>
          <w:rFonts w:hint="eastAsia"/>
          <w:lang w:val="en-GB"/>
        </w:rPr>
        <w:t>委员会仍关切家政劳务、农业和出口加工业工人的工作条件</w:t>
      </w:r>
      <w:r>
        <w:rPr>
          <w:rFonts w:hint="eastAsia"/>
          <w:lang w:val="en-GB"/>
        </w:rPr>
        <w:t>，</w:t>
      </w:r>
      <w:r w:rsidRPr="002C0ECF">
        <w:rPr>
          <w:rFonts w:hint="eastAsia"/>
          <w:lang w:val="en-GB"/>
        </w:rPr>
        <w:t>以及侵犯工人人权的行为。委员会尤其关切各公司危害妇女的歧视性做法</w:t>
      </w:r>
      <w:r>
        <w:rPr>
          <w:rFonts w:hint="eastAsia"/>
          <w:lang w:val="en-GB"/>
        </w:rPr>
        <w:t>，</w:t>
      </w:r>
      <w:r w:rsidRPr="002C0ECF">
        <w:rPr>
          <w:rFonts w:hint="eastAsia"/>
          <w:lang w:val="en-GB"/>
        </w:rPr>
        <w:t>例如</w:t>
      </w:r>
      <w:r>
        <w:rPr>
          <w:rFonts w:hint="eastAsia"/>
          <w:lang w:val="en-GB"/>
        </w:rPr>
        <w:t>，</w:t>
      </w:r>
      <w:r w:rsidRPr="002C0ECF">
        <w:rPr>
          <w:rFonts w:hint="eastAsia"/>
          <w:lang w:val="en-GB"/>
        </w:rPr>
        <w:t>招聘时必须接受是否怀孕的检测和解雇怀孕妇女</w:t>
      </w:r>
      <w:r>
        <w:rPr>
          <w:rFonts w:hint="eastAsia"/>
          <w:lang w:val="en-GB"/>
        </w:rPr>
        <w:t>，</w:t>
      </w:r>
      <w:r w:rsidRPr="002C0ECF">
        <w:rPr>
          <w:rFonts w:hint="eastAsia"/>
          <w:lang w:val="en-GB"/>
        </w:rPr>
        <w:t>毫不尊重女性工作权的做法</w:t>
      </w:r>
      <w:r>
        <w:rPr>
          <w:rFonts w:hint="eastAsia"/>
          <w:lang w:val="en-GB"/>
        </w:rPr>
        <w:t>(</w:t>
      </w:r>
      <w:r w:rsidRPr="002C0ECF">
        <w:rPr>
          <w:rFonts w:hint="eastAsia"/>
          <w:lang w:val="en-GB"/>
        </w:rPr>
        <w:t>第三和二十六条</w:t>
      </w:r>
      <w:r>
        <w:rPr>
          <w:rFonts w:hint="eastAsia"/>
          <w:lang w:val="en-GB"/>
        </w:rPr>
        <w:t>)</w:t>
      </w:r>
      <w:r w:rsidRPr="002C0ECF">
        <w:rPr>
          <w:rFonts w:hint="eastAsia"/>
          <w:lang w:val="en-GB"/>
        </w:rPr>
        <w:t>。</w:t>
      </w:r>
    </w:p>
    <w:p w:rsidR="00762127" w:rsidRPr="002C0ECF" w:rsidRDefault="00762127" w:rsidP="00762127">
      <w:pPr>
        <w:pStyle w:val="SingleTxtGC"/>
        <w:rPr>
          <w:rFonts w:eastAsia="SimHei" w:hint="eastAsia"/>
          <w:lang w:val="en-GB"/>
        </w:rPr>
      </w:pPr>
      <w:r w:rsidRPr="002C0ECF">
        <w:rPr>
          <w:rFonts w:eastAsia="SimHei" w:hint="eastAsia"/>
          <w:lang w:val="en-GB"/>
        </w:rPr>
        <w:t>缔约国针对家政、农业和出口加工业工人</w:t>
      </w:r>
      <w:r>
        <w:rPr>
          <w:rFonts w:eastAsia="SimHei" w:hint="eastAsia"/>
          <w:lang w:val="en-GB"/>
        </w:rPr>
        <w:t>，</w:t>
      </w:r>
      <w:r w:rsidRPr="002C0ECF">
        <w:rPr>
          <w:rFonts w:eastAsia="SimHei" w:hint="eastAsia"/>
          <w:lang w:val="en-GB"/>
        </w:rPr>
        <w:t>应建立起有效管控履行劳工立法和条例情况的机制。</w:t>
      </w:r>
    </w:p>
    <w:p w:rsidR="00762127" w:rsidRPr="002C0ECF" w:rsidRDefault="00762127" w:rsidP="00762127">
      <w:pPr>
        <w:pStyle w:val="SingleTxtGC"/>
        <w:rPr>
          <w:rFonts w:hint="eastAsia"/>
          <w:lang w:val="en-GB"/>
        </w:rPr>
      </w:pPr>
      <w:r w:rsidRPr="002C0ECF">
        <w:rPr>
          <w:lang w:val="en-GB"/>
        </w:rPr>
        <w:t>1</w:t>
      </w:r>
      <w:r>
        <w:rPr>
          <w:lang w:val="en-GB"/>
        </w:rPr>
        <w:t>0.</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所有领域</w:t>
      </w:r>
      <w:r>
        <w:rPr>
          <w:rFonts w:hint="eastAsia"/>
          <w:lang w:val="en-GB"/>
        </w:rPr>
        <w:t>，</w:t>
      </w:r>
      <w:r w:rsidRPr="002C0ECF">
        <w:rPr>
          <w:rFonts w:hint="eastAsia"/>
          <w:lang w:val="en-GB"/>
        </w:rPr>
        <w:t>包括土地所有权、享有基本服务、劳工条件、进入正规经济和诉诸司法、加入决策机构和国家体制</w:t>
      </w:r>
      <w:r>
        <w:rPr>
          <w:rFonts w:hint="eastAsia"/>
          <w:lang w:val="en-GB"/>
        </w:rPr>
        <w:t>，</w:t>
      </w:r>
      <w:r w:rsidRPr="002C0ECF">
        <w:rPr>
          <w:rFonts w:hint="eastAsia"/>
          <w:lang w:val="en-GB"/>
        </w:rPr>
        <w:t>和参与传媒和公众辩论的比例等各方面均依然存在着实际排斥土著和非裔工人的现象。委员会遗憾地感到</w:t>
      </w:r>
      <w:r>
        <w:rPr>
          <w:rFonts w:hint="eastAsia"/>
          <w:lang w:val="en-GB"/>
        </w:rPr>
        <w:t>，</w:t>
      </w:r>
      <w:r w:rsidRPr="002C0ECF">
        <w:rPr>
          <w:rFonts w:hint="eastAsia"/>
          <w:lang w:val="en-GB"/>
        </w:rPr>
        <w:t>对土著和非裔人所蒙受的歧视和仇外心理行为尚未被列为相应的罪行</w:t>
      </w:r>
      <w:r>
        <w:rPr>
          <w:rFonts w:hint="eastAsia"/>
          <w:lang w:val="en-GB"/>
        </w:rPr>
        <w:t>，</w:t>
      </w:r>
      <w:r w:rsidRPr="002C0ECF">
        <w:rPr>
          <w:rFonts w:hint="eastAsia"/>
          <w:lang w:val="en-GB"/>
        </w:rPr>
        <w:t>因此</w:t>
      </w:r>
      <w:r>
        <w:rPr>
          <w:rFonts w:hint="eastAsia"/>
          <w:lang w:val="en-GB"/>
        </w:rPr>
        <w:t>，</w:t>
      </w:r>
      <w:r w:rsidRPr="002C0ECF">
        <w:rPr>
          <w:rFonts w:hint="eastAsia"/>
          <w:lang w:val="en-GB"/>
        </w:rPr>
        <w:t>歧视罪仅适用于阻碍或阻止行使宪法规定权利的行为</w:t>
      </w:r>
      <w:r>
        <w:rPr>
          <w:lang w:val="en-GB"/>
        </w:rPr>
        <w:t>(</w:t>
      </w:r>
      <w:r w:rsidRPr="002C0ECF">
        <w:rPr>
          <w:rFonts w:hint="eastAsia"/>
          <w:lang w:val="en-GB"/>
        </w:rPr>
        <w:t>第三、二十六和二十七条</w:t>
      </w:r>
      <w:r>
        <w:rPr>
          <w:lang w:val="en-GB"/>
        </w:rPr>
        <w:t>)</w:t>
      </w:r>
      <w:r w:rsidRPr="002C0ECF">
        <w:rPr>
          <w:rFonts w:hint="eastAsia"/>
          <w:lang w:val="en-GB"/>
        </w:rPr>
        <w:t>。</w:t>
      </w:r>
    </w:p>
    <w:p w:rsidR="00762127" w:rsidRPr="002C0ECF" w:rsidRDefault="00762127" w:rsidP="00DD0A86">
      <w:pPr>
        <w:pStyle w:val="SingleTxtGC"/>
        <w:spacing w:line="300" w:lineRule="exact"/>
        <w:rPr>
          <w:rFonts w:eastAsia="SimHei"/>
          <w:lang w:val="en-GB"/>
        </w:rPr>
      </w:pPr>
      <w:r w:rsidRPr="002C0ECF">
        <w:rPr>
          <w:rFonts w:eastAsia="SimHei" w:hint="eastAsia"/>
          <w:lang w:val="en-GB"/>
        </w:rPr>
        <w:t>缔约国应继续努力具体通过开展更多的教育运动</w:t>
      </w:r>
      <w:r>
        <w:rPr>
          <w:rFonts w:eastAsia="SimHei" w:hint="eastAsia"/>
          <w:lang w:val="en-GB"/>
        </w:rPr>
        <w:t>，</w:t>
      </w:r>
      <w:r w:rsidRPr="002C0ECF">
        <w:rPr>
          <w:rFonts w:eastAsia="SimHei" w:hint="eastAsia"/>
          <w:lang w:val="en-GB"/>
        </w:rPr>
        <w:t>增进对多元化的容忍和尊重</w:t>
      </w:r>
      <w:r>
        <w:rPr>
          <w:rFonts w:eastAsia="SimHei" w:hint="eastAsia"/>
          <w:lang w:val="en-GB"/>
        </w:rPr>
        <w:t>，</w:t>
      </w:r>
      <w:r w:rsidRPr="002C0ECF">
        <w:rPr>
          <w:rFonts w:eastAsia="SimHei" w:hint="eastAsia"/>
          <w:lang w:val="en-GB"/>
        </w:rPr>
        <w:t>消除对土著和非裔人的陈规陋习和歧视观念。缔约国应作出相应的努力</w:t>
      </w:r>
      <w:r>
        <w:rPr>
          <w:rFonts w:eastAsia="SimHei" w:hint="eastAsia"/>
          <w:lang w:val="en-GB"/>
        </w:rPr>
        <w:t>，</w:t>
      </w:r>
      <w:r w:rsidRPr="002C0ECF">
        <w:rPr>
          <w:rFonts w:eastAsia="SimHei" w:hint="eastAsia"/>
          <w:lang w:val="en-GB"/>
        </w:rPr>
        <w:t>采取措施增强平等机会和平等享有各方面的服务</w:t>
      </w:r>
      <w:r>
        <w:rPr>
          <w:rFonts w:eastAsia="SimHei" w:hint="eastAsia"/>
          <w:lang w:val="en-GB"/>
        </w:rPr>
        <w:t>，</w:t>
      </w:r>
      <w:r w:rsidRPr="002C0ECF">
        <w:rPr>
          <w:rFonts w:eastAsia="SimHei" w:hint="eastAsia"/>
          <w:lang w:val="en-GB"/>
        </w:rPr>
        <w:t>为消除现行不平等现象。最后</w:t>
      </w:r>
      <w:r>
        <w:rPr>
          <w:rFonts w:eastAsia="SimHei" w:hint="eastAsia"/>
          <w:lang w:val="en-GB"/>
        </w:rPr>
        <w:t>，</w:t>
      </w:r>
      <w:r w:rsidRPr="002C0ECF">
        <w:rPr>
          <w:rFonts w:eastAsia="SimHei" w:hint="eastAsia"/>
          <w:lang w:val="en-GB"/>
        </w:rPr>
        <w:t>缔约国应修订《刑法》第</w:t>
      </w:r>
      <w:r w:rsidRPr="002C0ECF">
        <w:rPr>
          <w:rFonts w:eastAsia="SimHei" w:hint="eastAsia"/>
          <w:lang w:val="en-GB"/>
        </w:rPr>
        <w:t>202</w:t>
      </w:r>
      <w:r w:rsidRPr="002C0ECF">
        <w:rPr>
          <w:rFonts w:eastAsia="SimHei" w:hint="eastAsia"/>
          <w:lang w:val="en-GB"/>
        </w:rPr>
        <w:t>条</w:t>
      </w:r>
      <w:r w:rsidR="00174503">
        <w:rPr>
          <w:rFonts w:eastAsia="SimHei" w:hint="eastAsia"/>
          <w:lang w:val="en-GB"/>
        </w:rPr>
        <w:t>之二</w:t>
      </w:r>
      <w:r>
        <w:rPr>
          <w:rFonts w:eastAsia="SimHei" w:hint="eastAsia"/>
          <w:lang w:val="en-GB"/>
        </w:rPr>
        <w:t>，</w:t>
      </w:r>
      <w:r w:rsidRPr="002C0ECF">
        <w:rPr>
          <w:rFonts w:eastAsia="SimHei" w:hint="eastAsia"/>
          <w:lang w:val="en-GB"/>
        </w:rPr>
        <w:t>确保调查种族歧视行为</w:t>
      </w:r>
      <w:r>
        <w:rPr>
          <w:rFonts w:eastAsia="SimHei" w:hint="eastAsia"/>
          <w:lang w:val="en-GB"/>
        </w:rPr>
        <w:t>，</w:t>
      </w:r>
      <w:r w:rsidRPr="002C0ECF">
        <w:rPr>
          <w:rFonts w:eastAsia="SimHei" w:hint="eastAsia"/>
          <w:lang w:val="en-GB"/>
        </w:rPr>
        <w:t>追究并惩处罪犯</w:t>
      </w:r>
      <w:r>
        <w:rPr>
          <w:rFonts w:eastAsia="SimHei" w:hint="eastAsia"/>
          <w:lang w:val="en-GB"/>
        </w:rPr>
        <w:t>，</w:t>
      </w:r>
      <w:r w:rsidR="00D0146A">
        <w:rPr>
          <w:rFonts w:eastAsia="SimHei" w:hint="eastAsia"/>
          <w:lang w:val="en-GB"/>
        </w:rPr>
        <w:t>以及给予受害者</w:t>
      </w:r>
      <w:r w:rsidRPr="002C0ECF">
        <w:rPr>
          <w:rFonts w:eastAsia="SimHei" w:hint="eastAsia"/>
          <w:lang w:val="en-GB"/>
        </w:rPr>
        <w:t>充分的赔偿</w:t>
      </w:r>
      <w:r>
        <w:rPr>
          <w:rFonts w:eastAsia="SimHei" w:hint="eastAsia"/>
          <w:lang w:val="en-GB"/>
        </w:rPr>
        <w:t>，</w:t>
      </w:r>
      <w:r w:rsidRPr="002C0ECF">
        <w:rPr>
          <w:rFonts w:eastAsia="SimHei" w:hint="eastAsia"/>
          <w:lang w:val="en-GB"/>
        </w:rPr>
        <w:t>从而无须确定这些行为是否阻碍或阻止行使一项或多项权利</w:t>
      </w:r>
      <w:r>
        <w:rPr>
          <w:rFonts w:eastAsia="SimHei" w:hint="eastAsia"/>
          <w:lang w:val="en-GB"/>
        </w:rPr>
        <w:t>，</w:t>
      </w:r>
      <w:r w:rsidRPr="002C0ECF">
        <w:rPr>
          <w:rFonts w:eastAsia="SimHei" w:hint="eastAsia"/>
          <w:lang w:val="en-GB"/>
        </w:rPr>
        <w:t>才可判定构成是否犯罪行为。</w:t>
      </w:r>
    </w:p>
    <w:p w:rsidR="00762127" w:rsidRPr="002C0ECF" w:rsidRDefault="00762127" w:rsidP="0085187A">
      <w:pPr>
        <w:pStyle w:val="SingleTxtGC"/>
        <w:rPr>
          <w:rFonts w:hint="eastAsia"/>
          <w:lang w:val="en-GB"/>
        </w:rPr>
      </w:pPr>
      <w:r w:rsidRPr="002C0ECF">
        <w:rPr>
          <w:lang w:val="en-GB"/>
        </w:rPr>
        <w:t>1</w:t>
      </w:r>
      <w:r>
        <w:rPr>
          <w:lang w:val="en-GB"/>
        </w:rPr>
        <w:t>1.</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歧视和侵害男女同性恋、双性恋、变性者和</w:t>
      </w:r>
      <w:r w:rsidRPr="002C0ECF">
        <w:rPr>
          <w:lang w:val="en-GB"/>
        </w:rPr>
        <w:t>雌雄同体</w:t>
      </w:r>
      <w:r w:rsidRPr="002C0ECF">
        <w:rPr>
          <w:rFonts w:hint="eastAsia"/>
          <w:lang w:val="en-GB"/>
        </w:rPr>
        <w:t>者的行为</w:t>
      </w:r>
      <w:r>
        <w:rPr>
          <w:rFonts w:hint="eastAsia"/>
          <w:lang w:val="en-GB"/>
        </w:rPr>
        <w:t>，</w:t>
      </w:r>
      <w:r w:rsidRPr="002C0ECF">
        <w:rPr>
          <w:rFonts w:hint="eastAsia"/>
          <w:lang w:val="en-GB"/>
        </w:rPr>
        <w:t>并斥责一切基于性取向或性别认同</w:t>
      </w:r>
      <w:r>
        <w:rPr>
          <w:rFonts w:hint="eastAsia"/>
          <w:lang w:val="en-GB"/>
        </w:rPr>
        <w:t>，</w:t>
      </w:r>
      <w:r w:rsidRPr="002C0ECF">
        <w:rPr>
          <w:rFonts w:hint="eastAsia"/>
          <w:lang w:val="en-GB"/>
        </w:rPr>
        <w:t>侵犯上述个人人权的行为</w:t>
      </w:r>
      <w:r>
        <w:rPr>
          <w:lang w:val="en-GB"/>
        </w:rPr>
        <w:t>(</w:t>
      </w:r>
      <w:r w:rsidRPr="002C0ECF">
        <w:rPr>
          <w:rFonts w:hint="eastAsia"/>
          <w:lang w:val="en-GB"/>
        </w:rPr>
        <w:t>第三、六、七和二十六条</w:t>
      </w:r>
      <w:r>
        <w:rPr>
          <w:lang w:val="en-GB"/>
        </w:rPr>
        <w:t>)</w:t>
      </w:r>
      <w:r w:rsidRPr="002C0ECF">
        <w:rPr>
          <w:rFonts w:hint="eastAsia"/>
          <w:lang w:val="en-GB"/>
        </w:rPr>
        <w:t>。</w:t>
      </w:r>
    </w:p>
    <w:p w:rsidR="00762127" w:rsidRPr="002C0ECF" w:rsidRDefault="00762127" w:rsidP="00DD0A86">
      <w:pPr>
        <w:pStyle w:val="SingleTxtGC"/>
        <w:spacing w:line="300" w:lineRule="exact"/>
        <w:rPr>
          <w:lang w:val="en-GB"/>
        </w:rPr>
      </w:pPr>
      <w:r w:rsidRPr="002C0ECF">
        <w:rPr>
          <w:rFonts w:eastAsia="SimHei" w:hint="eastAsia"/>
          <w:lang w:val="en-GB"/>
        </w:rPr>
        <w:t>缔约国应明确且正式阐明</w:t>
      </w:r>
      <w:r>
        <w:rPr>
          <w:rFonts w:eastAsia="SimHei" w:hint="eastAsia"/>
          <w:lang w:val="en-GB"/>
        </w:rPr>
        <w:t>，</w:t>
      </w:r>
      <w:r w:rsidRPr="002C0ECF">
        <w:rPr>
          <w:rFonts w:eastAsia="SimHei" w:hint="eastAsia"/>
          <w:lang w:val="en-GB"/>
        </w:rPr>
        <w:t>国家不容忍对同性恋、双性恋或变性者任何形式的鄙视</w:t>
      </w:r>
      <w:r>
        <w:rPr>
          <w:rFonts w:eastAsia="SimHei" w:hint="eastAsia"/>
          <w:lang w:val="en-GB"/>
        </w:rPr>
        <w:t>，</w:t>
      </w:r>
      <w:r w:rsidRPr="002C0ECF">
        <w:rPr>
          <w:rFonts w:eastAsia="SimHei" w:hint="eastAsia"/>
          <w:lang w:val="en-GB"/>
        </w:rPr>
        <w:t>或因为上述个人的性取向或性别认同</w:t>
      </w:r>
      <w:r>
        <w:rPr>
          <w:rFonts w:eastAsia="SimHei" w:hint="eastAsia"/>
          <w:lang w:val="en-GB"/>
        </w:rPr>
        <w:t>，</w:t>
      </w:r>
      <w:r w:rsidRPr="002C0ECF">
        <w:rPr>
          <w:rFonts w:eastAsia="SimHei" w:hint="eastAsia"/>
          <w:lang w:val="en-GB"/>
        </w:rPr>
        <w:t>对他们进行骚扰或歧视</w:t>
      </w:r>
      <w:r>
        <w:rPr>
          <w:rFonts w:eastAsia="SimHei" w:hint="eastAsia"/>
          <w:lang w:val="en-GB"/>
        </w:rPr>
        <w:t>，</w:t>
      </w:r>
      <w:r w:rsidRPr="002C0ECF">
        <w:rPr>
          <w:rFonts w:eastAsia="SimHei" w:hint="eastAsia"/>
          <w:lang w:val="en-GB"/>
        </w:rPr>
        <w:t>甚至加以暴力侵害。缔约国应确保调查、追究和惩处任何以受害者的性取向或性别认同为动因的歧视或暴力行为</w:t>
      </w:r>
      <w:r w:rsidRPr="002C0ECF">
        <w:rPr>
          <w:rFonts w:hint="eastAsia"/>
          <w:b/>
          <w:lang w:val="en-GB"/>
        </w:rPr>
        <w:t>。</w:t>
      </w:r>
    </w:p>
    <w:p w:rsidR="00762127" w:rsidRPr="002C0ECF" w:rsidRDefault="00762127" w:rsidP="00762127">
      <w:pPr>
        <w:pStyle w:val="SingleTxtGC"/>
        <w:rPr>
          <w:rFonts w:hint="eastAsia"/>
          <w:lang w:val="en-GB"/>
        </w:rPr>
      </w:pPr>
      <w:r w:rsidRPr="002C0ECF">
        <w:rPr>
          <w:lang w:val="en-GB"/>
        </w:rPr>
        <w:t>1</w:t>
      </w:r>
      <w:r>
        <w:rPr>
          <w:lang w:val="en-GB"/>
        </w:rPr>
        <w:t>2.</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缔约国境内主要因贩毒、武器泛滥和社会不平等问题恶化造成的暴力幅度加剧现象。委员会遗憾地感到</w:t>
      </w:r>
      <w:r>
        <w:rPr>
          <w:rFonts w:hint="eastAsia"/>
          <w:lang w:val="en-GB"/>
        </w:rPr>
        <w:t>，</w:t>
      </w:r>
      <w:r w:rsidRPr="002C0ECF">
        <w:rPr>
          <w:rFonts w:hint="eastAsia"/>
          <w:lang w:val="en-GB"/>
        </w:rPr>
        <w:t>镇压措施的加强导致了更深刻的鄙视和限制行使公民权利。为此</w:t>
      </w:r>
      <w:r>
        <w:rPr>
          <w:rFonts w:hint="eastAsia"/>
          <w:lang w:val="en-GB"/>
        </w:rPr>
        <w:t>，</w:t>
      </w:r>
      <w:r w:rsidRPr="002C0ECF">
        <w:rPr>
          <w:rFonts w:hint="eastAsia"/>
          <w:lang w:val="en-GB"/>
        </w:rPr>
        <w:t>委员会关切</w:t>
      </w:r>
      <w:r>
        <w:rPr>
          <w:rFonts w:hint="eastAsia"/>
          <w:lang w:val="en-GB"/>
        </w:rPr>
        <w:t>，</w:t>
      </w:r>
      <w:r w:rsidRPr="002C0ECF">
        <w:rPr>
          <w:rFonts w:hint="eastAsia"/>
          <w:lang w:val="en-GB"/>
        </w:rPr>
        <w:t>政府频频宣布依《公共秩序法》规定只应作为例外特殊措施的紧急状态</w:t>
      </w:r>
      <w:r>
        <w:rPr>
          <w:lang w:val="en-GB"/>
        </w:rPr>
        <w:t>(</w:t>
      </w:r>
      <w:r w:rsidRPr="002C0ECF">
        <w:rPr>
          <w:rFonts w:hint="eastAsia"/>
          <w:lang w:val="en-GB"/>
        </w:rPr>
        <w:t>第四和六条</w:t>
      </w:r>
      <w:r>
        <w:rPr>
          <w:lang w:val="en-GB"/>
        </w:rPr>
        <w:t>)</w:t>
      </w:r>
      <w:r w:rsidRPr="002C0ECF">
        <w:rPr>
          <w:rFonts w:hint="eastAsia"/>
          <w:lang w:val="en-GB"/>
        </w:rPr>
        <w:t>。</w:t>
      </w:r>
    </w:p>
    <w:p w:rsidR="00762127" w:rsidRPr="002C0ECF" w:rsidRDefault="00762127" w:rsidP="00DD0A86">
      <w:pPr>
        <w:pStyle w:val="SingleTxtGC"/>
        <w:spacing w:line="300" w:lineRule="exact"/>
        <w:rPr>
          <w:rFonts w:eastAsia="SimHei"/>
          <w:lang w:val="en-GB"/>
        </w:rPr>
      </w:pPr>
      <w:r w:rsidRPr="002C0ECF">
        <w:rPr>
          <w:rFonts w:eastAsia="SimHei" w:hint="eastAsia"/>
          <w:lang w:val="en-GB"/>
        </w:rPr>
        <w:t>缔约国应颁布一项包括防止、管控和适当惩罚暴力</w:t>
      </w:r>
      <w:r>
        <w:rPr>
          <w:rFonts w:eastAsia="SimHei" w:hint="eastAsia"/>
          <w:lang w:val="en-GB"/>
        </w:rPr>
        <w:t>，</w:t>
      </w:r>
      <w:r w:rsidRPr="002C0ECF">
        <w:rPr>
          <w:rFonts w:eastAsia="SimHei" w:hint="eastAsia"/>
          <w:lang w:val="en-GB"/>
        </w:rPr>
        <w:t>确保人人都可行使《公约》所列权利在内的综合战略。从此角度出发</w:t>
      </w:r>
      <w:r>
        <w:rPr>
          <w:rFonts w:eastAsia="SimHei" w:hint="eastAsia"/>
          <w:lang w:val="en-GB"/>
        </w:rPr>
        <w:t>，</w:t>
      </w:r>
      <w:r w:rsidRPr="002C0ECF">
        <w:rPr>
          <w:rFonts w:eastAsia="SimHei" w:hint="eastAsia"/>
          <w:lang w:val="en-GB"/>
        </w:rPr>
        <w:t>缔约国应增强预防措施</w:t>
      </w:r>
      <w:r>
        <w:rPr>
          <w:rFonts w:eastAsia="SimHei" w:hint="eastAsia"/>
          <w:lang w:val="en-GB"/>
        </w:rPr>
        <w:t>，</w:t>
      </w:r>
      <w:r w:rsidR="00BE4884">
        <w:rPr>
          <w:rFonts w:eastAsia="SimHei" w:hint="eastAsia"/>
          <w:lang w:val="en-GB"/>
        </w:rPr>
        <w:t>国家安全政策应着重</w:t>
      </w:r>
      <w:r w:rsidRPr="002C0ECF">
        <w:rPr>
          <w:rFonts w:eastAsia="SimHei" w:hint="eastAsia"/>
          <w:lang w:val="en-GB"/>
        </w:rPr>
        <w:t>强调尊重受害者和参与刑事</w:t>
      </w:r>
      <w:r w:rsidR="005D1BB0">
        <w:rPr>
          <w:rFonts w:eastAsia="SimHei" w:hint="eastAsia"/>
          <w:lang w:val="en-GB"/>
        </w:rPr>
        <w:t>犯</w:t>
      </w:r>
      <w:r w:rsidRPr="002C0ECF">
        <w:rPr>
          <w:rFonts w:eastAsia="SimHei" w:hint="eastAsia"/>
          <w:lang w:val="en-GB"/>
        </w:rPr>
        <w:t>罪行为嫌犯</w:t>
      </w:r>
      <w:r>
        <w:rPr>
          <w:rFonts w:eastAsia="SimHei" w:hint="eastAsia"/>
          <w:lang w:val="en-GB"/>
        </w:rPr>
        <w:t>(</w:t>
      </w:r>
      <w:r w:rsidRPr="006F3B0B">
        <w:rPr>
          <w:rFonts w:eastAsia="SimHei"/>
          <w:lang w:val="es-ES"/>
        </w:rPr>
        <w:t>victimarios</w:t>
      </w:r>
      <w:r>
        <w:rPr>
          <w:rFonts w:eastAsia="SimHei" w:hint="eastAsia"/>
          <w:lang w:val="en-GB"/>
        </w:rPr>
        <w:t>)</w:t>
      </w:r>
      <w:r w:rsidRPr="002C0ECF">
        <w:rPr>
          <w:rFonts w:eastAsia="SimHei" w:hint="eastAsia"/>
          <w:lang w:val="en-GB"/>
        </w:rPr>
        <w:t>的人权。缔约国还应修订</w:t>
      </w:r>
      <w:r w:rsidRPr="002C0ECF">
        <w:rPr>
          <w:rFonts w:eastAsia="SimHei"/>
          <w:lang w:val="en-GB"/>
        </w:rPr>
        <w:t>1965</w:t>
      </w:r>
      <w:r w:rsidRPr="002C0ECF">
        <w:rPr>
          <w:rFonts w:eastAsia="SimHei" w:hint="eastAsia"/>
          <w:lang w:val="en-GB"/>
        </w:rPr>
        <w:t>年《公共秩序法》从而严格限制“紧急状态”的运用</w:t>
      </w:r>
      <w:r>
        <w:rPr>
          <w:rFonts w:eastAsia="SimHei" w:hint="eastAsia"/>
          <w:lang w:val="en-GB"/>
        </w:rPr>
        <w:t>，</w:t>
      </w:r>
      <w:r w:rsidRPr="002C0ECF">
        <w:rPr>
          <w:rFonts w:eastAsia="SimHei" w:hint="eastAsia"/>
          <w:lang w:val="en-GB"/>
        </w:rPr>
        <w:t>确保按部就班地遵循《公约》第四条确立的一切条件</w:t>
      </w:r>
      <w:r>
        <w:rPr>
          <w:rFonts w:eastAsia="SimHei" w:hint="eastAsia"/>
          <w:lang w:val="en-GB"/>
        </w:rPr>
        <w:t>，</w:t>
      </w:r>
      <w:r w:rsidRPr="002C0ECF">
        <w:rPr>
          <w:rFonts w:eastAsia="SimHei" w:hint="eastAsia"/>
          <w:lang w:val="en-GB"/>
        </w:rPr>
        <w:t>优先采取可产生防范暴力更大影响力的行动。</w:t>
      </w:r>
    </w:p>
    <w:p w:rsidR="00762127" w:rsidRPr="002C0ECF" w:rsidRDefault="00762127" w:rsidP="00360D90">
      <w:pPr>
        <w:pStyle w:val="SingleTxtGC"/>
        <w:rPr>
          <w:lang w:val="en-GB"/>
        </w:rPr>
      </w:pPr>
      <w:r w:rsidRPr="0085187A">
        <w:t>13.</w:t>
      </w:r>
      <w:r w:rsidRPr="0085187A">
        <w:rPr>
          <w:rFonts w:hint="eastAsia"/>
        </w:rPr>
        <w:t xml:space="preserve">  </w:t>
      </w:r>
      <w:r w:rsidRPr="0085187A">
        <w:rPr>
          <w:rFonts w:hint="eastAsia"/>
        </w:rPr>
        <w:t>委员会满意地注意到自</w:t>
      </w:r>
      <w:r w:rsidRPr="0085187A">
        <w:rPr>
          <w:rFonts w:hint="eastAsia"/>
        </w:rPr>
        <w:t>2000</w:t>
      </w:r>
      <w:r w:rsidRPr="0085187A">
        <w:rPr>
          <w:rFonts w:hint="eastAsia"/>
        </w:rPr>
        <w:t>年起已实际暂停执行死刑，而且最高法院责令对</w:t>
      </w:r>
      <w:r w:rsidR="00CB74E4" w:rsidRPr="0085187A">
        <w:rPr>
          <w:rFonts w:hint="eastAsia"/>
        </w:rPr>
        <w:t>所有</w:t>
      </w:r>
      <w:r w:rsidRPr="0085187A">
        <w:rPr>
          <w:rFonts w:hint="eastAsia"/>
        </w:rPr>
        <w:t>死刑案</w:t>
      </w:r>
      <w:r w:rsidR="00CB74E4" w:rsidRPr="0085187A">
        <w:rPr>
          <w:rFonts w:hint="eastAsia"/>
        </w:rPr>
        <w:t>件予以改判</w:t>
      </w:r>
      <w:r w:rsidRPr="0085187A">
        <w:rPr>
          <w:rFonts w:hint="eastAsia"/>
        </w:rPr>
        <w:t>。然而，委员会表示关切过去两年来提出了一些期望恢复执行死刑的议案，而且支持恢复死刑的呼声日趋高涨</w:t>
      </w:r>
      <w:r w:rsidRPr="0085187A">
        <w:t>(</w:t>
      </w:r>
      <w:r w:rsidRPr="0085187A">
        <w:rPr>
          <w:rFonts w:hint="eastAsia"/>
        </w:rPr>
        <w:t>第六条</w:t>
      </w:r>
      <w:r w:rsidRPr="0085187A">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缔约国应考虑正式废除死刑</w:t>
      </w:r>
      <w:r>
        <w:rPr>
          <w:rFonts w:eastAsia="SimHei" w:hint="eastAsia"/>
          <w:lang w:val="en-GB"/>
        </w:rPr>
        <w:t>，</w:t>
      </w:r>
      <w:r w:rsidRPr="002C0ECF">
        <w:rPr>
          <w:rFonts w:eastAsia="SimHei" w:hint="eastAsia"/>
          <w:lang w:val="en-GB"/>
        </w:rPr>
        <w:t>并加入《公约第二任择议定书》。</w:t>
      </w:r>
    </w:p>
    <w:p w:rsidR="00762127" w:rsidRPr="002C0ECF" w:rsidRDefault="00762127" w:rsidP="00762127">
      <w:pPr>
        <w:pStyle w:val="SingleTxtGC"/>
        <w:rPr>
          <w:lang w:val="en-GB"/>
        </w:rPr>
      </w:pPr>
      <w:r w:rsidRPr="002C0ECF">
        <w:rPr>
          <w:lang w:val="en-GB"/>
        </w:rPr>
        <w:t>1</w:t>
      </w:r>
      <w:r>
        <w:rPr>
          <w:lang w:val="en-GB"/>
        </w:rPr>
        <w:t>4.</w:t>
      </w:r>
      <w:r>
        <w:rPr>
          <w:rFonts w:hint="eastAsia"/>
          <w:lang w:val="en-GB"/>
        </w:rPr>
        <w:t xml:space="preserve">  </w:t>
      </w:r>
      <w:r w:rsidRPr="002C0ECF">
        <w:rPr>
          <w:rFonts w:hint="eastAsia"/>
          <w:lang w:val="en-GB"/>
        </w:rPr>
        <w:t>委员会关切武器泛滥现象</w:t>
      </w:r>
      <w:r>
        <w:rPr>
          <w:rFonts w:hint="eastAsia"/>
          <w:lang w:val="en-GB"/>
        </w:rPr>
        <w:t>，</w:t>
      </w:r>
      <w:r w:rsidRPr="002C0ECF">
        <w:rPr>
          <w:rFonts w:hint="eastAsia"/>
          <w:lang w:val="en-GB"/>
        </w:rPr>
        <w:t>并对目前管控武器和弹药的法律框架以及宪法法院对之所作的解释感到遗憾</w:t>
      </w:r>
      <w:r>
        <w:rPr>
          <w:rFonts w:hint="eastAsia"/>
          <w:lang w:val="en-GB"/>
        </w:rPr>
        <w:t>，</w:t>
      </w:r>
      <w:r w:rsidRPr="002C0ECF">
        <w:rPr>
          <w:rFonts w:hint="eastAsia"/>
          <w:lang w:val="en-GB"/>
        </w:rPr>
        <w:t>以如此的方式执行该法</w:t>
      </w:r>
      <w:r>
        <w:rPr>
          <w:rFonts w:hint="eastAsia"/>
          <w:lang w:val="en-GB"/>
        </w:rPr>
        <w:t>，</w:t>
      </w:r>
      <w:r w:rsidRPr="002C0ECF">
        <w:rPr>
          <w:rFonts w:hint="eastAsia"/>
          <w:lang w:val="en-GB"/>
        </w:rPr>
        <w:t>致使人均持枪率攀升</w:t>
      </w:r>
      <w:r>
        <w:rPr>
          <w:rFonts w:hint="eastAsia"/>
          <w:lang w:val="en-GB"/>
        </w:rPr>
        <w:t>，</w:t>
      </w:r>
      <w:r w:rsidRPr="002C0ECF">
        <w:rPr>
          <w:rFonts w:hint="eastAsia"/>
          <w:lang w:val="en-GB"/>
        </w:rPr>
        <w:t>始终阻碍了对个人持有枪支弹药的适当管制。该国境内杀人犯罪极高的比率</w:t>
      </w:r>
      <w:r>
        <w:rPr>
          <w:rFonts w:hint="eastAsia"/>
          <w:lang w:val="en-GB"/>
        </w:rPr>
        <w:t>，</w:t>
      </w:r>
      <w:r w:rsidRPr="002C0ECF">
        <w:rPr>
          <w:rFonts w:hint="eastAsia"/>
          <w:lang w:val="en-GB"/>
        </w:rPr>
        <w:t>就因武器的使用所致</w:t>
      </w:r>
      <w:r>
        <w:rPr>
          <w:lang w:val="en-GB"/>
        </w:rPr>
        <w:t>(</w:t>
      </w:r>
      <w:r w:rsidRPr="002C0ECF">
        <w:rPr>
          <w:rFonts w:hint="eastAsia"/>
          <w:lang w:val="en-GB"/>
        </w:rPr>
        <w:t>第六条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缔约国应修订法律框架</w:t>
      </w:r>
      <w:r>
        <w:rPr>
          <w:rFonts w:eastAsia="SimHei" w:hint="eastAsia"/>
          <w:lang w:val="en-GB"/>
        </w:rPr>
        <w:t>，</w:t>
      </w:r>
      <w:r w:rsidRPr="002C0ECF">
        <w:rPr>
          <w:rFonts w:eastAsia="SimHei" w:hint="eastAsia"/>
          <w:lang w:val="en-GB"/>
        </w:rPr>
        <w:t>并紧迫实施一项拟对个人获取和持有枪支弹药实施更严厉限制的公共政策。</w:t>
      </w:r>
    </w:p>
    <w:p w:rsidR="00762127" w:rsidRPr="002C0ECF" w:rsidRDefault="00762127" w:rsidP="00762127">
      <w:pPr>
        <w:pStyle w:val="SingleTxtGC"/>
        <w:rPr>
          <w:rFonts w:hint="eastAsia"/>
          <w:lang w:val="en-GB"/>
        </w:rPr>
      </w:pPr>
      <w:r w:rsidRPr="002C0ECF">
        <w:rPr>
          <w:lang w:val="en-GB"/>
        </w:rPr>
        <w:t>1</w:t>
      </w:r>
      <w:r>
        <w:rPr>
          <w:lang w:val="en-GB"/>
        </w:rPr>
        <w:t>5.</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不论从人力</w:t>
      </w:r>
      <w:r>
        <w:rPr>
          <w:rFonts w:hint="eastAsia"/>
          <w:lang w:val="en-GB"/>
        </w:rPr>
        <w:t>，</w:t>
      </w:r>
      <w:r w:rsidRPr="002C0ECF">
        <w:rPr>
          <w:rFonts w:hint="eastAsia"/>
          <w:lang w:val="en-GB"/>
        </w:rPr>
        <w:t>还是从物质资源角度而论</w:t>
      </w:r>
      <w:r>
        <w:rPr>
          <w:rFonts w:hint="eastAsia"/>
          <w:lang w:val="en-GB"/>
        </w:rPr>
        <w:t>，</w:t>
      </w:r>
      <w:r w:rsidRPr="002C0ECF">
        <w:rPr>
          <w:rFonts w:hint="eastAsia"/>
          <w:lang w:val="en-GB"/>
        </w:rPr>
        <w:t>国家民警的职能都有限。委员会还关切</w:t>
      </w:r>
      <w:r>
        <w:rPr>
          <w:rFonts w:hint="eastAsia"/>
          <w:lang w:val="en-GB"/>
        </w:rPr>
        <w:t>，</w:t>
      </w:r>
      <w:r w:rsidRPr="002C0ECF">
        <w:rPr>
          <w:rFonts w:hint="eastAsia"/>
          <w:lang w:val="en-GB"/>
        </w:rPr>
        <w:t>推行国家民警改革的步履缓慢。同时</w:t>
      </w:r>
      <w:r>
        <w:rPr>
          <w:rFonts w:hint="eastAsia"/>
          <w:lang w:val="en-GB"/>
        </w:rPr>
        <w:t>，</w:t>
      </w:r>
      <w:r w:rsidRPr="002C0ECF">
        <w:rPr>
          <w:rFonts w:hint="eastAsia"/>
          <w:lang w:val="en-GB"/>
        </w:rPr>
        <w:t>委员会关切军队出动的频率递增</w:t>
      </w:r>
      <w:r>
        <w:rPr>
          <w:rFonts w:hint="eastAsia"/>
          <w:lang w:val="en-GB"/>
        </w:rPr>
        <w:t>，</w:t>
      </w:r>
      <w:r w:rsidRPr="002C0ECF">
        <w:rPr>
          <w:rFonts w:hint="eastAsia"/>
          <w:lang w:val="en-GB"/>
        </w:rPr>
        <w:t>以及国家民警与军队联合巡逻数量日益增加的状况</w:t>
      </w:r>
      <w:r>
        <w:rPr>
          <w:lang w:val="en-GB"/>
        </w:rPr>
        <w:t>(</w:t>
      </w:r>
      <w:r w:rsidRPr="002C0ECF">
        <w:rPr>
          <w:rFonts w:hint="eastAsia"/>
          <w:lang w:val="en-GB"/>
        </w:rPr>
        <w:t>第六、七、九和十四条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缔约国应首先奉行、资助和推动国家民警的改革</w:t>
      </w:r>
      <w:r>
        <w:rPr>
          <w:rFonts w:eastAsia="SimHei" w:hint="eastAsia"/>
          <w:lang w:val="en-GB"/>
        </w:rPr>
        <w:t>，</w:t>
      </w:r>
      <w:r w:rsidRPr="002C0ECF">
        <w:rPr>
          <w:rFonts w:eastAsia="SimHei" w:hint="eastAsia"/>
          <w:lang w:val="en-GB"/>
        </w:rPr>
        <w:t>并确保国家民警拥有履行使命必备的人力和物质资源。为此</w:t>
      </w:r>
      <w:r>
        <w:rPr>
          <w:rFonts w:eastAsia="SimHei" w:hint="eastAsia"/>
          <w:lang w:val="en-GB"/>
        </w:rPr>
        <w:t>，</w:t>
      </w:r>
      <w:r w:rsidRPr="002C0ECF">
        <w:rPr>
          <w:rFonts w:eastAsia="SimHei" w:hint="eastAsia"/>
          <w:lang w:val="en-GB"/>
        </w:rPr>
        <w:t>缔约国推行有效的遴选、培训、监督和问责机制</w:t>
      </w:r>
      <w:r>
        <w:rPr>
          <w:rFonts w:eastAsia="SimHei" w:hint="eastAsia"/>
          <w:lang w:val="en-GB"/>
        </w:rPr>
        <w:t>，</w:t>
      </w:r>
      <w:r w:rsidRPr="002C0ECF">
        <w:rPr>
          <w:rFonts w:eastAsia="SimHei" w:hint="eastAsia"/>
          <w:lang w:val="en-GB"/>
        </w:rPr>
        <w:t>并创建职业发展机会和持续不断的监督机构</w:t>
      </w:r>
      <w:r>
        <w:rPr>
          <w:rFonts w:eastAsia="SimHei" w:hint="eastAsia"/>
          <w:lang w:val="en-GB"/>
        </w:rPr>
        <w:t>，</w:t>
      </w:r>
      <w:r w:rsidRPr="002C0ECF">
        <w:rPr>
          <w:rFonts w:eastAsia="SimHei" w:hint="eastAsia"/>
          <w:lang w:val="en-GB"/>
        </w:rPr>
        <w:t>以作为一种鼓励全面遵循人权的举措。缔约国应确保</w:t>
      </w:r>
      <w:r>
        <w:rPr>
          <w:rFonts w:eastAsia="SimHei" w:hint="eastAsia"/>
          <w:lang w:val="en-GB"/>
        </w:rPr>
        <w:t>，</w:t>
      </w:r>
      <w:r w:rsidRPr="002C0ECF">
        <w:rPr>
          <w:rFonts w:eastAsia="SimHei" w:hint="eastAsia"/>
          <w:lang w:val="en-GB"/>
        </w:rPr>
        <w:t>军队就国家民警采取的任何干预行动</w:t>
      </w:r>
      <w:r>
        <w:rPr>
          <w:rFonts w:eastAsia="SimHei" w:hint="eastAsia"/>
          <w:lang w:val="en-GB"/>
        </w:rPr>
        <w:t>，</w:t>
      </w:r>
      <w:r w:rsidRPr="002C0ECF">
        <w:rPr>
          <w:rFonts w:eastAsia="SimHei" w:hint="eastAsia"/>
          <w:lang w:val="en-GB"/>
        </w:rPr>
        <w:t>均依据先前确定的程序和严格界定的期限和目标</w:t>
      </w:r>
      <w:r>
        <w:rPr>
          <w:rFonts w:eastAsia="SimHei" w:hint="eastAsia"/>
          <w:lang w:val="en-GB"/>
        </w:rPr>
        <w:t>，</w:t>
      </w:r>
      <w:r w:rsidRPr="002C0ECF">
        <w:rPr>
          <w:rFonts w:eastAsia="SimHei" w:hint="eastAsia"/>
          <w:lang w:val="en-GB"/>
        </w:rPr>
        <w:t>不会挪用警方的预算资金。该国还应采取措施</w:t>
      </w:r>
      <w:r>
        <w:rPr>
          <w:rFonts w:eastAsia="SimHei" w:hint="eastAsia"/>
          <w:lang w:val="en-GB"/>
        </w:rPr>
        <w:t>，</w:t>
      </w:r>
      <w:r w:rsidRPr="002C0ECF">
        <w:rPr>
          <w:rFonts w:eastAsia="SimHei" w:hint="eastAsia"/>
          <w:lang w:val="en-GB"/>
        </w:rPr>
        <w:t>防止履行公共安全部队职能的人卷入侵犯人权的行为。</w:t>
      </w:r>
    </w:p>
    <w:p w:rsidR="00762127" w:rsidRPr="002C0ECF" w:rsidRDefault="00762127" w:rsidP="00762127">
      <w:pPr>
        <w:pStyle w:val="SingleTxtGC"/>
        <w:rPr>
          <w:rFonts w:hint="eastAsia"/>
          <w:lang w:val="en-GB"/>
        </w:rPr>
      </w:pPr>
      <w:r w:rsidRPr="002C0ECF">
        <w:rPr>
          <w:lang w:val="en-GB"/>
        </w:rPr>
        <w:t>1</w:t>
      </w:r>
      <w:r>
        <w:rPr>
          <w:lang w:val="en-GB"/>
        </w:rPr>
        <w:t>6.</w:t>
      </w:r>
      <w:r>
        <w:rPr>
          <w:rFonts w:hint="eastAsia"/>
          <w:lang w:val="en-GB"/>
        </w:rPr>
        <w:t xml:space="preserve">  </w:t>
      </w:r>
      <w:r w:rsidRPr="002C0ECF">
        <w:rPr>
          <w:rFonts w:hint="eastAsia"/>
          <w:lang w:val="en-GB"/>
        </w:rPr>
        <w:t>委员会还遗憾地感到</w:t>
      </w:r>
      <w:r>
        <w:rPr>
          <w:rFonts w:hint="eastAsia"/>
          <w:lang w:val="en-GB"/>
        </w:rPr>
        <w:t>，</w:t>
      </w:r>
      <w:r w:rsidRPr="002C0ECF">
        <w:rPr>
          <w:rFonts w:hint="eastAsia"/>
          <w:lang w:val="en-GB"/>
        </w:rPr>
        <w:t>维持公民安全的职能被日趋承包给了既未经注册</w:t>
      </w:r>
      <w:r>
        <w:rPr>
          <w:rFonts w:hint="eastAsia"/>
          <w:lang w:val="en-GB"/>
        </w:rPr>
        <w:t>，</w:t>
      </w:r>
      <w:r w:rsidRPr="002C0ECF">
        <w:rPr>
          <w:rFonts w:hint="eastAsia"/>
          <w:lang w:val="en-GB"/>
        </w:rPr>
        <w:t>也不受控制的私营公司。委员会还注意到公布了《私营保安公司法》</w:t>
      </w:r>
      <w:r>
        <w:rPr>
          <w:rFonts w:hint="eastAsia"/>
          <w:lang w:val="en-GB"/>
        </w:rPr>
        <w:t>，</w:t>
      </w:r>
      <w:r w:rsidRPr="002C0ECF">
        <w:rPr>
          <w:rFonts w:hint="eastAsia"/>
          <w:lang w:val="en-GB"/>
        </w:rPr>
        <w:t>并设立了管控私营保安业务的主管部门。然而</w:t>
      </w:r>
      <w:r>
        <w:rPr>
          <w:rFonts w:hint="eastAsia"/>
          <w:lang w:val="en-GB"/>
        </w:rPr>
        <w:t>，</w:t>
      </w:r>
      <w:r w:rsidRPr="002C0ECF">
        <w:rPr>
          <w:rFonts w:hint="eastAsia"/>
          <w:lang w:val="en-GB"/>
        </w:rPr>
        <w:t>委员会遗憾地感到</w:t>
      </w:r>
      <w:r>
        <w:rPr>
          <w:rFonts w:hint="eastAsia"/>
          <w:lang w:val="en-GB"/>
        </w:rPr>
        <w:t>，</w:t>
      </w:r>
      <w:r w:rsidRPr="002C0ECF">
        <w:rPr>
          <w:rFonts w:hint="eastAsia"/>
          <w:lang w:val="en-GB"/>
        </w:rPr>
        <w:t>上述法律尚无确切的规定</w:t>
      </w:r>
      <w:r>
        <w:rPr>
          <w:rFonts w:hint="eastAsia"/>
          <w:lang w:val="en-GB"/>
        </w:rPr>
        <w:t>，</w:t>
      </w:r>
      <w:r w:rsidRPr="002C0ECF">
        <w:rPr>
          <w:rFonts w:hint="eastAsia"/>
          <w:lang w:val="en-GB"/>
        </w:rPr>
        <w:t>而该主管部门还尚未获得履行其管控职责必需的资金和体制支持</w:t>
      </w:r>
      <w:r>
        <w:rPr>
          <w:lang w:val="en-GB"/>
        </w:rPr>
        <w:t>(</w:t>
      </w:r>
      <w:r w:rsidRPr="002C0ECF">
        <w:rPr>
          <w:rFonts w:hint="eastAsia"/>
          <w:lang w:val="en-GB"/>
        </w:rPr>
        <w:t>第六、七和九条</w:t>
      </w:r>
      <w:r>
        <w:rPr>
          <w:lang w:val="en-GB"/>
        </w:rPr>
        <w:t>)</w:t>
      </w:r>
      <w:r w:rsidRPr="002C0ECF">
        <w:rPr>
          <w:rFonts w:hint="eastAsia"/>
          <w:lang w:val="en-GB"/>
        </w:rPr>
        <w:t>。</w:t>
      </w:r>
    </w:p>
    <w:p w:rsidR="00762127" w:rsidRPr="002C0ECF" w:rsidRDefault="00762127" w:rsidP="00762127">
      <w:pPr>
        <w:pStyle w:val="SingleTxtGC"/>
        <w:rPr>
          <w:b/>
          <w:lang w:val="en-GB"/>
        </w:rPr>
      </w:pPr>
      <w:r w:rsidRPr="002C0ECF">
        <w:rPr>
          <w:rFonts w:eastAsia="SimHei" w:hint="eastAsia"/>
          <w:lang w:val="en-GB"/>
        </w:rPr>
        <w:t>缔约国应通过执行管制私营保安业务的第</w:t>
      </w:r>
      <w:r w:rsidRPr="002C0ECF">
        <w:rPr>
          <w:rFonts w:eastAsia="SimHei"/>
          <w:lang w:val="en-GB"/>
        </w:rPr>
        <w:t>52-2010</w:t>
      </w:r>
      <w:r w:rsidRPr="002C0ECF">
        <w:rPr>
          <w:rFonts w:eastAsia="SimHei" w:hint="eastAsia"/>
          <w:lang w:val="en-GB"/>
        </w:rPr>
        <w:t>号法令</w:t>
      </w:r>
      <w:r>
        <w:rPr>
          <w:rFonts w:eastAsia="SimHei" w:hint="eastAsia"/>
          <w:lang w:val="en-GB"/>
        </w:rPr>
        <w:t>，</w:t>
      </w:r>
      <w:r w:rsidRPr="002C0ECF">
        <w:rPr>
          <w:rFonts w:eastAsia="SimHei" w:hint="eastAsia"/>
          <w:lang w:val="en-GB"/>
        </w:rPr>
        <w:t>确保对这些私营保安业务的注册和管控。为此</w:t>
      </w:r>
      <w:r>
        <w:rPr>
          <w:rFonts w:eastAsia="SimHei" w:hint="eastAsia"/>
          <w:lang w:val="en-GB"/>
        </w:rPr>
        <w:t>，</w:t>
      </w:r>
      <w:r w:rsidRPr="002C0ECF">
        <w:rPr>
          <w:rFonts w:eastAsia="SimHei" w:hint="eastAsia"/>
          <w:lang w:val="en-GB"/>
        </w:rPr>
        <w:t>缔约国应为管控私营安全业务的主管部门提供必要的履职资金。缔约国还应确保</w:t>
      </w:r>
      <w:r>
        <w:rPr>
          <w:rFonts w:eastAsia="SimHei" w:hint="eastAsia"/>
          <w:lang w:val="en-GB"/>
        </w:rPr>
        <w:t>，</w:t>
      </w:r>
      <w:r w:rsidRPr="002C0ECF">
        <w:rPr>
          <w:rFonts w:eastAsia="SimHei" w:hint="eastAsia"/>
          <w:lang w:val="en-GB"/>
        </w:rPr>
        <w:t>私营保安要服从国家安全</w:t>
      </w:r>
      <w:r>
        <w:rPr>
          <w:rFonts w:eastAsia="SimHei" w:hint="eastAsia"/>
          <w:lang w:val="en-GB"/>
        </w:rPr>
        <w:t>，</w:t>
      </w:r>
      <w:r w:rsidRPr="002C0ECF">
        <w:rPr>
          <w:rFonts w:eastAsia="SimHei" w:hint="eastAsia"/>
          <w:lang w:val="en-GB"/>
        </w:rPr>
        <w:t>并为因私营保安公司行为遭侵犯的受害者提供诉诸司法和有效赔偿的机制。缔约国应采取措施</w:t>
      </w:r>
      <w:r>
        <w:rPr>
          <w:rFonts w:eastAsia="SimHei" w:hint="eastAsia"/>
          <w:lang w:val="en-GB"/>
        </w:rPr>
        <w:t>，</w:t>
      </w:r>
      <w:r w:rsidRPr="002C0ECF">
        <w:rPr>
          <w:rFonts w:eastAsia="SimHei" w:hint="eastAsia"/>
          <w:lang w:val="en-GB"/>
        </w:rPr>
        <w:t>防范私营保安队的个体成员在履职时犯下侵犯人权的行为</w:t>
      </w:r>
      <w:r w:rsidRPr="002C0ECF">
        <w:rPr>
          <w:rFonts w:hint="eastAsia"/>
          <w:b/>
          <w:lang w:val="en-GB"/>
        </w:rPr>
        <w:t>。</w:t>
      </w:r>
    </w:p>
    <w:p w:rsidR="00762127" w:rsidRPr="002C0ECF" w:rsidRDefault="00762127" w:rsidP="00762127">
      <w:pPr>
        <w:pStyle w:val="SingleTxtGC"/>
        <w:rPr>
          <w:lang w:val="en-GB"/>
        </w:rPr>
      </w:pPr>
      <w:r w:rsidRPr="002C0ECF">
        <w:rPr>
          <w:lang w:val="en-GB"/>
        </w:rPr>
        <w:t>1</w:t>
      </w:r>
      <w:r>
        <w:rPr>
          <w:lang w:val="en-GB"/>
        </w:rPr>
        <w:t>7.</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原先为防范犯罪行为而设立的地方保安委员会</w:t>
      </w:r>
      <w:r>
        <w:rPr>
          <w:rFonts w:hint="eastAsia"/>
          <w:lang w:val="en-GB"/>
        </w:rPr>
        <w:t>(</w:t>
      </w:r>
      <w:r w:rsidRPr="002C0ECF">
        <w:rPr>
          <w:rFonts w:hint="eastAsia"/>
          <w:lang w:val="en-GB"/>
        </w:rPr>
        <w:t>地保委</w:t>
      </w:r>
      <w:r>
        <w:rPr>
          <w:rFonts w:hint="eastAsia"/>
          <w:lang w:val="en-GB"/>
        </w:rPr>
        <w:t>)</w:t>
      </w:r>
      <w:r w:rsidRPr="002C0ECF">
        <w:rPr>
          <w:rFonts w:hint="eastAsia"/>
          <w:lang w:val="en-GB"/>
        </w:rPr>
        <w:t>正在履行与国家反恐管控相关的任务并使用武力</w:t>
      </w:r>
      <w:r>
        <w:rPr>
          <w:rFonts w:hint="eastAsia"/>
          <w:lang w:val="en-GB"/>
        </w:rPr>
        <w:t>，</w:t>
      </w:r>
      <w:r w:rsidRPr="002C0ECF">
        <w:rPr>
          <w:rFonts w:hint="eastAsia"/>
          <w:lang w:val="en-GB"/>
        </w:rPr>
        <w:t>而且据委员会获悉的情况</w:t>
      </w:r>
      <w:r>
        <w:rPr>
          <w:rFonts w:hint="eastAsia"/>
          <w:lang w:val="en-GB"/>
        </w:rPr>
        <w:t>，</w:t>
      </w:r>
      <w:r w:rsidRPr="002C0ECF">
        <w:rPr>
          <w:rFonts w:hint="eastAsia"/>
          <w:lang w:val="en-GB"/>
        </w:rPr>
        <w:t>这些地保委犯有滥权和侵权行为</w:t>
      </w:r>
      <w:r>
        <w:rPr>
          <w:lang w:val="en-GB"/>
        </w:rPr>
        <w:t>(</w:t>
      </w:r>
      <w:r w:rsidRPr="002C0ECF">
        <w:rPr>
          <w:rFonts w:hint="eastAsia"/>
          <w:lang w:val="en-GB"/>
        </w:rPr>
        <w:t>第六、七和九条</w:t>
      </w:r>
      <w:r>
        <w:rPr>
          <w:lang w:val="en-GB"/>
        </w:rPr>
        <w:t>)</w:t>
      </w:r>
      <w:r w:rsidRPr="002C0ECF">
        <w:rPr>
          <w:rFonts w:hint="eastAsia"/>
          <w:lang w:val="en-GB"/>
        </w:rPr>
        <w:t>。</w:t>
      </w:r>
    </w:p>
    <w:p w:rsidR="00762127" w:rsidRPr="002C0ECF" w:rsidRDefault="00762127" w:rsidP="00762127">
      <w:pPr>
        <w:pStyle w:val="SingleTxtGC"/>
        <w:rPr>
          <w:rFonts w:eastAsia="SimHei" w:hint="eastAsia"/>
          <w:lang w:val="en-GB"/>
        </w:rPr>
      </w:pPr>
      <w:r w:rsidRPr="002C0ECF">
        <w:rPr>
          <w:rFonts w:eastAsia="SimHei" w:hint="eastAsia"/>
          <w:lang w:val="en-GB"/>
        </w:rPr>
        <w:t>缔约国应修订</w:t>
      </w:r>
      <w:r>
        <w:rPr>
          <w:rFonts w:eastAsia="SimHei" w:hint="eastAsia"/>
          <w:lang w:val="en-GB"/>
        </w:rPr>
        <w:t>，</w:t>
      </w:r>
      <w:r w:rsidRPr="002C0ECF">
        <w:rPr>
          <w:rFonts w:eastAsia="SimHei" w:hint="eastAsia"/>
          <w:lang w:val="en-GB"/>
        </w:rPr>
        <w:t>据此设立地方保安委员会并明确界定各社区防范犯罪责职的第</w:t>
      </w:r>
      <w:r w:rsidRPr="002C0ECF">
        <w:rPr>
          <w:rFonts w:eastAsia="SimHei" w:hint="eastAsia"/>
          <w:lang w:val="en-GB"/>
        </w:rPr>
        <w:t>11-99</w:t>
      </w:r>
      <w:r w:rsidRPr="002C0ECF">
        <w:rPr>
          <w:rFonts w:eastAsia="SimHei" w:hint="eastAsia"/>
          <w:lang w:val="en-GB"/>
        </w:rPr>
        <w:t>号《国家民警通令》</w:t>
      </w:r>
      <w:r>
        <w:rPr>
          <w:rFonts w:eastAsia="SimHei" w:hint="eastAsia"/>
          <w:lang w:val="en-GB"/>
        </w:rPr>
        <w:t>，</w:t>
      </w:r>
      <w:r w:rsidRPr="002C0ECF">
        <w:rPr>
          <w:rFonts w:eastAsia="SimHei" w:hint="eastAsia"/>
          <w:lang w:val="en-GB"/>
        </w:rPr>
        <w:t>从而地方保安委员会不再承担任何与国家安全相关的职能。</w:t>
      </w:r>
    </w:p>
    <w:p w:rsidR="00762127" w:rsidRPr="002C0ECF" w:rsidRDefault="00762127" w:rsidP="00762127">
      <w:pPr>
        <w:pStyle w:val="SingleTxtGC"/>
        <w:rPr>
          <w:rFonts w:hint="eastAsia"/>
          <w:lang w:val="en-GB"/>
        </w:rPr>
      </w:pPr>
      <w:r w:rsidRPr="002C0ECF">
        <w:rPr>
          <w:lang w:val="en-GB"/>
        </w:rPr>
        <w:t>1</w:t>
      </w:r>
      <w:r>
        <w:rPr>
          <w:lang w:val="en-GB"/>
        </w:rPr>
        <w:t>8.</w:t>
      </w:r>
      <w:r>
        <w:rPr>
          <w:rFonts w:hint="eastAsia"/>
          <w:lang w:val="en-GB"/>
        </w:rPr>
        <w:t xml:space="preserve">  </w:t>
      </w:r>
      <w:r w:rsidRPr="002C0ECF">
        <w:rPr>
          <w:rFonts w:hint="eastAsia"/>
          <w:lang w:val="en-GB"/>
        </w:rPr>
        <w:t>委员会关切乡村和城镇地区长期存在的私刑做法</w:t>
      </w:r>
      <w:r>
        <w:rPr>
          <w:rFonts w:hint="eastAsia"/>
          <w:lang w:val="en-GB"/>
        </w:rPr>
        <w:t>，</w:t>
      </w:r>
      <w:r w:rsidRPr="002C0ECF">
        <w:rPr>
          <w:rFonts w:hint="eastAsia"/>
          <w:lang w:val="en-GB"/>
        </w:rPr>
        <w:t>以及国家防范私刑的举措毫无收效的状况</w:t>
      </w:r>
      <w:r>
        <w:rPr>
          <w:lang w:val="en-GB"/>
        </w:rPr>
        <w:t>(</w:t>
      </w:r>
      <w:r w:rsidRPr="002C0ECF">
        <w:rPr>
          <w:rFonts w:hint="eastAsia"/>
          <w:lang w:val="en-GB"/>
        </w:rPr>
        <w:t>第六、七和十四条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缔约国应在学校和传媒上开展宣传和教育运动</w:t>
      </w:r>
      <w:r>
        <w:rPr>
          <w:rFonts w:eastAsia="SimHei" w:hint="eastAsia"/>
          <w:lang w:val="en-GB"/>
        </w:rPr>
        <w:t>，</w:t>
      </w:r>
      <w:r w:rsidRPr="002C0ECF">
        <w:rPr>
          <w:rFonts w:eastAsia="SimHei" w:hint="eastAsia"/>
          <w:lang w:val="en-GB"/>
        </w:rPr>
        <w:t>阐明不论何种情况和原因</w:t>
      </w:r>
      <w:r>
        <w:rPr>
          <w:rFonts w:eastAsia="SimHei" w:hint="eastAsia"/>
          <w:lang w:val="en-GB"/>
        </w:rPr>
        <w:t>，</w:t>
      </w:r>
      <w:r w:rsidRPr="002C0ECF">
        <w:rPr>
          <w:rFonts w:eastAsia="SimHei" w:hint="eastAsia"/>
          <w:lang w:val="en-GB"/>
        </w:rPr>
        <w:t>一概不得动用私刑。缔约国还应继续努力防止、调查、追究和惩处私刑行为。</w:t>
      </w:r>
    </w:p>
    <w:p w:rsidR="00762127" w:rsidRPr="002C0ECF" w:rsidRDefault="00762127" w:rsidP="00762127">
      <w:pPr>
        <w:pStyle w:val="SingleTxtGC"/>
        <w:rPr>
          <w:rFonts w:hint="eastAsia"/>
          <w:lang w:val="en-GB"/>
        </w:rPr>
      </w:pPr>
      <w:r w:rsidRPr="002C0ECF">
        <w:rPr>
          <w:lang w:val="en-GB"/>
        </w:rPr>
        <w:t>1</w:t>
      </w:r>
      <w:r>
        <w:rPr>
          <w:lang w:val="en-GB"/>
        </w:rPr>
        <w:t>9.</w:t>
      </w:r>
      <w:r>
        <w:rPr>
          <w:rFonts w:hint="eastAsia"/>
          <w:lang w:val="en-GB"/>
        </w:rPr>
        <w:t xml:space="preserve">  </w:t>
      </w:r>
      <w:r w:rsidRPr="002C0ECF">
        <w:rPr>
          <w:rFonts w:hint="eastAsia"/>
          <w:lang w:val="en-GB"/>
        </w:rPr>
        <w:t>委员会欢迎缔约国致力于提高认识</w:t>
      </w:r>
      <w:r>
        <w:rPr>
          <w:rFonts w:hint="eastAsia"/>
          <w:lang w:val="en-GB"/>
        </w:rPr>
        <w:t>，</w:t>
      </w:r>
      <w:r w:rsidRPr="002C0ECF">
        <w:rPr>
          <w:rFonts w:hint="eastAsia"/>
          <w:lang w:val="en-GB"/>
        </w:rPr>
        <w:t>提防基于性别的暴力行为</w:t>
      </w:r>
      <w:r>
        <w:rPr>
          <w:rFonts w:hint="eastAsia"/>
          <w:lang w:val="en-GB"/>
        </w:rPr>
        <w:t>，</w:t>
      </w:r>
      <w:r w:rsidRPr="002C0ECF">
        <w:rPr>
          <w:rFonts w:hint="eastAsia"/>
          <w:lang w:val="en-GB"/>
        </w:rPr>
        <w:t>特别是杀害女性、家暴和贩运人口行为</w:t>
      </w:r>
      <w:r>
        <w:rPr>
          <w:rFonts w:hint="eastAsia"/>
          <w:lang w:val="en-GB"/>
        </w:rPr>
        <w:t>，</w:t>
      </w:r>
      <w:r w:rsidRPr="002C0ECF">
        <w:rPr>
          <w:rFonts w:hint="eastAsia"/>
          <w:lang w:val="en-GB"/>
        </w:rPr>
        <w:t>以及防止并惩处这类行为。然而</w:t>
      </w:r>
      <w:r>
        <w:rPr>
          <w:rFonts w:hint="eastAsia"/>
          <w:lang w:val="en-GB"/>
        </w:rPr>
        <w:t>，</w:t>
      </w:r>
      <w:r w:rsidRPr="002C0ECF">
        <w:rPr>
          <w:rFonts w:hint="eastAsia"/>
          <w:lang w:val="en-GB"/>
        </w:rPr>
        <w:t>委员会关切长期存在着极高程度侵害妇女暴力的行为。委员会还关切</w:t>
      </w:r>
      <w:r>
        <w:rPr>
          <w:rFonts w:hint="eastAsia"/>
          <w:lang w:val="en-GB"/>
        </w:rPr>
        <w:t>，</w:t>
      </w:r>
      <w:r w:rsidRPr="002C0ECF">
        <w:rPr>
          <w:rFonts w:hint="eastAsia"/>
          <w:lang w:val="en-GB"/>
        </w:rPr>
        <w:t>可供执法人员和法医启动的调查机制往往不足</w:t>
      </w:r>
      <w:r>
        <w:rPr>
          <w:rFonts w:hint="eastAsia"/>
          <w:lang w:val="en-GB"/>
        </w:rPr>
        <w:t>，</w:t>
      </w:r>
      <w:r w:rsidRPr="002C0ECF">
        <w:rPr>
          <w:rFonts w:hint="eastAsia"/>
          <w:lang w:val="en-GB"/>
        </w:rPr>
        <w:t>而少数几个治疗中心是唯独可向遭受暴力之害的女性幸存者提供支助的机构</w:t>
      </w:r>
      <w:r>
        <w:rPr>
          <w:lang w:val="en-GB"/>
        </w:rPr>
        <w:t>(</w:t>
      </w:r>
      <w:r w:rsidRPr="002C0ECF">
        <w:rPr>
          <w:rFonts w:hint="eastAsia"/>
          <w:lang w:val="en-GB"/>
        </w:rPr>
        <w:t>第六、七、八、十四和二十六条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缔约国应继续努力防止基于性和性别的暴力</w:t>
      </w:r>
      <w:r>
        <w:rPr>
          <w:rFonts w:eastAsia="SimHei" w:hint="eastAsia"/>
          <w:lang w:val="en-GB"/>
        </w:rPr>
        <w:t>，</w:t>
      </w:r>
      <w:r w:rsidRPr="002C0ECF">
        <w:rPr>
          <w:rFonts w:eastAsia="SimHei" w:hint="eastAsia"/>
          <w:lang w:val="en-GB"/>
        </w:rPr>
        <w:t>并鼓励受害者举报暴力侵害行为。缔约国应确保学校课程列入保护妇女防范暴力之害的问题。缔约国还应本着男女平等观念</w:t>
      </w:r>
      <w:r>
        <w:rPr>
          <w:rFonts w:eastAsia="SimHei" w:hint="eastAsia"/>
          <w:lang w:val="en-GB"/>
        </w:rPr>
        <w:t>，</w:t>
      </w:r>
      <w:r w:rsidRPr="002C0ECF">
        <w:rPr>
          <w:rFonts w:eastAsia="SimHei" w:hint="eastAsia"/>
          <w:lang w:val="en-GB"/>
        </w:rPr>
        <w:t>加强有关这类问题的培训并使之体制化</w:t>
      </w:r>
      <w:r>
        <w:rPr>
          <w:rFonts w:eastAsia="SimHei" w:hint="eastAsia"/>
          <w:lang w:val="en-GB"/>
        </w:rPr>
        <w:t>，</w:t>
      </w:r>
      <w:r w:rsidRPr="002C0ECF">
        <w:rPr>
          <w:rFonts w:eastAsia="SimHei" w:hint="eastAsia"/>
          <w:lang w:val="en-GB"/>
        </w:rPr>
        <w:t>应规定所有法律和执行人员</w:t>
      </w:r>
      <w:r>
        <w:rPr>
          <w:rFonts w:eastAsia="SimHei" w:hint="eastAsia"/>
          <w:lang w:val="en-GB"/>
        </w:rPr>
        <w:t>，</w:t>
      </w:r>
      <w:r w:rsidRPr="002C0ECF">
        <w:rPr>
          <w:rFonts w:eastAsia="SimHei" w:hint="eastAsia"/>
          <w:lang w:val="en-GB"/>
        </w:rPr>
        <w:t>乃至卫生服务人员都必须接受此培训</w:t>
      </w:r>
      <w:r>
        <w:rPr>
          <w:rFonts w:eastAsia="SimHei" w:hint="eastAsia"/>
          <w:lang w:val="en-GB"/>
        </w:rPr>
        <w:t>，</w:t>
      </w:r>
      <w:r w:rsidRPr="002C0ECF">
        <w:rPr>
          <w:rFonts w:eastAsia="SimHei" w:hint="eastAsia"/>
          <w:lang w:val="en-GB"/>
        </w:rPr>
        <w:t>以确保他们都能有效应对一切形式侵害妇女的暴力行为。</w:t>
      </w:r>
      <w:r w:rsidR="00CB74E4" w:rsidRPr="002C0ECF">
        <w:rPr>
          <w:rFonts w:eastAsia="SimHei" w:hint="eastAsia"/>
          <w:lang w:val="en-GB"/>
        </w:rPr>
        <w:t>应</w:t>
      </w:r>
      <w:r w:rsidRPr="002C0ECF">
        <w:rPr>
          <w:rFonts w:eastAsia="SimHei" w:hint="eastAsia"/>
          <w:lang w:val="en-GB"/>
        </w:rPr>
        <w:t>该特别关注各个从事调查、惩处工作</w:t>
      </w:r>
      <w:r>
        <w:rPr>
          <w:rFonts w:eastAsia="SimHei" w:hint="eastAsia"/>
          <w:lang w:val="en-GB"/>
        </w:rPr>
        <w:t>，</w:t>
      </w:r>
      <w:r w:rsidRPr="002C0ECF">
        <w:rPr>
          <w:rFonts w:eastAsia="SimHei" w:hint="eastAsia"/>
          <w:lang w:val="en-GB"/>
        </w:rPr>
        <w:t>以及保护受害者事务的主管机构之间开展法医证据收集、受害者医治、相互间的协调配合。此外</w:t>
      </w:r>
      <w:r>
        <w:rPr>
          <w:rFonts w:eastAsia="SimHei" w:hint="eastAsia"/>
          <w:lang w:val="en-GB"/>
        </w:rPr>
        <w:t>，</w:t>
      </w:r>
      <w:r w:rsidRPr="002C0ECF">
        <w:rPr>
          <w:rFonts w:eastAsia="SimHei" w:hint="eastAsia"/>
          <w:lang w:val="en-GB"/>
        </w:rPr>
        <w:t>缔约国应确保所有基于性或性别原因的暴力受害者都可向医疗心中或庇护所</w:t>
      </w:r>
      <w:r w:rsidR="0016133D">
        <w:rPr>
          <w:rFonts w:eastAsia="SimHei" w:hint="eastAsia"/>
          <w:lang w:val="en-GB"/>
        </w:rPr>
        <w:t>求</w:t>
      </w:r>
      <w:r w:rsidRPr="002C0ECF">
        <w:rPr>
          <w:rFonts w:eastAsia="SimHei" w:hint="eastAsia"/>
          <w:lang w:val="en-GB"/>
        </w:rPr>
        <w:t>助。</w:t>
      </w:r>
    </w:p>
    <w:p w:rsidR="00762127" w:rsidRPr="002C0ECF" w:rsidRDefault="00762127" w:rsidP="00762127">
      <w:pPr>
        <w:pStyle w:val="SingleTxtGC"/>
        <w:rPr>
          <w:rFonts w:hint="eastAsia"/>
          <w:lang w:val="en-GB"/>
        </w:rPr>
      </w:pPr>
      <w:r w:rsidRPr="002C0ECF">
        <w:rPr>
          <w:lang w:val="en-GB"/>
        </w:rPr>
        <w:t>2</w:t>
      </w:r>
      <w:r>
        <w:rPr>
          <w:lang w:val="en-GB"/>
        </w:rPr>
        <w:t>0.</w:t>
      </w:r>
      <w:r>
        <w:rPr>
          <w:rFonts w:hint="eastAsia"/>
          <w:lang w:val="en-GB"/>
        </w:rPr>
        <w:t xml:space="preserve">  </w:t>
      </w:r>
      <w:r w:rsidRPr="002C0ECF">
        <w:rPr>
          <w:rFonts w:hint="eastAsia"/>
          <w:lang w:val="en-GB"/>
        </w:rPr>
        <w:t>委员会表示关切</w:t>
      </w:r>
      <w:r>
        <w:rPr>
          <w:rFonts w:hint="eastAsia"/>
          <w:lang w:val="en-GB"/>
        </w:rPr>
        <w:t>，</w:t>
      </w:r>
      <w:r w:rsidRPr="002C0ECF">
        <w:rPr>
          <w:rFonts w:hint="eastAsia"/>
          <w:lang w:val="en-GB"/>
        </w:rPr>
        <w:t>因对强奸或乱伦造成的怀孕寻求堕胎被列为刑事罪的规定</w:t>
      </w:r>
      <w:r>
        <w:rPr>
          <w:rFonts w:hint="eastAsia"/>
          <w:lang w:val="en-GB"/>
        </w:rPr>
        <w:t>，</w:t>
      </w:r>
      <w:r w:rsidRPr="002C0ECF">
        <w:rPr>
          <w:rFonts w:hint="eastAsia"/>
          <w:lang w:val="en-GB"/>
        </w:rPr>
        <w:t>迫使妇女诉诸地下堕胎术</w:t>
      </w:r>
      <w:r>
        <w:rPr>
          <w:rFonts w:hint="eastAsia"/>
          <w:lang w:val="en-GB"/>
        </w:rPr>
        <w:t>，</w:t>
      </w:r>
      <w:r w:rsidRPr="002C0ECF">
        <w:rPr>
          <w:rFonts w:hint="eastAsia"/>
          <w:lang w:val="en-GB"/>
        </w:rPr>
        <w:t>从而危及妇女的健康及其生命。委员会还关切</w:t>
      </w:r>
      <w:r>
        <w:rPr>
          <w:rFonts w:hint="eastAsia"/>
          <w:lang w:val="en-GB"/>
        </w:rPr>
        <w:t>，</w:t>
      </w:r>
      <w:r w:rsidRPr="002C0ECF">
        <w:rPr>
          <w:rFonts w:hint="eastAsia"/>
          <w:lang w:val="en-GB"/>
        </w:rPr>
        <w:t>尽管缔约国为降低青少年的高怀孕率和孕妇高死亡率作出了努力</w:t>
      </w:r>
      <w:r>
        <w:rPr>
          <w:rFonts w:hint="eastAsia"/>
          <w:lang w:val="en-GB"/>
        </w:rPr>
        <w:t>，</w:t>
      </w:r>
      <w:r w:rsidRPr="002C0ECF">
        <w:rPr>
          <w:rFonts w:hint="eastAsia"/>
          <w:lang w:val="en-GB"/>
        </w:rPr>
        <w:t>然而</w:t>
      </w:r>
      <w:r>
        <w:rPr>
          <w:rFonts w:hint="eastAsia"/>
          <w:lang w:val="en-GB"/>
        </w:rPr>
        <w:t>，</w:t>
      </w:r>
      <w:r w:rsidRPr="002C0ECF">
        <w:rPr>
          <w:rFonts w:hint="eastAsia"/>
          <w:lang w:val="en-GB"/>
        </w:rPr>
        <w:t>两者却依然高居不下</w:t>
      </w:r>
      <w:r>
        <w:rPr>
          <w:lang w:val="en-GB"/>
        </w:rPr>
        <w:t>(</w:t>
      </w:r>
      <w:r w:rsidRPr="002C0ECF">
        <w:rPr>
          <w:rFonts w:hint="eastAsia"/>
          <w:lang w:val="en-GB"/>
        </w:rPr>
        <w:t>第三和六条</w:t>
      </w:r>
      <w:r>
        <w:rPr>
          <w:lang w:val="en-GB"/>
        </w:rPr>
        <w:t>)</w:t>
      </w:r>
      <w:r w:rsidRPr="002C0ECF">
        <w:rPr>
          <w:rFonts w:hint="eastAsia"/>
          <w:lang w:val="en-GB"/>
        </w:rPr>
        <w:t>。</w:t>
      </w:r>
    </w:p>
    <w:p w:rsidR="00762127" w:rsidRPr="002C0ECF" w:rsidRDefault="00762127" w:rsidP="00762127">
      <w:pPr>
        <w:pStyle w:val="SingleTxtGC"/>
        <w:rPr>
          <w:rFonts w:hint="eastAsia"/>
          <w:b/>
          <w:lang w:val="en-GB"/>
        </w:rPr>
      </w:pPr>
      <w:r w:rsidRPr="002C0ECF">
        <w:rPr>
          <w:rFonts w:eastAsia="SimHei" w:hint="eastAsia"/>
          <w:lang w:val="en-GB"/>
        </w:rPr>
        <w:t>缔约国应奉行宪法第</w:t>
      </w:r>
      <w:r w:rsidRPr="002C0ECF">
        <w:rPr>
          <w:rFonts w:eastAsia="SimHei" w:hint="eastAsia"/>
          <w:lang w:val="en-GB"/>
        </w:rPr>
        <w:t>3</w:t>
      </w:r>
      <w:r w:rsidRPr="002C0ECF">
        <w:rPr>
          <w:rFonts w:eastAsia="SimHei" w:hint="eastAsia"/>
          <w:lang w:val="en-GB"/>
        </w:rPr>
        <w:t>条</w:t>
      </w:r>
      <w:r>
        <w:rPr>
          <w:rFonts w:eastAsia="SimHei" w:hint="eastAsia"/>
          <w:lang w:val="en-GB"/>
        </w:rPr>
        <w:t>，</w:t>
      </w:r>
      <w:r w:rsidRPr="002C0ECF">
        <w:rPr>
          <w:rFonts w:eastAsia="SimHei" w:hint="eastAsia"/>
          <w:lang w:val="en-GB"/>
        </w:rPr>
        <w:t>包括禁止堕胎的两项附加例外条例</w:t>
      </w:r>
      <w:r>
        <w:rPr>
          <w:rFonts w:eastAsia="SimHei" w:hint="eastAsia"/>
          <w:lang w:val="en-GB"/>
        </w:rPr>
        <w:t>，</w:t>
      </w:r>
      <w:r w:rsidRPr="002C0ECF">
        <w:rPr>
          <w:rFonts w:eastAsia="SimHei" w:hint="eastAsia"/>
          <w:lang w:val="en-GB"/>
        </w:rPr>
        <w:t>从而可避免因遭强奸或乱伦怀孕的妇女诉诸地下堕胎术</w:t>
      </w:r>
      <w:r>
        <w:rPr>
          <w:rFonts w:eastAsia="SimHei" w:hint="eastAsia"/>
          <w:lang w:val="en-GB"/>
        </w:rPr>
        <w:t>，</w:t>
      </w:r>
      <w:r w:rsidRPr="002C0ECF">
        <w:rPr>
          <w:rFonts w:eastAsia="SimHei" w:hint="eastAsia"/>
          <w:lang w:val="en-GB"/>
        </w:rPr>
        <w:t>危及她们的生命或健康。缔约国应确保全国各地的妇女和青少年都可获得育殖保健服务。此外</w:t>
      </w:r>
      <w:r>
        <w:rPr>
          <w:rFonts w:eastAsia="SimHei" w:hint="eastAsia"/>
          <w:lang w:val="en-GB"/>
        </w:rPr>
        <w:t>，</w:t>
      </w:r>
      <w:r w:rsidRPr="002C0ECF">
        <w:rPr>
          <w:rFonts w:eastAsia="SimHei" w:hint="eastAsia"/>
          <w:lang w:val="en-GB"/>
        </w:rPr>
        <w:t>缔约国应加强从正规</w:t>
      </w:r>
      <w:r>
        <w:rPr>
          <w:rFonts w:eastAsia="SimHei" w:hint="eastAsia"/>
          <w:lang w:val="en-GB"/>
        </w:rPr>
        <w:t>(</w:t>
      </w:r>
      <w:r w:rsidRPr="002C0ECF">
        <w:rPr>
          <w:rFonts w:eastAsia="SimHei" w:hint="eastAsia"/>
          <w:lang w:val="en-GB"/>
        </w:rPr>
        <w:t>学校和大学</w:t>
      </w:r>
      <w:r>
        <w:rPr>
          <w:rFonts w:eastAsia="SimHei" w:hint="eastAsia"/>
          <w:lang w:val="en-GB"/>
        </w:rPr>
        <w:t>)</w:t>
      </w:r>
      <w:r w:rsidRPr="002C0ECF">
        <w:rPr>
          <w:rFonts w:eastAsia="SimHei" w:hint="eastAsia"/>
          <w:lang w:val="en-GB"/>
        </w:rPr>
        <w:t>和非正规</w:t>
      </w:r>
      <w:r>
        <w:rPr>
          <w:rFonts w:eastAsia="SimHei" w:hint="eastAsia"/>
          <w:lang w:val="en-GB"/>
        </w:rPr>
        <w:t>(</w:t>
      </w:r>
      <w:r w:rsidRPr="002C0ECF">
        <w:rPr>
          <w:rFonts w:eastAsia="SimHei" w:hint="eastAsia"/>
          <w:lang w:val="en-GB"/>
        </w:rPr>
        <w:t>大众媒体</w:t>
      </w:r>
      <w:r>
        <w:rPr>
          <w:rFonts w:eastAsia="SimHei" w:hint="eastAsia"/>
          <w:lang w:val="en-GB"/>
        </w:rPr>
        <w:t>)</w:t>
      </w:r>
      <w:r w:rsidRPr="002C0ECF">
        <w:rPr>
          <w:rFonts w:eastAsia="SimHei" w:hint="eastAsia"/>
          <w:lang w:val="en-GB"/>
        </w:rPr>
        <w:t>两个层面的教育和提高意识方案</w:t>
      </w:r>
      <w:r>
        <w:rPr>
          <w:rFonts w:eastAsia="SimHei" w:hint="eastAsia"/>
          <w:lang w:val="en-GB"/>
        </w:rPr>
        <w:t>，</w:t>
      </w:r>
      <w:r w:rsidRPr="002C0ECF">
        <w:rPr>
          <w:rFonts w:eastAsia="SimHei" w:hint="eastAsia"/>
          <w:lang w:val="en-GB"/>
        </w:rPr>
        <w:t>重视避孕器具的使用和生育保健权利</w:t>
      </w:r>
      <w:r w:rsidRPr="002C0ECF">
        <w:rPr>
          <w:rFonts w:hint="eastAsia"/>
          <w:b/>
          <w:lang w:val="en-GB"/>
        </w:rPr>
        <w:t>。</w:t>
      </w:r>
    </w:p>
    <w:p w:rsidR="00762127" w:rsidRPr="002C0ECF" w:rsidRDefault="00762127" w:rsidP="00762127">
      <w:pPr>
        <w:pStyle w:val="SingleTxtGC"/>
        <w:rPr>
          <w:rFonts w:hint="eastAsia"/>
          <w:lang w:val="en-GB"/>
        </w:rPr>
      </w:pPr>
      <w:r w:rsidRPr="002C0ECF">
        <w:rPr>
          <w:lang w:val="en-GB"/>
        </w:rPr>
        <w:t>2</w:t>
      </w:r>
      <w:r>
        <w:rPr>
          <w:lang w:val="en-GB"/>
        </w:rPr>
        <w:t>1.</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尽管冲突已经结束了好几年</w:t>
      </w:r>
      <w:r>
        <w:rPr>
          <w:rFonts w:hint="eastAsia"/>
          <w:lang w:val="en-GB"/>
        </w:rPr>
        <w:t>，</w:t>
      </w:r>
      <w:r w:rsidRPr="002C0ECF">
        <w:rPr>
          <w:rFonts w:hint="eastAsia"/>
          <w:lang w:val="en-GB"/>
        </w:rPr>
        <w:t>然而</w:t>
      </w:r>
      <w:r>
        <w:rPr>
          <w:rFonts w:hint="eastAsia"/>
          <w:lang w:val="en-GB"/>
        </w:rPr>
        <w:t>，</w:t>
      </w:r>
      <w:r w:rsidRPr="002C0ECF">
        <w:rPr>
          <w:rFonts w:hint="eastAsia"/>
          <w:lang w:val="en-GB"/>
        </w:rPr>
        <w:t>几千户亲属失踪的家庭仍不知道他们亲人的下落。委员会遗憾地感到</w:t>
      </w:r>
      <w:r>
        <w:rPr>
          <w:rFonts w:hint="eastAsia"/>
          <w:lang w:val="en-GB"/>
        </w:rPr>
        <w:t>，</w:t>
      </w:r>
      <w:r w:rsidRPr="002C0ECF">
        <w:rPr>
          <w:rFonts w:hint="eastAsia"/>
          <w:lang w:val="en-GB"/>
        </w:rPr>
        <w:t>尚未按第</w:t>
      </w:r>
      <w:r w:rsidRPr="002C0ECF">
        <w:rPr>
          <w:lang w:val="en-GB"/>
        </w:rPr>
        <w:t>3590</w:t>
      </w:r>
      <w:r w:rsidRPr="002C0ECF">
        <w:rPr>
          <w:rFonts w:hint="eastAsia"/>
          <w:lang w:val="en-GB"/>
        </w:rPr>
        <w:t>号法律草案所述</w:t>
      </w:r>
      <w:r>
        <w:rPr>
          <w:rFonts w:hint="eastAsia"/>
          <w:lang w:val="en-GB"/>
        </w:rPr>
        <w:t>，</w:t>
      </w:r>
      <w:r w:rsidRPr="002C0ECF">
        <w:rPr>
          <w:rFonts w:hint="eastAsia"/>
          <w:lang w:val="en-GB"/>
        </w:rPr>
        <w:t>设立国家调查委员会</w:t>
      </w:r>
      <w:r>
        <w:rPr>
          <w:rFonts w:hint="eastAsia"/>
          <w:lang w:val="en-GB"/>
        </w:rPr>
        <w:t>，</w:t>
      </w:r>
      <w:r w:rsidRPr="002C0ECF">
        <w:rPr>
          <w:rFonts w:hint="eastAsia"/>
          <w:lang w:val="en-GB"/>
        </w:rPr>
        <w:t>而且也未设立单一集中的失踪人员登记处。然而</w:t>
      </w:r>
      <w:r>
        <w:rPr>
          <w:rFonts w:hint="eastAsia"/>
          <w:lang w:val="en-GB"/>
        </w:rPr>
        <w:t>，</w:t>
      </w:r>
      <w:r w:rsidRPr="002C0ECF">
        <w:rPr>
          <w:rFonts w:hint="eastAsia"/>
          <w:lang w:val="en-GB"/>
        </w:rPr>
        <w:t>委员会注意到缔约国在举行</w:t>
      </w:r>
      <w:r w:rsidR="0061667F">
        <w:rPr>
          <w:rFonts w:hint="eastAsia"/>
          <w:lang w:val="en-GB"/>
        </w:rPr>
        <w:t>对报告的公开审议会议期间承诺要在议会通过立法议程时列入上述法案</w:t>
      </w:r>
      <w:r>
        <w:rPr>
          <w:lang w:val="en-GB"/>
        </w:rPr>
        <w:t>(</w:t>
      </w:r>
      <w:r w:rsidRPr="002C0ECF">
        <w:rPr>
          <w:rFonts w:hint="eastAsia"/>
          <w:lang w:val="en-GB"/>
        </w:rPr>
        <w:t>第六和十四条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为增强并促进为在武装冲突期间遭强迫失踪的受害者伸张正义、寻求真相和争取赔偿的机制</w:t>
      </w:r>
      <w:r>
        <w:rPr>
          <w:rFonts w:eastAsia="SimHei" w:hint="eastAsia"/>
          <w:lang w:val="en-GB"/>
        </w:rPr>
        <w:t>，</w:t>
      </w:r>
      <w:r w:rsidRPr="002C0ECF">
        <w:rPr>
          <w:rFonts w:eastAsia="SimHei" w:hint="eastAsia"/>
          <w:lang w:val="en-GB"/>
        </w:rPr>
        <w:t>缔约国应通过第</w:t>
      </w:r>
      <w:r w:rsidRPr="002C0ECF">
        <w:rPr>
          <w:rFonts w:eastAsia="SimHei"/>
          <w:lang w:val="en-GB"/>
        </w:rPr>
        <w:t>3590</w:t>
      </w:r>
      <w:r w:rsidRPr="002C0ECF">
        <w:rPr>
          <w:rFonts w:eastAsia="SimHei" w:hint="eastAsia"/>
          <w:lang w:val="en-GB"/>
        </w:rPr>
        <w:t>号法律草案</w:t>
      </w:r>
      <w:r>
        <w:rPr>
          <w:rFonts w:eastAsia="SimHei" w:hint="eastAsia"/>
          <w:lang w:val="en-GB"/>
        </w:rPr>
        <w:t>，</w:t>
      </w:r>
      <w:r w:rsidRPr="002C0ECF">
        <w:rPr>
          <w:rFonts w:eastAsia="SimHei" w:hint="eastAsia"/>
          <w:lang w:val="en-GB"/>
        </w:rPr>
        <w:t>组建国家调查失踪人员的委员会</w:t>
      </w:r>
      <w:r>
        <w:rPr>
          <w:rFonts w:eastAsia="SimHei" w:hint="eastAsia"/>
          <w:lang w:val="en-GB"/>
        </w:rPr>
        <w:t>，</w:t>
      </w:r>
      <w:r w:rsidRPr="002C0ECF">
        <w:rPr>
          <w:rFonts w:eastAsia="SimHei" w:hint="eastAsia"/>
          <w:lang w:val="en-GB"/>
        </w:rPr>
        <w:t>为之提供必备的人力和物质资源</w:t>
      </w:r>
      <w:r>
        <w:rPr>
          <w:rFonts w:eastAsia="SimHei" w:hint="eastAsia"/>
          <w:lang w:val="en-GB"/>
        </w:rPr>
        <w:t>，</w:t>
      </w:r>
      <w:r w:rsidRPr="002C0ECF">
        <w:rPr>
          <w:rFonts w:eastAsia="SimHei" w:hint="eastAsia"/>
          <w:lang w:val="en-GB"/>
        </w:rPr>
        <w:t>并建立单一集中的失踪人员登记处。</w:t>
      </w:r>
    </w:p>
    <w:p w:rsidR="00762127" w:rsidRPr="002C0ECF" w:rsidRDefault="00762127" w:rsidP="00762127">
      <w:pPr>
        <w:pStyle w:val="SingleTxtGC"/>
        <w:rPr>
          <w:rFonts w:hint="eastAsia"/>
          <w:lang w:val="en-GB"/>
        </w:rPr>
      </w:pPr>
      <w:r w:rsidRPr="002C0ECF">
        <w:rPr>
          <w:lang w:val="en-GB"/>
        </w:rPr>
        <w:t>2</w:t>
      </w:r>
      <w:r>
        <w:rPr>
          <w:lang w:val="en-GB"/>
        </w:rPr>
        <w:t>2.</w:t>
      </w:r>
      <w:r>
        <w:rPr>
          <w:rFonts w:hint="eastAsia"/>
          <w:lang w:val="en-GB"/>
        </w:rPr>
        <w:t xml:space="preserve">  </w:t>
      </w:r>
      <w:r w:rsidRPr="002C0ECF">
        <w:rPr>
          <w:rFonts w:hint="eastAsia"/>
          <w:lang w:val="en-GB"/>
        </w:rPr>
        <w:t>委员会关切侵害人权捍卫者的暴力和袭击频率极高。虽然</w:t>
      </w:r>
      <w:r>
        <w:rPr>
          <w:rFonts w:hint="eastAsia"/>
          <w:lang w:val="en-GB"/>
        </w:rPr>
        <w:t>，</w:t>
      </w:r>
      <w:r w:rsidRPr="002C0ECF">
        <w:rPr>
          <w:rFonts w:hint="eastAsia"/>
          <w:lang w:val="en-GB"/>
        </w:rPr>
        <w:t>委员会欢迎</w:t>
      </w:r>
      <w:r w:rsidRPr="002C0ECF">
        <w:rPr>
          <w:rFonts w:hint="eastAsia"/>
          <w:lang w:val="en-GB"/>
        </w:rPr>
        <w:t>2012</w:t>
      </w:r>
      <w:r w:rsidRPr="002C0ECF">
        <w:rPr>
          <w:rFonts w:hint="eastAsia"/>
          <w:lang w:val="en-GB"/>
        </w:rPr>
        <w:t>年</w:t>
      </w:r>
      <w:r w:rsidRPr="002C0ECF">
        <w:rPr>
          <w:rFonts w:hint="eastAsia"/>
          <w:lang w:val="en-GB"/>
        </w:rPr>
        <w:t>1</w:t>
      </w:r>
      <w:r w:rsidRPr="002C0ECF">
        <w:rPr>
          <w:rFonts w:hint="eastAsia"/>
          <w:lang w:val="en-GB"/>
        </w:rPr>
        <w:t>月恢复了主管研析袭击人权捍卫者问题的单位</w:t>
      </w:r>
      <w:r>
        <w:rPr>
          <w:rFonts w:hint="eastAsia"/>
          <w:lang w:val="en-GB"/>
        </w:rPr>
        <w:t>，</w:t>
      </w:r>
      <w:r w:rsidRPr="002C0ECF">
        <w:rPr>
          <w:rFonts w:hint="eastAsia"/>
          <w:lang w:val="en-GB"/>
        </w:rPr>
        <w:t>但委员会遗憾地感到该单位仍未能着手开展调研活动。委员会还遗憾地感到</w:t>
      </w:r>
      <w:r>
        <w:rPr>
          <w:rFonts w:hint="eastAsia"/>
          <w:lang w:val="en-GB"/>
        </w:rPr>
        <w:t>，</w:t>
      </w:r>
      <w:r w:rsidRPr="002C0ECF">
        <w:rPr>
          <w:rFonts w:hint="eastAsia"/>
          <w:lang w:val="en-GB"/>
        </w:rPr>
        <w:t>尚无充分保护人权捍卫者的机制</w:t>
      </w:r>
      <w:r>
        <w:rPr>
          <w:rFonts w:hint="eastAsia"/>
          <w:lang w:val="en-GB"/>
        </w:rPr>
        <w:t>，</w:t>
      </w:r>
      <w:r w:rsidRPr="002C0ECF">
        <w:rPr>
          <w:rFonts w:hint="eastAsia"/>
          <w:lang w:val="en-GB"/>
        </w:rPr>
        <w:t>以及近期的一些运动损害了民间社会组织的倡议行动</w:t>
      </w:r>
      <w:r>
        <w:rPr>
          <w:lang w:val="en-GB"/>
        </w:rPr>
        <w:t>(</w:t>
      </w:r>
      <w:r w:rsidRPr="002C0ECF">
        <w:rPr>
          <w:rFonts w:hint="eastAsia"/>
          <w:lang w:val="en-GB"/>
        </w:rPr>
        <w:t>第六和七条</w:t>
      </w:r>
      <w:r>
        <w:rPr>
          <w:lang w:val="en-GB"/>
        </w:rPr>
        <w:t>)</w:t>
      </w:r>
      <w:r w:rsidRPr="002C0ECF">
        <w:rPr>
          <w:rFonts w:hint="eastAsia"/>
          <w:lang w:val="en-GB"/>
        </w:rPr>
        <w:t>。</w:t>
      </w:r>
    </w:p>
    <w:p w:rsidR="00762127" w:rsidRPr="002C0ECF" w:rsidRDefault="00762127" w:rsidP="00762127">
      <w:pPr>
        <w:pStyle w:val="SingleTxtGC"/>
        <w:rPr>
          <w:b/>
          <w:lang w:val="en-GB"/>
        </w:rPr>
      </w:pPr>
      <w:r w:rsidRPr="002C0ECF">
        <w:rPr>
          <w:rFonts w:eastAsia="SimHei" w:hint="eastAsia"/>
          <w:lang w:val="en-GB"/>
        </w:rPr>
        <w:t>缔约国应公开承认人权捍卫者为公正和民主所作的贡献。委员会还应当</w:t>
      </w:r>
      <w:r w:rsidR="00DC27EE">
        <w:rPr>
          <w:rFonts w:eastAsia="SimHei" w:hint="eastAsia"/>
          <w:lang w:val="en-GB"/>
        </w:rPr>
        <w:t>立</w:t>
      </w:r>
      <w:r w:rsidRPr="002C0ECF">
        <w:rPr>
          <w:rFonts w:eastAsia="SimHei" w:hint="eastAsia"/>
          <w:lang w:val="en-GB"/>
        </w:rPr>
        <w:t>即采取措施为那些因从事职业活动而危及本人生命和人身安全的人权捍卫者提供切实的保护</w:t>
      </w:r>
      <w:r>
        <w:rPr>
          <w:rFonts w:eastAsia="SimHei" w:hint="eastAsia"/>
          <w:lang w:val="en-GB"/>
        </w:rPr>
        <w:t>，</w:t>
      </w:r>
      <w:r w:rsidRPr="002C0ECF">
        <w:rPr>
          <w:rFonts w:eastAsia="SimHei" w:hint="eastAsia"/>
          <w:lang w:val="en-GB"/>
        </w:rPr>
        <w:t>并且还应支持针对危害人权捍卫者的威胁、攻击和谋杀行为开展刻不</w:t>
      </w:r>
      <w:r w:rsidRPr="002C0ECF">
        <w:rPr>
          <w:rFonts w:hint="eastAsia"/>
          <w:b/>
          <w:lang w:val="en-GB"/>
        </w:rPr>
        <w:t>容缓、</w:t>
      </w:r>
      <w:r w:rsidRPr="002C0ECF">
        <w:rPr>
          <w:rFonts w:eastAsia="SimHei" w:hint="eastAsia"/>
          <w:lang w:val="en-GB"/>
        </w:rPr>
        <w:t>切实有效和不偏不倚的调查</w:t>
      </w:r>
      <w:r>
        <w:rPr>
          <w:rFonts w:eastAsia="SimHei" w:hint="eastAsia"/>
          <w:lang w:val="en-GB"/>
        </w:rPr>
        <w:t>，</w:t>
      </w:r>
      <w:r w:rsidRPr="002C0ECF">
        <w:rPr>
          <w:rFonts w:eastAsia="SimHei" w:hint="eastAsia"/>
          <w:lang w:val="en-GB"/>
        </w:rPr>
        <w:t>并追究和惩处罪犯。缔约国应为主管研析侵袭人权捍卫者问题的单位提供履行其职能所需的人力和物质资源</w:t>
      </w:r>
      <w:r>
        <w:rPr>
          <w:rFonts w:eastAsia="SimHei" w:hint="eastAsia"/>
          <w:lang w:val="en-GB"/>
        </w:rPr>
        <w:t>，</w:t>
      </w:r>
      <w:r w:rsidRPr="002C0ECF">
        <w:rPr>
          <w:rFonts w:eastAsia="SimHei" w:hint="eastAsia"/>
          <w:lang w:val="en-GB"/>
        </w:rPr>
        <w:t>并确保参与国家最高决策实权机构。</w:t>
      </w:r>
    </w:p>
    <w:p w:rsidR="00762127" w:rsidRPr="002C0ECF" w:rsidRDefault="00762127" w:rsidP="00762127">
      <w:pPr>
        <w:pStyle w:val="SingleTxtGC"/>
        <w:rPr>
          <w:rFonts w:hint="eastAsia"/>
          <w:lang w:val="en-GB"/>
        </w:rPr>
      </w:pPr>
      <w:r w:rsidRPr="002C0ECF">
        <w:rPr>
          <w:lang w:val="en-GB"/>
        </w:rPr>
        <w:t>2</w:t>
      </w:r>
      <w:r>
        <w:rPr>
          <w:lang w:val="en-GB"/>
        </w:rPr>
        <w:t>3.</w:t>
      </w:r>
      <w:r>
        <w:rPr>
          <w:rFonts w:hint="eastAsia"/>
          <w:lang w:val="en-GB"/>
        </w:rPr>
        <w:t xml:space="preserve">  </w:t>
      </w:r>
      <w:r w:rsidRPr="002C0ECF">
        <w:rPr>
          <w:rFonts w:hint="eastAsia"/>
          <w:lang w:val="en-GB"/>
        </w:rPr>
        <w:t>委员会重申关切缔约国《刑法》所列的酷刑罪定义还尚未与国际标准接轨。委员会还关切警察和司法机构尚未建立关于酷刑案件的可靠记录</w:t>
      </w:r>
      <w:r>
        <w:rPr>
          <w:lang w:val="en-GB"/>
        </w:rPr>
        <w:t>(</w:t>
      </w:r>
      <w:r w:rsidRPr="002C0ECF">
        <w:rPr>
          <w:rFonts w:hint="eastAsia"/>
          <w:lang w:val="en-GB"/>
        </w:rPr>
        <w:t>第七条</w:t>
      </w:r>
      <w:r>
        <w:rPr>
          <w:lang w:val="en-GB"/>
        </w:rPr>
        <w:t>)</w:t>
      </w:r>
      <w:r w:rsidRPr="002C0ECF">
        <w:rPr>
          <w:rFonts w:hint="eastAsia"/>
          <w:lang w:val="en-GB"/>
        </w:rPr>
        <w:t>。</w:t>
      </w:r>
    </w:p>
    <w:p w:rsidR="00762127" w:rsidRPr="002C0ECF" w:rsidRDefault="00762127" w:rsidP="00762127">
      <w:pPr>
        <w:pStyle w:val="SingleTxtGC"/>
        <w:rPr>
          <w:rFonts w:eastAsia="SimHei" w:hint="eastAsia"/>
          <w:lang w:val="en-GB"/>
        </w:rPr>
      </w:pPr>
      <w:r w:rsidRPr="002C0ECF">
        <w:rPr>
          <w:rFonts w:eastAsia="SimHei" w:hint="eastAsia"/>
          <w:lang w:val="en-GB"/>
        </w:rPr>
        <w:t>缔约国还应审查其立法</w:t>
      </w:r>
      <w:r>
        <w:rPr>
          <w:rFonts w:eastAsia="SimHei" w:hint="eastAsia"/>
          <w:lang w:val="en-GB"/>
        </w:rPr>
        <w:t>，</w:t>
      </w:r>
      <w:r w:rsidRPr="002C0ECF">
        <w:rPr>
          <w:rFonts w:eastAsia="SimHei" w:hint="eastAsia"/>
          <w:lang w:val="en-GB"/>
        </w:rPr>
        <w:t>特别是《刑法》第</w:t>
      </w:r>
      <w:r w:rsidRPr="002C0ECF">
        <w:rPr>
          <w:rFonts w:eastAsia="SimHei"/>
          <w:lang w:val="en-GB"/>
        </w:rPr>
        <w:t>201</w:t>
      </w:r>
      <w:r w:rsidRPr="002C0ECF">
        <w:rPr>
          <w:rFonts w:eastAsia="SimHei" w:hint="eastAsia"/>
          <w:lang w:val="en-GB"/>
        </w:rPr>
        <w:t>条之二和第</w:t>
      </w:r>
      <w:r w:rsidRPr="002C0ECF">
        <w:rPr>
          <w:rFonts w:eastAsia="SimHei" w:hint="eastAsia"/>
          <w:lang w:val="en-GB"/>
        </w:rPr>
        <w:t>425</w:t>
      </w:r>
      <w:r w:rsidRPr="002C0ECF">
        <w:rPr>
          <w:rFonts w:eastAsia="SimHei" w:hint="eastAsia"/>
          <w:lang w:val="en-GB"/>
        </w:rPr>
        <w:t>条</w:t>
      </w:r>
      <w:r>
        <w:rPr>
          <w:rFonts w:eastAsia="SimHei" w:hint="eastAsia"/>
          <w:lang w:val="en-GB"/>
        </w:rPr>
        <w:t>，</w:t>
      </w:r>
      <w:r w:rsidRPr="002C0ECF">
        <w:rPr>
          <w:rFonts w:eastAsia="SimHei" w:hint="eastAsia"/>
          <w:lang w:val="en-GB"/>
        </w:rPr>
        <w:t>以根据国际标准界定酷刑罪。缔约国应确保适时记录和追查任何有关酷刑和其他残忍</w:t>
      </w:r>
      <w:r>
        <w:rPr>
          <w:rFonts w:eastAsia="SimHei" w:hint="eastAsia"/>
          <w:lang w:val="en-GB"/>
        </w:rPr>
        <w:t>，</w:t>
      </w:r>
      <w:r w:rsidRPr="002C0ECF">
        <w:rPr>
          <w:rFonts w:eastAsia="SimHei" w:hint="eastAsia"/>
          <w:lang w:val="en-GB"/>
        </w:rPr>
        <w:t>不人道或有辱人格的待遇或惩罚的指控</w:t>
      </w:r>
      <w:r>
        <w:rPr>
          <w:rFonts w:eastAsia="SimHei" w:hint="eastAsia"/>
          <w:lang w:val="en-GB"/>
        </w:rPr>
        <w:t>，</w:t>
      </w:r>
      <w:r w:rsidRPr="002C0ECF">
        <w:rPr>
          <w:rFonts w:eastAsia="SimHei" w:hint="eastAsia"/>
          <w:lang w:val="en-GB"/>
        </w:rPr>
        <w:t>并予以与罪行严重程度相称的惩罚。</w:t>
      </w:r>
    </w:p>
    <w:p w:rsidR="00762127" w:rsidRPr="002C0ECF" w:rsidRDefault="00762127" w:rsidP="00762127">
      <w:pPr>
        <w:pStyle w:val="SingleTxtGC"/>
        <w:rPr>
          <w:lang w:val="en-GB"/>
        </w:rPr>
      </w:pPr>
      <w:r w:rsidRPr="002C0ECF">
        <w:rPr>
          <w:lang w:val="en-GB"/>
        </w:rPr>
        <w:t>2</w:t>
      </w:r>
      <w:r>
        <w:rPr>
          <w:lang w:val="en-GB"/>
        </w:rPr>
        <w:t>4.</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目前缔约国所承认的拘禁监所高度拥挤和条件恶劣的状况及其高羁押率。此外</w:t>
      </w:r>
      <w:r>
        <w:rPr>
          <w:rFonts w:hint="eastAsia"/>
          <w:lang w:val="en-GB"/>
        </w:rPr>
        <w:t>，</w:t>
      </w:r>
      <w:r w:rsidRPr="002C0ECF">
        <w:rPr>
          <w:rFonts w:hint="eastAsia"/>
          <w:lang w:val="en-GB"/>
        </w:rPr>
        <w:t>委员会关切一些报告称</w:t>
      </w:r>
      <w:r>
        <w:rPr>
          <w:rFonts w:hint="eastAsia"/>
          <w:lang w:val="en-GB"/>
        </w:rPr>
        <w:t>，</w:t>
      </w:r>
      <w:r w:rsidRPr="002C0ECF">
        <w:rPr>
          <w:rFonts w:hint="eastAsia"/>
          <w:lang w:val="en-GB"/>
        </w:rPr>
        <w:t>未成年人与成年关押在一起</w:t>
      </w:r>
      <w:r>
        <w:rPr>
          <w:rFonts w:hint="eastAsia"/>
          <w:lang w:val="en-GB"/>
        </w:rPr>
        <w:t>，</w:t>
      </w:r>
      <w:r w:rsidRPr="002C0ECF">
        <w:rPr>
          <w:rFonts w:hint="eastAsia"/>
          <w:lang w:val="en-GB"/>
        </w:rPr>
        <w:t>以及在逮捕时、转送监所过程中</w:t>
      </w:r>
      <w:r>
        <w:rPr>
          <w:rFonts w:hint="eastAsia"/>
          <w:lang w:val="en-GB"/>
        </w:rPr>
        <w:t>，</w:t>
      </w:r>
      <w:r w:rsidRPr="002C0ECF">
        <w:rPr>
          <w:rFonts w:hint="eastAsia"/>
          <w:lang w:val="en-GB"/>
        </w:rPr>
        <w:t>或监禁期间</w:t>
      </w:r>
      <w:r>
        <w:rPr>
          <w:rFonts w:hint="eastAsia"/>
          <w:lang w:val="en-GB"/>
        </w:rPr>
        <w:t>，</w:t>
      </w:r>
      <w:r w:rsidRPr="002C0ECF">
        <w:rPr>
          <w:rFonts w:hint="eastAsia"/>
          <w:lang w:val="en-GB"/>
        </w:rPr>
        <w:t>被监禁妇女往往沦为基于性和性别原因的暴力受害者</w:t>
      </w:r>
      <w:r>
        <w:rPr>
          <w:lang w:val="en-GB"/>
        </w:rPr>
        <w:t>(</w:t>
      </w:r>
      <w:r w:rsidRPr="002C0ECF">
        <w:rPr>
          <w:rFonts w:hint="eastAsia"/>
          <w:lang w:val="en-GB"/>
        </w:rPr>
        <w:t>第三和十条</w:t>
      </w:r>
      <w:r>
        <w:rPr>
          <w:rFonts w:hint="eastAsia"/>
          <w:lang w:val="en-GB"/>
        </w:rPr>
        <w:t>)</w:t>
      </w:r>
      <w:r w:rsidRPr="002C0ECF">
        <w:rPr>
          <w:rFonts w:hint="eastAsia"/>
          <w:lang w:val="en-GB"/>
        </w:rPr>
        <w:t>。</w:t>
      </w:r>
    </w:p>
    <w:p w:rsidR="00762127" w:rsidRPr="002C0ECF" w:rsidRDefault="00762127" w:rsidP="00762127">
      <w:pPr>
        <w:pStyle w:val="SingleTxtGC"/>
        <w:rPr>
          <w:rFonts w:hint="eastAsia"/>
          <w:b/>
          <w:lang w:val="en-GB"/>
        </w:rPr>
      </w:pPr>
      <w:r w:rsidRPr="002C0ECF">
        <w:rPr>
          <w:rFonts w:eastAsia="SimHei" w:hint="eastAsia"/>
          <w:lang w:val="en-GB"/>
        </w:rPr>
        <w:t>缔约国应增强努力</w:t>
      </w:r>
      <w:r>
        <w:rPr>
          <w:rFonts w:eastAsia="SimHei" w:hint="eastAsia"/>
          <w:lang w:val="en-GB"/>
        </w:rPr>
        <w:t>，</w:t>
      </w:r>
      <w:r w:rsidRPr="002C0ECF">
        <w:rPr>
          <w:rFonts w:eastAsia="SimHei" w:hint="eastAsia"/>
          <w:lang w:val="en-GB"/>
        </w:rPr>
        <w:t>根据“</w:t>
      </w:r>
      <w:r w:rsidRPr="002C0ECF">
        <w:rPr>
          <w:rFonts w:eastAsia="SimHei"/>
          <w:lang w:val="en-GB"/>
        </w:rPr>
        <w:t>囚犯待遇最低限度标准规则</w:t>
      </w:r>
      <w:r w:rsidRPr="002C0ECF">
        <w:rPr>
          <w:rFonts w:eastAsia="SimHei" w:hint="eastAsia"/>
          <w:lang w:val="en-GB"/>
        </w:rPr>
        <w:t>”改善被监禁者的条件。缔约国应优先解决过度拥挤</w:t>
      </w:r>
      <w:r>
        <w:rPr>
          <w:rFonts w:eastAsia="SimHei" w:hint="eastAsia"/>
          <w:lang w:val="en-GB"/>
        </w:rPr>
        <w:t>，</w:t>
      </w:r>
      <w:r w:rsidRPr="002C0ECF">
        <w:rPr>
          <w:rFonts w:eastAsia="SimHei" w:hint="eastAsia"/>
          <w:lang w:val="en-GB"/>
        </w:rPr>
        <w:t>和未成年人</w:t>
      </w:r>
      <w:r>
        <w:rPr>
          <w:rFonts w:eastAsia="SimHei" w:hint="eastAsia"/>
          <w:lang w:val="en-GB"/>
        </w:rPr>
        <w:t>，</w:t>
      </w:r>
      <w:r w:rsidRPr="002C0ECF">
        <w:rPr>
          <w:rFonts w:eastAsia="SimHei" w:hint="eastAsia"/>
          <w:lang w:val="en-GB"/>
        </w:rPr>
        <w:t>及男女囚犯分开关押问题。缔约国还应采取具体措施</w:t>
      </w:r>
      <w:r>
        <w:rPr>
          <w:rFonts w:eastAsia="SimHei" w:hint="eastAsia"/>
          <w:lang w:val="en-GB"/>
        </w:rPr>
        <w:t>，</w:t>
      </w:r>
      <w:r w:rsidRPr="002C0ECF">
        <w:rPr>
          <w:rFonts w:eastAsia="SimHei" w:hint="eastAsia"/>
          <w:lang w:val="en-GB"/>
        </w:rPr>
        <w:t>特别在转押过程中保护被监禁妇女的权利</w:t>
      </w:r>
      <w:r w:rsidRPr="002C0ECF">
        <w:rPr>
          <w:rFonts w:hint="eastAsia"/>
          <w:b/>
          <w:lang w:val="en-GB"/>
        </w:rPr>
        <w:t>。</w:t>
      </w:r>
    </w:p>
    <w:p w:rsidR="00762127" w:rsidRPr="002C0ECF" w:rsidRDefault="00762127" w:rsidP="00EE3B6D">
      <w:pPr>
        <w:pStyle w:val="SingleTxtGC"/>
        <w:rPr>
          <w:lang w:val="en-GB"/>
        </w:rPr>
      </w:pPr>
      <w:r w:rsidRPr="002C0ECF">
        <w:rPr>
          <w:lang w:val="en-GB"/>
        </w:rPr>
        <w:t>2</w:t>
      </w:r>
      <w:r>
        <w:rPr>
          <w:lang w:val="en-GB"/>
        </w:rPr>
        <w:t>5.</w:t>
      </w:r>
      <w:r>
        <w:rPr>
          <w:rFonts w:hint="eastAsia"/>
          <w:lang w:val="en-GB"/>
        </w:rPr>
        <w:t xml:space="preserve">  </w:t>
      </w:r>
      <w:r w:rsidRPr="002C0ECF">
        <w:rPr>
          <w:rFonts w:hint="eastAsia"/>
          <w:lang w:val="en-GB"/>
        </w:rPr>
        <w:t>委员会关切</w:t>
      </w:r>
      <w:r>
        <w:rPr>
          <w:rFonts w:hint="eastAsia"/>
          <w:lang w:val="en-GB"/>
        </w:rPr>
        <w:t>，</w:t>
      </w:r>
      <w:r w:rsidRPr="002C0ECF">
        <w:rPr>
          <w:rFonts w:hint="eastAsia"/>
          <w:lang w:val="en-GB"/>
        </w:rPr>
        <w:t>缔约国必须开展的司法制度改革</w:t>
      </w:r>
      <w:r>
        <w:rPr>
          <w:rFonts w:hint="eastAsia"/>
          <w:lang w:val="en-GB"/>
        </w:rPr>
        <w:t>，</w:t>
      </w:r>
      <w:r w:rsidRPr="002C0ECF">
        <w:rPr>
          <w:rFonts w:hint="eastAsia"/>
          <w:lang w:val="en-GB"/>
        </w:rPr>
        <w:t>从而改变迄今还尚未扭转的局面</w:t>
      </w:r>
      <w:r>
        <w:rPr>
          <w:rFonts w:hint="eastAsia"/>
          <w:lang w:val="en-GB"/>
        </w:rPr>
        <w:t>，</w:t>
      </w:r>
      <w:r w:rsidRPr="002C0ECF">
        <w:rPr>
          <w:rFonts w:hint="eastAsia"/>
          <w:lang w:val="en-GB"/>
        </w:rPr>
        <w:t>确保对高调曝光案件的刑事调查和追查取得重大成果</w:t>
      </w:r>
      <w:r>
        <w:rPr>
          <w:rFonts w:hint="eastAsia"/>
          <w:lang w:val="en-GB"/>
        </w:rPr>
        <w:t>，</w:t>
      </w:r>
      <w:r w:rsidRPr="002C0ECF">
        <w:rPr>
          <w:rFonts w:hint="eastAsia"/>
          <w:lang w:val="en-GB"/>
        </w:rPr>
        <w:t>成为一项体制性的长期可持续机制。在审理一些与以往相关的案件或有组织犯罪案件期间</w:t>
      </w:r>
      <w:r>
        <w:rPr>
          <w:rFonts w:hint="eastAsia"/>
          <w:lang w:val="en-GB"/>
        </w:rPr>
        <w:t>，</w:t>
      </w:r>
      <w:r w:rsidRPr="002C0ECF">
        <w:rPr>
          <w:rFonts w:hint="eastAsia"/>
          <w:lang w:val="en-GB"/>
        </w:rPr>
        <w:t>受害者、证人和司法官员遭受恫吓、威胁和侵袭</w:t>
      </w:r>
      <w:r>
        <w:rPr>
          <w:rFonts w:hint="eastAsia"/>
          <w:lang w:val="en-GB"/>
        </w:rPr>
        <w:t>，</w:t>
      </w:r>
      <w:r w:rsidRPr="002C0ECF">
        <w:rPr>
          <w:rFonts w:hint="eastAsia"/>
          <w:lang w:val="en-GB"/>
        </w:rPr>
        <w:t>依然构成了寻求真相和伸张正义权的障碍</w:t>
      </w:r>
      <w:r>
        <w:rPr>
          <w:lang w:val="en-GB"/>
        </w:rPr>
        <w:t>(</w:t>
      </w:r>
      <w:r w:rsidRPr="002C0ECF">
        <w:rPr>
          <w:rFonts w:hint="eastAsia"/>
          <w:lang w:val="en-GB"/>
        </w:rPr>
        <w:t>第十四条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缔约国应优先探讨和核准对司法和公诉机构职业发展制度的法律改革</w:t>
      </w:r>
      <w:r>
        <w:rPr>
          <w:rFonts w:eastAsia="SimHei" w:hint="eastAsia"/>
          <w:lang w:val="en-GB"/>
        </w:rPr>
        <w:t>，</w:t>
      </w:r>
      <w:r w:rsidRPr="002C0ECF">
        <w:rPr>
          <w:rFonts w:eastAsia="SimHei" w:hint="eastAsia"/>
          <w:lang w:val="en-GB"/>
        </w:rPr>
        <w:t>以消除任何可能有碍法庭独立和公正审案的现行体制障碍。缔约国还应继续支持禁不罚国际委致力于加强刑事调查、追究并实施与公共安全相关的立法。</w:t>
      </w:r>
    </w:p>
    <w:p w:rsidR="00762127" w:rsidRPr="002C0ECF" w:rsidRDefault="00762127" w:rsidP="00762127">
      <w:pPr>
        <w:pStyle w:val="SingleTxtGC"/>
        <w:rPr>
          <w:rFonts w:hint="eastAsia"/>
          <w:lang w:val="en-GB"/>
        </w:rPr>
      </w:pPr>
      <w:r w:rsidRPr="002C0ECF">
        <w:rPr>
          <w:lang w:val="en-GB"/>
        </w:rPr>
        <w:t>2</w:t>
      </w:r>
      <w:r>
        <w:rPr>
          <w:lang w:val="en-GB"/>
        </w:rPr>
        <w:t>6.</w:t>
      </w:r>
      <w:r>
        <w:rPr>
          <w:rFonts w:hint="eastAsia"/>
          <w:lang w:val="en-GB"/>
        </w:rPr>
        <w:t xml:space="preserve">  </w:t>
      </w:r>
      <w:r w:rsidRPr="002C0ECF">
        <w:rPr>
          <w:rFonts w:hint="eastAsia"/>
          <w:lang w:val="en-GB"/>
        </w:rPr>
        <w:t>委员会还关切</w:t>
      </w:r>
      <w:r>
        <w:rPr>
          <w:rFonts w:hint="eastAsia"/>
          <w:lang w:val="en-GB"/>
        </w:rPr>
        <w:t>，</w:t>
      </w:r>
      <w:r w:rsidRPr="002C0ECF">
        <w:rPr>
          <w:rFonts w:hint="eastAsia"/>
          <w:lang w:val="en-GB"/>
        </w:rPr>
        <w:t>由于司法制度的地理覆盖面不足和制度内盛行的单一文化观念</w:t>
      </w:r>
      <w:r>
        <w:rPr>
          <w:rFonts w:hint="eastAsia"/>
          <w:lang w:val="en-GB"/>
        </w:rPr>
        <w:t>，</w:t>
      </w:r>
      <w:r w:rsidRPr="002C0ECF">
        <w:rPr>
          <w:rFonts w:hint="eastAsia"/>
          <w:lang w:val="en-GB"/>
        </w:rPr>
        <w:t>诉诸司法存在着现时的局限性。委员会还遗憾地感到</w:t>
      </w:r>
      <w:r>
        <w:rPr>
          <w:rFonts w:hint="eastAsia"/>
          <w:lang w:val="en-GB"/>
        </w:rPr>
        <w:t>，</w:t>
      </w:r>
      <w:r w:rsidRPr="002C0ECF">
        <w:rPr>
          <w:rFonts w:hint="eastAsia"/>
          <w:lang w:val="en-GB"/>
        </w:rPr>
        <w:t>尚缺解决土著人需要的翻译人员</w:t>
      </w:r>
      <w:r>
        <w:rPr>
          <w:rFonts w:hint="eastAsia"/>
          <w:lang w:val="en-GB"/>
        </w:rPr>
        <w:t>(</w:t>
      </w:r>
      <w:r w:rsidRPr="002C0ECF">
        <w:rPr>
          <w:rFonts w:hint="eastAsia"/>
          <w:lang w:val="en-GB"/>
        </w:rPr>
        <w:t>第十四和二十七条</w:t>
      </w:r>
      <w:r>
        <w:rPr>
          <w:rFonts w:hint="eastAsia"/>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缔约国应采取可便利于人人诉诸司法的必要措施</w:t>
      </w:r>
      <w:r>
        <w:rPr>
          <w:rFonts w:eastAsia="SimHei" w:hint="eastAsia"/>
          <w:lang w:val="en-GB"/>
        </w:rPr>
        <w:t>，</w:t>
      </w:r>
      <w:r w:rsidRPr="002C0ECF">
        <w:rPr>
          <w:rFonts w:eastAsia="SimHei" w:hint="eastAsia"/>
          <w:lang w:val="en-GB"/>
        </w:rPr>
        <w:t>颁布有效政策</w:t>
      </w:r>
      <w:r>
        <w:rPr>
          <w:rFonts w:eastAsia="SimHei" w:hint="eastAsia"/>
          <w:lang w:val="en-GB"/>
        </w:rPr>
        <w:t>，</w:t>
      </w:r>
      <w:r w:rsidRPr="002C0ECF">
        <w:rPr>
          <w:rFonts w:eastAsia="SimHei" w:hint="eastAsia"/>
          <w:lang w:val="en-GB"/>
        </w:rPr>
        <w:t>招聘充足数量的双语人员</w:t>
      </w:r>
      <w:r>
        <w:rPr>
          <w:rFonts w:eastAsia="SimHei" w:hint="eastAsia"/>
          <w:lang w:val="en-GB"/>
        </w:rPr>
        <w:t>，</w:t>
      </w:r>
      <w:r w:rsidRPr="002C0ECF">
        <w:rPr>
          <w:rFonts w:eastAsia="SimHei" w:hint="eastAsia"/>
          <w:lang w:val="en-GB"/>
        </w:rPr>
        <w:t>设置必备数量的翻译职位</w:t>
      </w:r>
      <w:r>
        <w:rPr>
          <w:rFonts w:eastAsia="SimHei" w:hint="eastAsia"/>
          <w:lang w:val="en-GB"/>
        </w:rPr>
        <w:t>，</w:t>
      </w:r>
      <w:r w:rsidRPr="002C0ECF">
        <w:rPr>
          <w:rFonts w:eastAsia="SimHei" w:hint="eastAsia"/>
          <w:lang w:val="en-GB"/>
        </w:rPr>
        <w:t>对专业人员开展充分培训</w:t>
      </w:r>
      <w:r>
        <w:rPr>
          <w:rFonts w:eastAsia="SimHei" w:hint="eastAsia"/>
          <w:lang w:val="en-GB"/>
        </w:rPr>
        <w:t>，</w:t>
      </w:r>
      <w:r w:rsidRPr="002C0ECF">
        <w:rPr>
          <w:rFonts w:eastAsia="SimHei" w:hint="eastAsia"/>
          <w:lang w:val="en-GB"/>
        </w:rPr>
        <w:t>从而使之能履行职责并定期评估全国各区域的服务质量。此外</w:t>
      </w:r>
      <w:r>
        <w:rPr>
          <w:rFonts w:eastAsia="SimHei" w:hint="eastAsia"/>
          <w:lang w:val="en-GB"/>
        </w:rPr>
        <w:t>，</w:t>
      </w:r>
      <w:r w:rsidRPr="002C0ECF">
        <w:rPr>
          <w:rFonts w:eastAsia="SimHei" w:hint="eastAsia"/>
          <w:lang w:val="en-GB"/>
        </w:rPr>
        <w:t>缔约国应为负责土著区域司法机构受理事务的法律人员制定专设培训方案。</w:t>
      </w:r>
    </w:p>
    <w:p w:rsidR="00762127" w:rsidRPr="002C0ECF" w:rsidRDefault="00762127" w:rsidP="00762127">
      <w:pPr>
        <w:pStyle w:val="SingleTxtGC"/>
        <w:rPr>
          <w:rFonts w:hint="eastAsia"/>
          <w:lang w:val="en-GB"/>
        </w:rPr>
      </w:pPr>
      <w:r w:rsidRPr="002C0ECF">
        <w:rPr>
          <w:lang w:val="en-GB"/>
        </w:rPr>
        <w:t>2</w:t>
      </w:r>
      <w:r>
        <w:rPr>
          <w:lang w:val="en-GB"/>
        </w:rPr>
        <w:t>7.</w:t>
      </w:r>
      <w:r>
        <w:rPr>
          <w:rFonts w:hint="eastAsia"/>
          <w:lang w:val="en-GB"/>
        </w:rPr>
        <w:t xml:space="preserve">  </w:t>
      </w:r>
      <w:r w:rsidRPr="002C0ECF">
        <w:rPr>
          <w:rFonts w:hint="eastAsia"/>
          <w:lang w:val="en-GB"/>
        </w:rPr>
        <w:t>在确认缔约国采取的各项措施</w:t>
      </w:r>
      <w:r>
        <w:rPr>
          <w:rFonts w:hint="eastAsia"/>
          <w:lang w:val="en-GB"/>
        </w:rPr>
        <w:t>，</w:t>
      </w:r>
      <w:r w:rsidRPr="002C0ECF">
        <w:rPr>
          <w:rFonts w:hint="eastAsia"/>
          <w:lang w:val="en-GB"/>
        </w:rPr>
        <w:t>诸如</w:t>
      </w:r>
      <w:r w:rsidRPr="002C0ECF">
        <w:rPr>
          <w:lang w:val="en-GB"/>
        </w:rPr>
        <w:t>2009</w:t>
      </w:r>
      <w:r w:rsidR="00B40667">
        <w:rPr>
          <w:rFonts w:hint="eastAsia"/>
          <w:lang w:val="en-GB"/>
        </w:rPr>
        <w:t>-</w:t>
      </w:r>
      <w:r w:rsidRPr="002C0ECF">
        <w:rPr>
          <w:lang w:val="en-GB"/>
        </w:rPr>
        <w:t>2012</w:t>
      </w:r>
      <w:r w:rsidRPr="002C0ECF">
        <w:rPr>
          <w:rFonts w:hint="eastAsia"/>
          <w:lang w:val="en-GB"/>
        </w:rPr>
        <w:t>年促进土著人民发展方案和</w:t>
      </w:r>
      <w:r w:rsidRPr="002C0ECF">
        <w:rPr>
          <w:rFonts w:hint="eastAsia"/>
          <w:lang w:val="en-GB"/>
        </w:rPr>
        <w:t>2001</w:t>
      </w:r>
      <w:r w:rsidRPr="002C0ECF">
        <w:rPr>
          <w:rFonts w:hint="eastAsia"/>
          <w:lang w:val="en-GB"/>
        </w:rPr>
        <w:t>年旨在确保尊重土著权利的宪法改革等举措之际</w:t>
      </w:r>
      <w:r>
        <w:rPr>
          <w:rFonts w:hint="eastAsia"/>
          <w:lang w:val="en-GB"/>
        </w:rPr>
        <w:t>，</w:t>
      </w:r>
      <w:r w:rsidRPr="002C0ECF">
        <w:rPr>
          <w:rFonts w:hint="eastAsia"/>
          <w:lang w:val="en-GB"/>
        </w:rPr>
        <w:t>委员会遗憾地感到</w:t>
      </w:r>
      <w:r>
        <w:rPr>
          <w:rFonts w:hint="eastAsia"/>
          <w:lang w:val="en-GB"/>
        </w:rPr>
        <w:t>，</w:t>
      </w:r>
      <w:r w:rsidRPr="002C0ECF">
        <w:rPr>
          <w:rFonts w:hint="eastAsia"/>
          <w:lang w:val="en-GB"/>
        </w:rPr>
        <w:t>缔约国在制订影响土著人民权利的决策时</w:t>
      </w:r>
      <w:r>
        <w:rPr>
          <w:rFonts w:hint="eastAsia"/>
          <w:lang w:val="en-GB"/>
        </w:rPr>
        <w:t>，</w:t>
      </w:r>
      <w:r w:rsidRPr="002C0ECF">
        <w:rPr>
          <w:rFonts w:hint="eastAsia"/>
          <w:lang w:val="en-GB"/>
        </w:rPr>
        <w:t>未与土著人民开展切实的磋商</w:t>
      </w:r>
      <w:r>
        <w:rPr>
          <w:lang w:val="en-GB"/>
        </w:rPr>
        <w:t>(</w:t>
      </w:r>
      <w:r w:rsidRPr="002C0ECF">
        <w:rPr>
          <w:rFonts w:hint="eastAsia"/>
          <w:lang w:val="en-GB"/>
        </w:rPr>
        <w:t>第二、二十五和二十七条</w:t>
      </w:r>
      <w:r>
        <w:rPr>
          <w:lang w:val="en-GB"/>
        </w:rPr>
        <w:t>)</w:t>
      </w:r>
      <w:r w:rsidRPr="002C0ECF">
        <w:rPr>
          <w:rFonts w:hint="eastAsia"/>
          <w:lang w:val="en-GB"/>
        </w:rPr>
        <w:t>。</w:t>
      </w:r>
    </w:p>
    <w:p w:rsidR="00762127" w:rsidRPr="002C0ECF" w:rsidRDefault="00762127" w:rsidP="00762127">
      <w:pPr>
        <w:pStyle w:val="SingleTxtGC"/>
        <w:rPr>
          <w:rFonts w:eastAsia="SimHei"/>
          <w:lang w:val="en-GB"/>
        </w:rPr>
      </w:pPr>
      <w:r w:rsidRPr="002C0ECF">
        <w:rPr>
          <w:rFonts w:eastAsia="SimHei" w:hint="eastAsia"/>
          <w:lang w:val="en-GB"/>
        </w:rPr>
        <w:t>缔约国应恪守国际义务</w:t>
      </w:r>
      <w:r>
        <w:rPr>
          <w:rFonts w:eastAsia="SimHei" w:hint="eastAsia"/>
          <w:lang w:val="en-GB"/>
        </w:rPr>
        <w:t>，</w:t>
      </w:r>
      <w:r w:rsidRPr="002C0ECF">
        <w:rPr>
          <w:rFonts w:eastAsia="SimHei" w:hint="eastAsia"/>
          <w:lang w:val="en-GB"/>
        </w:rPr>
        <w:t>根据《公约》第二十七条</w:t>
      </w:r>
      <w:r>
        <w:rPr>
          <w:rFonts w:eastAsia="SimHei" w:hint="eastAsia"/>
          <w:lang w:val="en-GB"/>
        </w:rPr>
        <w:t>，</w:t>
      </w:r>
      <w:r w:rsidRPr="002C0ECF">
        <w:rPr>
          <w:rFonts w:eastAsia="SimHei" w:hint="eastAsia"/>
          <w:lang w:val="en-GB"/>
        </w:rPr>
        <w:t>就所有影响到土著人民权利的相关项目决策</w:t>
      </w:r>
      <w:r>
        <w:rPr>
          <w:rFonts w:eastAsia="SimHei" w:hint="eastAsia"/>
          <w:lang w:val="en-GB"/>
        </w:rPr>
        <w:t>，</w:t>
      </w:r>
      <w:r w:rsidRPr="002C0ECF">
        <w:rPr>
          <w:rFonts w:eastAsia="SimHei" w:hint="eastAsia"/>
          <w:lang w:val="en-GB"/>
        </w:rPr>
        <w:t>与土著人民展开事先和知情的磋商。缔约国还应在上述磋商期间</w:t>
      </w:r>
      <w:r>
        <w:rPr>
          <w:rFonts w:eastAsia="SimHei" w:hint="eastAsia"/>
          <w:lang w:val="en-GB"/>
        </w:rPr>
        <w:t>，</w:t>
      </w:r>
      <w:r w:rsidRPr="002C0ECF">
        <w:rPr>
          <w:rFonts w:eastAsia="SimHei" w:hint="eastAsia"/>
          <w:lang w:val="en-GB"/>
        </w:rPr>
        <w:t>承认土著人民所作一切决定并给予应有的考虑。</w:t>
      </w:r>
    </w:p>
    <w:p w:rsidR="00762127" w:rsidRPr="002C0ECF" w:rsidRDefault="00762127" w:rsidP="00762127">
      <w:pPr>
        <w:pStyle w:val="SingleTxtGC"/>
        <w:rPr>
          <w:lang w:val="en-GB"/>
        </w:rPr>
      </w:pPr>
      <w:r w:rsidRPr="002C0ECF">
        <w:rPr>
          <w:lang w:val="en-GB"/>
        </w:rPr>
        <w:t>2</w:t>
      </w:r>
      <w:r>
        <w:rPr>
          <w:lang w:val="en-GB"/>
        </w:rPr>
        <w:t>8.</w:t>
      </w:r>
      <w:r>
        <w:rPr>
          <w:rFonts w:hint="eastAsia"/>
          <w:lang w:val="en-GB"/>
        </w:rPr>
        <w:t xml:space="preserve">  </w:t>
      </w:r>
      <w:r w:rsidRPr="002C0ECF">
        <w:rPr>
          <w:rFonts w:hint="eastAsia"/>
          <w:lang w:val="en-GB"/>
        </w:rPr>
        <w:t>缔约国应广为散发《公约》、第三次定期报告的案文、缔约国针对委员会拟定的问题单编撰的书面答复和本结论性意见</w:t>
      </w:r>
      <w:r>
        <w:rPr>
          <w:rFonts w:hint="eastAsia"/>
          <w:lang w:val="en-GB"/>
        </w:rPr>
        <w:t>，</w:t>
      </w:r>
      <w:r w:rsidRPr="002C0ECF">
        <w:rPr>
          <w:rFonts w:hint="eastAsia"/>
          <w:lang w:val="en-GB"/>
        </w:rPr>
        <w:t>以提高司法、立法和行政主管机构、民间社会和在本国境内开展工作的非政府组织</w:t>
      </w:r>
      <w:r>
        <w:rPr>
          <w:rFonts w:hint="eastAsia"/>
          <w:lang w:val="en-GB"/>
        </w:rPr>
        <w:t>，</w:t>
      </w:r>
      <w:r w:rsidRPr="002C0ECF">
        <w:rPr>
          <w:rFonts w:hint="eastAsia"/>
          <w:lang w:val="en-GB"/>
        </w:rPr>
        <w:t>以及广大公众的认识。委员会还建议</w:t>
      </w:r>
      <w:r>
        <w:rPr>
          <w:rFonts w:hint="eastAsia"/>
          <w:lang w:val="en-GB"/>
        </w:rPr>
        <w:t>，</w:t>
      </w:r>
      <w:r w:rsidRPr="002C0ECF">
        <w:rPr>
          <w:rFonts w:hint="eastAsia"/>
          <w:lang w:val="en-GB"/>
        </w:rPr>
        <w:t>报告和结论性意见被转译成缔约国的各种正式语言。委员会还请缔约国在编撰第四次定期报告时与民间社会和非政府组织举行广泛磋商。</w:t>
      </w:r>
    </w:p>
    <w:p w:rsidR="00762127" w:rsidRPr="002C0ECF" w:rsidRDefault="00762127" w:rsidP="00762127">
      <w:pPr>
        <w:pStyle w:val="SingleTxtGC"/>
        <w:rPr>
          <w:lang w:val="en-GB"/>
        </w:rPr>
      </w:pPr>
      <w:r w:rsidRPr="002C0ECF">
        <w:rPr>
          <w:lang w:val="en-GB"/>
        </w:rPr>
        <w:t>2</w:t>
      </w:r>
      <w:r>
        <w:rPr>
          <w:lang w:val="en-GB"/>
        </w:rPr>
        <w:t>9.</w:t>
      </w:r>
      <w:r>
        <w:rPr>
          <w:rFonts w:hint="eastAsia"/>
          <w:lang w:val="en-GB"/>
        </w:rPr>
        <w:t xml:space="preserve">  </w:t>
      </w:r>
      <w:r w:rsidRPr="002C0ECF">
        <w:rPr>
          <w:rFonts w:hint="eastAsia"/>
          <w:lang w:val="en-GB"/>
        </w:rPr>
        <w:t>根据委员会议事规则第</w:t>
      </w:r>
      <w:r w:rsidRPr="002C0ECF">
        <w:rPr>
          <w:rFonts w:hint="eastAsia"/>
          <w:lang w:val="en-GB"/>
        </w:rPr>
        <w:t>71</w:t>
      </w:r>
      <w:r w:rsidRPr="002C0ECF">
        <w:rPr>
          <w:rFonts w:hint="eastAsia"/>
          <w:lang w:val="en-GB"/>
        </w:rPr>
        <w:t>条第</w:t>
      </w:r>
      <w:r w:rsidRPr="002C0ECF">
        <w:rPr>
          <w:rFonts w:hint="eastAsia"/>
          <w:lang w:val="en-GB"/>
        </w:rPr>
        <w:t>5</w:t>
      </w:r>
      <w:r w:rsidRPr="002C0ECF">
        <w:rPr>
          <w:rFonts w:hint="eastAsia"/>
          <w:lang w:val="en-GB"/>
        </w:rPr>
        <w:t>款</w:t>
      </w:r>
      <w:r>
        <w:rPr>
          <w:rFonts w:hint="eastAsia"/>
          <w:lang w:val="en-GB"/>
        </w:rPr>
        <w:t>，</w:t>
      </w:r>
      <w:r w:rsidRPr="002C0ECF">
        <w:rPr>
          <w:rFonts w:hint="eastAsia"/>
          <w:lang w:val="en-GB"/>
        </w:rPr>
        <w:t>缔约国应在一年内提供相关的资料</w:t>
      </w:r>
      <w:r>
        <w:rPr>
          <w:rFonts w:hint="eastAsia"/>
          <w:lang w:val="en-GB"/>
        </w:rPr>
        <w:t>，</w:t>
      </w:r>
      <w:r w:rsidRPr="002C0ECF">
        <w:rPr>
          <w:rFonts w:hint="eastAsia"/>
          <w:lang w:val="en-GB"/>
        </w:rPr>
        <w:t>阐述缔约国履行委员会在本结论性意见第</w:t>
      </w:r>
      <w:r w:rsidRPr="002C0ECF">
        <w:rPr>
          <w:lang w:val="en-GB"/>
        </w:rPr>
        <w:t>7</w:t>
      </w:r>
      <w:r w:rsidRPr="002C0ECF">
        <w:rPr>
          <w:rFonts w:hint="eastAsia"/>
          <w:lang w:val="en-GB"/>
        </w:rPr>
        <w:t>、</w:t>
      </w:r>
      <w:r w:rsidRPr="002C0ECF">
        <w:rPr>
          <w:lang w:val="en-GB"/>
        </w:rPr>
        <w:t>21</w:t>
      </w:r>
      <w:r w:rsidRPr="002C0ECF">
        <w:rPr>
          <w:rFonts w:hint="eastAsia"/>
          <w:lang w:val="en-GB"/>
        </w:rPr>
        <w:t>和</w:t>
      </w:r>
      <w:r w:rsidRPr="002C0ECF">
        <w:rPr>
          <w:lang w:val="en-GB"/>
        </w:rPr>
        <w:t>22</w:t>
      </w:r>
      <w:r w:rsidRPr="002C0ECF">
        <w:rPr>
          <w:rFonts w:hint="eastAsia"/>
          <w:lang w:val="en-GB"/>
        </w:rPr>
        <w:t>段所载建议的情况。</w:t>
      </w:r>
    </w:p>
    <w:p w:rsidR="00762127" w:rsidRPr="002C0ECF" w:rsidRDefault="00762127" w:rsidP="00762127">
      <w:pPr>
        <w:pStyle w:val="SingleTxtGC"/>
        <w:rPr>
          <w:lang w:val="en-GB"/>
        </w:rPr>
      </w:pPr>
      <w:r w:rsidRPr="002C0ECF">
        <w:rPr>
          <w:lang w:val="en-GB"/>
        </w:rPr>
        <w:t>3</w:t>
      </w:r>
      <w:r>
        <w:rPr>
          <w:lang w:val="en-GB"/>
        </w:rPr>
        <w:t>0.</w:t>
      </w:r>
      <w:r>
        <w:rPr>
          <w:rFonts w:hint="eastAsia"/>
          <w:lang w:val="en-GB"/>
        </w:rPr>
        <w:t xml:space="preserve">  </w:t>
      </w:r>
      <w:r w:rsidRPr="002C0ECF">
        <w:rPr>
          <w:rFonts w:hint="eastAsia"/>
          <w:lang w:val="en-GB"/>
        </w:rPr>
        <w:t>委员会请缔约国提交以</w:t>
      </w:r>
      <w:r w:rsidRPr="002C0ECF">
        <w:rPr>
          <w:lang w:val="en-GB"/>
        </w:rPr>
        <w:t>2016</w:t>
      </w:r>
      <w:r w:rsidRPr="002C0ECF">
        <w:rPr>
          <w:rFonts w:hint="eastAsia"/>
          <w:lang w:val="en-GB"/>
        </w:rPr>
        <w:t>年</w:t>
      </w:r>
      <w:r w:rsidRPr="002C0ECF">
        <w:rPr>
          <w:rFonts w:hint="eastAsia"/>
          <w:lang w:val="en-GB"/>
        </w:rPr>
        <w:t>3</w:t>
      </w:r>
      <w:r w:rsidRPr="002C0ECF">
        <w:rPr>
          <w:rFonts w:hint="eastAsia"/>
          <w:lang w:val="en-GB"/>
        </w:rPr>
        <w:t>月</w:t>
      </w:r>
      <w:r w:rsidRPr="002C0ECF">
        <w:rPr>
          <w:rFonts w:hint="eastAsia"/>
          <w:lang w:val="en-GB"/>
        </w:rPr>
        <w:t>30</w:t>
      </w:r>
      <w:r w:rsidRPr="002C0ECF">
        <w:rPr>
          <w:rFonts w:hint="eastAsia"/>
          <w:lang w:val="en-GB"/>
        </w:rPr>
        <w:t>日为限期的下次定期报告</w:t>
      </w:r>
      <w:r>
        <w:rPr>
          <w:rFonts w:hint="eastAsia"/>
          <w:lang w:val="en-GB"/>
        </w:rPr>
        <w:t>，</w:t>
      </w:r>
      <w:r w:rsidRPr="002C0ECF">
        <w:rPr>
          <w:rFonts w:hint="eastAsia"/>
          <w:lang w:val="en-GB"/>
        </w:rPr>
        <w:t>列入最新资料具体阐明有关所有建议及整体《公约》的履行情况。</w:t>
      </w:r>
    </w:p>
    <w:p w:rsidR="00762127" w:rsidRPr="002D6A9C" w:rsidRDefault="0076212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62127"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45D" w:rsidRPr="000F217F" w:rsidRDefault="00D9645D"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9645D" w:rsidRPr="000F217F" w:rsidRDefault="00D9645D"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45D" w:rsidRPr="007C15DF" w:rsidRDefault="00D9645D"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7C15DF">
      <w:rPr>
        <w:rFonts w:eastAsia="SimSun"/>
      </w:rPr>
      <w:t>GE.12-42097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45D" w:rsidRDefault="00D9645D">
    <w:pPr>
      <w:pStyle w:val="Footer"/>
      <w:tabs>
        <w:tab w:val="right" w:pos="9639"/>
      </w:tabs>
    </w:pPr>
    <w:r w:rsidRPr="007C15DF">
      <w:rPr>
        <w:rFonts w:eastAsia="SimSun"/>
      </w:rPr>
      <w:t>GE.12-42097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11BF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45D" w:rsidRPr="0061164F" w:rsidRDefault="00D9645D"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42097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160512</w:t>
    </w:r>
    <w:r>
      <w:rPr>
        <w:rFonts w:eastAsia="SimSun"/>
        <w:sz w:val="20"/>
        <w:lang w:eastAsia="zh-CN"/>
      </w:rPr>
      <w:tab/>
    </w:r>
    <w:r>
      <w:rPr>
        <w:rFonts w:eastAsia="SimSun" w:hint="eastAsia"/>
        <w:sz w:val="20"/>
        <w:lang w:eastAsia="zh-CN"/>
      </w:rPr>
      <w:t>250512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45D" w:rsidRPr="00052154" w:rsidRDefault="00D9645D"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9645D" w:rsidRPr="00052154" w:rsidRDefault="00D9645D"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45D" w:rsidRPr="007C15DF" w:rsidRDefault="00D9645D">
    <w:pPr>
      <w:pStyle w:val="Header"/>
    </w:pPr>
    <w:r w:rsidRPr="007C15DF">
      <w:t>CCPR/C/GTM/CO/3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45D" w:rsidRPr="007C15DF" w:rsidRDefault="00D9645D">
    <w:pPr>
      <w:pStyle w:val="Header"/>
      <w:jc w:val="right"/>
    </w:pPr>
    <w:r w:rsidRPr="007C15DF">
      <w:t>CCPR/C/GTM/CO/3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45D" w:rsidRDefault="00D9645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316545A"/>
    <w:multiLevelType w:val="hybridMultilevel"/>
    <w:tmpl w:val="085ADC3C"/>
    <w:lvl w:ilvl="0" w:tplc="4946842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3"/>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2"/>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2"/>
  </w:num>
  <w:num w:numId="39">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127"/>
    <w:rsid w:val="00051474"/>
    <w:rsid w:val="00052154"/>
    <w:rsid w:val="00056B0A"/>
    <w:rsid w:val="000848DB"/>
    <w:rsid w:val="00086AFE"/>
    <w:rsid w:val="000B002E"/>
    <w:rsid w:val="000C0121"/>
    <w:rsid w:val="000F217F"/>
    <w:rsid w:val="000F252F"/>
    <w:rsid w:val="0014292A"/>
    <w:rsid w:val="0014584F"/>
    <w:rsid w:val="0016133D"/>
    <w:rsid w:val="00161576"/>
    <w:rsid w:val="00174503"/>
    <w:rsid w:val="001909BF"/>
    <w:rsid w:val="001A7516"/>
    <w:rsid w:val="001B41B9"/>
    <w:rsid w:val="001F04F8"/>
    <w:rsid w:val="002250D3"/>
    <w:rsid w:val="0023199F"/>
    <w:rsid w:val="0023313F"/>
    <w:rsid w:val="00242C16"/>
    <w:rsid w:val="002547C8"/>
    <w:rsid w:val="002918A1"/>
    <w:rsid w:val="002C2513"/>
    <w:rsid w:val="002C618C"/>
    <w:rsid w:val="002D3D9F"/>
    <w:rsid w:val="002F7B84"/>
    <w:rsid w:val="00311513"/>
    <w:rsid w:val="00360D90"/>
    <w:rsid w:val="003641C5"/>
    <w:rsid w:val="0038024C"/>
    <w:rsid w:val="003C6A6A"/>
    <w:rsid w:val="003D1840"/>
    <w:rsid w:val="003F3E54"/>
    <w:rsid w:val="003F67C5"/>
    <w:rsid w:val="004438EE"/>
    <w:rsid w:val="00463CF0"/>
    <w:rsid w:val="00475E8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D1BB0"/>
    <w:rsid w:val="005D7723"/>
    <w:rsid w:val="005F24E4"/>
    <w:rsid w:val="0061164F"/>
    <w:rsid w:val="0061667F"/>
    <w:rsid w:val="00630134"/>
    <w:rsid w:val="006425A2"/>
    <w:rsid w:val="0064450E"/>
    <w:rsid w:val="0065322F"/>
    <w:rsid w:val="00654852"/>
    <w:rsid w:val="006708D2"/>
    <w:rsid w:val="00671AA3"/>
    <w:rsid w:val="0068106B"/>
    <w:rsid w:val="006A719B"/>
    <w:rsid w:val="006B33D0"/>
    <w:rsid w:val="006B6E2A"/>
    <w:rsid w:val="006D3DFA"/>
    <w:rsid w:val="006D537E"/>
    <w:rsid w:val="006F4F1C"/>
    <w:rsid w:val="007022E6"/>
    <w:rsid w:val="00721ADC"/>
    <w:rsid w:val="007337FF"/>
    <w:rsid w:val="00762127"/>
    <w:rsid w:val="007802C5"/>
    <w:rsid w:val="007B5B8A"/>
    <w:rsid w:val="007C15DF"/>
    <w:rsid w:val="007E1E0A"/>
    <w:rsid w:val="007F57CE"/>
    <w:rsid w:val="0082020C"/>
    <w:rsid w:val="008351FB"/>
    <w:rsid w:val="00840AD2"/>
    <w:rsid w:val="0085187A"/>
    <w:rsid w:val="008563E9"/>
    <w:rsid w:val="0086574C"/>
    <w:rsid w:val="00867AE0"/>
    <w:rsid w:val="00877885"/>
    <w:rsid w:val="008A29C7"/>
    <w:rsid w:val="008A2C66"/>
    <w:rsid w:val="008B7C42"/>
    <w:rsid w:val="008D08D4"/>
    <w:rsid w:val="008F1659"/>
    <w:rsid w:val="008F2A5F"/>
    <w:rsid w:val="00924464"/>
    <w:rsid w:val="00935148"/>
    <w:rsid w:val="009353BD"/>
    <w:rsid w:val="00964A61"/>
    <w:rsid w:val="00983FE7"/>
    <w:rsid w:val="00987B2D"/>
    <w:rsid w:val="00997F66"/>
    <w:rsid w:val="00A02B21"/>
    <w:rsid w:val="00A11BFF"/>
    <w:rsid w:val="00A13418"/>
    <w:rsid w:val="00A3593C"/>
    <w:rsid w:val="00A37913"/>
    <w:rsid w:val="00A50BDC"/>
    <w:rsid w:val="00A53684"/>
    <w:rsid w:val="00A956E4"/>
    <w:rsid w:val="00AC0B2D"/>
    <w:rsid w:val="00AC56DE"/>
    <w:rsid w:val="00AE6BDB"/>
    <w:rsid w:val="00AF26E4"/>
    <w:rsid w:val="00B40667"/>
    <w:rsid w:val="00B7314E"/>
    <w:rsid w:val="00B75594"/>
    <w:rsid w:val="00BE4884"/>
    <w:rsid w:val="00C1716A"/>
    <w:rsid w:val="00C21A92"/>
    <w:rsid w:val="00C40431"/>
    <w:rsid w:val="00C51697"/>
    <w:rsid w:val="00C63BBD"/>
    <w:rsid w:val="00C87AAC"/>
    <w:rsid w:val="00CB74E4"/>
    <w:rsid w:val="00CD2B51"/>
    <w:rsid w:val="00CD757E"/>
    <w:rsid w:val="00D012B2"/>
    <w:rsid w:val="00D0146A"/>
    <w:rsid w:val="00D01D93"/>
    <w:rsid w:val="00D129A7"/>
    <w:rsid w:val="00D159B2"/>
    <w:rsid w:val="00D15CBD"/>
    <w:rsid w:val="00D26C70"/>
    <w:rsid w:val="00D3329D"/>
    <w:rsid w:val="00D37022"/>
    <w:rsid w:val="00D563C9"/>
    <w:rsid w:val="00D7111C"/>
    <w:rsid w:val="00D73055"/>
    <w:rsid w:val="00D94C4B"/>
    <w:rsid w:val="00D9645D"/>
    <w:rsid w:val="00D975A0"/>
    <w:rsid w:val="00DC27EE"/>
    <w:rsid w:val="00DD0A86"/>
    <w:rsid w:val="00DD5096"/>
    <w:rsid w:val="00E04759"/>
    <w:rsid w:val="00E52100"/>
    <w:rsid w:val="00E862F7"/>
    <w:rsid w:val="00E9545F"/>
    <w:rsid w:val="00E9599A"/>
    <w:rsid w:val="00E97B28"/>
    <w:rsid w:val="00EA55AB"/>
    <w:rsid w:val="00EB791E"/>
    <w:rsid w:val="00EC1754"/>
    <w:rsid w:val="00ED4038"/>
    <w:rsid w:val="00EE3B6D"/>
    <w:rsid w:val="00F01AE0"/>
    <w:rsid w:val="00F039D0"/>
    <w:rsid w:val="00F174AF"/>
    <w:rsid w:val="00F21548"/>
    <w:rsid w:val="00F22540"/>
    <w:rsid w:val="00F32849"/>
    <w:rsid w:val="00F4532B"/>
    <w:rsid w:val="00F64F15"/>
    <w:rsid w:val="00F82225"/>
    <w:rsid w:val="00F91E32"/>
    <w:rsid w:val="00FB2357"/>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3092</Words>
  <Characters>3526</Characters>
  <Application>Microsoft Office Word</Application>
  <DocSecurity>4</DocSecurity>
  <Lines>125</Lines>
  <Paragraphs>72</Paragraphs>
  <ScaleCrop>false</ScaleCrop>
  <Company>CSD</Company>
  <LinksUpToDate>false</LinksUpToDate>
  <CharactersWithSpaces>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nie</cp:lastModifiedBy>
  <cp:revision>2</cp:revision>
  <cp:lastPrinted>2012-05-24T14:33:00Z</cp:lastPrinted>
  <dcterms:created xsi:type="dcterms:W3CDTF">2012-05-25T14:38:00Z</dcterms:created>
  <dcterms:modified xsi:type="dcterms:W3CDTF">2012-05-25T14:38:00Z</dcterms:modified>
</cp:coreProperties>
</file>