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069B" w:rsidRDefault="00A8069B" w:rsidP="00A8069B">
      <w:pPr>
        <w:spacing w:line="60" w:lineRule="exact"/>
        <w:rPr>
          <w:sz w:val="6"/>
          <w:lang w:val="en-US"/>
        </w:rPr>
        <w:sectPr w:rsidR="00A8069B" w:rsidSect="00A8069B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6F1438" w:rsidRDefault="006F1438" w:rsidP="006F143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6F1438" w:rsidRDefault="006F1438" w:rsidP="006F14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Сороковая сессия</w:t>
      </w:r>
    </w:p>
    <w:p w:rsidR="006F1438" w:rsidRDefault="006F1438" w:rsidP="006F1438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14 января — 1 февраля 2008 года</w:t>
      </w: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Default="006F1438" w:rsidP="00891E4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</w:t>
      </w:r>
      <w:r w:rsidR="00891E45">
        <w:t xml:space="preserve"> </w:t>
      </w:r>
      <w:r>
        <w:t>ликвидации дискриминации в отношении женщин</w:t>
      </w: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Default="006F1438" w:rsidP="00891E45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Ливан</w:t>
      </w: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Default="006F1438" w:rsidP="006F1438">
      <w:pPr>
        <w:pStyle w:val="SingleTxt"/>
      </w:pPr>
      <w:r>
        <w:t>1.</w:t>
      </w:r>
      <w:r>
        <w:tab/>
        <w:t>Комитет рассмотрел третий периодический доклад Ливана (</w:t>
      </w:r>
      <w:r>
        <w:rPr>
          <w:lang w:val="en-US"/>
        </w:rPr>
        <w:t>CEDAW</w:t>
      </w:r>
      <w:r w:rsidRPr="00EB5FEB">
        <w:t>/</w:t>
      </w:r>
      <w:r>
        <w:rPr>
          <w:lang w:val="en-US"/>
        </w:rPr>
        <w:t>C</w:t>
      </w:r>
      <w:r w:rsidRPr="00EB5FEB">
        <w:t>/</w:t>
      </w:r>
      <w:r>
        <w:rPr>
          <w:lang w:val="en-US"/>
        </w:rPr>
        <w:t>LBN</w:t>
      </w:r>
      <w:r w:rsidRPr="00EB5FEB">
        <w:t>/</w:t>
      </w:r>
      <w:r w:rsidRPr="00F069A4">
        <w:t>3</w:t>
      </w:r>
      <w:r w:rsidRPr="00EB5FEB">
        <w:t>)</w:t>
      </w:r>
      <w:r>
        <w:t xml:space="preserve"> на своих 819</w:t>
      </w:r>
      <w:r>
        <w:noBreakHyphen/>
        <w:t>м и 820</w:t>
      </w:r>
      <w:r>
        <w:noBreakHyphen/>
        <w:t>м</w:t>
      </w:r>
      <w:r w:rsidR="00FB12AA" w:rsidRPr="001E1586">
        <w:t xml:space="preserve"> </w:t>
      </w:r>
      <w:r>
        <w:t>заседаниях 22</w:t>
      </w:r>
      <w:r w:rsidR="00FB12AA">
        <w:rPr>
          <w:lang w:val="en-US"/>
        </w:rPr>
        <w:t> </w:t>
      </w:r>
      <w:r>
        <w:t>января 2007</w:t>
      </w:r>
      <w:r w:rsidR="00FB12AA">
        <w:rPr>
          <w:lang w:val="en-US"/>
        </w:rPr>
        <w:t> </w:t>
      </w:r>
      <w:r>
        <w:t>года (см.</w:t>
      </w:r>
      <w:r>
        <w:rPr>
          <w:lang w:val="en-US"/>
        </w:rPr>
        <w:t> CEDAW</w:t>
      </w:r>
      <w:r w:rsidRPr="00EB5FEB">
        <w:t>/</w:t>
      </w:r>
      <w:r>
        <w:rPr>
          <w:lang w:val="en-US"/>
        </w:rPr>
        <w:t>C</w:t>
      </w:r>
      <w:r w:rsidRPr="00EB5FEB">
        <w:t>/</w:t>
      </w:r>
      <w:r>
        <w:rPr>
          <w:lang w:val="en-US"/>
        </w:rPr>
        <w:t>SR</w:t>
      </w:r>
      <w:r w:rsidRPr="00EB5FEB">
        <w:t>.8</w:t>
      </w:r>
      <w:r>
        <w:t>19</w:t>
      </w:r>
      <w:r w:rsidRPr="00EB5FEB">
        <w:t xml:space="preserve"> </w:t>
      </w:r>
      <w:r>
        <w:t xml:space="preserve">и </w:t>
      </w:r>
      <w:r w:rsidRPr="00EB5FEB">
        <w:t>82</w:t>
      </w:r>
      <w:r>
        <w:t>0). Перечень тем и вопросов Комитета содержится в документе </w:t>
      </w:r>
      <w:r>
        <w:rPr>
          <w:lang w:val="en-US"/>
        </w:rPr>
        <w:t>CEDAW</w:t>
      </w:r>
      <w:r w:rsidRPr="00EB5FEB">
        <w:t>/</w:t>
      </w:r>
      <w:r>
        <w:rPr>
          <w:lang w:val="en-US"/>
        </w:rPr>
        <w:t>C</w:t>
      </w:r>
      <w:r w:rsidRPr="00EB5FEB">
        <w:t>/</w:t>
      </w:r>
      <w:r>
        <w:rPr>
          <w:lang w:val="en-US"/>
        </w:rPr>
        <w:t>LBN</w:t>
      </w:r>
      <w:r w:rsidRPr="00EB5FEB">
        <w:t>/</w:t>
      </w:r>
      <w:r>
        <w:rPr>
          <w:lang w:val="en-US"/>
        </w:rPr>
        <w:t>Q</w:t>
      </w:r>
      <w:r w:rsidRPr="00EB5FEB">
        <w:t>/</w:t>
      </w:r>
      <w:r w:rsidRPr="00F069A4">
        <w:t>3</w:t>
      </w:r>
      <w:r>
        <w:t>, а ответы Ливана</w:t>
      </w:r>
      <w:r w:rsidRPr="008C56C4">
        <w:t xml:space="preserve"> </w:t>
      </w:r>
      <w:r>
        <w:t>— в документе</w:t>
      </w:r>
      <w:r w:rsidRPr="008C56C4">
        <w:t xml:space="preserve"> </w:t>
      </w:r>
      <w:r>
        <w:rPr>
          <w:lang w:val="en-US"/>
        </w:rPr>
        <w:t>CEDAW</w:t>
      </w:r>
      <w:r w:rsidRPr="00EB5FEB">
        <w:t>/</w:t>
      </w:r>
      <w:r>
        <w:rPr>
          <w:lang w:val="en-US"/>
        </w:rPr>
        <w:t>C</w:t>
      </w:r>
      <w:r w:rsidRPr="00EB5FEB">
        <w:t>/</w:t>
      </w:r>
      <w:r w:rsidRPr="008C56C4">
        <w:t xml:space="preserve"> </w:t>
      </w:r>
      <w:r>
        <w:rPr>
          <w:lang w:val="en-US"/>
        </w:rPr>
        <w:t>LBN</w:t>
      </w:r>
      <w:r w:rsidRPr="00EB5FEB">
        <w:t>/</w:t>
      </w:r>
      <w:r>
        <w:rPr>
          <w:lang w:val="en-US"/>
        </w:rPr>
        <w:t>Q</w:t>
      </w:r>
      <w:r w:rsidRPr="00EB5FEB">
        <w:t>/</w:t>
      </w:r>
      <w:r w:rsidRPr="00F069A4">
        <w:t>3</w:t>
      </w:r>
      <w:r w:rsidRPr="00EB5FEB">
        <w:t>/</w:t>
      </w:r>
      <w:r>
        <w:rPr>
          <w:lang w:val="en-US"/>
        </w:rPr>
        <w:t>Add</w:t>
      </w:r>
      <w:r w:rsidRPr="00EB5FEB">
        <w:t>.1.</w:t>
      </w: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Default="006F1438" w:rsidP="006F14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Default="006F1438" w:rsidP="006F1438">
      <w:pPr>
        <w:pStyle w:val="SingleTxt"/>
      </w:pPr>
      <w:r>
        <w:t>2.</w:t>
      </w:r>
      <w:r>
        <w:tab/>
        <w:t>Комитет выражает признательность государству-участнику за его третий периодический доклад, в котором четко и откровенно изложено общее полож</w:t>
      </w:r>
      <w:r>
        <w:t>е</w:t>
      </w:r>
      <w:r>
        <w:t>ние женщин и препятствия на пути к достижению равенства между женщин</w:t>
      </w:r>
      <w:r>
        <w:t>а</w:t>
      </w:r>
      <w:r>
        <w:t>ми и мужчинами. Комитет также выражает признательность за письменные о</w:t>
      </w:r>
      <w:r>
        <w:t>т</w:t>
      </w:r>
      <w:r>
        <w:t>веты на перечень тем и вопросов, поднятых предсессионной рабочей группой, а также за устное представление и последующие пояснения, данные в ответ на заданные Комитетом вопросы.</w:t>
      </w:r>
    </w:p>
    <w:p w:rsidR="006F1438" w:rsidRDefault="006F1438" w:rsidP="006F1438">
      <w:pPr>
        <w:pStyle w:val="SingleTxt"/>
      </w:pPr>
      <w:r>
        <w:t>3.</w:t>
      </w:r>
      <w:r>
        <w:tab/>
        <w:t>Комитет также выражает признательность за открытый и конструктивный диалог между делегацией и членами Комитета, позволивший получить дал</w:t>
      </w:r>
      <w:r>
        <w:t>ь</w:t>
      </w:r>
      <w:r>
        <w:t>нейшее представление о современном положении женщин в стране.</w:t>
      </w:r>
    </w:p>
    <w:p w:rsidR="006F1438" w:rsidRDefault="006F1438" w:rsidP="006F1438">
      <w:pPr>
        <w:pStyle w:val="SingleTxt"/>
      </w:pPr>
      <w:r>
        <w:t>4.</w:t>
      </w:r>
      <w:r>
        <w:tab/>
        <w:t>Комитет высоко оценивает то обстоятельство, что государство-участник направило делегацию во главе с членом исполнительного совета Национальной комиссии по вопросам ливанских женщин. Он выражает сожаление в связи с тем, что состав делегации включал главным образом членов Национальной к</w:t>
      </w:r>
      <w:r>
        <w:t>о</w:t>
      </w:r>
      <w:r>
        <w:t>миссии по вопросам ливанских женщин и не включал представителей целого ряда различных соответствующих министерств и ведомств.</w:t>
      </w:r>
    </w:p>
    <w:p w:rsidR="006F1438" w:rsidRDefault="006F1438" w:rsidP="006F1438">
      <w:pPr>
        <w:pStyle w:val="SingleTxt"/>
      </w:pPr>
      <w:r>
        <w:t>5.</w:t>
      </w:r>
      <w:r>
        <w:tab/>
        <w:t>Комитет дает высокую оценку государству-участнику за своевременное представление доклада в соответствии с Конвенцией и отмечает, что третий периодический доклад был представлен лишь год спустя после издания пре</w:t>
      </w:r>
      <w:r>
        <w:t>д</w:t>
      </w:r>
      <w:r>
        <w:t>шествующих заключительных замечаний Комитета в июле 2005 года.</w:t>
      </w: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Default="006F1438" w:rsidP="006F14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6F1438" w:rsidRPr="006F1438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Default="006F1438" w:rsidP="006F1438">
      <w:pPr>
        <w:pStyle w:val="SingleTxt"/>
      </w:pPr>
      <w:r>
        <w:t>6.</w:t>
      </w:r>
      <w:r>
        <w:tab/>
        <w:t>Комитет дает высокую оценку государству-участнику за учреждение в а</w:t>
      </w:r>
      <w:r>
        <w:t>п</w:t>
      </w:r>
      <w:r>
        <w:t>реле 2007 года указом премьер-министра руководящего комитета во главе с министерством труда для проведения реформы закона о труде 1946 года.</w:t>
      </w:r>
    </w:p>
    <w:p w:rsidR="006F1438" w:rsidRDefault="006F1438" w:rsidP="006F1438">
      <w:pPr>
        <w:pStyle w:val="SingleTxt"/>
      </w:pPr>
      <w:r>
        <w:t>7.</w:t>
      </w:r>
      <w:r>
        <w:tab/>
        <w:t>Комитет высоко оценивает предпринятые государством-участником ус</w:t>
      </w:r>
      <w:r>
        <w:t>и</w:t>
      </w:r>
      <w:r>
        <w:t>лия в постконфликтный период, с тем чтобы обеспечить участие женщин в процессе миростроительства, принятия решений, развития и восст</w:t>
      </w:r>
      <w:r>
        <w:t>а</w:t>
      </w:r>
      <w:r>
        <w:t>новления в десяти деревнях, которые серьезно пострадали в результате конфликта в Лив</w:t>
      </w:r>
      <w:r>
        <w:t>а</w:t>
      </w:r>
      <w:r>
        <w:t xml:space="preserve">не в июле и августе 2006 года. Он также приветствует осуществление проекта, озаглавленного </w:t>
      </w:r>
      <w:r w:rsidRPr="009C08E4">
        <w:t>“</w:t>
      </w:r>
      <w:r>
        <w:rPr>
          <w:lang w:val="en-US"/>
        </w:rPr>
        <w:t>WEPASS</w:t>
      </w:r>
      <w:r w:rsidRPr="009C08E4">
        <w:t>”</w:t>
      </w:r>
      <w:r>
        <w:t>, с целью улучшения положения женщин в затрон</w:t>
      </w:r>
      <w:r>
        <w:t>у</w:t>
      </w:r>
      <w:r>
        <w:t>тых конфликтом районах, с тем чтобы обеспечить создание потенциала в о</w:t>
      </w:r>
      <w:r>
        <w:t>с</w:t>
      </w:r>
      <w:r>
        <w:t>новных областях, охватываемых резолюцией 1325 (2000) Совета Безопа</w:t>
      </w:r>
      <w:r>
        <w:t>с</w:t>
      </w:r>
      <w:r>
        <w:t>ности.</w:t>
      </w:r>
    </w:p>
    <w:p w:rsidR="006F1438" w:rsidRDefault="006F1438" w:rsidP="006F1438">
      <w:pPr>
        <w:pStyle w:val="SingleTxt"/>
      </w:pPr>
      <w:r>
        <w:t>8.</w:t>
      </w:r>
      <w:r>
        <w:tab/>
        <w:t>Комитет приветствует подписание государством-участником 14 июня 2007 года Конвенции о правах инвалидов и Факультативного протокола к ней.</w:t>
      </w: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Default="006F1438" w:rsidP="006F143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6F1438" w:rsidRPr="00406542" w:rsidRDefault="006F1438" w:rsidP="006F1438">
      <w:pPr>
        <w:pStyle w:val="SingleTxt"/>
        <w:spacing w:after="0" w:line="120" w:lineRule="exact"/>
        <w:rPr>
          <w:sz w:val="10"/>
        </w:rPr>
      </w:pPr>
    </w:p>
    <w:p w:rsidR="006F1438" w:rsidRDefault="006F1438" w:rsidP="006F1438">
      <w:pPr>
        <w:pStyle w:val="SingleTxt"/>
      </w:pPr>
      <w:r>
        <w:t>9.</w:t>
      </w:r>
      <w:r>
        <w:tab/>
      </w:r>
      <w:r>
        <w:rPr>
          <w:b/>
        </w:rPr>
        <w:t>Напоминая об обязательстве государства-участника систематически и неизменно выполнять все положения Конвенции, Комитет выражает мнение о том, что указанные в настоящих заключительных замечаниях проблемные области и рекомендации требуют первоочередного внимания со стороны государства в период до представления его следующего пери</w:t>
      </w:r>
      <w:r>
        <w:rPr>
          <w:b/>
        </w:rPr>
        <w:t>о</w:t>
      </w:r>
      <w:r>
        <w:rPr>
          <w:b/>
        </w:rPr>
        <w:t>дического доклада. В этой связи Комитет призывает государство-участник в своей деятельности по осуществлению сосредоточить внимание на этих областях и сообщить в своем следующем периодическом докладе о прин</w:t>
      </w:r>
      <w:r>
        <w:rPr>
          <w:b/>
        </w:rPr>
        <w:t>я</w:t>
      </w:r>
      <w:r>
        <w:rPr>
          <w:b/>
        </w:rPr>
        <w:t>тых мерах и достигнутых результатах. Он призывает государство-участник направить настоящие заключительные замечания всем соотве</w:t>
      </w:r>
      <w:r>
        <w:rPr>
          <w:b/>
        </w:rPr>
        <w:t>т</w:t>
      </w:r>
      <w:r>
        <w:rPr>
          <w:b/>
        </w:rPr>
        <w:t>ствующим министерствам</w:t>
      </w:r>
      <w:r w:rsidR="004E3F7C">
        <w:rPr>
          <w:b/>
        </w:rPr>
        <w:t>,</w:t>
      </w:r>
      <w:r>
        <w:rPr>
          <w:b/>
        </w:rPr>
        <w:t xml:space="preserve"> парламенту</w:t>
      </w:r>
      <w:r w:rsidR="004E3F7C">
        <w:rPr>
          <w:b/>
        </w:rPr>
        <w:t xml:space="preserve"> и судебным органам</w:t>
      </w:r>
      <w:r>
        <w:rPr>
          <w:b/>
        </w:rPr>
        <w:t>, с тем чтобы обеспечить их всестороннее осуществление.</w:t>
      </w:r>
    </w:p>
    <w:p w:rsidR="006F1438" w:rsidRDefault="006F1438" w:rsidP="006F1438">
      <w:pPr>
        <w:pStyle w:val="SingleTxt"/>
      </w:pPr>
      <w:r>
        <w:t>10.</w:t>
      </w:r>
      <w:r>
        <w:tab/>
        <w:t>Признавая трудности, с которыми сталкивается государство-участник вследствие конфликта 2006 года, сложившейся сложной политической обст</w:t>
      </w:r>
      <w:r>
        <w:t>а</w:t>
      </w:r>
      <w:r>
        <w:t>новки и короткого периода времени, прошедшего между изданием предыдущих заключительных замечаний Комитета, принятых в 2005 году (</w:t>
      </w:r>
      <w:r>
        <w:rPr>
          <w:lang w:val="en-US"/>
        </w:rPr>
        <w:t>A</w:t>
      </w:r>
      <w:r w:rsidRPr="009C08E4">
        <w:t>/60/38</w:t>
      </w:r>
      <w:r>
        <w:t>, пун</w:t>
      </w:r>
      <w:r>
        <w:t>к</w:t>
      </w:r>
      <w:r>
        <w:t>ты 77–126), и представлением третьего периодического доклада государства-участника, Комитет отмечает, что был достигнут прогресс в осуществлении не всех замечаний в отношении ряда проблемных областей, указанных Комитетом в предыдущих заключительных замечаниях. В частности, Комитет считает, что его рекомендации в пунктах</w:t>
      </w:r>
      <w:r w:rsidR="00891E45">
        <w:t xml:space="preserve"> </w:t>
      </w:r>
      <w:r>
        <w:t>95 (включить положения, гарантирующие равенс</w:t>
      </w:r>
      <w:r>
        <w:t>т</w:t>
      </w:r>
      <w:r>
        <w:t>во полов, как того требует статья 2(a) Конвенции, в Конституцию или другой соответствующий законодательный акт), 98 (проводить системат</w:t>
      </w:r>
      <w:r>
        <w:t>и</w:t>
      </w:r>
      <w:r>
        <w:t>ческий обзор и пересмотр всех существующих законодательных актов, с тем чтобы привести их в соответствие с Конвенцией), 106 (разработать и осуществить всеобъе</w:t>
      </w:r>
      <w:r>
        <w:t>м</w:t>
      </w:r>
      <w:r>
        <w:t>лющие программы повышения информированности для углубления понимания и поддержки концепции равенства женщин и мужчин на всех уровнях общес</w:t>
      </w:r>
      <w:r>
        <w:t>т</w:t>
      </w:r>
      <w:r>
        <w:t>ва), 108 (принимать систематические меры для скорейшего увеличения пре</w:t>
      </w:r>
      <w:r>
        <w:t>д</w:t>
      </w:r>
      <w:r>
        <w:t>ставленности женщин в выборных и назначаемых органах во всех сферах о</w:t>
      </w:r>
      <w:r>
        <w:t>б</w:t>
      </w:r>
      <w:r>
        <w:t>щественной жизни) и 110 (устранить профессиональную сегрегацию, обесп</w:t>
      </w:r>
      <w:r>
        <w:t>е</w:t>
      </w:r>
      <w:r>
        <w:t>чить равенство возможностей для женщин и мужчин на рынке труда и создать механизм контроля за соблюдением законодательства, обязывающего работод</w:t>
      </w:r>
      <w:r>
        <w:t>а</w:t>
      </w:r>
      <w:r>
        <w:t>телей обеспечивать равную оплату за равный труд) его предшествующих з</w:t>
      </w:r>
      <w:r>
        <w:t>а</w:t>
      </w:r>
      <w:r>
        <w:t>ключительных замечаний были выполнены в недостаточном объ</w:t>
      </w:r>
      <w:r>
        <w:t>е</w:t>
      </w:r>
      <w:r>
        <w:t>ме.</w:t>
      </w:r>
    </w:p>
    <w:p w:rsidR="006F1438" w:rsidRDefault="006F1438" w:rsidP="006F1438">
      <w:pPr>
        <w:pStyle w:val="SingleTxt"/>
      </w:pPr>
      <w:r>
        <w:t>11.</w:t>
      </w:r>
      <w:r>
        <w:tab/>
      </w:r>
      <w:r>
        <w:rPr>
          <w:b/>
        </w:rPr>
        <w:t>Комитет вновь напоминает об этих проблемных областях и рекоме</w:t>
      </w:r>
      <w:r>
        <w:rPr>
          <w:b/>
        </w:rPr>
        <w:t>н</w:t>
      </w:r>
      <w:r>
        <w:rPr>
          <w:b/>
        </w:rPr>
        <w:t>дациях и настоятельно призывает государство-участник без задержек пр</w:t>
      </w:r>
      <w:r>
        <w:rPr>
          <w:b/>
        </w:rPr>
        <w:t>и</w:t>
      </w:r>
      <w:r>
        <w:rPr>
          <w:b/>
        </w:rPr>
        <w:t>ступить к их осуществлению.</w:t>
      </w:r>
    </w:p>
    <w:p w:rsidR="006F1438" w:rsidRDefault="006F1438" w:rsidP="006F1438">
      <w:pPr>
        <w:pStyle w:val="SingleTxt"/>
      </w:pPr>
      <w:r>
        <w:t>12.</w:t>
      </w:r>
      <w:r>
        <w:tab/>
        <w:t>Приветствуя продолжающиеся усилия по удовлетворению потребностей женщин в постконфликтный период, Комитет выражает беспокойство в связи с тем, что поощрение прав человека женщин и гендерного равенства не считае</w:t>
      </w:r>
      <w:r>
        <w:t>т</w:t>
      </w:r>
      <w:r>
        <w:t>ся первоочередной задачей, особенно в рамках усилий по ликвидации после</w:t>
      </w:r>
      <w:r>
        <w:t>д</w:t>
      </w:r>
      <w:r>
        <w:t>ствий конфликта и в процессе миростроительства и восстановления. Он также обеспокоен низким числом женщин на руководящих должностях в областях, связанных с переходным процессом.</w:t>
      </w:r>
    </w:p>
    <w:p w:rsidR="006F1438" w:rsidRDefault="006F1438" w:rsidP="006F1438">
      <w:pPr>
        <w:pStyle w:val="SingleTxt"/>
      </w:pPr>
      <w:r>
        <w:t>13.</w:t>
      </w:r>
      <w:r>
        <w:tab/>
      </w:r>
      <w:r>
        <w:rPr>
          <w:b/>
        </w:rPr>
        <w:t>Комитет настоятельно призывает государство-участник обеспечить, чтобы поощрение и защита прав человека женщин и гендерного равенства выступали в качестве центральной цели во всех аспектах переходного процесса, и довести эту важную роль до сведения законодателей. Он н</w:t>
      </w:r>
      <w:r>
        <w:rPr>
          <w:b/>
        </w:rPr>
        <w:t>а</w:t>
      </w:r>
      <w:r>
        <w:rPr>
          <w:b/>
        </w:rPr>
        <w:t>стоятельно призывает далее государство-участник сосредоточить вним</w:t>
      </w:r>
      <w:r>
        <w:rPr>
          <w:b/>
        </w:rPr>
        <w:t>а</w:t>
      </w:r>
      <w:r>
        <w:rPr>
          <w:b/>
        </w:rPr>
        <w:t>ние на конкретных потребностях женщин в постконфликтный период и обеспечить равное участие женщин в процессе принятия решений в соо</w:t>
      </w:r>
      <w:r>
        <w:rPr>
          <w:b/>
        </w:rPr>
        <w:t>т</w:t>
      </w:r>
      <w:r>
        <w:rPr>
          <w:b/>
        </w:rPr>
        <w:t>ветствии с резолюцией 1325 (2000) Совета Безопасности, касающейся женщин, мира и безопасности. Комитет рекомендует государству-участнику принять план действий для всестороннего осуществления рез</w:t>
      </w:r>
      <w:r>
        <w:rPr>
          <w:b/>
        </w:rPr>
        <w:t>о</w:t>
      </w:r>
      <w:r>
        <w:rPr>
          <w:b/>
        </w:rPr>
        <w:t>люции 1325 (2000) Совета Безопасности с учетом пункта 1 статьи 4 и ст</w:t>
      </w:r>
      <w:r>
        <w:rPr>
          <w:b/>
        </w:rPr>
        <w:t>а</w:t>
      </w:r>
      <w:r>
        <w:rPr>
          <w:b/>
        </w:rPr>
        <w:t>тей 7 и 8 Ко</w:t>
      </w:r>
      <w:r>
        <w:rPr>
          <w:b/>
        </w:rPr>
        <w:t>н</w:t>
      </w:r>
      <w:r>
        <w:rPr>
          <w:b/>
        </w:rPr>
        <w:t>венции.</w:t>
      </w:r>
    </w:p>
    <w:p w:rsidR="006F1438" w:rsidRDefault="006F1438" w:rsidP="006F1438">
      <w:pPr>
        <w:pStyle w:val="SingleTxt"/>
      </w:pPr>
      <w:r>
        <w:t>14.</w:t>
      </w:r>
      <w:r>
        <w:tab/>
        <w:t>Отмечая, что международные документы пользуются приоритетом над национальным правом и могут применяться в судах, Комитет выражает бесп</w:t>
      </w:r>
      <w:r>
        <w:t>о</w:t>
      </w:r>
      <w:r>
        <w:t>койство в связи с тем, что положения Конвенции, в том числе общие рекоме</w:t>
      </w:r>
      <w:r>
        <w:t>н</w:t>
      </w:r>
      <w:r>
        <w:t>дации Комитета, не пользуются в стране широкой известностью и, насколько можно судить, до настоящего времени не применялись для изменения дискр</w:t>
      </w:r>
      <w:r>
        <w:t>и</w:t>
      </w:r>
      <w:r>
        <w:t>минационных законов и практики, а также при рассмотрении споров, связа</w:t>
      </w:r>
      <w:r>
        <w:t>н</w:t>
      </w:r>
      <w:r>
        <w:t>ных с дискриминацией в отношении женщин.</w:t>
      </w:r>
    </w:p>
    <w:p w:rsidR="006F1438" w:rsidRDefault="006F1438" w:rsidP="006F1438">
      <w:pPr>
        <w:pStyle w:val="SingleTxt"/>
      </w:pPr>
      <w:r>
        <w:t>15.</w:t>
      </w:r>
      <w:r>
        <w:tab/>
      </w:r>
      <w:r>
        <w:rPr>
          <w:b/>
        </w:rPr>
        <w:t>Комитет призывает государство-участник разработать и осуществить информационно-пропагандистские программы и подготовку для парл</w:t>
      </w:r>
      <w:r>
        <w:rPr>
          <w:b/>
        </w:rPr>
        <w:t>а</w:t>
      </w:r>
      <w:r>
        <w:rPr>
          <w:b/>
        </w:rPr>
        <w:t>ментариев, государственных служащих, судей, адвокатов и прокуроров по положениям Конвенции, в частности по значению и объему прямой ко</w:t>
      </w:r>
      <w:r>
        <w:rPr>
          <w:b/>
        </w:rPr>
        <w:t>с</w:t>
      </w:r>
      <w:r>
        <w:rPr>
          <w:b/>
        </w:rPr>
        <w:t>венной ди</w:t>
      </w:r>
      <w:r>
        <w:rPr>
          <w:b/>
        </w:rPr>
        <w:t>с</w:t>
      </w:r>
      <w:r>
        <w:rPr>
          <w:b/>
        </w:rPr>
        <w:t>криминации, а также по формальному и реальному равенству, с тем чтобы прочно установить национальную правовую культуру, спосо</w:t>
      </w:r>
      <w:r>
        <w:rPr>
          <w:b/>
        </w:rPr>
        <w:t>б</w:t>
      </w:r>
      <w:r>
        <w:rPr>
          <w:b/>
        </w:rPr>
        <w:t>ствующую равенству женщин и недискриминации. Он также предлагает государству-участнику повысить информированность женщин о своих правах путем систематического осуществления программ повышения пр</w:t>
      </w:r>
      <w:r>
        <w:rPr>
          <w:b/>
        </w:rPr>
        <w:t>а</w:t>
      </w:r>
      <w:r>
        <w:rPr>
          <w:b/>
        </w:rPr>
        <w:t>вовой грамотности и оказания правовой помощи. Комитет далее призыв</w:t>
      </w:r>
      <w:r>
        <w:rPr>
          <w:b/>
        </w:rPr>
        <w:t>а</w:t>
      </w:r>
      <w:r>
        <w:rPr>
          <w:b/>
        </w:rPr>
        <w:t>ет государство-участник широко распространить информацию о Конве</w:t>
      </w:r>
      <w:r>
        <w:rPr>
          <w:b/>
        </w:rPr>
        <w:t>н</w:t>
      </w:r>
      <w:r>
        <w:rPr>
          <w:b/>
        </w:rPr>
        <w:t>ции и его общих рекомендациях среди всех участников, включая мин</w:t>
      </w:r>
      <w:r>
        <w:rPr>
          <w:b/>
        </w:rPr>
        <w:t>и</w:t>
      </w:r>
      <w:r>
        <w:rPr>
          <w:b/>
        </w:rPr>
        <w:t>стерства, парламентариев, судебные органы, политические партии, гра</w:t>
      </w:r>
      <w:r>
        <w:rPr>
          <w:b/>
        </w:rPr>
        <w:t>ж</w:t>
      </w:r>
      <w:r>
        <w:rPr>
          <w:b/>
        </w:rPr>
        <w:t>данское общество, в том числе неправительственные организации, час</w:t>
      </w:r>
      <w:r>
        <w:rPr>
          <w:b/>
        </w:rPr>
        <w:t>т</w:t>
      </w:r>
      <w:r>
        <w:rPr>
          <w:b/>
        </w:rPr>
        <w:t>ный сектор и широкие слои общественности.</w:t>
      </w:r>
    </w:p>
    <w:p w:rsidR="006F1438" w:rsidRDefault="006F1438" w:rsidP="006F1438">
      <w:pPr>
        <w:pStyle w:val="SingleTxt"/>
      </w:pPr>
      <w:r>
        <w:t>16.</w:t>
      </w:r>
      <w:r>
        <w:tab/>
        <w:t>Приветствуя намерение парламентского комитета Ливана принять наци</w:t>
      </w:r>
      <w:r>
        <w:t>о</w:t>
      </w:r>
      <w:r>
        <w:t>нальный план действий по правам человека, предназначенный для проведения реформы законов и политики Ливана в соответствии со стандартами в области прав человека, с тем чтобы привести национальное законодательство в соо</w:t>
      </w:r>
      <w:r>
        <w:t>т</w:t>
      </w:r>
      <w:r>
        <w:t>ветствие с Конвенцией, Комитет выражает обеспокоенность в связи с отсутс</w:t>
      </w:r>
      <w:r>
        <w:t>т</w:t>
      </w:r>
      <w:r>
        <w:t>вием прогресса в разработке такого национального плана ввиду политической ситуации, как об этом было сообщено устно.</w:t>
      </w:r>
    </w:p>
    <w:p w:rsidR="006F1438" w:rsidRDefault="006F1438" w:rsidP="006F1438">
      <w:pPr>
        <w:pStyle w:val="SingleTxt"/>
      </w:pPr>
      <w:r>
        <w:t>17.</w:t>
      </w:r>
      <w:r>
        <w:tab/>
      </w:r>
      <w:r>
        <w:rPr>
          <w:b/>
        </w:rPr>
        <w:t>Комитет настоятельно призывает парламентский комитет без заде</w:t>
      </w:r>
      <w:r>
        <w:rPr>
          <w:b/>
        </w:rPr>
        <w:t>р</w:t>
      </w:r>
      <w:r>
        <w:rPr>
          <w:b/>
        </w:rPr>
        <w:t>жек в четко определенный срок разработать, принять и осуществить н</w:t>
      </w:r>
      <w:r>
        <w:rPr>
          <w:b/>
        </w:rPr>
        <w:t>а</w:t>
      </w:r>
      <w:r>
        <w:rPr>
          <w:b/>
        </w:rPr>
        <w:t>циональный план действий по правам человека.</w:t>
      </w:r>
    </w:p>
    <w:p w:rsidR="006F1438" w:rsidRDefault="006F1438" w:rsidP="006F1438">
      <w:pPr>
        <w:pStyle w:val="SingleTxt"/>
      </w:pPr>
      <w:r w:rsidRPr="00467063">
        <w:t>18</w:t>
      </w:r>
      <w:r>
        <w:t>.</w:t>
      </w:r>
      <w:r>
        <w:tab/>
        <w:t>Комитет выражает сожаление в связи с тем, что не было предпринято ш</w:t>
      </w:r>
      <w:r>
        <w:t>а</w:t>
      </w:r>
      <w:r>
        <w:t>гов для принятия единого закона о личном статусе, как это было рекомендов</w:t>
      </w:r>
      <w:r>
        <w:t>а</w:t>
      </w:r>
      <w:r>
        <w:t>но Комитетом в его предыдущих заключительных замечаниях (</w:t>
      </w:r>
      <w:r>
        <w:rPr>
          <w:lang w:val="en-US"/>
        </w:rPr>
        <w:t>CEDAW</w:t>
      </w:r>
      <w:r w:rsidRPr="00467063">
        <w:t>/</w:t>
      </w:r>
      <w:r>
        <w:rPr>
          <w:lang w:val="en-US"/>
        </w:rPr>
        <w:t>C</w:t>
      </w:r>
      <w:r w:rsidRPr="00467063">
        <w:t>/</w:t>
      </w:r>
      <w:r>
        <w:rPr>
          <w:lang w:val="en-US"/>
        </w:rPr>
        <w:t>LBN</w:t>
      </w:r>
      <w:r w:rsidRPr="00467063">
        <w:t>/</w:t>
      </w:r>
      <w:r>
        <w:rPr>
          <w:lang w:val="en-US"/>
        </w:rPr>
        <w:t>CO</w:t>
      </w:r>
      <w:r w:rsidRPr="00467063">
        <w:t>/2</w:t>
      </w:r>
      <w:r>
        <w:t>, пункт 24). Комитет отмечает, что, хотя в докладе и ус</w:t>
      </w:r>
      <w:r>
        <w:t>т</w:t>
      </w:r>
      <w:r>
        <w:t>ном представлении содержалась определенная информация о религиозных о</w:t>
      </w:r>
      <w:r>
        <w:t>б</w:t>
      </w:r>
      <w:r>
        <w:t>щинах в стране, данных о различных законах о личном статусе, регулирующих эти общины, в частности о сфере их применения и влиянии на равенство же</w:t>
      </w:r>
      <w:r>
        <w:t>н</w:t>
      </w:r>
      <w:r>
        <w:t>щин, недостаточно.</w:t>
      </w:r>
    </w:p>
    <w:p w:rsidR="006F1438" w:rsidRDefault="006F1438" w:rsidP="006F1438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вновь подтверждает свою рекомендацию о том, чтобы гос</w:t>
      </w:r>
      <w:r>
        <w:rPr>
          <w:b/>
        </w:rPr>
        <w:t>у</w:t>
      </w:r>
      <w:r>
        <w:rPr>
          <w:b/>
        </w:rPr>
        <w:t>дарство-участник незамедлительно приняло единый закон о личном ст</w:t>
      </w:r>
      <w:r>
        <w:rPr>
          <w:b/>
        </w:rPr>
        <w:t>а</w:t>
      </w:r>
      <w:r>
        <w:rPr>
          <w:b/>
        </w:rPr>
        <w:t xml:space="preserve">тусе, который соответствовал </w:t>
      </w:r>
      <w:r w:rsidR="00880277">
        <w:rPr>
          <w:b/>
        </w:rPr>
        <w:t xml:space="preserve">бы </w:t>
      </w:r>
      <w:r>
        <w:rPr>
          <w:b/>
        </w:rPr>
        <w:t>Конвенции и применялся ко всем же</w:t>
      </w:r>
      <w:r>
        <w:rPr>
          <w:b/>
        </w:rPr>
        <w:t>н</w:t>
      </w:r>
      <w:r>
        <w:rPr>
          <w:b/>
        </w:rPr>
        <w:t>щинам Ливана независимо от их вероисповедания. Комитет вновь по</w:t>
      </w:r>
      <w:r>
        <w:rPr>
          <w:b/>
        </w:rPr>
        <w:t>д</w:t>
      </w:r>
      <w:r>
        <w:rPr>
          <w:b/>
        </w:rPr>
        <w:t>тверждает также свою рекомендацию о том, чтобы государство-участник включило в свой следующий периодический доклад подробную информ</w:t>
      </w:r>
      <w:r>
        <w:rPr>
          <w:b/>
        </w:rPr>
        <w:t>а</w:t>
      </w:r>
      <w:r>
        <w:rPr>
          <w:b/>
        </w:rPr>
        <w:t>цию о различных законах о личном статусе, затрагивающих женщин, и о влиянии этих законов на осуществление Конвенции.</w:t>
      </w:r>
    </w:p>
    <w:p w:rsidR="006F1438" w:rsidRDefault="006F1438" w:rsidP="006F1438">
      <w:pPr>
        <w:pStyle w:val="SingleTxt"/>
      </w:pPr>
      <w:r>
        <w:t>20.</w:t>
      </w:r>
      <w:r>
        <w:tab/>
        <w:t>Давая высокую оценку Национальной комиссии по вопросам ливанских женщин за ее усилия, Комитет вместе с тем с обеспокоенностью отмечает, что Комиссия представляет собой полугосударственный орган со слабым орган</w:t>
      </w:r>
      <w:r>
        <w:t>и</w:t>
      </w:r>
      <w:r>
        <w:t>зационным потенциалом. Он отмечает, что этой Комиссии в значительной м</w:t>
      </w:r>
      <w:r>
        <w:t>е</w:t>
      </w:r>
      <w:r>
        <w:t>ре недостает ресурсов и кадров и она не располагает возможностями и потенци</w:t>
      </w:r>
      <w:r>
        <w:t>а</w:t>
      </w:r>
      <w:r>
        <w:t>лом для эффективного поощрения осуществления Конвенции и обеспечения учета гендерной тематики во всех секторах и на всех уровнях управления, с тем чтобы добиться равенства женщин и мужчин во всех областях. Комитет также с озабоченностью отмечает отсутствие понимания со стороны госуда</w:t>
      </w:r>
      <w:r>
        <w:t>р</w:t>
      </w:r>
      <w:r>
        <w:t>ства-участника важности прочного хорошо укомплектованного национального механизма для практического достижения равенства между женщинами и му</w:t>
      </w:r>
      <w:r>
        <w:t>ж</w:t>
      </w:r>
      <w:r>
        <w:t>чинами на всех уровнях, а также отсутствие политической воли к развитию н</w:t>
      </w:r>
      <w:r>
        <w:t>е</w:t>
      </w:r>
      <w:r>
        <w:t>обходимого организационного потенциала такого национального механизма в соответствии с его обязательствами по Конвенции.</w:t>
      </w:r>
    </w:p>
    <w:p w:rsidR="006F1438" w:rsidRDefault="006F1438" w:rsidP="006F1438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призывает государство-участник срочно уделить первооч</w:t>
      </w:r>
      <w:r>
        <w:rPr>
          <w:b/>
        </w:rPr>
        <w:t>е</w:t>
      </w:r>
      <w:r>
        <w:rPr>
          <w:b/>
        </w:rPr>
        <w:t>редное внимание вопросу укрепления национального механизма по улу</w:t>
      </w:r>
      <w:r>
        <w:rPr>
          <w:b/>
        </w:rPr>
        <w:t>ч</w:t>
      </w:r>
      <w:r>
        <w:rPr>
          <w:b/>
        </w:rPr>
        <w:t>шению положения женщин и наделить его возможностями, полномочиями по принятию решений, а также людскими и финансовыми ресурсами, к</w:t>
      </w:r>
      <w:r>
        <w:rPr>
          <w:b/>
        </w:rPr>
        <w:t>о</w:t>
      </w:r>
      <w:r>
        <w:rPr>
          <w:b/>
        </w:rPr>
        <w:t>торые необходимы для эффективной работы в целях поощрения равенства женщин и мужчин и осуществления им своих прав человека. Комитет р</w:t>
      </w:r>
      <w:r>
        <w:rPr>
          <w:b/>
        </w:rPr>
        <w:t>е</w:t>
      </w:r>
      <w:r>
        <w:rPr>
          <w:b/>
        </w:rPr>
        <w:t>комендует государству-участнику создать или оживить систему координ</w:t>
      </w:r>
      <w:r>
        <w:rPr>
          <w:b/>
        </w:rPr>
        <w:t>а</w:t>
      </w:r>
      <w:r>
        <w:rPr>
          <w:b/>
        </w:rPr>
        <w:t>ционных центров, обладающих достаточным опытом в вопросах гендерн</w:t>
      </w:r>
      <w:r>
        <w:rPr>
          <w:b/>
        </w:rPr>
        <w:t>о</w:t>
      </w:r>
      <w:r>
        <w:rPr>
          <w:b/>
        </w:rPr>
        <w:t>го равенства, во всех отраслевых министерствах, с тем чтобы усилить осуществление стратегии учета гендерных аспектов для обеспечения р</w:t>
      </w:r>
      <w:r>
        <w:rPr>
          <w:b/>
        </w:rPr>
        <w:t>а</w:t>
      </w:r>
      <w:r>
        <w:rPr>
          <w:b/>
        </w:rPr>
        <w:t>венства мужчин и женщин во всех стратегиях и программах. Он также р</w:t>
      </w:r>
      <w:r>
        <w:rPr>
          <w:b/>
        </w:rPr>
        <w:t>е</w:t>
      </w:r>
      <w:r>
        <w:rPr>
          <w:b/>
        </w:rPr>
        <w:t>комендует государству-участнику установить систему сотрудничества и контактов между национальным механизмом и координационными це</w:t>
      </w:r>
      <w:r>
        <w:rPr>
          <w:b/>
        </w:rPr>
        <w:t>н</w:t>
      </w:r>
      <w:r>
        <w:rPr>
          <w:b/>
        </w:rPr>
        <w:t>трами.</w:t>
      </w:r>
    </w:p>
    <w:p w:rsidR="006F1438" w:rsidRDefault="006F1438" w:rsidP="006F1438">
      <w:pPr>
        <w:pStyle w:val="SingleTxt"/>
      </w:pPr>
      <w:r>
        <w:t>22.</w:t>
      </w:r>
      <w:r>
        <w:tab/>
        <w:t>Комитет с обеспокоенностью отмечает отсутствие каких</w:t>
      </w:r>
      <w:r>
        <w:noBreakHyphen/>
        <w:t>либо временных специальных мер, предусмотренных пунктом 1 статьи 4 Конвенции, а также явное непонимание со стороны государства-участника концепции и цели таких мер.</w:t>
      </w:r>
    </w:p>
    <w:p w:rsidR="006F1438" w:rsidRDefault="006F1438" w:rsidP="006F1438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использовать временные специальные меры в соответствии с пунктом 1 статьи 4 Конвенции и о</w:t>
      </w:r>
      <w:r>
        <w:rPr>
          <w:b/>
        </w:rPr>
        <w:t>б</w:t>
      </w:r>
      <w:r>
        <w:rPr>
          <w:b/>
        </w:rPr>
        <w:t>щей рекомендаци</w:t>
      </w:r>
      <w:r w:rsidR="008D12C3">
        <w:rPr>
          <w:b/>
        </w:rPr>
        <w:t>ей</w:t>
      </w:r>
      <w:r>
        <w:rPr>
          <w:b/>
        </w:rPr>
        <w:t> 25 Комитета в рамках необходимой стратегии по уск</w:t>
      </w:r>
      <w:r>
        <w:rPr>
          <w:b/>
        </w:rPr>
        <w:t>о</w:t>
      </w:r>
      <w:r>
        <w:rPr>
          <w:b/>
        </w:rPr>
        <w:t>рению достижения фактического равенства между женщинами и мужч</w:t>
      </w:r>
      <w:r>
        <w:rPr>
          <w:b/>
        </w:rPr>
        <w:t>и</w:t>
      </w:r>
      <w:r>
        <w:rPr>
          <w:b/>
        </w:rPr>
        <w:t>нами. Он призывает государство-участник проработать вопрос о примен</w:t>
      </w:r>
      <w:r>
        <w:rPr>
          <w:b/>
        </w:rPr>
        <w:t>е</w:t>
      </w:r>
      <w:r>
        <w:rPr>
          <w:b/>
        </w:rPr>
        <w:t>нии целого ряда возможных мер, таких, как введение квот, эталонов, ц</w:t>
      </w:r>
      <w:r>
        <w:rPr>
          <w:b/>
        </w:rPr>
        <w:t>е</w:t>
      </w:r>
      <w:r>
        <w:rPr>
          <w:b/>
        </w:rPr>
        <w:t>левых показателей и стимулов, особенно в отношении ускоренного осущ</w:t>
      </w:r>
      <w:r>
        <w:rPr>
          <w:b/>
        </w:rPr>
        <w:t>е</w:t>
      </w:r>
      <w:r>
        <w:rPr>
          <w:b/>
        </w:rPr>
        <w:t>ствления статей 7, 8, 10, 11, 12 и 14 Конвенции.</w:t>
      </w:r>
    </w:p>
    <w:p w:rsidR="006F1438" w:rsidRDefault="006F1438" w:rsidP="006F1438">
      <w:pPr>
        <w:pStyle w:val="SingleTxt"/>
      </w:pPr>
      <w:r>
        <w:t>24.</w:t>
      </w:r>
      <w:r>
        <w:tab/>
        <w:t>Комитет по</w:t>
      </w:r>
      <w:r>
        <w:noBreakHyphen/>
        <w:t>прежнему обеспокоен сохранением патриархальных подходов и укоренившихся стереотипов в отношении роли и обязанностей женщин и мужчин в семье и обществе в Ливане, что сказывается на возможностях же</w:t>
      </w:r>
      <w:r>
        <w:t>н</w:t>
      </w:r>
      <w:r>
        <w:t>щин в плане образования, их положении на рынке труда и их низком уровне участия в политической и общественной жизни. Комитет обеспокоен сохран</w:t>
      </w:r>
      <w:r>
        <w:t>е</w:t>
      </w:r>
      <w:r>
        <w:t>нием стереотипов в школьных учебниках и программах.</w:t>
      </w:r>
    </w:p>
    <w:p w:rsidR="006F1438" w:rsidRDefault="006F1438" w:rsidP="006F1438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просит государство-участник усилить подготовку преподав</w:t>
      </w:r>
      <w:r>
        <w:rPr>
          <w:b/>
        </w:rPr>
        <w:t>а</w:t>
      </w:r>
      <w:r>
        <w:rPr>
          <w:b/>
        </w:rPr>
        <w:t>телей по вопросам гендерного равенства и пересмотреть учебники и пр</w:t>
      </w:r>
      <w:r>
        <w:rPr>
          <w:b/>
        </w:rPr>
        <w:t>о</w:t>
      </w:r>
      <w:r>
        <w:rPr>
          <w:b/>
        </w:rPr>
        <w:t>граммы в целях устранения стереотипов в отношении роли полов. Ком</w:t>
      </w:r>
      <w:r>
        <w:rPr>
          <w:b/>
        </w:rPr>
        <w:t>и</w:t>
      </w:r>
      <w:r>
        <w:rPr>
          <w:b/>
        </w:rPr>
        <w:t>тет настоятельно призывает государство-участник распространять и</w:t>
      </w:r>
      <w:r>
        <w:rPr>
          <w:b/>
        </w:rPr>
        <w:t>н</w:t>
      </w:r>
      <w:r>
        <w:rPr>
          <w:b/>
        </w:rPr>
        <w:t>формацию о Конвенции на всех уровнях системы образования, в том числе путем по</w:t>
      </w:r>
      <w:r>
        <w:rPr>
          <w:b/>
        </w:rPr>
        <w:t>д</w:t>
      </w:r>
      <w:r>
        <w:rPr>
          <w:b/>
        </w:rPr>
        <w:t>готовки по правам человека и гендерным вопросам, с тем чтобы изменить существующие стереотипы и подходы в отношении роли женщин и мужчин. Комитет призывает государство-участник продолжать поо</w:t>
      </w:r>
      <w:r>
        <w:rPr>
          <w:b/>
        </w:rPr>
        <w:t>щ</w:t>
      </w:r>
      <w:r>
        <w:rPr>
          <w:b/>
        </w:rPr>
        <w:t>рять диверсификацию образовательных возможностей для мальчиков и девочек. Он настоятельно призывает далее государство-участник нал</w:t>
      </w:r>
      <w:r>
        <w:rPr>
          <w:b/>
        </w:rPr>
        <w:t>а</w:t>
      </w:r>
      <w:r>
        <w:rPr>
          <w:b/>
        </w:rPr>
        <w:t>дить в обществе диалог по вопросу образовательных возможностей для д</w:t>
      </w:r>
      <w:r>
        <w:rPr>
          <w:b/>
        </w:rPr>
        <w:t>е</w:t>
      </w:r>
      <w:r>
        <w:rPr>
          <w:b/>
        </w:rPr>
        <w:t>вочек и женщин и их последующих возможностей и шансов в плане труд</w:t>
      </w:r>
      <w:r>
        <w:rPr>
          <w:b/>
        </w:rPr>
        <w:t>о</w:t>
      </w:r>
      <w:r>
        <w:rPr>
          <w:b/>
        </w:rPr>
        <w:t>устройства. Он рекомендует проводить информационно-пропагандистские кампании для женщин и мужчин и содействовать тому, чтобы средства массовой информ</w:t>
      </w:r>
      <w:r>
        <w:rPr>
          <w:b/>
        </w:rPr>
        <w:t>а</w:t>
      </w:r>
      <w:r>
        <w:rPr>
          <w:b/>
        </w:rPr>
        <w:t>ции представляли позитивный образ женщин и равное положение и обязанности женщин и мужчин в частной и государственной сфере.</w:t>
      </w:r>
    </w:p>
    <w:p w:rsidR="006F1438" w:rsidRDefault="006F1438" w:rsidP="006F1438">
      <w:pPr>
        <w:pStyle w:val="SingleTxt"/>
      </w:pPr>
      <w:r>
        <w:t>26.</w:t>
      </w:r>
      <w:r>
        <w:tab/>
        <w:t>Комитет по</w:t>
      </w:r>
      <w:r>
        <w:noBreakHyphen/>
        <w:t>прежнему обеспокоен продолжением насилия в отношении женщин и девочек, включая насилие в быту, изнасилования и преступления, совершаемые в защиту чести, а также отсутствием всеобъемлющего подхода для решения проблемы насилия в отношении женщин. Он вновь заявляет о своей обеспокоенности в связи со статьей 562 Уголовного кодекса Ливана, к</w:t>
      </w:r>
      <w:r>
        <w:t>о</w:t>
      </w:r>
      <w:r>
        <w:t>торая допускает смягчение наказания за преступления, совершенные в защиту чести, и которая продолжает оставаться в силе. Кроме того, он выражает бе</w:t>
      </w:r>
      <w:r>
        <w:t>с</w:t>
      </w:r>
      <w:r>
        <w:t>покойство в связи с другими дискриминационными положениями Уголовного кодекса Ливана, в частности статьей 503, которая допускает супружеское изн</w:t>
      </w:r>
      <w:r>
        <w:t>а</w:t>
      </w:r>
      <w:r>
        <w:t>силование, статьей 522, которая допускает снятие обвинений в случае изнас</w:t>
      </w:r>
      <w:r>
        <w:t>и</w:t>
      </w:r>
      <w:r>
        <w:t>лования.</w:t>
      </w:r>
    </w:p>
    <w:p w:rsidR="006F1438" w:rsidRDefault="006F1438" w:rsidP="006F1438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В соответствии с общей рекомендацией</w:t>
      </w:r>
      <w:r w:rsidR="008D12C3">
        <w:rPr>
          <w:b/>
        </w:rPr>
        <w:t xml:space="preserve"> №</w:t>
      </w:r>
      <w:r>
        <w:rPr>
          <w:b/>
        </w:rPr>
        <w:t> 19, где признается, что н</w:t>
      </w:r>
      <w:r>
        <w:rPr>
          <w:b/>
        </w:rPr>
        <w:t>а</w:t>
      </w:r>
      <w:r>
        <w:rPr>
          <w:b/>
        </w:rPr>
        <w:t>силие в отношении женщин является одной из форм дискриминации в о</w:t>
      </w:r>
      <w:r>
        <w:rPr>
          <w:b/>
        </w:rPr>
        <w:t>т</w:t>
      </w:r>
      <w:r>
        <w:rPr>
          <w:b/>
        </w:rPr>
        <w:t>ношении женщин и тем самым представляет собой нарушение их прав ч</w:t>
      </w:r>
      <w:r>
        <w:rPr>
          <w:b/>
        </w:rPr>
        <w:t>е</w:t>
      </w:r>
      <w:r>
        <w:rPr>
          <w:b/>
        </w:rPr>
        <w:t>ловека по Конвенции, Комитет настоятельно призывает государство-участник уделить первоочередное внимание принятию и осуществлению всесторонних мер по ликвидации всех форм насилия в отношении женщин и девочек. Комитет призывает государство-участник без задержек принять законодательство, касающееся насилия в отношении женщин, в том числе насилия в быту, с тем чтобы обеспечить установление уголовной ответс</w:t>
      </w:r>
      <w:r>
        <w:rPr>
          <w:b/>
        </w:rPr>
        <w:t>т</w:t>
      </w:r>
      <w:r>
        <w:rPr>
          <w:b/>
        </w:rPr>
        <w:t>венности за насилие в отношении женщин, чтобы женщины и девочки, ставшие жертвами насилия, имели непосредственный доступ к средствам компенсации и защиты и чтобы исполнители подлежали преследованию и наказанию. Комитет призывает государство-участник без задержек внести поправки в применимые положения Уголовного кодекса, с тем чтобы обеспечить недопустимость освобождения от ответственности исполнит</w:t>
      </w:r>
      <w:r>
        <w:rPr>
          <w:b/>
        </w:rPr>
        <w:t>е</w:t>
      </w:r>
      <w:r>
        <w:rPr>
          <w:b/>
        </w:rPr>
        <w:t>лей преступлений, совершаемых в защиту чести, установить уголовную ответственность за супружеское изнасилование и обеспечить, чтобы брак с жертвой не освобождал совершившее половое преступление лицо от нак</w:t>
      </w:r>
      <w:r>
        <w:rPr>
          <w:b/>
        </w:rPr>
        <w:t>а</w:t>
      </w:r>
      <w:r>
        <w:rPr>
          <w:b/>
        </w:rPr>
        <w:t>зания. Комитет рекомендует также государству-участнику принять и ос</w:t>
      </w:r>
      <w:r>
        <w:rPr>
          <w:b/>
        </w:rPr>
        <w:t>у</w:t>
      </w:r>
      <w:r>
        <w:rPr>
          <w:b/>
        </w:rPr>
        <w:t>ществить образовательные и информационно-пропагандистские меры для сотрудников правоохранительных органов, судебной системы, системы здрав</w:t>
      </w:r>
      <w:r>
        <w:rPr>
          <w:b/>
        </w:rPr>
        <w:t>о</w:t>
      </w:r>
      <w:r>
        <w:rPr>
          <w:b/>
        </w:rPr>
        <w:t>охранения, социальных работников, общинных лидеров и широких слоев общественности, с тем чтобы добиться понимания ими того, что все формы н</w:t>
      </w:r>
      <w:r>
        <w:rPr>
          <w:b/>
        </w:rPr>
        <w:t>а</w:t>
      </w:r>
      <w:r>
        <w:rPr>
          <w:b/>
        </w:rPr>
        <w:t>силия в отношении женщин являются неприемлемыми. Комитет просит государство-участник представить в его следующем докладе по</w:t>
      </w:r>
      <w:r>
        <w:rPr>
          <w:b/>
        </w:rPr>
        <w:t>д</w:t>
      </w:r>
      <w:r>
        <w:rPr>
          <w:b/>
        </w:rPr>
        <w:t>робную информацию о действующих законах и стратегиях, направленных на борьбу с насилием в отношении женщин, и о результатах воздействия таких мер.</w:t>
      </w:r>
    </w:p>
    <w:p w:rsidR="006F1438" w:rsidRDefault="006F1438" w:rsidP="006F1438">
      <w:pPr>
        <w:pStyle w:val="SingleTxt"/>
      </w:pPr>
      <w:r w:rsidRPr="00A529D2">
        <w:t>28.</w:t>
      </w:r>
      <w:r w:rsidRPr="00A529D2">
        <w:tab/>
      </w:r>
      <w:r>
        <w:t>Отмечая ратификацию государством-участником Протокола о предупре</w:t>
      </w:r>
      <w:r>
        <w:t>ж</w:t>
      </w:r>
      <w:r>
        <w:t>дении и пресечении торговли людьми, особенно женщинами и детьми, и нак</w:t>
      </w:r>
      <w:r>
        <w:t>а</w:t>
      </w:r>
      <w:r>
        <w:t>зании за нее, дополняющего Конвенцию Организации Объединенных Наций против транснациональной организованной преступности, Комитет с обесп</w:t>
      </w:r>
      <w:r>
        <w:t>о</w:t>
      </w:r>
      <w:r>
        <w:t>коенностью отмечает, что торговля женщинами и девочками в Ливане усилив</w:t>
      </w:r>
      <w:r>
        <w:t>а</w:t>
      </w:r>
      <w:r>
        <w:t>ется и что государство-участник не приняло ни законодательных актов в отн</w:t>
      </w:r>
      <w:r>
        <w:t>о</w:t>
      </w:r>
      <w:r>
        <w:t>шении торговли, ни всеобъемлющего плана по предотвращению и ликвидации торговли женщинами и защите жертв. Он выражает далее обеспокоенность тем, что женщины и девочки, которые стали жертвами торговли для целей се</w:t>
      </w:r>
      <w:r>
        <w:t>к</w:t>
      </w:r>
      <w:r>
        <w:t>суальной эксплуатации и принудительной работы в быту, могут подвергаться преследованию и наказанию в соответствии с иммиграционными законами и таким образом вновь становиться жертвами. Комитет также обеспокоен отсу</w:t>
      </w:r>
      <w:r>
        <w:t>т</w:t>
      </w:r>
      <w:r>
        <w:t>ствием систематического сбора данных об этом явлении.</w:t>
      </w:r>
    </w:p>
    <w:p w:rsidR="006F1438" w:rsidRDefault="006F1438" w:rsidP="006F1438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активизир</w:t>
      </w:r>
      <w:r>
        <w:rPr>
          <w:b/>
        </w:rPr>
        <w:t>о</w:t>
      </w:r>
      <w:r>
        <w:rPr>
          <w:b/>
        </w:rPr>
        <w:t>вать усилия по борьбе со всеми формами торговли женщинами и девочк</w:t>
      </w:r>
      <w:r>
        <w:rPr>
          <w:b/>
        </w:rPr>
        <w:t>а</w:t>
      </w:r>
      <w:r>
        <w:rPr>
          <w:b/>
        </w:rPr>
        <w:t>ми, в том числе путем принятия конкретного всеобъемлющего законод</w:t>
      </w:r>
      <w:r>
        <w:rPr>
          <w:b/>
        </w:rPr>
        <w:t>а</w:t>
      </w:r>
      <w:r>
        <w:rPr>
          <w:b/>
        </w:rPr>
        <w:t>тельства и установления программ для репатриации и реинтеграции жертв торговли. Комитет далее призывает государство-участник расш</w:t>
      </w:r>
      <w:r>
        <w:rPr>
          <w:b/>
        </w:rPr>
        <w:t>и</w:t>
      </w:r>
      <w:r>
        <w:rPr>
          <w:b/>
        </w:rPr>
        <w:t>рить м</w:t>
      </w:r>
      <w:r>
        <w:rPr>
          <w:b/>
        </w:rPr>
        <w:t>е</w:t>
      </w:r>
      <w:r>
        <w:rPr>
          <w:b/>
        </w:rPr>
        <w:t>ждународное, региональное и двустороннее сотрудничество со странами происхождения и транзита, с тем чтобы более эффективно ус</w:t>
      </w:r>
      <w:r>
        <w:rPr>
          <w:b/>
        </w:rPr>
        <w:t>т</w:t>
      </w:r>
      <w:r>
        <w:rPr>
          <w:b/>
        </w:rPr>
        <w:t>ранять причины торговли, и повысить эффективность предотвращения торговли посредством обмена информацией. Комитет настоятельно пр</w:t>
      </w:r>
      <w:r>
        <w:rPr>
          <w:b/>
        </w:rPr>
        <w:t>и</w:t>
      </w:r>
      <w:r>
        <w:rPr>
          <w:b/>
        </w:rPr>
        <w:t>зывает государство-участник вести сбор и анализ данных, поступающих из национальных, региональных и международных полицейских и иных источн</w:t>
      </w:r>
      <w:r>
        <w:rPr>
          <w:b/>
        </w:rPr>
        <w:t>и</w:t>
      </w:r>
      <w:r>
        <w:rPr>
          <w:b/>
        </w:rPr>
        <w:t>ков, преследовать и наказывать торговцев и обеспечивать защиту прав человека ставших жертвами торговли женщин и девочек, включая принятие мер по охране и оказание правовой помощи. Комитет насто</w:t>
      </w:r>
      <w:r>
        <w:rPr>
          <w:b/>
        </w:rPr>
        <w:t>я</w:t>
      </w:r>
      <w:r>
        <w:rPr>
          <w:b/>
        </w:rPr>
        <w:t>тельно призывает государство-участник обеспечить, чтобы ставшие жер</w:t>
      </w:r>
      <w:r>
        <w:rPr>
          <w:b/>
        </w:rPr>
        <w:t>т</w:t>
      </w:r>
      <w:r>
        <w:rPr>
          <w:b/>
        </w:rPr>
        <w:t>вой торговли женщины и девочки не подвергались преследованию на о</w:t>
      </w:r>
      <w:r>
        <w:rPr>
          <w:b/>
        </w:rPr>
        <w:t>с</w:t>
      </w:r>
      <w:r>
        <w:rPr>
          <w:b/>
        </w:rPr>
        <w:t>нове иммиграционных законов и получали достаточную поддержку, чтобы давать свидетельские показания против своих торговцев.</w:t>
      </w:r>
    </w:p>
    <w:p w:rsidR="006F1438" w:rsidRDefault="006F1438" w:rsidP="006F1438">
      <w:pPr>
        <w:pStyle w:val="SingleTxt"/>
      </w:pPr>
      <w:r>
        <w:t>30.</w:t>
      </w:r>
      <w:r>
        <w:tab/>
        <w:t>Комитет выражает беспокойство в связи со злоупотреблениями и эксплу</w:t>
      </w:r>
      <w:r>
        <w:t>а</w:t>
      </w:r>
      <w:r>
        <w:t>тацией женщин, работающих в качестве домашней прислуги в Ливане. Комитет выражает беспокойство в связи с тем, что статья 7 Закона о труде исключает домашнюю прислугу из сферы применения, лишая ее тем самым целого ряда крайне важных способов защиты и делая ее уязвимой для всех форм эксплу</w:t>
      </w:r>
      <w:r>
        <w:t>а</w:t>
      </w:r>
      <w:r>
        <w:t>тации.</w:t>
      </w:r>
    </w:p>
    <w:p w:rsidR="006F1438" w:rsidRDefault="006F1438" w:rsidP="006F1438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рекомендует государству-участнику оперативно принять проект закона об условиях труда домашней прислуги, который в насто</w:t>
      </w:r>
      <w:r>
        <w:rPr>
          <w:b/>
        </w:rPr>
        <w:t>я</w:t>
      </w:r>
      <w:r>
        <w:rPr>
          <w:b/>
        </w:rPr>
        <w:t>щее время рассматривается руководящим комитетом, учрежденным в а</w:t>
      </w:r>
      <w:r>
        <w:rPr>
          <w:b/>
        </w:rPr>
        <w:t>п</w:t>
      </w:r>
      <w:r>
        <w:rPr>
          <w:b/>
        </w:rPr>
        <w:t>реле 2007 года для изучения положения трудящихся-мигрантов-женщин и наблюдения за его осуществлением агентствами по найму и нанимател</w:t>
      </w:r>
      <w:r>
        <w:rPr>
          <w:b/>
        </w:rPr>
        <w:t>я</w:t>
      </w:r>
      <w:r>
        <w:rPr>
          <w:b/>
        </w:rPr>
        <w:t>ми. Он также рекомендует государству-участнику установить процедуры для отслеживания и защиты прав женщин, работающих домашней пр</w:t>
      </w:r>
      <w:r>
        <w:rPr>
          <w:b/>
        </w:rPr>
        <w:t>и</w:t>
      </w:r>
      <w:r>
        <w:rPr>
          <w:b/>
        </w:rPr>
        <w:t>слугой, и надлежащего преследования и наказания нанимателей, допу</w:t>
      </w:r>
      <w:r>
        <w:rPr>
          <w:b/>
        </w:rPr>
        <w:t>с</w:t>
      </w:r>
      <w:r>
        <w:rPr>
          <w:b/>
        </w:rPr>
        <w:t>кающих злоупотребления. Комитет призывает государство-участник обе</w:t>
      </w:r>
      <w:r>
        <w:rPr>
          <w:b/>
        </w:rPr>
        <w:t>с</w:t>
      </w:r>
      <w:r>
        <w:rPr>
          <w:b/>
        </w:rPr>
        <w:t>печить домашней прислуге надлежащие способы защиты от злоупотребл</w:t>
      </w:r>
      <w:r>
        <w:rPr>
          <w:b/>
        </w:rPr>
        <w:t>е</w:t>
      </w:r>
      <w:r>
        <w:rPr>
          <w:b/>
        </w:rPr>
        <w:t>ний со стороны нанимателей. Комитет далее настоятельно призывает г</w:t>
      </w:r>
      <w:r>
        <w:rPr>
          <w:b/>
        </w:rPr>
        <w:t>о</w:t>
      </w:r>
      <w:r>
        <w:rPr>
          <w:b/>
        </w:rPr>
        <w:t>сударство-участник предпринять усилия для обеспечения того, чтобы д</w:t>
      </w:r>
      <w:r>
        <w:rPr>
          <w:b/>
        </w:rPr>
        <w:t>о</w:t>
      </w:r>
      <w:r>
        <w:rPr>
          <w:b/>
        </w:rPr>
        <w:t>машняя прислуга были информирована о своих правах и возможностях правовой защиты и имела доступ к юридической помощи. Он просит гос</w:t>
      </w:r>
      <w:r>
        <w:rPr>
          <w:b/>
        </w:rPr>
        <w:t>у</w:t>
      </w:r>
      <w:r>
        <w:rPr>
          <w:b/>
        </w:rPr>
        <w:t>дарство-участник включить в его следующий периодический доклад и</w:t>
      </w:r>
      <w:r>
        <w:rPr>
          <w:b/>
        </w:rPr>
        <w:t>н</w:t>
      </w:r>
      <w:r>
        <w:rPr>
          <w:b/>
        </w:rPr>
        <w:t>формацию о предпринятых шагах и мерах и об их воздействии, а также данные о случаях насилия в отношении женщин, работающих домашней прислугой.</w:t>
      </w:r>
    </w:p>
    <w:p w:rsidR="006F1438" w:rsidRDefault="006F1438" w:rsidP="006F1438">
      <w:pPr>
        <w:pStyle w:val="SingleTxt"/>
      </w:pPr>
      <w:r>
        <w:t>32.</w:t>
      </w:r>
      <w:r>
        <w:tab/>
        <w:t>Комитет с обеспокоенностью отмечает дискриминацию в отношении женщин в области налогообложения, поскольку в налоговых вопросах заму</w:t>
      </w:r>
      <w:r>
        <w:t>ж</w:t>
      </w:r>
      <w:r>
        <w:t>ние женщины считаются одинокими и не имеют тех налоговых льгот, которые имеют женатые мужчины или главы домашних хозяйств.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33.</w:t>
      </w:r>
      <w:r w:rsidRPr="00D11F41">
        <w:rPr>
          <w:b/>
        </w:rPr>
        <w:tab/>
        <w:t>Комитет призывает государство-участник принять надлежащие меры по ликвидации дискриминации в отношении женщин в области налогоо</w:t>
      </w:r>
      <w:r w:rsidRPr="00D11F41">
        <w:rPr>
          <w:b/>
        </w:rPr>
        <w:t>б</w:t>
      </w:r>
      <w:r w:rsidRPr="00D11F41">
        <w:rPr>
          <w:b/>
        </w:rPr>
        <w:t>ложения.</w:t>
      </w:r>
    </w:p>
    <w:p w:rsidR="006F1438" w:rsidRPr="00D11F41" w:rsidRDefault="006F1438" w:rsidP="006F1438">
      <w:pPr>
        <w:pStyle w:val="SingleTxt"/>
      </w:pPr>
      <w:r w:rsidRPr="00D11F41">
        <w:t>34.</w:t>
      </w:r>
      <w:r w:rsidRPr="00D11F41">
        <w:tab/>
        <w:t>Отмечая высокое качество здравоохранения в Ливане, Комитет вместе с тем выражает обеспокоенность доминированием частного сектора и географ</w:t>
      </w:r>
      <w:r w:rsidRPr="00D11F41">
        <w:t>и</w:t>
      </w:r>
      <w:r w:rsidRPr="00D11F41">
        <w:t>ческим разбросом в предоставлении услуг, что препятствует доступу к мед</w:t>
      </w:r>
      <w:r w:rsidRPr="00D11F41">
        <w:t>и</w:t>
      </w:r>
      <w:r w:rsidRPr="00D11F41">
        <w:t>цинскому обслуживанию женщин и девочек из бедных и сельских районов, а также женщин-инвалидов.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35.</w:t>
      </w:r>
      <w:r w:rsidRPr="00D11F41">
        <w:rPr>
          <w:b/>
        </w:rPr>
        <w:tab/>
        <w:t>Комитет рекомендует государству-участнику создать механизмы, обеспечивающие доступность медицинских услуг для всех групп женщин и учет женской проблематики во всех стратегиях и программах в области здравоохранения в соответствии со статьей 12 Конвенции и общей рек</w:t>
      </w:r>
      <w:r w:rsidRPr="00D11F41">
        <w:rPr>
          <w:b/>
        </w:rPr>
        <w:t>о</w:t>
      </w:r>
      <w:r w:rsidRPr="00D11F41">
        <w:rPr>
          <w:b/>
        </w:rPr>
        <w:t xml:space="preserve">мендацией </w:t>
      </w:r>
      <w:r w:rsidR="008D12C3">
        <w:rPr>
          <w:b/>
        </w:rPr>
        <w:t>№ </w:t>
      </w:r>
      <w:r w:rsidRPr="00D11F41">
        <w:rPr>
          <w:b/>
        </w:rPr>
        <w:t>24 Комитета, касающейся женщин и здравоохранения.</w:t>
      </w:r>
    </w:p>
    <w:p w:rsidR="006F1438" w:rsidRPr="00D11F41" w:rsidRDefault="006F1438" w:rsidP="006F1438">
      <w:pPr>
        <w:pStyle w:val="SingleTxt"/>
      </w:pPr>
      <w:r w:rsidRPr="00D11F41">
        <w:t>36.</w:t>
      </w:r>
      <w:r w:rsidRPr="00D11F41">
        <w:tab/>
        <w:t>Комитет обеспокоен положением сельских женщин, особенно с учетом их нестабильных условий жизни и отсутствия у них доступа к правосудию и м</w:t>
      </w:r>
      <w:r w:rsidRPr="00D11F41">
        <w:t>е</w:t>
      </w:r>
      <w:r w:rsidRPr="00D11F41">
        <w:t>дицинскому обслуживанию, прав на владение землей и ее наследование, до</w:t>
      </w:r>
      <w:r w:rsidRPr="00D11F41">
        <w:t>с</w:t>
      </w:r>
      <w:r w:rsidRPr="00D11F41">
        <w:t>тупа к образованию, системе кредитования и общинным услугам. Он особенно обеспокоен положением женщин</w:t>
      </w:r>
      <w:r>
        <w:t xml:space="preserve"> — </w:t>
      </w:r>
      <w:r w:rsidRPr="00D11F41">
        <w:t>сельскохозяйственных работников, кот</w:t>
      </w:r>
      <w:r w:rsidRPr="00D11F41">
        <w:t>о</w:t>
      </w:r>
      <w:r w:rsidRPr="00D11F41">
        <w:t>рые не защищены Трудовым кодексом и, соответственно, не пользуются сист</w:t>
      </w:r>
      <w:r w:rsidRPr="00D11F41">
        <w:t>е</w:t>
      </w:r>
      <w:r w:rsidRPr="00D11F41">
        <w:t>мой социального обеспечения или другими льготами.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37.</w:t>
      </w:r>
      <w:r w:rsidRPr="00D11F41">
        <w:rPr>
          <w:b/>
        </w:rPr>
        <w:tab/>
        <w:t>Комитет настоятельно призывает государство-участник уделять ос</w:t>
      </w:r>
      <w:r w:rsidRPr="00D11F41">
        <w:rPr>
          <w:b/>
        </w:rPr>
        <w:t>о</w:t>
      </w:r>
      <w:r w:rsidRPr="00D11F41">
        <w:rPr>
          <w:b/>
        </w:rPr>
        <w:t>бое внимание потребностям сельских женщин, обеспечивая, чтобы они участвовали в процессах принятия затрагивающих их решений и имели всесторонний доступ к правосудию, образованию, медицинскому обслуж</w:t>
      </w:r>
      <w:r w:rsidRPr="00D11F41">
        <w:rPr>
          <w:b/>
        </w:rPr>
        <w:t>и</w:t>
      </w:r>
      <w:r w:rsidRPr="00D11F41">
        <w:rPr>
          <w:b/>
        </w:rPr>
        <w:t>ванию и возможностям получения кредитов. Комитет также настоятельно призывает государство-участник принять надлежащие меры по ликвид</w:t>
      </w:r>
      <w:r w:rsidRPr="00D11F41">
        <w:rPr>
          <w:b/>
        </w:rPr>
        <w:t>а</w:t>
      </w:r>
      <w:r w:rsidRPr="00D11F41">
        <w:rPr>
          <w:b/>
        </w:rPr>
        <w:t>ции всех форм дискриминации в отношении женщин в связи с правами собственности на землю и правом ее наследования. Комитет призывает г</w:t>
      </w:r>
      <w:r w:rsidRPr="00D11F41">
        <w:rPr>
          <w:b/>
        </w:rPr>
        <w:t>о</w:t>
      </w:r>
      <w:r w:rsidRPr="00D11F41">
        <w:rPr>
          <w:b/>
        </w:rPr>
        <w:t>сударство-участник обеспечить учет гендерной проблематики во всех пл</w:t>
      </w:r>
      <w:r w:rsidRPr="00D11F41">
        <w:rPr>
          <w:b/>
        </w:rPr>
        <w:t>а</w:t>
      </w:r>
      <w:r w:rsidRPr="00D11F41">
        <w:rPr>
          <w:b/>
        </w:rPr>
        <w:t>нах и стратегиях сокращения масштабов нищеты. Комитет рекомендует государству-участнику собирать данные о положении сельских женщин и включить такие данные и их анализ в свой следующий периодический доклад.</w:t>
      </w:r>
    </w:p>
    <w:p w:rsidR="006F1438" w:rsidRPr="00D11F41" w:rsidRDefault="006F1438" w:rsidP="006F1438">
      <w:pPr>
        <w:pStyle w:val="SingleTxt"/>
      </w:pPr>
      <w:r w:rsidRPr="00D11F41">
        <w:t>38.</w:t>
      </w:r>
      <w:r w:rsidRPr="00D11F41">
        <w:tab/>
        <w:t>Учитывая ряд войн, которые испытал на себе Ливан, Комитет обеспокоен числом и положением женщин-инвалидов, а также женщин, ухаживающих за членами семьи</w:t>
      </w:r>
      <w:r>
        <w:t xml:space="preserve"> — </w:t>
      </w:r>
      <w:r w:rsidRPr="00D11F41">
        <w:t>инвалидами, которые часто страдают от многочисленных форм дискриминации.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39.</w:t>
      </w:r>
      <w:r w:rsidRPr="00D11F41">
        <w:rPr>
          <w:b/>
        </w:rPr>
        <w:tab/>
        <w:t>Комитет просит государство-участник представить в своем следу</w:t>
      </w:r>
      <w:r w:rsidRPr="00D11F41">
        <w:rPr>
          <w:b/>
        </w:rPr>
        <w:t>ю</w:t>
      </w:r>
      <w:r w:rsidRPr="00D11F41">
        <w:rPr>
          <w:b/>
        </w:rPr>
        <w:t>щем докладе всеобъемлющую информацию о реальной ситуации женщин-инвалидов</w:t>
      </w:r>
      <w:r w:rsidRPr="00423464">
        <w:rPr>
          <w:b/>
        </w:rPr>
        <w:t xml:space="preserve"> </w:t>
      </w:r>
      <w:r>
        <w:rPr>
          <w:b/>
        </w:rPr>
        <w:t>и</w:t>
      </w:r>
      <w:r w:rsidRPr="00D11F41">
        <w:rPr>
          <w:b/>
        </w:rPr>
        <w:t xml:space="preserve"> женщин, ухаживающих за членами семьи</w:t>
      </w:r>
      <w:r>
        <w:rPr>
          <w:b/>
        </w:rPr>
        <w:t xml:space="preserve"> — </w:t>
      </w:r>
      <w:r w:rsidRPr="00D11F41">
        <w:rPr>
          <w:b/>
        </w:rPr>
        <w:t>инвалидами, и принять надлежащие меры по защите их прав.</w:t>
      </w:r>
    </w:p>
    <w:p w:rsidR="006F1438" w:rsidRPr="00D11F41" w:rsidRDefault="006F1438" w:rsidP="006F1438">
      <w:pPr>
        <w:pStyle w:val="SingleTxt"/>
      </w:pPr>
      <w:r w:rsidRPr="00D11F41">
        <w:t>40.</w:t>
      </w:r>
      <w:r w:rsidRPr="00D11F41">
        <w:tab/>
        <w:t>Воздавая должное государству-участнику за его усилия по приему беже</w:t>
      </w:r>
      <w:r w:rsidRPr="00D11F41">
        <w:t>н</w:t>
      </w:r>
      <w:r w:rsidRPr="00D11F41">
        <w:t>цев из соседних стран, Комитет выражает обеспокоенность тем, что государс</w:t>
      </w:r>
      <w:r w:rsidRPr="00D11F41">
        <w:t>т</w:t>
      </w:r>
      <w:r w:rsidRPr="00D11F41">
        <w:t>во-участник не приняло никаких законов или нормативных положений, каса</w:t>
      </w:r>
      <w:r w:rsidRPr="00D11F41">
        <w:t>ю</w:t>
      </w:r>
      <w:r w:rsidRPr="00D11F41">
        <w:t>щихся статуса просителей убежища и беженцев, что негативно сказывается на беженцах и просителях убежища из числа женщин. Комитет далее с обеспок</w:t>
      </w:r>
      <w:r w:rsidRPr="00D11F41">
        <w:t>о</w:t>
      </w:r>
      <w:r w:rsidRPr="00D11F41">
        <w:t>енностью отмечает, что женщины и девочки</w:t>
      </w:r>
      <w:r>
        <w:t xml:space="preserve"> — </w:t>
      </w:r>
      <w:r w:rsidRPr="00D11F41">
        <w:t>беженцы и женщины и дево</w:t>
      </w:r>
      <w:r w:rsidRPr="00D11F41">
        <w:t>ч</w:t>
      </w:r>
      <w:r w:rsidRPr="00D11F41">
        <w:t>ки</w:t>
      </w:r>
      <w:r>
        <w:t> </w:t>
      </w:r>
      <w:r w:rsidRPr="00D11F41">
        <w:t>— внутренне перемещенные лица по-прежнему находятся в уязвимом п</w:t>
      </w:r>
      <w:r w:rsidRPr="00D11F41">
        <w:t>о</w:t>
      </w:r>
      <w:r w:rsidRPr="00D11F41">
        <w:t>ложении и социальной изоляции, особенно в плане доступа к образованию, п</w:t>
      </w:r>
      <w:r w:rsidRPr="00D11F41">
        <w:t>о</w:t>
      </w:r>
      <w:r w:rsidRPr="00D11F41">
        <w:t>лучения работы, здравоохранения и жилья и защиты от всех форм насилия.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41.</w:t>
      </w:r>
      <w:r w:rsidRPr="002D4C22">
        <w:tab/>
      </w:r>
      <w:r w:rsidRPr="00D11F41">
        <w:rPr>
          <w:b/>
        </w:rPr>
        <w:t>Комитет настоятельно призывает государство-участник принять з</w:t>
      </w:r>
      <w:r w:rsidRPr="00D11F41">
        <w:rPr>
          <w:b/>
        </w:rPr>
        <w:t>а</w:t>
      </w:r>
      <w:r w:rsidRPr="00D11F41">
        <w:rPr>
          <w:b/>
        </w:rPr>
        <w:t>коны и нормативные положения, касающиеся статуса просителей убеж</w:t>
      </w:r>
      <w:r w:rsidRPr="00D11F41">
        <w:rPr>
          <w:b/>
        </w:rPr>
        <w:t>и</w:t>
      </w:r>
      <w:r w:rsidRPr="00D11F41">
        <w:rPr>
          <w:b/>
        </w:rPr>
        <w:t>ща и беженцев в Ливане, в соответствии с международными стандартами для обеспечения защиты просителей убежища и беженцев из числа же</w:t>
      </w:r>
      <w:r w:rsidRPr="00D11F41">
        <w:rPr>
          <w:b/>
        </w:rPr>
        <w:t>н</w:t>
      </w:r>
      <w:r w:rsidRPr="00D11F41">
        <w:rPr>
          <w:b/>
        </w:rPr>
        <w:t>щин и их детей. Он рекомендует государству-участнику рассмотреть в</w:t>
      </w:r>
      <w:r w:rsidRPr="00D11F41">
        <w:rPr>
          <w:b/>
        </w:rPr>
        <w:t>о</w:t>
      </w:r>
      <w:r w:rsidRPr="00D11F41">
        <w:rPr>
          <w:b/>
        </w:rPr>
        <w:t>прос о присоединении к международным документам для урегулирования положения беженцев и апатридов, в том числе к Конвенции о статусе б</w:t>
      </w:r>
      <w:r w:rsidRPr="00D11F41">
        <w:rPr>
          <w:b/>
        </w:rPr>
        <w:t>е</w:t>
      </w:r>
      <w:r w:rsidRPr="00D11F41">
        <w:rPr>
          <w:b/>
        </w:rPr>
        <w:t>женцев 1951</w:t>
      </w:r>
      <w:r>
        <w:rPr>
          <w:b/>
        </w:rPr>
        <w:t> </w:t>
      </w:r>
      <w:r w:rsidRPr="00D11F41">
        <w:rPr>
          <w:b/>
        </w:rPr>
        <w:t>года и Протоколу к ней 1967</w:t>
      </w:r>
      <w:r>
        <w:rPr>
          <w:b/>
        </w:rPr>
        <w:t> </w:t>
      </w:r>
      <w:r w:rsidRPr="00D11F41">
        <w:rPr>
          <w:b/>
        </w:rPr>
        <w:t>года. Он рекомендует государс</w:t>
      </w:r>
      <w:r w:rsidRPr="00D11F41">
        <w:rPr>
          <w:b/>
        </w:rPr>
        <w:t>т</w:t>
      </w:r>
      <w:r w:rsidRPr="00D11F41">
        <w:rPr>
          <w:b/>
        </w:rPr>
        <w:t>ву-участнику в полной мере применять учитывающий гендерную пробл</w:t>
      </w:r>
      <w:r w:rsidRPr="00D11F41">
        <w:rPr>
          <w:b/>
        </w:rPr>
        <w:t>е</w:t>
      </w:r>
      <w:r w:rsidRPr="00D11F41">
        <w:rPr>
          <w:b/>
        </w:rPr>
        <w:t>матику подход в процессе предоставления убежища/статуса беженца. К</w:t>
      </w:r>
      <w:r w:rsidRPr="00D11F41">
        <w:rPr>
          <w:b/>
        </w:rPr>
        <w:t>о</w:t>
      </w:r>
      <w:r w:rsidRPr="00D11F41">
        <w:rPr>
          <w:b/>
        </w:rPr>
        <w:t>митет также настоятельно призывает государство-участник применять, в соответствии с конкретным графиком, целенаправленные меры в отн</w:t>
      </w:r>
      <w:r w:rsidRPr="00D11F41">
        <w:rPr>
          <w:b/>
        </w:rPr>
        <w:t>о</w:t>
      </w:r>
      <w:r w:rsidRPr="00D11F41">
        <w:rPr>
          <w:b/>
        </w:rPr>
        <w:t>шении беженцев и внутренне перемещенных лиц из числа женщин и дев</w:t>
      </w:r>
      <w:r w:rsidRPr="00D11F41">
        <w:rPr>
          <w:b/>
        </w:rPr>
        <w:t>о</w:t>
      </w:r>
      <w:r w:rsidRPr="00D11F41">
        <w:rPr>
          <w:b/>
        </w:rPr>
        <w:t>чек для улучшения их доступа к образованию, занятости, медицинскому обслуживанию и жилью и для их защиты от всех форм насилия и следить за осуществлением этих мер. Комитет просит государство-участник соо</w:t>
      </w:r>
      <w:r w:rsidRPr="00D11F41">
        <w:rPr>
          <w:b/>
        </w:rPr>
        <w:t>б</w:t>
      </w:r>
      <w:r w:rsidRPr="00D11F41">
        <w:rPr>
          <w:b/>
        </w:rPr>
        <w:t>щить в своем следующем периодическом докладе о достигнутых результ</w:t>
      </w:r>
      <w:r w:rsidRPr="00D11F41">
        <w:rPr>
          <w:b/>
        </w:rPr>
        <w:t>а</w:t>
      </w:r>
      <w:r w:rsidRPr="00D11F41">
        <w:rPr>
          <w:b/>
        </w:rPr>
        <w:t>тах в улучшении ситуации этих групп женщин и девочек.</w:t>
      </w:r>
    </w:p>
    <w:p w:rsidR="006F1438" w:rsidRPr="00D11F41" w:rsidRDefault="006F1438" w:rsidP="006F1438">
      <w:pPr>
        <w:pStyle w:val="SingleTxt"/>
      </w:pPr>
      <w:r w:rsidRPr="00D11F41">
        <w:t>42.</w:t>
      </w:r>
      <w:r w:rsidRPr="00D11F41">
        <w:tab/>
        <w:t>Комитет обеспокоен нежеланием государства-участника снять свои ог</w:t>
      </w:r>
      <w:r w:rsidRPr="00D11F41">
        <w:t>о</w:t>
      </w:r>
      <w:r w:rsidRPr="00D11F41">
        <w:t>ворки в отношении пункта</w:t>
      </w:r>
      <w:r>
        <w:t> </w:t>
      </w:r>
      <w:r w:rsidRPr="00D11F41">
        <w:t>2 статьи</w:t>
      </w:r>
      <w:r>
        <w:t> </w:t>
      </w:r>
      <w:r w:rsidRPr="00D11F41">
        <w:t>9. Комитет особенно обеспокоен утве</w:t>
      </w:r>
      <w:r w:rsidRPr="00D11F41">
        <w:t>р</w:t>
      </w:r>
      <w:r w:rsidRPr="00D11F41">
        <w:t>ждением государства-участника о том, что оно по политическим причинам не может внести изменения в свой закон о гражданстве, чтобы позволить лива</w:t>
      </w:r>
      <w:r w:rsidRPr="00D11F41">
        <w:t>н</w:t>
      </w:r>
      <w:r w:rsidRPr="00D11F41">
        <w:t>ским женщинам передавать свое гражданство своим детям и супругам-иностранцам.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43.</w:t>
      </w:r>
      <w:r w:rsidRPr="00D11F41">
        <w:rPr>
          <w:b/>
        </w:rPr>
        <w:tab/>
        <w:t>Комитет настоятельно призывает государство-участник признать о</w:t>
      </w:r>
      <w:r w:rsidRPr="00D11F41">
        <w:rPr>
          <w:b/>
        </w:rPr>
        <w:t>т</w:t>
      </w:r>
      <w:r w:rsidRPr="00D11F41">
        <w:rPr>
          <w:b/>
        </w:rPr>
        <w:t>рицательные последствия его закона о гражданстве для ливанских же</w:t>
      </w:r>
      <w:r w:rsidRPr="00D11F41">
        <w:rPr>
          <w:b/>
        </w:rPr>
        <w:t>н</w:t>
      </w:r>
      <w:r w:rsidRPr="00D11F41">
        <w:rPr>
          <w:b/>
        </w:rPr>
        <w:t>щин, находящихся замужем за иностранцами, и для детей этих женщин и, соответственно, пересмотреть свой закон о гражданстве и снять свою ог</w:t>
      </w:r>
      <w:r w:rsidRPr="00D11F41">
        <w:rPr>
          <w:b/>
        </w:rPr>
        <w:t>о</w:t>
      </w:r>
      <w:r w:rsidRPr="00D11F41">
        <w:rPr>
          <w:b/>
        </w:rPr>
        <w:t>ворку в отношении пункта</w:t>
      </w:r>
      <w:r>
        <w:rPr>
          <w:b/>
        </w:rPr>
        <w:t> </w:t>
      </w:r>
      <w:r w:rsidRPr="00D11F41">
        <w:rPr>
          <w:b/>
        </w:rPr>
        <w:t>2 статьи 9.</w:t>
      </w:r>
    </w:p>
    <w:p w:rsidR="006F1438" w:rsidRPr="00D11F41" w:rsidRDefault="006F1438" w:rsidP="006F1438">
      <w:pPr>
        <w:pStyle w:val="SingleTxt"/>
      </w:pPr>
      <w:r w:rsidRPr="00D11F41">
        <w:t>44.</w:t>
      </w:r>
      <w:r w:rsidRPr="00D11F41">
        <w:tab/>
        <w:t>Комитет обеспокоен нежеланием государства-участника снять свои ог</w:t>
      </w:r>
      <w:r w:rsidRPr="00D11F41">
        <w:t>о</w:t>
      </w:r>
      <w:r w:rsidRPr="00D11F41">
        <w:t>ворки в отношении подпунктов</w:t>
      </w:r>
      <w:r w:rsidR="00891E45">
        <w:t xml:space="preserve"> </w:t>
      </w:r>
      <w:r>
        <w:t>(</w:t>
      </w:r>
      <w:r w:rsidRPr="00D11F41">
        <w:rPr>
          <w:lang w:val="en-US"/>
        </w:rPr>
        <w:t>c</w:t>
      </w:r>
      <w:r w:rsidRPr="00D11F41">
        <w:t xml:space="preserve">), </w:t>
      </w:r>
      <w:r>
        <w:t>(</w:t>
      </w:r>
      <w:r w:rsidRPr="00D11F41">
        <w:rPr>
          <w:lang w:val="en-US"/>
        </w:rPr>
        <w:t>d</w:t>
      </w:r>
      <w:r w:rsidRPr="00D11F41">
        <w:t xml:space="preserve">), </w:t>
      </w:r>
      <w:r>
        <w:t>(</w:t>
      </w:r>
      <w:r w:rsidRPr="00D11F41">
        <w:rPr>
          <w:lang w:val="en-US"/>
        </w:rPr>
        <w:t>f</w:t>
      </w:r>
      <w:r w:rsidRPr="00D11F41">
        <w:t xml:space="preserve">) и </w:t>
      </w:r>
      <w:r>
        <w:t>(</w:t>
      </w:r>
      <w:r w:rsidRPr="00D11F41">
        <w:rPr>
          <w:lang w:val="en-US"/>
        </w:rPr>
        <w:t>g</w:t>
      </w:r>
      <w:r w:rsidRPr="00D11F41">
        <w:t>) пункта</w:t>
      </w:r>
      <w:r>
        <w:t> </w:t>
      </w:r>
      <w:r w:rsidRPr="00D11F41">
        <w:t>1 статьи 16 Конвенции. Комитет далее обеспокоен сохранением дискриминации в областях, не ра</w:t>
      </w:r>
      <w:r w:rsidRPr="00D11F41">
        <w:t>с</w:t>
      </w:r>
      <w:r w:rsidRPr="00D11F41">
        <w:t>сматриваемых конфессиональными судами, таких, как режим, регулирующий собственность супругов.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45.</w:t>
      </w:r>
      <w:r w:rsidRPr="00D11F41">
        <w:rPr>
          <w:b/>
        </w:rPr>
        <w:tab/>
        <w:t>Комитет настоятельно призывает государство-участник снять свои оговорки в отношении подпунктов</w:t>
      </w:r>
      <w:r w:rsidR="00891E45">
        <w:rPr>
          <w:b/>
        </w:rPr>
        <w:t xml:space="preserve"> </w:t>
      </w:r>
      <w:r>
        <w:rPr>
          <w:b/>
        </w:rPr>
        <w:t>(</w:t>
      </w:r>
      <w:r w:rsidRPr="00D11F41">
        <w:rPr>
          <w:b/>
          <w:lang w:val="en-US"/>
        </w:rPr>
        <w:t>c</w:t>
      </w:r>
      <w:r w:rsidRPr="00D11F41">
        <w:rPr>
          <w:b/>
        </w:rPr>
        <w:t xml:space="preserve">), </w:t>
      </w:r>
      <w:r>
        <w:rPr>
          <w:b/>
        </w:rPr>
        <w:t>(</w:t>
      </w:r>
      <w:r w:rsidRPr="00D11F41">
        <w:rPr>
          <w:b/>
          <w:lang w:val="en-US"/>
        </w:rPr>
        <w:t>d</w:t>
      </w:r>
      <w:r w:rsidRPr="00D11F41">
        <w:rPr>
          <w:b/>
        </w:rPr>
        <w:t xml:space="preserve">), </w:t>
      </w:r>
      <w:r>
        <w:rPr>
          <w:b/>
        </w:rPr>
        <w:t>(</w:t>
      </w:r>
      <w:r w:rsidRPr="00D11F41">
        <w:rPr>
          <w:b/>
          <w:lang w:val="en-US"/>
        </w:rPr>
        <w:t>f</w:t>
      </w:r>
      <w:r w:rsidRPr="00D11F41">
        <w:rPr>
          <w:b/>
        </w:rPr>
        <w:t xml:space="preserve">) и </w:t>
      </w:r>
      <w:r>
        <w:rPr>
          <w:b/>
        </w:rPr>
        <w:t>(</w:t>
      </w:r>
      <w:r w:rsidRPr="00D11F41">
        <w:rPr>
          <w:b/>
          <w:lang w:val="en-US"/>
        </w:rPr>
        <w:t>g</w:t>
      </w:r>
      <w:r w:rsidRPr="00D11F41">
        <w:rPr>
          <w:b/>
        </w:rPr>
        <w:t>) пункта</w:t>
      </w:r>
      <w:r w:rsidR="00902E88">
        <w:rPr>
          <w:b/>
        </w:rPr>
        <w:t> </w:t>
      </w:r>
      <w:r w:rsidRPr="00D11F41">
        <w:rPr>
          <w:b/>
        </w:rPr>
        <w:t>1 статьи</w:t>
      </w:r>
      <w:r w:rsidR="00902E88">
        <w:rPr>
          <w:b/>
        </w:rPr>
        <w:t> </w:t>
      </w:r>
      <w:r w:rsidRPr="00D11F41">
        <w:rPr>
          <w:b/>
        </w:rPr>
        <w:t>16 Ко</w:t>
      </w:r>
      <w:r w:rsidRPr="00D11F41">
        <w:rPr>
          <w:b/>
        </w:rPr>
        <w:t>н</w:t>
      </w:r>
      <w:r w:rsidRPr="00D11F41">
        <w:rPr>
          <w:b/>
        </w:rPr>
        <w:t>венции. Он призывает государство-участник обеспечить равноправие женщин в вопросах брака и его расторжения путем предоставления им равных прав на собственность, нажитую во время брака, в свете статьи</w:t>
      </w:r>
      <w:r>
        <w:rPr>
          <w:b/>
        </w:rPr>
        <w:t> </w:t>
      </w:r>
      <w:r w:rsidRPr="00D11F41">
        <w:rPr>
          <w:b/>
        </w:rPr>
        <w:t xml:space="preserve">16 Конвенции и общей рекомендации </w:t>
      </w:r>
      <w:r w:rsidR="00902E88">
        <w:rPr>
          <w:b/>
        </w:rPr>
        <w:t>№ </w:t>
      </w:r>
      <w:r w:rsidRPr="00D11F41">
        <w:rPr>
          <w:b/>
        </w:rPr>
        <w:t>21 Комитета о равенстве в браке и семейных отношениях</w:t>
      </w:r>
      <w:r w:rsidR="00902E88">
        <w:rPr>
          <w:b/>
        </w:rPr>
        <w:t>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46.</w:t>
      </w:r>
      <w:r w:rsidRPr="00D11F41">
        <w:rPr>
          <w:b/>
        </w:rPr>
        <w:tab/>
        <w:t>Комитет призывает государство-участник ратифицировать Факул</w:t>
      </w:r>
      <w:r w:rsidRPr="00D11F41">
        <w:rPr>
          <w:b/>
        </w:rPr>
        <w:t>ь</w:t>
      </w:r>
      <w:r w:rsidRPr="00D11F41">
        <w:rPr>
          <w:b/>
        </w:rPr>
        <w:t>тативный протокол к Конвенции о ликвидации всех форм дискриминации в отношении женщин и как можно скорее принять поправку к пункту</w:t>
      </w:r>
      <w:r>
        <w:rPr>
          <w:b/>
        </w:rPr>
        <w:t> </w:t>
      </w:r>
      <w:r w:rsidRPr="00D11F41">
        <w:rPr>
          <w:b/>
        </w:rPr>
        <w:t>1 статьи 20 Конвенции, касающемуся сроков проведения заседаний Комит</w:t>
      </w:r>
      <w:r w:rsidRPr="00D11F41">
        <w:rPr>
          <w:b/>
        </w:rPr>
        <w:t>е</w:t>
      </w:r>
      <w:r w:rsidRPr="00D11F41">
        <w:rPr>
          <w:b/>
        </w:rPr>
        <w:t>та.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47.</w:t>
      </w:r>
      <w:r w:rsidRPr="00D11F41">
        <w:rPr>
          <w:b/>
        </w:rPr>
        <w:tab/>
        <w:t>Комитет настоятельно призывает государство-участник в процессе выполнения им своих обязательств по Конвенции в полной мере прим</w:t>
      </w:r>
      <w:r w:rsidRPr="00D11F41">
        <w:rPr>
          <w:b/>
        </w:rPr>
        <w:t>е</w:t>
      </w:r>
      <w:r w:rsidRPr="00D11F41">
        <w:rPr>
          <w:b/>
        </w:rPr>
        <w:t>нять положения Пекинской декларации и Платформы действий, которые укрепляют положения Конвенции, и просит государство-участник вкл</w:t>
      </w:r>
      <w:r w:rsidRPr="00D11F41">
        <w:rPr>
          <w:b/>
        </w:rPr>
        <w:t>ю</w:t>
      </w:r>
      <w:r w:rsidRPr="00D11F41">
        <w:rPr>
          <w:b/>
        </w:rPr>
        <w:t>чить в свой следующий периодический доклад информацию по данному вопросу.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48.</w:t>
      </w:r>
      <w:r w:rsidRPr="00D11F41">
        <w:rPr>
          <w:b/>
        </w:rPr>
        <w:tab/>
        <w:t>Комитет также подчеркивает, что всестороннее и эффективное ос</w:t>
      </w:r>
      <w:r w:rsidRPr="00D11F41">
        <w:rPr>
          <w:b/>
        </w:rPr>
        <w:t>у</w:t>
      </w:r>
      <w:r w:rsidRPr="00D11F41">
        <w:rPr>
          <w:b/>
        </w:rPr>
        <w:t>ществление Конвенции необходимо для достижения целей в области ра</w:t>
      </w:r>
      <w:r w:rsidRPr="00D11F41">
        <w:rPr>
          <w:b/>
        </w:rPr>
        <w:t>з</w:t>
      </w:r>
      <w:r w:rsidRPr="00D11F41">
        <w:rPr>
          <w:b/>
        </w:rPr>
        <w:t>вития, закрепленных в Декларации тысячелетия. Он призывает учит</w:t>
      </w:r>
      <w:r w:rsidRPr="00D11F41">
        <w:rPr>
          <w:b/>
        </w:rPr>
        <w:t>ы</w:t>
      </w:r>
      <w:r w:rsidRPr="00D11F41">
        <w:rPr>
          <w:b/>
        </w:rPr>
        <w:t>вать гендерную проблематику и конкретно отражать положения Конве</w:t>
      </w:r>
      <w:r w:rsidRPr="00D11F41">
        <w:rPr>
          <w:b/>
        </w:rPr>
        <w:t>н</w:t>
      </w:r>
      <w:r w:rsidRPr="00D11F41">
        <w:rPr>
          <w:b/>
        </w:rPr>
        <w:t>ции во всех мерах по достижению закрепленных в Декларации тысячел</w:t>
      </w:r>
      <w:r w:rsidRPr="00D11F41">
        <w:rPr>
          <w:b/>
        </w:rPr>
        <w:t>е</w:t>
      </w:r>
      <w:r w:rsidRPr="00D11F41">
        <w:rPr>
          <w:b/>
        </w:rPr>
        <w:t>тия целей в области развития, и просит государство-участник включить в свой следующий периодический доклад информацию по данному вопросу.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49.</w:t>
      </w:r>
      <w:r w:rsidRPr="00D11F41">
        <w:rPr>
          <w:b/>
        </w:rPr>
        <w:tab/>
        <w:t>Комитет отмечает, что присоединение государств к девяти основным международным документам по правам человека</w:t>
      </w:r>
      <w:r w:rsidRPr="00891E45">
        <w:rPr>
          <w:vertAlign w:val="superscript"/>
        </w:rPr>
        <w:footnoteReference w:id="1"/>
      </w:r>
      <w:r w:rsidRPr="00D11F41">
        <w:rPr>
          <w:b/>
        </w:rPr>
        <w:t xml:space="preserve"> повышает возможности женщин пользоваться своими правами человека и основными свободами во всех аспектах жизни. В этой связи Комитет призывает правительство Ливана рассмотреть вопрос о ратификации документов, участником кот</w:t>
      </w:r>
      <w:r w:rsidRPr="00D11F41">
        <w:rPr>
          <w:b/>
        </w:rPr>
        <w:t>о</w:t>
      </w:r>
      <w:r w:rsidRPr="00D11F41">
        <w:rPr>
          <w:b/>
        </w:rPr>
        <w:t>рых Ливан пока не является, а именно Международной конвенции о з</w:t>
      </w:r>
      <w:r w:rsidRPr="00D11F41">
        <w:rPr>
          <w:b/>
        </w:rPr>
        <w:t>а</w:t>
      </w:r>
      <w:r w:rsidRPr="00D11F41">
        <w:rPr>
          <w:b/>
        </w:rPr>
        <w:t>щите прав всех трудящихся-мигрантов и членов их семей, Международной конвенции для защиты всех лиц от насильственных исчезновений и Ко</w:t>
      </w:r>
      <w:r w:rsidRPr="00D11F41">
        <w:rPr>
          <w:b/>
        </w:rPr>
        <w:t>н</w:t>
      </w:r>
      <w:r w:rsidRPr="00D11F41">
        <w:rPr>
          <w:b/>
        </w:rPr>
        <w:t>венции о правах инвалидов.</w:t>
      </w:r>
    </w:p>
    <w:p w:rsidR="006F1438" w:rsidRPr="00D11F41" w:rsidRDefault="006F1438" w:rsidP="006F1438">
      <w:pPr>
        <w:pStyle w:val="SingleTxt"/>
        <w:rPr>
          <w:b/>
        </w:rPr>
      </w:pPr>
      <w:r w:rsidRPr="002D4C22">
        <w:t>50.</w:t>
      </w:r>
      <w:r w:rsidRPr="00D11F41">
        <w:rPr>
          <w:b/>
        </w:rPr>
        <w:tab/>
        <w:t>Комитет просит обеспечить широкое распространение в Ливане н</w:t>
      </w:r>
      <w:r w:rsidRPr="00D11F41">
        <w:rPr>
          <w:b/>
        </w:rPr>
        <w:t>а</w:t>
      </w:r>
      <w:r w:rsidRPr="00D11F41">
        <w:rPr>
          <w:b/>
        </w:rPr>
        <w:t>стоящих заключительных замечаний, с тем чтобы народ, в том числе пр</w:t>
      </w:r>
      <w:r w:rsidRPr="00D11F41">
        <w:rPr>
          <w:b/>
        </w:rPr>
        <w:t>а</w:t>
      </w:r>
      <w:r w:rsidRPr="00D11F41">
        <w:rPr>
          <w:b/>
        </w:rPr>
        <w:t>вительственные должностные лица, политики, парламентарии и предст</w:t>
      </w:r>
      <w:r w:rsidRPr="00D11F41">
        <w:rPr>
          <w:b/>
        </w:rPr>
        <w:t>а</w:t>
      </w:r>
      <w:r w:rsidRPr="00D11F41">
        <w:rPr>
          <w:b/>
        </w:rPr>
        <w:t>вители женских и правозащитных организаций, были информированы о мерах, принимаемых для обеспечения юридического и фактического р</w:t>
      </w:r>
      <w:r w:rsidRPr="00D11F41">
        <w:rPr>
          <w:b/>
        </w:rPr>
        <w:t>а</w:t>
      </w:r>
      <w:r w:rsidRPr="00D11F41">
        <w:rPr>
          <w:b/>
        </w:rPr>
        <w:t>венства женщин, а также о дальнейших шагах, которые требуются в этой связи. В частности, Комитет призывает государство-участник организ</w:t>
      </w:r>
      <w:r w:rsidRPr="00D11F41">
        <w:rPr>
          <w:b/>
        </w:rPr>
        <w:t>о</w:t>
      </w:r>
      <w:r w:rsidRPr="00D11F41">
        <w:rPr>
          <w:b/>
        </w:rPr>
        <w:t>вать проведение публичного форума с участием всех заинтересованных г</w:t>
      </w:r>
      <w:r w:rsidRPr="00D11F41">
        <w:rPr>
          <w:b/>
        </w:rPr>
        <w:t>о</w:t>
      </w:r>
      <w:r w:rsidRPr="00D11F41">
        <w:rPr>
          <w:b/>
        </w:rPr>
        <w:t>сударственных учреждений, а также гражданского общества для обсужд</w:t>
      </w:r>
      <w:r w:rsidRPr="00D11F41">
        <w:rPr>
          <w:b/>
        </w:rPr>
        <w:t>е</w:t>
      </w:r>
      <w:r w:rsidRPr="00D11F41">
        <w:rPr>
          <w:b/>
        </w:rPr>
        <w:t>ния представления доклада и содержания заключительных замечаний. Комитет просит государство-участник продолжать широко распростр</w:t>
      </w:r>
      <w:r w:rsidRPr="00D11F41">
        <w:rPr>
          <w:b/>
        </w:rPr>
        <w:t>а</w:t>
      </w:r>
      <w:r w:rsidRPr="00D11F41">
        <w:rPr>
          <w:b/>
        </w:rPr>
        <w:t>нять, в частности среди женских и правозащитных организаций, Конве</w:t>
      </w:r>
      <w:r w:rsidRPr="00D11F41">
        <w:rPr>
          <w:b/>
        </w:rPr>
        <w:t>н</w:t>
      </w:r>
      <w:r w:rsidRPr="00D11F41">
        <w:rPr>
          <w:b/>
        </w:rPr>
        <w:t>цию, Факультативный протокол к ней, общие рекомендации Комитета, Пекинскую декларацию и Платформу действий и итоговый документ дв</w:t>
      </w:r>
      <w:r w:rsidRPr="00D11F41">
        <w:rPr>
          <w:b/>
        </w:rPr>
        <w:t>а</w:t>
      </w:r>
      <w:r w:rsidRPr="00D11F41">
        <w:rPr>
          <w:b/>
        </w:rPr>
        <w:t>дцать третьей специальной сессии Генеральной Ассамблеи под названием «Женщины в 2000</w:t>
      </w:r>
      <w:r w:rsidR="00891E45">
        <w:rPr>
          <w:b/>
        </w:rPr>
        <w:t> </w:t>
      </w:r>
      <w:r w:rsidRPr="00D11F41">
        <w:rPr>
          <w:b/>
        </w:rPr>
        <w:t>году: равенство между мужчинами и женщинами, ра</w:t>
      </w:r>
      <w:r w:rsidRPr="00D11F41">
        <w:rPr>
          <w:b/>
        </w:rPr>
        <w:t>з</w:t>
      </w:r>
      <w:r w:rsidRPr="00D11F41">
        <w:rPr>
          <w:b/>
        </w:rPr>
        <w:t>витие и мир в XXI</w:t>
      </w:r>
      <w:r w:rsidR="00891E45">
        <w:rPr>
          <w:b/>
        </w:rPr>
        <w:t> </w:t>
      </w:r>
      <w:r w:rsidRPr="00D11F41">
        <w:rPr>
          <w:b/>
        </w:rPr>
        <w:t>веке».</w:t>
      </w:r>
    </w:p>
    <w:p w:rsidR="006F1438" w:rsidRDefault="006F1438" w:rsidP="006F1438">
      <w:pPr>
        <w:pStyle w:val="SingleTxt"/>
        <w:rPr>
          <w:b/>
        </w:rPr>
      </w:pPr>
      <w:r w:rsidRPr="002D4C22">
        <w:t>51.</w:t>
      </w:r>
      <w:r w:rsidRPr="00D11F41">
        <w:rPr>
          <w:b/>
        </w:rPr>
        <w:tab/>
        <w:t>Комитет просит государство-участник дать в своем следующем п</w:t>
      </w:r>
      <w:r w:rsidRPr="00D11F41">
        <w:rPr>
          <w:b/>
        </w:rPr>
        <w:t>е</w:t>
      </w:r>
      <w:r w:rsidRPr="00D11F41">
        <w:rPr>
          <w:b/>
        </w:rPr>
        <w:t>риодическом докладе, который должен быть представлен в соответствии со статьей 18 Конвенции, ответ на прозвучавшие в настоящих заключ</w:t>
      </w:r>
      <w:r w:rsidRPr="00D11F41">
        <w:rPr>
          <w:b/>
        </w:rPr>
        <w:t>и</w:t>
      </w:r>
      <w:r w:rsidRPr="00D11F41">
        <w:rPr>
          <w:b/>
        </w:rPr>
        <w:t>тельных замечаниях обеспокоенности.</w:t>
      </w:r>
      <w:r w:rsidR="00891E45" w:rsidRPr="00891E45">
        <w:rPr>
          <w:b/>
        </w:rPr>
        <w:t xml:space="preserve"> </w:t>
      </w:r>
      <w:r w:rsidR="00891E45">
        <w:rPr>
          <w:b/>
        </w:rPr>
        <w:t>Комитет предлагает государству-участнику представить сво</w:t>
      </w:r>
      <w:r w:rsidR="00433033">
        <w:rPr>
          <w:b/>
        </w:rPr>
        <w:t>й</w:t>
      </w:r>
      <w:r w:rsidR="00891E45">
        <w:rPr>
          <w:b/>
        </w:rPr>
        <w:t xml:space="preserve"> объединенны</w:t>
      </w:r>
      <w:r w:rsidR="00433033">
        <w:rPr>
          <w:b/>
        </w:rPr>
        <w:t>й</w:t>
      </w:r>
      <w:r w:rsidR="00891E45">
        <w:rPr>
          <w:b/>
        </w:rPr>
        <w:t xml:space="preserve"> четвертый и пятый период</w:t>
      </w:r>
      <w:r w:rsidR="00891E45">
        <w:rPr>
          <w:b/>
        </w:rPr>
        <w:t>и</w:t>
      </w:r>
      <w:r w:rsidR="00891E45">
        <w:rPr>
          <w:b/>
        </w:rPr>
        <w:t xml:space="preserve">ческий доклад </w:t>
      </w:r>
      <w:r w:rsidR="00433033">
        <w:rPr>
          <w:b/>
        </w:rPr>
        <w:t>д</w:t>
      </w:r>
      <w:r w:rsidR="00891E45">
        <w:rPr>
          <w:b/>
        </w:rPr>
        <w:t>о 16 мая 2014 года.</w:t>
      </w:r>
    </w:p>
    <w:p w:rsidR="00E7526A" w:rsidRPr="00891E45" w:rsidRDefault="00891E45" w:rsidP="00891E45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E7526A" w:rsidRPr="00891E45" w:rsidSect="00A8069B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05-12T17:57:00Z" w:initials="Start">
    <w:p w:rsidR="001D127B" w:rsidRPr="00E7526A" w:rsidRDefault="001D127B">
      <w:pPr>
        <w:pStyle w:val="CommentText"/>
        <w:rPr>
          <w:lang w:val="en-US"/>
        </w:rPr>
      </w:pPr>
      <w:r>
        <w:fldChar w:fldCharType="begin"/>
      </w:r>
      <w:r w:rsidRPr="00E7526A">
        <w:rPr>
          <w:rStyle w:val="CommentReference"/>
          <w:lang w:val="en-US"/>
        </w:rPr>
        <w:instrText xml:space="preserve"> </w:instrText>
      </w:r>
      <w:r w:rsidRPr="00E7526A">
        <w:rPr>
          <w:lang w:val="en-US"/>
        </w:rPr>
        <w:instrText>PAGE \# "'Page: '#'</w:instrText>
      </w:r>
      <w:r w:rsidRPr="00E7526A">
        <w:rPr>
          <w:lang w:val="en-US"/>
        </w:rPr>
        <w:br/>
        <w:instrText>'"</w:instrText>
      </w:r>
      <w:r w:rsidRPr="00E7526A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E7526A">
        <w:rPr>
          <w:lang w:val="en-US"/>
        </w:rPr>
        <w:t>&lt;&lt;ODS JOB NO&gt;&gt;N0829834R&lt;&lt;ODS JOB NO&gt;&gt;</w:t>
      </w:r>
    </w:p>
    <w:p w:rsidR="001D127B" w:rsidRPr="00E7526A" w:rsidRDefault="001D127B">
      <w:pPr>
        <w:pStyle w:val="CommentText"/>
        <w:rPr>
          <w:lang w:val="en-US"/>
        </w:rPr>
      </w:pPr>
      <w:r w:rsidRPr="00E7526A">
        <w:rPr>
          <w:lang w:val="en-US"/>
        </w:rPr>
        <w:t>&lt;&lt;ODS DOC SYMBOL1&gt;&gt;CEDAW/C/LBN/CO/3&lt;&lt;ODS DOC SYMBOL1&gt;&gt;</w:t>
      </w:r>
    </w:p>
    <w:p w:rsidR="001D127B" w:rsidRPr="00E7526A" w:rsidRDefault="001D127B">
      <w:pPr>
        <w:pStyle w:val="CommentText"/>
        <w:rPr>
          <w:lang w:val="en-US"/>
        </w:rPr>
      </w:pPr>
      <w:r w:rsidRPr="00E7526A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6199" w:rsidRDefault="00B96199">
      <w:r>
        <w:separator/>
      </w:r>
    </w:p>
  </w:endnote>
  <w:endnote w:type="continuationSeparator" w:id="0">
    <w:p w:rsidR="00B96199" w:rsidRDefault="00B96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D127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D127B" w:rsidRPr="00A8069B" w:rsidRDefault="001D127B" w:rsidP="00A8069B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D127B" w:rsidRPr="00A8069B" w:rsidRDefault="001D127B" w:rsidP="00A8069B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08-29834</w:t>
          </w:r>
          <w:r>
            <w:rPr>
              <w:b w:val="0"/>
              <w:sz w:val="14"/>
            </w:rPr>
            <w:fldChar w:fldCharType="end"/>
          </w:r>
        </w:p>
      </w:tc>
    </w:tr>
  </w:tbl>
  <w:p w:rsidR="001D127B" w:rsidRPr="00A8069B" w:rsidRDefault="001D127B" w:rsidP="00A8069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1D127B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1D127B" w:rsidRPr="00A8069B" w:rsidRDefault="001D127B" w:rsidP="00A8069B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08-29834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D127B" w:rsidRPr="00A8069B" w:rsidRDefault="001D127B" w:rsidP="00A8069B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1D127B" w:rsidRPr="00A8069B" w:rsidRDefault="001D127B" w:rsidP="00A8069B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127B" w:rsidRDefault="001D127B">
    <w:pPr>
      <w:pStyle w:val="Footer"/>
    </w:pPr>
  </w:p>
  <w:p w:rsidR="001D127B" w:rsidRDefault="001D127B" w:rsidP="00A8069B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08-29834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010508    120508</w:t>
    </w:r>
  </w:p>
  <w:p w:rsidR="001D127B" w:rsidRPr="00A8069B" w:rsidRDefault="001D127B" w:rsidP="00A8069B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*0829834*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6199" w:rsidRPr="00891E45" w:rsidRDefault="00B96199" w:rsidP="00891E45">
      <w:pPr>
        <w:pStyle w:val="Footer"/>
        <w:spacing w:after="80"/>
        <w:ind w:left="792"/>
        <w:rPr>
          <w:sz w:val="16"/>
        </w:rPr>
      </w:pPr>
      <w:r w:rsidRPr="00891E45">
        <w:rPr>
          <w:sz w:val="16"/>
        </w:rPr>
        <w:t>__________________</w:t>
      </w:r>
    </w:p>
  </w:footnote>
  <w:footnote w:type="continuationSeparator" w:id="0">
    <w:p w:rsidR="00B96199" w:rsidRPr="00891E45" w:rsidRDefault="00B96199" w:rsidP="00891E45">
      <w:pPr>
        <w:pStyle w:val="Footer"/>
        <w:spacing w:after="80"/>
        <w:ind w:left="792"/>
        <w:rPr>
          <w:sz w:val="16"/>
        </w:rPr>
      </w:pPr>
      <w:r w:rsidRPr="00891E45">
        <w:rPr>
          <w:sz w:val="16"/>
        </w:rPr>
        <w:t>__________________</w:t>
      </w:r>
    </w:p>
  </w:footnote>
  <w:footnote w:id="1">
    <w:p w:rsidR="001D127B" w:rsidRPr="00CD0757" w:rsidRDefault="001D127B" w:rsidP="00891E45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</w:r>
      <w:r w:rsidRPr="003B7629">
        <w:t>Международный пакт об экономических, социальных и культурных правах</w:t>
      </w:r>
      <w:r>
        <w:t xml:space="preserve">, Международный пакт о гражданских и политических правах, </w:t>
      </w:r>
      <w:r w:rsidRPr="00CD0757">
        <w:t>Международная конвенция о</w:t>
      </w:r>
      <w:r>
        <w:t> </w:t>
      </w:r>
      <w:r w:rsidRPr="00CD0757">
        <w:t>ликвидации всех форм расовой дискриминации</w:t>
      </w:r>
      <w:r>
        <w:t xml:space="preserve">, </w:t>
      </w:r>
      <w:r w:rsidRPr="00CD0757">
        <w:t>Конвенция о ликвидации всех форм дискриминации в отношении женщин</w:t>
      </w:r>
      <w:r>
        <w:t xml:space="preserve">, </w:t>
      </w:r>
      <w:r w:rsidRPr="00CD0757">
        <w:t>Конвенция против пыток и других жестоких, бесчеловечных или унижающих достоинство видов обращения и наказания</w:t>
      </w:r>
      <w:r>
        <w:t xml:space="preserve">, </w:t>
      </w:r>
      <w:r w:rsidRPr="00CD0757">
        <w:t>Конвенция о правах ребенка</w:t>
      </w:r>
      <w:r>
        <w:t>, Международная</w:t>
      </w:r>
      <w:r w:rsidRPr="00996622">
        <w:t xml:space="preserve"> конвенци</w:t>
      </w:r>
      <w:r>
        <w:t>я</w:t>
      </w:r>
      <w:r w:rsidRPr="00996622">
        <w:t xml:space="preserve"> о защите прав всех трудящихся-мигрантов и членов их семей</w:t>
      </w:r>
      <w:r>
        <w:t>, Международная</w:t>
      </w:r>
      <w:r w:rsidRPr="003B7629">
        <w:t xml:space="preserve"> конвенци</w:t>
      </w:r>
      <w:r>
        <w:t>я</w:t>
      </w:r>
      <w:r w:rsidRPr="003B7629">
        <w:t xml:space="preserve"> для защиты всех лиц от насильственных исчезновений</w:t>
      </w:r>
      <w:r>
        <w:t xml:space="preserve"> и Конвенция </w:t>
      </w:r>
      <w:r w:rsidRPr="003B7629">
        <w:t>о правах инвалидов</w:t>
      </w:r>
      <w: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D127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D127B" w:rsidRPr="00A8069B" w:rsidRDefault="001D127B" w:rsidP="00A8069B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CEDAW/C/LBN/CO/3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1D127B" w:rsidRDefault="001D127B" w:rsidP="00A8069B">
          <w:pPr>
            <w:pStyle w:val="Header"/>
          </w:pPr>
        </w:p>
      </w:tc>
    </w:tr>
  </w:tbl>
  <w:p w:rsidR="001D127B" w:rsidRPr="00A8069B" w:rsidRDefault="001D127B" w:rsidP="00A8069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1D127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D127B" w:rsidRDefault="001D127B" w:rsidP="00A8069B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1D127B" w:rsidRPr="00A8069B" w:rsidRDefault="001D127B" w:rsidP="00A8069B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CEDAW/C/LBN/CO/3</w:t>
          </w:r>
          <w:r>
            <w:rPr>
              <w:b/>
            </w:rPr>
            <w:fldChar w:fldCharType="end"/>
          </w:r>
        </w:p>
      </w:tc>
    </w:tr>
  </w:tbl>
  <w:p w:rsidR="001D127B" w:rsidRPr="00A8069B" w:rsidRDefault="001D127B" w:rsidP="00A8069B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1D127B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D127B" w:rsidRPr="00A8069B" w:rsidRDefault="001D127B" w:rsidP="00A8069B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D127B" w:rsidRDefault="001D127B" w:rsidP="00A8069B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D127B" w:rsidRPr="00A8069B" w:rsidRDefault="001D127B" w:rsidP="00A8069B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/C/LBN/CO/3</w:t>
          </w:r>
        </w:p>
      </w:tc>
    </w:tr>
    <w:tr w:rsidR="001D127B" w:rsidRPr="00E7526A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127B" w:rsidRDefault="001D127B" w:rsidP="00A8069B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1D127B" w:rsidRPr="00A8069B" w:rsidRDefault="001D127B" w:rsidP="00A8069B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127B" w:rsidRPr="00A8069B" w:rsidRDefault="001D127B" w:rsidP="00A8069B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127B" w:rsidRPr="00E7526A" w:rsidRDefault="001D127B" w:rsidP="00A8069B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127B" w:rsidRPr="00E7526A" w:rsidRDefault="001D127B" w:rsidP="00A8069B">
          <w:pPr>
            <w:spacing w:before="240"/>
            <w:rPr>
              <w:lang w:val="en-US"/>
            </w:rPr>
          </w:pPr>
          <w:r w:rsidRPr="00E7526A">
            <w:rPr>
              <w:lang w:val="en-US"/>
            </w:rPr>
            <w:t>Distr.: General</w:t>
          </w:r>
        </w:p>
        <w:p w:rsidR="001D127B" w:rsidRPr="00E7526A" w:rsidRDefault="001D127B" w:rsidP="00A8069B">
          <w:pPr>
            <w:rPr>
              <w:lang w:val="en-US"/>
            </w:rPr>
          </w:pPr>
          <w:r w:rsidRPr="00E7526A">
            <w:rPr>
              <w:lang w:val="en-US"/>
            </w:rPr>
            <w:t>8 April 2008</w:t>
          </w:r>
        </w:p>
        <w:p w:rsidR="001D127B" w:rsidRPr="00E7526A" w:rsidRDefault="001D127B" w:rsidP="00A8069B">
          <w:pPr>
            <w:rPr>
              <w:lang w:val="en-US"/>
            </w:rPr>
          </w:pPr>
          <w:r w:rsidRPr="00E7526A">
            <w:rPr>
              <w:lang w:val="en-US"/>
            </w:rPr>
            <w:t>Russian</w:t>
          </w:r>
        </w:p>
        <w:p w:rsidR="001D127B" w:rsidRPr="00E7526A" w:rsidRDefault="001D127B" w:rsidP="00A8069B">
          <w:pPr>
            <w:rPr>
              <w:lang w:val="en-US"/>
            </w:rPr>
          </w:pPr>
          <w:r w:rsidRPr="00E7526A">
            <w:rPr>
              <w:lang w:val="en-US"/>
            </w:rPr>
            <w:t>Original: French</w:t>
          </w:r>
        </w:p>
      </w:tc>
    </w:tr>
  </w:tbl>
  <w:p w:rsidR="001D127B" w:rsidRPr="00A8069B" w:rsidRDefault="001D127B" w:rsidP="00A8069B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29834*"/>
    <w:docVar w:name="CreationDt" w:val="12/05/2008 17:57:44"/>
    <w:docVar w:name="DocCategory" w:val="Doc"/>
    <w:docVar w:name="DocType" w:val="Final"/>
    <w:docVar w:name="FooterJN" w:val="08-29834"/>
    <w:docVar w:name="jobn" w:val="08-29834 (R)"/>
    <w:docVar w:name="jobnDT" w:val="08-29834 (R)   120508"/>
    <w:docVar w:name="jobnDTDT" w:val="08-29834 (R)   120508   120508"/>
    <w:docVar w:name="JobNo" w:val="0829834R"/>
    <w:docVar w:name="OandT" w:val=" "/>
    <w:docVar w:name="sss1" w:val="CEDAW/C/LBN/CO/3"/>
    <w:docVar w:name="sss2" w:val="-"/>
    <w:docVar w:name="Symbol1" w:val="CEDAW/C/LBN/CO/3"/>
    <w:docVar w:name="Symbol2" w:val="-"/>
  </w:docVars>
  <w:rsids>
    <w:rsidRoot w:val="00635128"/>
    <w:rsid w:val="000121EB"/>
    <w:rsid w:val="00042B12"/>
    <w:rsid w:val="000453DA"/>
    <w:rsid w:val="000456EE"/>
    <w:rsid w:val="00051525"/>
    <w:rsid w:val="00067768"/>
    <w:rsid w:val="00086C68"/>
    <w:rsid w:val="00094451"/>
    <w:rsid w:val="000B52D3"/>
    <w:rsid w:val="000C7DEA"/>
    <w:rsid w:val="000D4332"/>
    <w:rsid w:val="000E5AE4"/>
    <w:rsid w:val="0010004F"/>
    <w:rsid w:val="00101C22"/>
    <w:rsid w:val="001107C6"/>
    <w:rsid w:val="001117C6"/>
    <w:rsid w:val="0011681A"/>
    <w:rsid w:val="0012286E"/>
    <w:rsid w:val="00124792"/>
    <w:rsid w:val="001337F6"/>
    <w:rsid w:val="00137928"/>
    <w:rsid w:val="00143282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7B7"/>
    <w:rsid w:val="001D127B"/>
    <w:rsid w:val="001D1AAB"/>
    <w:rsid w:val="001E0D73"/>
    <w:rsid w:val="001E1586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02EF"/>
    <w:rsid w:val="00295953"/>
    <w:rsid w:val="002A3550"/>
    <w:rsid w:val="002A529E"/>
    <w:rsid w:val="002B7B47"/>
    <w:rsid w:val="00301FA0"/>
    <w:rsid w:val="00317465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5B47"/>
    <w:rsid w:val="00426C2A"/>
    <w:rsid w:val="00427059"/>
    <w:rsid w:val="00433033"/>
    <w:rsid w:val="00450ABB"/>
    <w:rsid w:val="0045465A"/>
    <w:rsid w:val="00465704"/>
    <w:rsid w:val="00466118"/>
    <w:rsid w:val="00475DC1"/>
    <w:rsid w:val="00480A82"/>
    <w:rsid w:val="0049561B"/>
    <w:rsid w:val="004B3EAA"/>
    <w:rsid w:val="004C1CDE"/>
    <w:rsid w:val="004D67BC"/>
    <w:rsid w:val="004E1B63"/>
    <w:rsid w:val="004E2D79"/>
    <w:rsid w:val="004E2F73"/>
    <w:rsid w:val="004E3F7C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32D0B"/>
    <w:rsid w:val="00635128"/>
    <w:rsid w:val="00636167"/>
    <w:rsid w:val="006373F3"/>
    <w:rsid w:val="00656FF1"/>
    <w:rsid w:val="00663E67"/>
    <w:rsid w:val="006A70C8"/>
    <w:rsid w:val="006E57BD"/>
    <w:rsid w:val="006F1438"/>
    <w:rsid w:val="006F23E6"/>
    <w:rsid w:val="006F365F"/>
    <w:rsid w:val="006F6E5A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0277"/>
    <w:rsid w:val="00882568"/>
    <w:rsid w:val="00890728"/>
    <w:rsid w:val="00891E45"/>
    <w:rsid w:val="008A267B"/>
    <w:rsid w:val="008A2A07"/>
    <w:rsid w:val="008B1543"/>
    <w:rsid w:val="008D12C3"/>
    <w:rsid w:val="008D20C2"/>
    <w:rsid w:val="008D2173"/>
    <w:rsid w:val="008F21B6"/>
    <w:rsid w:val="00902E88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2F35"/>
    <w:rsid w:val="009D5AA3"/>
    <w:rsid w:val="009D76A8"/>
    <w:rsid w:val="009E7068"/>
    <w:rsid w:val="009F64BE"/>
    <w:rsid w:val="00A25540"/>
    <w:rsid w:val="00A45F21"/>
    <w:rsid w:val="00A66744"/>
    <w:rsid w:val="00A66F3C"/>
    <w:rsid w:val="00A8069B"/>
    <w:rsid w:val="00AB20FA"/>
    <w:rsid w:val="00AB749A"/>
    <w:rsid w:val="00AC27C8"/>
    <w:rsid w:val="00AC4CCE"/>
    <w:rsid w:val="00AF046A"/>
    <w:rsid w:val="00AF4CCE"/>
    <w:rsid w:val="00B10627"/>
    <w:rsid w:val="00B206B8"/>
    <w:rsid w:val="00B3368C"/>
    <w:rsid w:val="00B33B92"/>
    <w:rsid w:val="00B37093"/>
    <w:rsid w:val="00B44850"/>
    <w:rsid w:val="00B46D7A"/>
    <w:rsid w:val="00B50A04"/>
    <w:rsid w:val="00B53281"/>
    <w:rsid w:val="00B742FC"/>
    <w:rsid w:val="00B93D7B"/>
    <w:rsid w:val="00B96199"/>
    <w:rsid w:val="00BA6CEF"/>
    <w:rsid w:val="00BB39DF"/>
    <w:rsid w:val="00BB592C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6E65"/>
    <w:rsid w:val="00C67968"/>
    <w:rsid w:val="00C74A64"/>
    <w:rsid w:val="00C91290"/>
    <w:rsid w:val="00CA13D0"/>
    <w:rsid w:val="00CA5356"/>
    <w:rsid w:val="00CA57C7"/>
    <w:rsid w:val="00CB63B3"/>
    <w:rsid w:val="00CD1F13"/>
    <w:rsid w:val="00CE23C8"/>
    <w:rsid w:val="00CE57D7"/>
    <w:rsid w:val="00CE5881"/>
    <w:rsid w:val="00CF623C"/>
    <w:rsid w:val="00D05BE0"/>
    <w:rsid w:val="00D06046"/>
    <w:rsid w:val="00D06B8D"/>
    <w:rsid w:val="00D30806"/>
    <w:rsid w:val="00D463F0"/>
    <w:rsid w:val="00D47558"/>
    <w:rsid w:val="00D5676A"/>
    <w:rsid w:val="00D60737"/>
    <w:rsid w:val="00D620B2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C75AD"/>
    <w:rsid w:val="00DE5E5D"/>
    <w:rsid w:val="00DF1785"/>
    <w:rsid w:val="00E05593"/>
    <w:rsid w:val="00E15E9E"/>
    <w:rsid w:val="00E3468B"/>
    <w:rsid w:val="00E45B2C"/>
    <w:rsid w:val="00E54D9D"/>
    <w:rsid w:val="00E7526A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12AA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A8069B"/>
  </w:style>
  <w:style w:type="paragraph" w:styleId="CommentSubject">
    <w:name w:val="annotation subject"/>
    <w:basedOn w:val="CommentText"/>
    <w:next w:val="CommentText"/>
    <w:semiHidden/>
    <w:rsid w:val="00A8069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3638</Words>
  <Characters>25437</Characters>
  <Application>Microsoft Office Word</Application>
  <DocSecurity>4</DocSecurity>
  <Lines>471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29008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RTXP</dc:creator>
  <cp:keywords/>
  <dc:description/>
  <cp:lastModifiedBy>Korshunova Natalia</cp:lastModifiedBy>
  <cp:revision>4</cp:revision>
  <cp:lastPrinted>2008-05-12T22:51:00Z</cp:lastPrinted>
  <dcterms:created xsi:type="dcterms:W3CDTF">2008-05-12T22:49:00Z</dcterms:created>
  <dcterms:modified xsi:type="dcterms:W3CDTF">2008-05-12T22:52:00Z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0829834</vt:lpwstr>
  </property>
  <property fmtid="{D5CDD505-2E9C-101B-9397-08002B2CF9AE}" pid="3" name="Symbol1">
    <vt:lpwstr>CEDAW/C/LBN/CO/3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Коршунова</vt:lpwstr>
  </property>
</Properties>
</file>