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E21FB7" w:rsidP="00E21FB7">
            <w:pPr>
              <w:jc w:val="right"/>
            </w:pPr>
            <w:r w:rsidRPr="00E21FB7">
              <w:rPr>
                <w:sz w:val="40"/>
              </w:rPr>
              <w:t>CRC</w:t>
            </w:r>
            <w:r>
              <w:t>/C/ISL/Q/3-4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891CA1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21FB7" w:rsidRDefault="00E21FB7" w:rsidP="006A2FF6">
            <w:pPr>
              <w:spacing w:before="240"/>
            </w:pPr>
            <w:r>
              <w:t>Distr. générale</w:t>
            </w:r>
          </w:p>
          <w:p w:rsidR="00E21FB7" w:rsidRDefault="00E21FB7" w:rsidP="00E21FB7">
            <w:pPr>
              <w:spacing w:line="240" w:lineRule="exact"/>
            </w:pPr>
            <w:r>
              <w:t>14 mars 2011</w:t>
            </w:r>
          </w:p>
          <w:p w:rsidR="00E21FB7" w:rsidRDefault="00E21FB7" w:rsidP="00E21FB7">
            <w:pPr>
              <w:spacing w:line="240" w:lineRule="exact"/>
            </w:pPr>
            <w:r>
              <w:t>Français</w:t>
            </w:r>
          </w:p>
          <w:p w:rsidR="00060E82" w:rsidRPr="00DB58B5" w:rsidRDefault="00E21FB7" w:rsidP="00E21FB7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E21FB7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891CA1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E21FB7" w:rsidRPr="00E21FB7" w:rsidRDefault="00E21FB7" w:rsidP="00E21FB7">
      <w:pPr>
        <w:pStyle w:val="SingleTxtG"/>
        <w:spacing w:after="0"/>
        <w:ind w:left="0"/>
        <w:rPr>
          <w:b/>
        </w:rPr>
      </w:pPr>
      <w:r w:rsidRPr="00E21FB7">
        <w:rPr>
          <w:b/>
        </w:rPr>
        <w:t>Cinquante-septième session</w:t>
      </w:r>
    </w:p>
    <w:p w:rsidR="00E21FB7" w:rsidRPr="00E21FB7" w:rsidRDefault="00E21FB7" w:rsidP="00E21FB7">
      <w:pPr>
        <w:pStyle w:val="SingleTxtG"/>
        <w:ind w:left="0"/>
      </w:pPr>
      <w:r w:rsidRPr="00E21FB7">
        <w:t>30 mai-17 juin 2011</w:t>
      </w:r>
    </w:p>
    <w:p w:rsidR="00E21FB7" w:rsidRPr="00E21FB7" w:rsidRDefault="00E21FB7" w:rsidP="00E21FB7">
      <w:pPr>
        <w:pStyle w:val="HChG"/>
      </w:pPr>
      <w:r w:rsidRPr="00E21FB7">
        <w:tab/>
      </w:r>
      <w:r w:rsidRPr="00E21FB7">
        <w:tab/>
        <w:t>Application de la Convention relative aux droits de l</w:t>
      </w:r>
      <w:r w:rsidR="00891CA1">
        <w:t>’</w:t>
      </w:r>
      <w:r w:rsidRPr="00E21FB7">
        <w:t>enfant</w:t>
      </w:r>
    </w:p>
    <w:p w:rsidR="00E21FB7" w:rsidRPr="00E21FB7" w:rsidRDefault="00E21FB7" w:rsidP="00E21FB7">
      <w:pPr>
        <w:pStyle w:val="H1G"/>
      </w:pPr>
      <w:r w:rsidRPr="00E21FB7">
        <w:tab/>
      </w:r>
      <w:r w:rsidRPr="00E21FB7">
        <w:tab/>
        <w:t xml:space="preserve">Liste de points </w:t>
      </w:r>
      <w:r>
        <w:t>appelant des informations complémentaires et actualisées en vue de l</w:t>
      </w:r>
      <w:r w:rsidR="00891CA1">
        <w:t>’</w:t>
      </w:r>
      <w:r>
        <w:t>examen d</w:t>
      </w:r>
      <w:r w:rsidRPr="00E21FB7">
        <w:t>es troisième et quatrième rapports périodiques de l</w:t>
      </w:r>
      <w:r w:rsidR="00891CA1">
        <w:t>’</w:t>
      </w:r>
      <w:r>
        <w:t>Islande, soumi</w:t>
      </w:r>
      <w:r w:rsidRPr="00E21FB7">
        <w:t>s en un seul document</w:t>
      </w:r>
      <w:r w:rsidRPr="00E21FB7">
        <w:br/>
        <w:t>(CRC/C/ISL/3-4)</w:t>
      </w:r>
    </w:p>
    <w:p w:rsidR="00E21FB7" w:rsidRPr="009A5DCE" w:rsidRDefault="00E21FB7" w:rsidP="009A5DCE">
      <w:pPr>
        <w:pStyle w:val="SingleTxtG"/>
        <w:ind w:firstLine="567"/>
        <w:rPr>
          <w:b/>
        </w:rPr>
      </w:pPr>
      <w:r w:rsidRPr="009A5DCE">
        <w:rPr>
          <w:b/>
        </w:rPr>
        <w:t>L</w:t>
      </w:r>
      <w:r w:rsidR="00891CA1" w:rsidRPr="009A5DCE">
        <w:rPr>
          <w:b/>
        </w:rPr>
        <w:t>’</w:t>
      </w:r>
      <w:r w:rsidRPr="009A5DCE">
        <w:rPr>
          <w:b/>
        </w:rPr>
        <w:t>État partie est invité à présenter, par écrit, des informations complémentaires et actualisé</w:t>
      </w:r>
      <w:r w:rsidR="00E644F7" w:rsidRPr="009A5DCE">
        <w:rPr>
          <w:b/>
        </w:rPr>
        <w:t>e</w:t>
      </w:r>
      <w:r w:rsidRPr="009A5DCE">
        <w:rPr>
          <w:b/>
        </w:rPr>
        <w:t xml:space="preserve">s, si possible </w:t>
      </w:r>
      <w:r w:rsidR="009A5DCE">
        <w:rPr>
          <w:b/>
          <w:i/>
        </w:rPr>
        <w:t xml:space="preserve">avant le 4 </w:t>
      </w:r>
      <w:r w:rsidRPr="009A5DCE">
        <w:rPr>
          <w:b/>
          <w:i/>
        </w:rPr>
        <w:t>juillet 2011</w:t>
      </w:r>
      <w:r w:rsidRPr="009A5DCE">
        <w:rPr>
          <w:b/>
        </w:rPr>
        <w:t>.</w:t>
      </w:r>
    </w:p>
    <w:p w:rsidR="00E21FB7" w:rsidRPr="00E21FB7" w:rsidRDefault="00E21FB7" w:rsidP="00E644F7">
      <w:pPr>
        <w:pStyle w:val="H4G"/>
        <w:ind w:firstLine="567"/>
      </w:pPr>
      <w:r w:rsidRPr="00E21FB7">
        <w:t>Le Comité pourra aborder tous les aspects des droits de l</w:t>
      </w:r>
      <w:r w:rsidR="00891CA1">
        <w:t>’</w:t>
      </w:r>
      <w:r w:rsidRPr="00E21FB7">
        <w:t>enfant énoncés dans la Convention lors du dialogue avec l</w:t>
      </w:r>
      <w:r w:rsidR="00891CA1">
        <w:t>’</w:t>
      </w:r>
      <w:r w:rsidRPr="00E21FB7">
        <w:t>État partie.</w:t>
      </w:r>
    </w:p>
    <w:p w:rsidR="00E21FB7" w:rsidRPr="00E21FB7" w:rsidRDefault="00E21FB7" w:rsidP="00E21FB7">
      <w:pPr>
        <w:pStyle w:val="HChG"/>
      </w:pPr>
      <w:r w:rsidRPr="00E21FB7">
        <w:tab/>
      </w:r>
      <w:r w:rsidRPr="00E21FB7">
        <w:tab/>
        <w:t>Première partie</w:t>
      </w:r>
    </w:p>
    <w:p w:rsidR="00E21FB7" w:rsidRPr="00E644F7" w:rsidRDefault="00E21FB7" w:rsidP="00E644F7">
      <w:pPr>
        <w:pStyle w:val="SingleTxtG"/>
        <w:ind w:firstLine="567"/>
        <w:rPr>
          <w:b/>
        </w:rPr>
      </w:pPr>
      <w:r w:rsidRPr="00E644F7">
        <w:rPr>
          <w:b/>
        </w:rPr>
        <w:t>Sous cette rubrique, l</w:t>
      </w:r>
      <w:r w:rsidR="00891CA1" w:rsidRPr="00E644F7">
        <w:rPr>
          <w:b/>
        </w:rPr>
        <w:t>’</w:t>
      </w:r>
      <w:r w:rsidRPr="00E644F7">
        <w:rPr>
          <w:b/>
        </w:rPr>
        <w:t>État partie est invité à présenter par écrit (30 pages au maximum) ses réponses aux questions ci-après</w:t>
      </w:r>
      <w:r w:rsidR="00D93EC3">
        <w:rPr>
          <w:b/>
        </w:rPr>
        <w:t>:</w:t>
      </w:r>
    </w:p>
    <w:p w:rsidR="00E21FB7" w:rsidRPr="00E21FB7" w:rsidRDefault="00E21FB7" w:rsidP="00E21FB7">
      <w:pPr>
        <w:pStyle w:val="SingleTxtG"/>
      </w:pPr>
      <w:r w:rsidRPr="00E21FB7">
        <w:t>1.</w:t>
      </w:r>
      <w:r w:rsidRPr="00E21FB7">
        <w:tab/>
        <w:t>Informer le Comité des effets qu</w:t>
      </w:r>
      <w:r w:rsidR="00891CA1">
        <w:t>’</w:t>
      </w:r>
      <w:r w:rsidRPr="00E21FB7">
        <w:t>a eus la récente crise financière sur les enfants</w:t>
      </w:r>
      <w:r w:rsidR="00891CA1">
        <w:t xml:space="preserve">, y </w:t>
      </w:r>
      <w:r w:rsidRPr="00E21FB7">
        <w:t>compris si les ressources a</w:t>
      </w:r>
      <w:r>
        <w:t>llou</w:t>
      </w:r>
      <w:r w:rsidRPr="00E21FB7">
        <w:t>ées</w:t>
      </w:r>
      <w:r>
        <w:t xml:space="preserve"> aux enfants ont été réduites </w:t>
      </w:r>
      <w:r w:rsidRPr="00E21FB7">
        <w:t>et, le cas échéant, dans quels secteurs. En outre, indiquer brièvement les mesures prises par l</w:t>
      </w:r>
      <w:r w:rsidR="00891CA1">
        <w:t>’</w:t>
      </w:r>
      <w:r w:rsidRPr="00E21FB7">
        <w:t>État partie pour garantir que la persistance de la crise n</w:t>
      </w:r>
      <w:r>
        <w:t>e nuis</w:t>
      </w:r>
      <w:r w:rsidRPr="00E21FB7">
        <w:t xml:space="preserve">e pas </w:t>
      </w:r>
      <w:r>
        <w:t>aux</w:t>
      </w:r>
      <w:r w:rsidRPr="00E21FB7">
        <w:t xml:space="preserve"> enfants, et que les ressources qui leur sont destinées soient prioritaires dans tous les secteurs.</w:t>
      </w:r>
    </w:p>
    <w:p w:rsidR="00E21FB7" w:rsidRPr="00E21FB7" w:rsidRDefault="00E21FB7" w:rsidP="00E21FB7">
      <w:pPr>
        <w:pStyle w:val="SingleTxtG"/>
      </w:pPr>
      <w:r w:rsidRPr="00E21FB7">
        <w:t>2.</w:t>
      </w:r>
      <w:r w:rsidRPr="00E21FB7">
        <w:tab/>
        <w:t>Informer brièvement le Comité des conclusions du groupe de travail créé en juillet 2008 afin d</w:t>
      </w:r>
      <w:r w:rsidR="00891CA1">
        <w:t>’</w:t>
      </w:r>
      <w:r w:rsidRPr="00E21FB7">
        <w:t xml:space="preserve">examiner </w:t>
      </w:r>
      <w:r w:rsidR="00E644F7">
        <w:t>la l</w:t>
      </w:r>
      <w:r w:rsidRPr="00E21FB7">
        <w:t>oi sur la protection de l</w:t>
      </w:r>
      <w:r w:rsidR="00891CA1">
        <w:t>’</w:t>
      </w:r>
      <w:r w:rsidRPr="00E21FB7">
        <w:t>enfance.</w:t>
      </w:r>
    </w:p>
    <w:p w:rsidR="00E21FB7" w:rsidRPr="00E21FB7" w:rsidRDefault="00E21FB7" w:rsidP="00E21FB7">
      <w:pPr>
        <w:pStyle w:val="SingleTxtG"/>
      </w:pPr>
      <w:r w:rsidRPr="00E21FB7">
        <w:t>3.</w:t>
      </w:r>
      <w:r w:rsidRPr="00E21FB7">
        <w:tab/>
        <w:t>Indiquer au Comité si un mécanisme permanent chargé de coordonner les politiques et programmes relatifs à l</w:t>
      </w:r>
      <w:r w:rsidR="00891CA1">
        <w:t>’</w:t>
      </w:r>
      <w:r w:rsidRPr="00E21FB7">
        <w:t>application de la Convention et de ses deux Protocoles facultatifs a été créé, et fournir des informations sur les ressources humaines, financières et techniques affectées au fonctionnement de ce mécanisme.</w:t>
      </w:r>
    </w:p>
    <w:p w:rsidR="00E21FB7" w:rsidRPr="00E21FB7" w:rsidRDefault="00E21FB7" w:rsidP="00E21FB7">
      <w:pPr>
        <w:pStyle w:val="SingleTxtG"/>
      </w:pPr>
      <w:r>
        <w:t>4.</w:t>
      </w:r>
      <w:r>
        <w:tab/>
        <w:t>Présent</w:t>
      </w:r>
      <w:r w:rsidRPr="00E21FB7">
        <w:t>er</w:t>
      </w:r>
      <w:r>
        <w:t xml:space="preserve"> brièvement les conclusions du c</w:t>
      </w:r>
      <w:r w:rsidRPr="00E21FB7">
        <w:t>omité consultatif instauré pour examiner les observations finales du Comité des droits de l</w:t>
      </w:r>
      <w:r w:rsidR="00891CA1">
        <w:t>’</w:t>
      </w:r>
      <w:r w:rsidRPr="00E21FB7">
        <w:t>enfant concernant l</w:t>
      </w:r>
      <w:r w:rsidR="00891CA1">
        <w:t>’</w:t>
      </w:r>
      <w:r w:rsidRPr="00E21FB7">
        <w:t>Islande et formuler des propositions quant à la manière d</w:t>
      </w:r>
      <w:r w:rsidR="00891CA1">
        <w:t>’</w:t>
      </w:r>
      <w:r w:rsidRPr="00E21FB7">
        <w:t>utiliser la Convention relative aux droits de l</w:t>
      </w:r>
      <w:r w:rsidR="00891CA1">
        <w:t>’</w:t>
      </w:r>
      <w:r w:rsidRPr="00E21FB7">
        <w:t>enfant et d</w:t>
      </w:r>
      <w:r w:rsidR="00891CA1">
        <w:t>’</w:t>
      </w:r>
      <w:r w:rsidRPr="00E21FB7">
        <w:t xml:space="preserve">autres instruments internationaux </w:t>
      </w:r>
      <w:r>
        <w:t>pour</w:t>
      </w:r>
      <w:r w:rsidRPr="00E21FB7">
        <w:t xml:space="preserve"> améliorer la situation des enfants et aider les parents à éduquer</w:t>
      </w:r>
      <w:r w:rsidR="00891CA1">
        <w:t xml:space="preserve"> </w:t>
      </w:r>
      <w:r w:rsidRPr="00E21FB7">
        <w:t>leurs enfants.</w:t>
      </w:r>
    </w:p>
    <w:p w:rsidR="00E21FB7" w:rsidRPr="00E21FB7" w:rsidRDefault="005B7897" w:rsidP="00E21FB7">
      <w:pPr>
        <w:pStyle w:val="SingleTxtG"/>
      </w:pPr>
      <w:r>
        <w:t>5.</w:t>
      </w:r>
      <w:r>
        <w:tab/>
        <w:t xml:space="preserve">À la lumière du paragraphe </w:t>
      </w:r>
      <w:r w:rsidR="00E21FB7" w:rsidRPr="00E21FB7">
        <w:t>23 des troisième et quatrième rapports, soumis en un seul document, de l</w:t>
      </w:r>
      <w:r w:rsidR="00891CA1">
        <w:t>’</w:t>
      </w:r>
      <w:r w:rsidR="00E21FB7" w:rsidRPr="00E21FB7">
        <w:t>État partie</w:t>
      </w:r>
      <w:r w:rsidR="00891CA1">
        <w:t xml:space="preserve"> (ci-</w:t>
      </w:r>
      <w:r w:rsidR="00E21FB7" w:rsidRPr="00E21FB7">
        <w:t>après le rapport de l</w:t>
      </w:r>
      <w:r w:rsidR="00891CA1">
        <w:t>’</w:t>
      </w:r>
      <w:r w:rsidR="00E21FB7" w:rsidRPr="00E21FB7">
        <w:t xml:space="preserve">État partie), </w:t>
      </w:r>
      <w:r w:rsidR="00E21FB7">
        <w:t>décrire</w:t>
      </w:r>
      <w:r w:rsidR="00E21FB7" w:rsidRPr="00E21FB7">
        <w:t xml:space="preserve"> brièvement les mesures prises par l</w:t>
      </w:r>
      <w:r w:rsidR="00891CA1">
        <w:t>’</w:t>
      </w:r>
      <w:r w:rsidR="00E21FB7" w:rsidRPr="00E21FB7">
        <w:t xml:space="preserve">État partie pour </w:t>
      </w:r>
      <w:r w:rsidR="00E21FB7">
        <w:t>garanti</w:t>
      </w:r>
      <w:r w:rsidR="00E21FB7" w:rsidRPr="00E21FB7">
        <w:t>r que les plaintes déposées par des enfants ou en leur nom soient reçues</w:t>
      </w:r>
      <w:r w:rsidR="00E21FB7">
        <w:t xml:space="preserve"> et</w:t>
      </w:r>
      <w:r w:rsidR="00E21FB7" w:rsidRPr="00E21FB7">
        <w:t xml:space="preserve"> fassent l</w:t>
      </w:r>
      <w:r w:rsidR="00891CA1">
        <w:t>’</w:t>
      </w:r>
      <w:r w:rsidR="00E21FB7" w:rsidRPr="00E21FB7">
        <w:t>objet d</w:t>
      </w:r>
      <w:r w:rsidR="00891CA1">
        <w:t>’</w:t>
      </w:r>
      <w:r w:rsidR="00E21FB7" w:rsidRPr="00E21FB7">
        <w:t>une enquête</w:t>
      </w:r>
      <w:r>
        <w:t>,</w:t>
      </w:r>
      <w:r w:rsidR="00E21FB7" w:rsidRPr="00E21FB7">
        <w:t xml:space="preserve"> et qu</w:t>
      </w:r>
      <w:r w:rsidR="00891CA1">
        <w:t>’</w:t>
      </w:r>
      <w:r w:rsidR="00E21FB7" w:rsidRPr="00E21FB7">
        <w:t>il y soit donné suite de façon appropriée.</w:t>
      </w:r>
    </w:p>
    <w:p w:rsidR="00E21FB7" w:rsidRPr="00E21FB7" w:rsidRDefault="00E21FB7" w:rsidP="00E21FB7">
      <w:pPr>
        <w:pStyle w:val="SingleTxtG"/>
      </w:pPr>
      <w:r w:rsidRPr="00E21FB7">
        <w:t>6.</w:t>
      </w:r>
      <w:r w:rsidRPr="00E21FB7">
        <w:tab/>
      </w:r>
      <w:r w:rsidR="005B7897">
        <w:t>Décrire</w:t>
      </w:r>
      <w:r w:rsidRPr="00E21FB7">
        <w:t xml:space="preserve"> les mesures prises par l</w:t>
      </w:r>
      <w:r w:rsidR="00891CA1">
        <w:t>’</w:t>
      </w:r>
      <w:r w:rsidRPr="00E21FB7">
        <w:t>État partie pour permettre aux enfants d</w:t>
      </w:r>
      <w:r w:rsidR="00891CA1">
        <w:t>’</w:t>
      </w:r>
      <w:r w:rsidRPr="00E21FB7">
        <w:t>exprimer leurs vues dans toutes les procédures judiciaires et administratives qui les concernent, et de participer pleinement à tous les niveaux de la société.</w:t>
      </w:r>
    </w:p>
    <w:p w:rsidR="00E21FB7" w:rsidRPr="00E21FB7" w:rsidRDefault="00E21FB7" w:rsidP="00E21FB7">
      <w:pPr>
        <w:pStyle w:val="SingleTxtG"/>
      </w:pPr>
      <w:r w:rsidRPr="00E21FB7">
        <w:t>7.</w:t>
      </w:r>
      <w:r w:rsidRPr="00E21FB7">
        <w:tab/>
        <w:t>E</w:t>
      </w:r>
      <w:r w:rsidR="005B7897">
        <w:t xml:space="preserve">n ce qui concerne le paragraphe </w:t>
      </w:r>
      <w:r w:rsidRPr="00E21FB7">
        <w:t>83 du rapport de l</w:t>
      </w:r>
      <w:r w:rsidR="00891CA1">
        <w:t>’</w:t>
      </w:r>
      <w:r w:rsidRPr="00E21FB7">
        <w:t>État partie, selon lequel «en 2008 et 2009, on s</w:t>
      </w:r>
      <w:r w:rsidR="00891CA1">
        <w:t>’</w:t>
      </w:r>
      <w:r w:rsidRPr="00E21FB7">
        <w:t xml:space="preserve">attachera à promouvoir le développement de la surveillance conformément aux normes de qualité régissant le placement des enfants hors de leur foyer», indiquer si ces travaux ont effectivement été menés à bien et </w:t>
      </w:r>
      <w:r w:rsidR="005B7897">
        <w:t>quels ont été</w:t>
      </w:r>
      <w:r w:rsidRPr="00E21FB7">
        <w:t xml:space="preserve"> </w:t>
      </w:r>
      <w:r w:rsidR="005B7897">
        <w:t xml:space="preserve">les </w:t>
      </w:r>
      <w:r w:rsidRPr="00E21FB7">
        <w:t>résultats obtenus.</w:t>
      </w:r>
    </w:p>
    <w:p w:rsidR="00E21FB7" w:rsidRPr="00E21FB7" w:rsidRDefault="00E21FB7" w:rsidP="00E21FB7">
      <w:pPr>
        <w:pStyle w:val="SingleTxtG"/>
      </w:pPr>
      <w:r w:rsidRPr="00E21FB7">
        <w:t>8.</w:t>
      </w:r>
      <w:r w:rsidRPr="00E21FB7">
        <w:tab/>
        <w:t>Donner brièvement de plus amples précisions sur la mise en œuvre de la politique 2007 du Ministère de la santé concernant les problèmes de santé mentale et l</w:t>
      </w:r>
      <w:r w:rsidR="00891CA1">
        <w:t>’</w:t>
      </w:r>
      <w:r w:rsidRPr="00E21FB7">
        <w:t>obésité, ainsi que le plan d</w:t>
      </w:r>
      <w:r w:rsidR="00891CA1">
        <w:t>’</w:t>
      </w:r>
      <w:r w:rsidRPr="00E21FB7">
        <w:t>action qui a été élaboré</w:t>
      </w:r>
      <w:r w:rsidR="005B7897" w:rsidRPr="005B7897">
        <w:t xml:space="preserve"> </w:t>
      </w:r>
      <w:r w:rsidR="005B7897" w:rsidRPr="00E21FB7">
        <w:t>ultérieur</w:t>
      </w:r>
      <w:r w:rsidR="005B7897">
        <w:t>ement.</w:t>
      </w:r>
    </w:p>
    <w:p w:rsidR="00E21FB7" w:rsidRPr="00E21FB7" w:rsidRDefault="00E21FB7" w:rsidP="00E21FB7">
      <w:pPr>
        <w:pStyle w:val="SingleTxtG"/>
      </w:pPr>
      <w:r w:rsidRPr="00E21FB7">
        <w:t>9.</w:t>
      </w:r>
      <w:r w:rsidRPr="00E21FB7">
        <w:tab/>
        <w:t>E</w:t>
      </w:r>
      <w:r w:rsidR="005B7897">
        <w:t xml:space="preserve">n ce qui concerne le paragraphe </w:t>
      </w:r>
      <w:r w:rsidRPr="00E21FB7">
        <w:t>168 du rapport de l</w:t>
      </w:r>
      <w:r w:rsidR="00891CA1">
        <w:t>’</w:t>
      </w:r>
      <w:r w:rsidRPr="00E21FB7">
        <w:t xml:space="preserve">État partie, fournir </w:t>
      </w:r>
      <w:r w:rsidR="005B7897">
        <w:t xml:space="preserve">brièvement </w:t>
      </w:r>
      <w:r w:rsidRPr="00E21FB7">
        <w:t>les dernières informations actualisées concernant l</w:t>
      </w:r>
      <w:r w:rsidR="00891CA1">
        <w:t>’</w:t>
      </w:r>
      <w:r w:rsidRPr="00E21FB7">
        <w:t xml:space="preserve">examen de fond des directives nationales en </w:t>
      </w:r>
      <w:r w:rsidR="005B7897">
        <w:t>se rapportant aux</w:t>
      </w:r>
      <w:r w:rsidRPr="00E21FB7">
        <w:t xml:space="preserve"> programmes </w:t>
      </w:r>
      <w:r w:rsidR="005B7897">
        <w:t>d</w:t>
      </w:r>
      <w:r w:rsidR="00891CA1">
        <w:t>’</w:t>
      </w:r>
      <w:r w:rsidR="005B7897">
        <w:t xml:space="preserve">enseignement </w:t>
      </w:r>
      <w:r w:rsidRPr="00E21FB7">
        <w:t>préscolair</w:t>
      </w:r>
      <w:r w:rsidR="005B7897">
        <w:t>es</w:t>
      </w:r>
      <w:r w:rsidRPr="00E21FB7">
        <w:t>, primaire</w:t>
      </w:r>
      <w:r w:rsidR="005B7897">
        <w:t>s</w:t>
      </w:r>
      <w:r w:rsidRPr="00E21FB7">
        <w:t xml:space="preserve"> et secondaire</w:t>
      </w:r>
      <w:r w:rsidR="005B7897">
        <w:t>s</w:t>
      </w:r>
      <w:r w:rsidRPr="00E21FB7">
        <w:t>.</w:t>
      </w:r>
    </w:p>
    <w:p w:rsidR="00E21FB7" w:rsidRPr="00E21FB7" w:rsidRDefault="00E21FB7" w:rsidP="00E21FB7">
      <w:pPr>
        <w:pStyle w:val="SingleTxtG"/>
      </w:pPr>
      <w:r w:rsidRPr="00E21FB7">
        <w:t>10.</w:t>
      </w:r>
      <w:r w:rsidRPr="00E21FB7">
        <w:tab/>
        <w:t>Fournir brièvement des informations sur le plan d</w:t>
      </w:r>
      <w:r w:rsidR="00891CA1">
        <w:t>’</w:t>
      </w:r>
      <w:r w:rsidRPr="00E21FB7">
        <w:t xml:space="preserve">action 2008 </w:t>
      </w:r>
      <w:r w:rsidR="005B7897">
        <w:t>relatif à</w:t>
      </w:r>
      <w:r w:rsidRPr="00E21FB7">
        <w:t xml:space="preserve"> la politique d</w:t>
      </w:r>
      <w:r w:rsidR="00891CA1">
        <w:t>’</w:t>
      </w:r>
      <w:r w:rsidRPr="00E21FB7">
        <w:t>immigration. En particulier, fournir des informations sur les projets menés au titre de ce plan d</w:t>
      </w:r>
      <w:r w:rsidR="00891CA1">
        <w:t>’</w:t>
      </w:r>
      <w:r w:rsidRPr="00E21FB7">
        <w:t xml:space="preserve">action, en particulier les mesures prises pour lutter contre la discrimination </w:t>
      </w:r>
      <w:r w:rsidR="005B7897">
        <w:t>dont s</w:t>
      </w:r>
      <w:r w:rsidRPr="00E21FB7">
        <w:t>ont</w:t>
      </w:r>
      <w:r w:rsidR="005B7897">
        <w:t xml:space="preserve"> victimes</w:t>
      </w:r>
      <w:r w:rsidRPr="00E21FB7">
        <w:t xml:space="preserve"> les enfants issus de l</w:t>
      </w:r>
      <w:r w:rsidR="00891CA1">
        <w:t>’</w:t>
      </w:r>
      <w:r w:rsidRPr="00E21FB7">
        <w:t xml:space="preserve">immigration et garantir le plein exercice de leur droit </w:t>
      </w:r>
      <w:r w:rsidR="005B7897">
        <w:t xml:space="preserve">de bénéficier de </w:t>
      </w:r>
      <w:r w:rsidRPr="00E21FB7">
        <w:t>tous les services sociaux.</w:t>
      </w:r>
    </w:p>
    <w:p w:rsidR="00E21FB7" w:rsidRPr="00E21FB7" w:rsidRDefault="00E21FB7" w:rsidP="00E21FB7">
      <w:pPr>
        <w:pStyle w:val="SingleTxtG"/>
      </w:pPr>
      <w:r w:rsidRPr="00E21FB7">
        <w:t>11.</w:t>
      </w:r>
      <w:r w:rsidRPr="00E21FB7">
        <w:tab/>
        <w:t>À la lumière de la recommandation précédente du Comité (CRC/C/15/Add.203, par. 40), informer le Comité des mesures prises par l</w:t>
      </w:r>
      <w:r w:rsidR="00891CA1">
        <w:t>’</w:t>
      </w:r>
      <w:r w:rsidRPr="00E21FB7">
        <w:t xml:space="preserve">État partie pour mettre en place un système global de justice pour mineurs qui </w:t>
      </w:r>
      <w:r w:rsidR="005B7897">
        <w:t>fasse intervenir</w:t>
      </w:r>
      <w:r w:rsidRPr="00E21FB7">
        <w:t xml:space="preserve"> des juges spécialisés et d</w:t>
      </w:r>
      <w:r w:rsidR="00891CA1">
        <w:t>’</w:t>
      </w:r>
      <w:r w:rsidRPr="00E21FB7">
        <w:t>autres membres du corps judiciaire, et garanti</w:t>
      </w:r>
      <w:r w:rsidR="005B7897">
        <w:t>sse</w:t>
      </w:r>
      <w:r w:rsidRPr="00E21FB7">
        <w:t xml:space="preserve"> un traitement équitable à tous les stades de la procédure judiciaire.</w:t>
      </w:r>
    </w:p>
    <w:p w:rsidR="00E21FB7" w:rsidRPr="00E21FB7" w:rsidRDefault="00E21FB7" w:rsidP="00E21FB7">
      <w:pPr>
        <w:pStyle w:val="SingleTxtG"/>
      </w:pPr>
      <w:r w:rsidRPr="00E21FB7">
        <w:t>12.</w:t>
      </w:r>
      <w:r w:rsidRPr="00E21FB7">
        <w:tab/>
        <w:t>Fournir de plus amples informations sur les mesures prises par l</w:t>
      </w:r>
      <w:r w:rsidR="00891CA1">
        <w:t>’</w:t>
      </w:r>
      <w:r w:rsidRPr="00E21FB7">
        <w:t>État partie concernant le suivi des observations finales du Comité sur la mise en œuvre du Protocole facultatif concernant l</w:t>
      </w:r>
      <w:r w:rsidR="00891CA1">
        <w:t>’</w:t>
      </w:r>
      <w:r w:rsidRPr="00E21FB7">
        <w:t>implication d</w:t>
      </w:r>
      <w:r w:rsidR="00891CA1">
        <w:t>’</w:t>
      </w:r>
      <w:r w:rsidRPr="00E21FB7">
        <w:t>enfants dans les conflits armés (CRC/C/OPAC/ISL/CO/1) et le Protocole facultatif concernant la vente d</w:t>
      </w:r>
      <w:r w:rsidR="00891CA1">
        <w:t>’</w:t>
      </w:r>
      <w:r w:rsidRPr="00E21FB7">
        <w:t>enfants, la prostitution des enfants et la pornographie mettant en scène des enfants (CRC/C/OPSC/CO/1).</w:t>
      </w:r>
    </w:p>
    <w:p w:rsidR="00E21FB7" w:rsidRPr="00E21FB7" w:rsidRDefault="00E21FB7" w:rsidP="005B7897">
      <w:pPr>
        <w:pStyle w:val="HChG"/>
      </w:pPr>
      <w:r w:rsidRPr="00E21FB7">
        <w:tab/>
      </w:r>
      <w:r w:rsidRPr="00E21FB7">
        <w:tab/>
        <w:t>Deuxième partie</w:t>
      </w:r>
    </w:p>
    <w:p w:rsidR="00E21FB7" w:rsidRPr="00E644F7" w:rsidRDefault="00E21FB7" w:rsidP="00E644F7">
      <w:pPr>
        <w:pStyle w:val="SingleTxtG"/>
        <w:ind w:firstLine="567"/>
        <w:rPr>
          <w:b/>
        </w:rPr>
      </w:pPr>
      <w:r w:rsidRPr="00E644F7">
        <w:rPr>
          <w:b/>
        </w:rPr>
        <w:t>Sous cette rubrique, le Comité invite l</w:t>
      </w:r>
      <w:r w:rsidR="00891CA1" w:rsidRPr="00E644F7">
        <w:rPr>
          <w:b/>
        </w:rPr>
        <w:t>’</w:t>
      </w:r>
      <w:r w:rsidRPr="00E644F7">
        <w:rPr>
          <w:b/>
        </w:rPr>
        <w:t xml:space="preserve">État partie à mettre à jour </w:t>
      </w:r>
      <w:r w:rsidR="005B7897" w:rsidRPr="00E644F7">
        <w:rPr>
          <w:b/>
        </w:rPr>
        <w:t xml:space="preserve">brièvement </w:t>
      </w:r>
      <w:r w:rsidRPr="00E644F7">
        <w:rPr>
          <w:b/>
        </w:rPr>
        <w:t>(</w:t>
      </w:r>
      <w:r w:rsidR="005B7897" w:rsidRPr="00E644F7">
        <w:rPr>
          <w:b/>
        </w:rPr>
        <w:t xml:space="preserve">trois </w:t>
      </w:r>
      <w:r w:rsidRPr="00E644F7">
        <w:rPr>
          <w:b/>
        </w:rPr>
        <w:t>pages au maximum) les renseignements fournis</w:t>
      </w:r>
      <w:r w:rsidR="00CF6D28" w:rsidRPr="00E644F7">
        <w:rPr>
          <w:b/>
        </w:rPr>
        <w:t xml:space="preserve"> </w:t>
      </w:r>
      <w:r w:rsidRPr="00E644F7">
        <w:rPr>
          <w:b/>
        </w:rPr>
        <w:t>dans son rapport en ce qui concerne:</w:t>
      </w:r>
    </w:p>
    <w:p w:rsidR="00E21FB7" w:rsidRPr="00E21FB7" w:rsidRDefault="00E21FB7" w:rsidP="00E644F7">
      <w:pPr>
        <w:pStyle w:val="SingleTxtG"/>
        <w:ind w:firstLine="567"/>
      </w:pPr>
      <w:r w:rsidRPr="00E21FB7">
        <w:t>a)</w:t>
      </w:r>
      <w:r w:rsidRPr="00E21FB7">
        <w:tab/>
        <w:t xml:space="preserve">Les nouveaux projets </w:t>
      </w:r>
      <w:r w:rsidR="005B7897">
        <w:t>ou</w:t>
      </w:r>
      <w:r w:rsidRPr="00E21FB7">
        <w:t xml:space="preserve"> textes de loi et leurs règlements d</w:t>
      </w:r>
      <w:r w:rsidR="00891CA1">
        <w:t>’</w:t>
      </w:r>
      <w:r w:rsidRPr="00E21FB7">
        <w:t>application respectifs;</w:t>
      </w:r>
    </w:p>
    <w:p w:rsidR="00E21FB7" w:rsidRPr="00E21FB7" w:rsidRDefault="00E21FB7" w:rsidP="00E644F7">
      <w:pPr>
        <w:pStyle w:val="SingleTxtG"/>
        <w:ind w:firstLine="567"/>
      </w:pPr>
      <w:r w:rsidRPr="00E21FB7">
        <w:t>b)</w:t>
      </w:r>
      <w:r w:rsidRPr="00E21FB7">
        <w:tab/>
        <w:t>Les nouvelles institutions (et leur mandat) ou les nouvelles réformes institutionnelles</w:t>
      </w:r>
      <w:r w:rsidR="005B7897">
        <w:t>, leur portée et leur financement</w:t>
      </w:r>
      <w:r w:rsidRPr="00E21FB7">
        <w:t>;</w:t>
      </w:r>
    </w:p>
    <w:p w:rsidR="00E21FB7" w:rsidRPr="00E21FB7" w:rsidRDefault="00E21FB7" w:rsidP="00E644F7">
      <w:pPr>
        <w:pStyle w:val="SingleTxtG"/>
        <w:ind w:firstLine="567"/>
      </w:pPr>
      <w:r w:rsidRPr="00E21FB7">
        <w:t>c)</w:t>
      </w:r>
      <w:r w:rsidRPr="00E21FB7">
        <w:tab/>
        <w:t>Les politiques, programmes et plans d</w:t>
      </w:r>
      <w:r w:rsidR="00891CA1">
        <w:t>’</w:t>
      </w:r>
      <w:r w:rsidRPr="00E21FB7">
        <w:t>action récemment adoptés, leur portée et leur financement;</w:t>
      </w:r>
    </w:p>
    <w:p w:rsidR="00E21FB7" w:rsidRPr="00E21FB7" w:rsidRDefault="00E21FB7" w:rsidP="00E644F7">
      <w:pPr>
        <w:pStyle w:val="SingleTxtG"/>
        <w:ind w:firstLine="567"/>
      </w:pPr>
      <w:r w:rsidRPr="00E21FB7">
        <w:t>d)</w:t>
      </w:r>
      <w:r w:rsidRPr="00E21FB7">
        <w:tab/>
        <w:t>Les nouvelles ratifications d</w:t>
      </w:r>
      <w:r w:rsidR="00891CA1">
        <w:t>’</w:t>
      </w:r>
      <w:r w:rsidRPr="00E21FB7">
        <w:t>instruments relatifs aux droits de l</w:t>
      </w:r>
      <w:r w:rsidR="00891CA1">
        <w:t>’</w:t>
      </w:r>
      <w:r w:rsidRPr="00E21FB7">
        <w:t>homme.</w:t>
      </w:r>
    </w:p>
    <w:p w:rsidR="00E21FB7" w:rsidRPr="00E21FB7" w:rsidRDefault="00E21FB7" w:rsidP="005B7897">
      <w:pPr>
        <w:pStyle w:val="HChG"/>
      </w:pPr>
      <w:r w:rsidRPr="00E21FB7">
        <w:tab/>
      </w:r>
      <w:r w:rsidRPr="00E21FB7">
        <w:tab/>
        <w:t>Troisième partie</w:t>
      </w:r>
    </w:p>
    <w:p w:rsidR="00E21FB7" w:rsidRPr="00D93EC3" w:rsidRDefault="00E21FB7" w:rsidP="00D93EC3">
      <w:pPr>
        <w:pStyle w:val="SingleTxtG"/>
        <w:rPr>
          <w:b/>
        </w:rPr>
      </w:pPr>
      <w:r w:rsidRPr="00D93EC3">
        <w:rPr>
          <w:b/>
        </w:rPr>
        <w:t xml:space="preserve">Données, statistiques et autres </w:t>
      </w:r>
      <w:r w:rsidR="005B7897" w:rsidRPr="00D93EC3">
        <w:rPr>
          <w:b/>
        </w:rPr>
        <w:t>renseignements</w:t>
      </w:r>
      <w:r w:rsidRPr="00D93EC3">
        <w:rPr>
          <w:b/>
        </w:rPr>
        <w:t>, si disponibles</w:t>
      </w:r>
    </w:p>
    <w:p w:rsidR="00E21FB7" w:rsidRPr="00E21FB7" w:rsidRDefault="00E21FB7" w:rsidP="00E21FB7">
      <w:pPr>
        <w:pStyle w:val="SingleTxtG"/>
      </w:pPr>
      <w:r w:rsidRPr="00E21FB7">
        <w:t>1.</w:t>
      </w:r>
      <w:r w:rsidRPr="00E21FB7">
        <w:tab/>
        <w:t>À la lumière de l</w:t>
      </w:r>
      <w:r w:rsidR="00891CA1">
        <w:t>’</w:t>
      </w:r>
      <w:r w:rsidRPr="00E21FB7">
        <w:t xml:space="preserve">article 4 de la Convention, fournir pour 2008, 2009 et 2010, des données actualisées sur </w:t>
      </w:r>
      <w:r w:rsidR="00CF6D28">
        <w:t xml:space="preserve">les crédits budgétaires (y </w:t>
      </w:r>
      <w:r w:rsidRPr="00E21FB7">
        <w:t xml:space="preserve">compris une analyse des tendances) </w:t>
      </w:r>
      <w:r w:rsidR="005B7897">
        <w:t>alloué</w:t>
      </w:r>
      <w:r w:rsidRPr="00E21FB7">
        <w:t>s aux fins de la mise en œuvre de la Convention pour ce qui est de la santé, de l</w:t>
      </w:r>
      <w:r w:rsidR="00891CA1">
        <w:t>’</w:t>
      </w:r>
      <w:r w:rsidRPr="00E21FB7">
        <w:t>éducation et de la protection des enfants sur l</w:t>
      </w:r>
      <w:r w:rsidR="00891CA1">
        <w:t>’</w:t>
      </w:r>
      <w:r w:rsidRPr="00E21FB7">
        <w:t>ensemble du territoire de l</w:t>
      </w:r>
      <w:r w:rsidR="00891CA1">
        <w:t>’</w:t>
      </w:r>
      <w:r w:rsidRPr="00E21FB7">
        <w:t>État partie.</w:t>
      </w:r>
    </w:p>
    <w:p w:rsidR="00E21FB7" w:rsidRPr="00E21FB7" w:rsidRDefault="00E21FB7" w:rsidP="00E21FB7">
      <w:pPr>
        <w:pStyle w:val="SingleTxtG"/>
      </w:pPr>
      <w:r w:rsidRPr="00E21FB7">
        <w:t>2.</w:t>
      </w:r>
      <w:r w:rsidRPr="00E21FB7">
        <w:tab/>
        <w:t>Fournir, pour 2008, 2009 et 2010, des données ventilées (par sexe, âge et infraction commise) sur:</w:t>
      </w:r>
    </w:p>
    <w:p w:rsidR="00E21FB7" w:rsidRPr="00E21FB7" w:rsidRDefault="00E21FB7" w:rsidP="005B7897">
      <w:pPr>
        <w:pStyle w:val="SingleTxtG"/>
        <w:ind w:firstLine="567"/>
      </w:pPr>
      <w:r w:rsidRPr="00E21FB7">
        <w:t>a)</w:t>
      </w:r>
      <w:r w:rsidRPr="00E21FB7">
        <w:tab/>
        <w:t xml:space="preserve">Les personnes </w:t>
      </w:r>
      <w:r w:rsidR="00CF6D28">
        <w:t xml:space="preserve">de moins de 18 </w:t>
      </w:r>
      <w:r w:rsidRPr="00E21FB7">
        <w:t>ans qui ont été jugées comme des adultes;</w:t>
      </w:r>
    </w:p>
    <w:p w:rsidR="00E21FB7" w:rsidRPr="00E21FB7" w:rsidRDefault="00E21FB7" w:rsidP="005B7897">
      <w:pPr>
        <w:pStyle w:val="SingleTxtG"/>
        <w:ind w:firstLine="567"/>
      </w:pPr>
      <w:r w:rsidRPr="00E21FB7">
        <w:t>b)</w:t>
      </w:r>
      <w:r w:rsidRPr="00E21FB7">
        <w:tab/>
        <w:t>Les personnes</w:t>
      </w:r>
      <w:r w:rsidR="00891CA1">
        <w:t xml:space="preserve"> </w:t>
      </w:r>
      <w:r w:rsidR="00CF6D28">
        <w:t xml:space="preserve">de moins de 18 </w:t>
      </w:r>
      <w:r w:rsidRPr="00E21FB7">
        <w:t xml:space="preserve">ans détenues dans </w:t>
      </w:r>
      <w:r w:rsidR="005B7897">
        <w:t xml:space="preserve">des </w:t>
      </w:r>
      <w:r w:rsidRPr="00E21FB7">
        <w:t>prisons pour adultes;</w:t>
      </w:r>
    </w:p>
    <w:p w:rsidR="00E21FB7" w:rsidRPr="00E21FB7" w:rsidRDefault="00E21FB7" w:rsidP="005B7897">
      <w:pPr>
        <w:pStyle w:val="SingleTxtG"/>
        <w:ind w:firstLine="567"/>
      </w:pPr>
      <w:r w:rsidRPr="00E21FB7">
        <w:t>c)</w:t>
      </w:r>
      <w:r w:rsidRPr="00E21FB7">
        <w:tab/>
        <w:t>Le nombre d</w:t>
      </w:r>
      <w:r w:rsidR="00891CA1">
        <w:t>’</w:t>
      </w:r>
      <w:r w:rsidRPr="00E21FB7">
        <w:t>enfants en conflit avec la loi qui ont été condamnés à des peines de substitution;</w:t>
      </w:r>
    </w:p>
    <w:p w:rsidR="00E21FB7" w:rsidRPr="00E21FB7" w:rsidRDefault="00E21FB7" w:rsidP="00891CA1">
      <w:pPr>
        <w:pStyle w:val="SingleTxtG"/>
        <w:ind w:firstLine="567"/>
      </w:pPr>
      <w:r w:rsidRPr="00E21FB7">
        <w:t>d)</w:t>
      </w:r>
      <w:r w:rsidRPr="00E21FB7">
        <w:tab/>
        <w:t>Les cas signalés de sévices ou de mauvais traitements infligés à des enfants en conflit avec la loi lors de leur arrestation ou pendant leur détention, ainsi que la suite donnée à ces cas.</w:t>
      </w:r>
    </w:p>
    <w:p w:rsidR="00E21FB7" w:rsidRPr="00E21FB7" w:rsidRDefault="00E21FB7" w:rsidP="00E21FB7">
      <w:pPr>
        <w:pStyle w:val="SingleTxtG"/>
      </w:pPr>
      <w:r w:rsidRPr="00E21FB7">
        <w:t>3.</w:t>
      </w:r>
      <w:r w:rsidRPr="00E21FB7">
        <w:tab/>
        <w:t>Fournir des données pour 2008, 2009 et 2010 sur:</w:t>
      </w:r>
    </w:p>
    <w:p w:rsidR="00E21FB7" w:rsidRPr="00E21FB7" w:rsidRDefault="00E21FB7" w:rsidP="005B7897">
      <w:pPr>
        <w:pStyle w:val="SingleTxtG"/>
        <w:ind w:firstLine="567"/>
      </w:pPr>
      <w:r w:rsidRPr="00E21FB7">
        <w:t>a)</w:t>
      </w:r>
      <w:r w:rsidRPr="00E21FB7">
        <w:tab/>
        <w:t>Le nombre d</w:t>
      </w:r>
      <w:r w:rsidR="00891CA1">
        <w:t>’</w:t>
      </w:r>
      <w:r w:rsidRPr="00E21FB7">
        <w:t>enfants victimes d</w:t>
      </w:r>
      <w:r w:rsidR="00891CA1">
        <w:t>’</w:t>
      </w:r>
      <w:r w:rsidRPr="00E21FB7">
        <w:t>exploitation sexuelle, notamment de la prostitution et la pornographie;</w:t>
      </w:r>
    </w:p>
    <w:p w:rsidR="00E21FB7" w:rsidRPr="00E21FB7" w:rsidRDefault="00E21FB7" w:rsidP="005B7897">
      <w:pPr>
        <w:pStyle w:val="SingleTxtG"/>
        <w:ind w:firstLine="567"/>
      </w:pPr>
      <w:r w:rsidRPr="00E21FB7">
        <w:t>b)</w:t>
      </w:r>
      <w:r w:rsidRPr="00E21FB7">
        <w:tab/>
        <w:t>Le nombre d</w:t>
      </w:r>
      <w:r w:rsidR="00891CA1">
        <w:t>’</w:t>
      </w:r>
      <w:r w:rsidRPr="00E21FB7">
        <w:t>enfants victimes de la traite;</w:t>
      </w:r>
    </w:p>
    <w:p w:rsidR="00E21FB7" w:rsidRPr="00E21FB7" w:rsidRDefault="00E21FB7" w:rsidP="005B7897">
      <w:pPr>
        <w:pStyle w:val="SingleTxtG"/>
        <w:ind w:firstLine="567"/>
      </w:pPr>
      <w:r w:rsidRPr="00E21FB7">
        <w:t>c)</w:t>
      </w:r>
      <w:r w:rsidRPr="00E21FB7">
        <w:tab/>
        <w:t>Le nombre d</w:t>
      </w:r>
      <w:r w:rsidR="00891CA1">
        <w:t>’</w:t>
      </w:r>
      <w:r w:rsidRPr="00E21FB7">
        <w:t>enfants victimes de violences sexuelles, y compris d</w:t>
      </w:r>
      <w:r w:rsidR="00891CA1">
        <w:t>’</w:t>
      </w:r>
      <w:r w:rsidRPr="00E21FB7">
        <w:t>inceste;</w:t>
      </w:r>
    </w:p>
    <w:p w:rsidR="00E21FB7" w:rsidRPr="00E21FB7" w:rsidRDefault="00E21FB7" w:rsidP="005B7897">
      <w:pPr>
        <w:pStyle w:val="SingleTxtG"/>
        <w:ind w:firstLine="567"/>
      </w:pPr>
      <w:r w:rsidRPr="00E21FB7">
        <w:t>d)</w:t>
      </w:r>
      <w:r w:rsidRPr="00E21FB7">
        <w:tab/>
        <w:t>Le nombre d</w:t>
      </w:r>
      <w:r w:rsidR="00891CA1">
        <w:t>’</w:t>
      </w:r>
      <w:r w:rsidRPr="00E21FB7">
        <w:t>enfants qui ont eu accès à des services de réadaptation et de réinsertion sociale, en précisant le type de service;</w:t>
      </w:r>
    </w:p>
    <w:p w:rsidR="00E21FB7" w:rsidRPr="00E21FB7" w:rsidRDefault="00E21FB7" w:rsidP="005B7897">
      <w:pPr>
        <w:pStyle w:val="SingleTxtG"/>
        <w:ind w:firstLine="567"/>
      </w:pPr>
      <w:r w:rsidRPr="00E21FB7">
        <w:t>e)</w:t>
      </w:r>
      <w:r w:rsidRPr="00E21FB7">
        <w:tab/>
        <w:t>Les procédures judiciaires engagées contre les auteurs de ces infractions, et le résultat de ces procédures au cours de la période visée.</w:t>
      </w:r>
    </w:p>
    <w:p w:rsidR="00E21FB7" w:rsidRPr="00E21FB7" w:rsidRDefault="00E21FB7" w:rsidP="00E21FB7">
      <w:pPr>
        <w:pStyle w:val="SingleTxtG"/>
      </w:pPr>
      <w:r w:rsidRPr="00E21FB7">
        <w:t>4.</w:t>
      </w:r>
      <w:r w:rsidRPr="00E21FB7">
        <w:tab/>
        <w:t>Indiquer toute information recueillie ou fait nouveau survenu récemment qui annulerait une donnée figurant dans le rapport.</w:t>
      </w:r>
    </w:p>
    <w:p w:rsidR="00E21FB7" w:rsidRPr="00E21FB7" w:rsidRDefault="00E21FB7" w:rsidP="00E21FB7">
      <w:pPr>
        <w:pStyle w:val="SingleTxtG"/>
      </w:pPr>
      <w:r w:rsidRPr="00E21FB7">
        <w:t>5.</w:t>
      </w:r>
      <w:r w:rsidRPr="00E21FB7">
        <w:tab/>
        <w:t>En outre, l</w:t>
      </w:r>
      <w:r w:rsidR="00891CA1">
        <w:t>’</w:t>
      </w:r>
      <w:r w:rsidRPr="00E21FB7">
        <w:t>État partie peut établir une liste des domaines qui touchent les enfants qu</w:t>
      </w:r>
      <w:r w:rsidR="00891CA1">
        <w:t>’</w:t>
      </w:r>
      <w:r w:rsidRPr="00E21FB7">
        <w:t>il juge importants pour l</w:t>
      </w:r>
      <w:r w:rsidR="00891CA1">
        <w:t>’</w:t>
      </w:r>
      <w:r w:rsidRPr="00E21FB7">
        <w:t>application de la Convention.</w:t>
      </w:r>
    </w:p>
    <w:p w:rsidR="00891CA1" w:rsidRDefault="005B7897" w:rsidP="005B789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21FB7" w:rsidRPr="005B7897" w:rsidRDefault="00E21FB7" w:rsidP="005B7897">
      <w:pPr>
        <w:pStyle w:val="SingleTxtG"/>
        <w:jc w:val="center"/>
        <w:rPr>
          <w:u w:val="single"/>
        </w:rPr>
      </w:pPr>
    </w:p>
    <w:sectPr w:rsidR="00E21FB7" w:rsidRPr="005B7897" w:rsidSect="00E21FB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1F6" w:rsidRDefault="009911F6"/>
  </w:endnote>
  <w:endnote w:type="continuationSeparator" w:id="0">
    <w:p w:rsidR="009911F6" w:rsidRDefault="009911F6"/>
  </w:endnote>
  <w:endnote w:type="continuationNotice" w:id="1">
    <w:p w:rsidR="009911F6" w:rsidRDefault="009911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F6" w:rsidRPr="00E21FB7" w:rsidRDefault="009911F6" w:rsidP="00E21FB7">
    <w:pPr>
      <w:pStyle w:val="Footer"/>
      <w:tabs>
        <w:tab w:val="right" w:pos="9638"/>
      </w:tabs>
    </w:pPr>
    <w:r w:rsidRPr="00E21FB7">
      <w:rPr>
        <w:b/>
        <w:sz w:val="18"/>
      </w:rPr>
      <w:fldChar w:fldCharType="begin"/>
    </w:r>
    <w:r w:rsidRPr="00E21FB7">
      <w:rPr>
        <w:b/>
        <w:sz w:val="18"/>
      </w:rPr>
      <w:instrText xml:space="preserve"> PAGE  \* MERGEFORMAT </w:instrText>
    </w:r>
    <w:r w:rsidRPr="00E21FB7">
      <w:rPr>
        <w:b/>
        <w:sz w:val="18"/>
      </w:rPr>
      <w:fldChar w:fldCharType="separate"/>
    </w:r>
    <w:r w:rsidR="00D93EC3">
      <w:rPr>
        <w:b/>
        <w:noProof/>
        <w:sz w:val="18"/>
      </w:rPr>
      <w:t>2</w:t>
    </w:r>
    <w:r w:rsidRPr="00E21FB7">
      <w:rPr>
        <w:b/>
        <w:sz w:val="18"/>
      </w:rPr>
      <w:fldChar w:fldCharType="end"/>
    </w:r>
    <w:r>
      <w:rPr>
        <w:b/>
        <w:sz w:val="18"/>
      </w:rPr>
      <w:tab/>
    </w:r>
    <w:r>
      <w:t>GE.11-41658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F6" w:rsidRPr="00E21FB7" w:rsidRDefault="009911F6" w:rsidP="00E21FB7">
    <w:pPr>
      <w:pStyle w:val="Footer"/>
      <w:tabs>
        <w:tab w:val="right" w:pos="9638"/>
      </w:tabs>
      <w:rPr>
        <w:b/>
        <w:sz w:val="18"/>
      </w:rPr>
    </w:pPr>
    <w:r>
      <w:t>GE.11-41658</w:t>
    </w:r>
    <w:r>
      <w:tab/>
    </w:r>
    <w:r w:rsidRPr="00E21FB7">
      <w:rPr>
        <w:b/>
        <w:sz w:val="18"/>
      </w:rPr>
      <w:fldChar w:fldCharType="begin"/>
    </w:r>
    <w:r w:rsidRPr="00E21FB7">
      <w:rPr>
        <w:b/>
        <w:sz w:val="18"/>
      </w:rPr>
      <w:instrText xml:space="preserve"> PAGE  \* MERGEFORMAT </w:instrText>
    </w:r>
    <w:r w:rsidRPr="00E21FB7">
      <w:rPr>
        <w:b/>
        <w:sz w:val="18"/>
      </w:rPr>
      <w:fldChar w:fldCharType="separate"/>
    </w:r>
    <w:r w:rsidR="00D93EC3">
      <w:rPr>
        <w:b/>
        <w:noProof/>
        <w:sz w:val="18"/>
      </w:rPr>
      <w:t>3</w:t>
    </w:r>
    <w:r w:rsidRPr="00E21F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F6" w:rsidRDefault="009911F6">
    <w:pPr>
      <w:pStyle w:val="Footer"/>
    </w:pPr>
    <w:r>
      <w:rPr>
        <w:sz w:val="20"/>
      </w:rPr>
      <w:t>GE.11-41658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070411    110411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1F6" w:rsidRPr="00D27D5E" w:rsidRDefault="009911F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911F6" w:rsidRPr="00EA0E33" w:rsidRDefault="009911F6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9911F6" w:rsidRDefault="009911F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F6" w:rsidRPr="00E21FB7" w:rsidRDefault="009911F6">
    <w:pPr>
      <w:pStyle w:val="Header"/>
    </w:pPr>
    <w:r>
      <w:t>CRC/C/ISL/Q/3-4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F6" w:rsidRPr="00E21FB7" w:rsidRDefault="009911F6" w:rsidP="00E21FB7">
    <w:pPr>
      <w:pStyle w:val="Header"/>
      <w:jc w:val="right"/>
    </w:pPr>
    <w:r>
      <w:t>CRC/C/ISL/Q/3-4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B25"/>
    <w:rsid w:val="0000767A"/>
    <w:rsid w:val="00016AC5"/>
    <w:rsid w:val="00034B2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543D5E"/>
    <w:rsid w:val="00547BC0"/>
    <w:rsid w:val="00564901"/>
    <w:rsid w:val="00571F41"/>
    <w:rsid w:val="00592C1D"/>
    <w:rsid w:val="005B7897"/>
    <w:rsid w:val="005E5D1F"/>
    <w:rsid w:val="0060753B"/>
    <w:rsid w:val="00611D43"/>
    <w:rsid w:val="00612D48"/>
    <w:rsid w:val="00616B45"/>
    <w:rsid w:val="00630D9B"/>
    <w:rsid w:val="00631953"/>
    <w:rsid w:val="006439EC"/>
    <w:rsid w:val="00651660"/>
    <w:rsid w:val="006A2FF6"/>
    <w:rsid w:val="006B4590"/>
    <w:rsid w:val="006C340C"/>
    <w:rsid w:val="006E637C"/>
    <w:rsid w:val="0070347C"/>
    <w:rsid w:val="00716BD0"/>
    <w:rsid w:val="007176C1"/>
    <w:rsid w:val="00785E10"/>
    <w:rsid w:val="007C3C0D"/>
    <w:rsid w:val="007F55CB"/>
    <w:rsid w:val="00844750"/>
    <w:rsid w:val="00891CA1"/>
    <w:rsid w:val="008B44C4"/>
    <w:rsid w:val="008E7FAE"/>
    <w:rsid w:val="00901884"/>
    <w:rsid w:val="00911BF7"/>
    <w:rsid w:val="00977EC8"/>
    <w:rsid w:val="009911F6"/>
    <w:rsid w:val="00993C56"/>
    <w:rsid w:val="009A5DCE"/>
    <w:rsid w:val="009C2D18"/>
    <w:rsid w:val="009D3A8C"/>
    <w:rsid w:val="009E7956"/>
    <w:rsid w:val="00A133AF"/>
    <w:rsid w:val="00A2492E"/>
    <w:rsid w:val="00A63C60"/>
    <w:rsid w:val="00AC67A1"/>
    <w:rsid w:val="00AC7977"/>
    <w:rsid w:val="00AD1127"/>
    <w:rsid w:val="00AE352C"/>
    <w:rsid w:val="00B32E2D"/>
    <w:rsid w:val="00B61990"/>
    <w:rsid w:val="00B93DB1"/>
    <w:rsid w:val="00BE6AE4"/>
    <w:rsid w:val="00BF0556"/>
    <w:rsid w:val="00C261F8"/>
    <w:rsid w:val="00C33100"/>
    <w:rsid w:val="00C36B9B"/>
    <w:rsid w:val="00CD1A71"/>
    <w:rsid w:val="00CD1FBB"/>
    <w:rsid w:val="00CF6D28"/>
    <w:rsid w:val="00D016B5"/>
    <w:rsid w:val="00D034F1"/>
    <w:rsid w:val="00D10597"/>
    <w:rsid w:val="00D21AD3"/>
    <w:rsid w:val="00D27D5E"/>
    <w:rsid w:val="00D77231"/>
    <w:rsid w:val="00D838EB"/>
    <w:rsid w:val="00D93EC3"/>
    <w:rsid w:val="00DA3BE9"/>
    <w:rsid w:val="00DE6D90"/>
    <w:rsid w:val="00DF002F"/>
    <w:rsid w:val="00E0244D"/>
    <w:rsid w:val="00E21FB7"/>
    <w:rsid w:val="00E36FE5"/>
    <w:rsid w:val="00E644F7"/>
    <w:rsid w:val="00E81E94"/>
    <w:rsid w:val="00E82607"/>
    <w:rsid w:val="00EA0E33"/>
    <w:rsid w:val="00F47851"/>
    <w:rsid w:val="00FA5A79"/>
    <w:rsid w:val="00FB0BFE"/>
    <w:rsid w:val="00FB4C51"/>
    <w:rsid w:val="00FD2845"/>
    <w:rsid w:val="00FF1DBD"/>
    <w:rsid w:val="00FF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5</TotalTime>
  <Pages>3</Pages>
  <Words>1123</Words>
  <Characters>6087</Characters>
  <Application>Microsoft Office Word</Application>
  <DocSecurity>4</DocSecurity>
  <Lines>119</Lines>
  <Paragraphs>59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CRC/C/ISL/Q/3-4</vt:lpstr>
    </vt:vector>
  </TitlesOfParts>
  <Company>Corine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CRC/C/ISL/Q/3-4</dc:title>
  <dc:subject>Final</dc:subject>
  <dc:creator>Crelier</dc:creator>
  <cp:keywords/>
  <dc:description/>
  <cp:lastModifiedBy>dunand</cp:lastModifiedBy>
  <cp:revision>3</cp:revision>
  <cp:lastPrinted>2011-04-11T14:41:00Z</cp:lastPrinted>
  <dcterms:created xsi:type="dcterms:W3CDTF">2011-04-11T14:37:00Z</dcterms:created>
  <dcterms:modified xsi:type="dcterms:W3CDTF">2011-04-11T14:42:00Z</dcterms:modified>
</cp:coreProperties>
</file>