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D54558">
                <w:rPr>
                  <w:sz w:val="20"/>
                  <w:lang w:val="en-US"/>
                </w:rPr>
                <w:t>C/SR.1066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3C1A62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fldSimple w:instr=" FILLIN  &quot;Введите дату документа&quot; \* MERGEFORMAT ">
              <w:r>
                <w:rPr>
                  <w:sz w:val="20"/>
                  <w:lang w:val="en-US"/>
                </w:rPr>
                <w:t>October</w:t>
              </w:r>
              <w:r w:rsidR="00D54558">
                <w:rPr>
                  <w:sz w:val="20"/>
                  <w:lang w:val="en-US"/>
                </w:rPr>
                <w:t xml:space="preserve">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D54558" w:rsidRPr="00D54558" w:rsidRDefault="00D54558" w:rsidP="00D54558">
      <w:pPr>
        <w:spacing w:before="120"/>
        <w:rPr>
          <w:b/>
          <w:sz w:val="24"/>
          <w:szCs w:val="24"/>
        </w:rPr>
      </w:pPr>
      <w:r w:rsidRPr="00D54558">
        <w:rPr>
          <w:b/>
          <w:sz w:val="24"/>
          <w:szCs w:val="24"/>
        </w:rPr>
        <w:t>Комитет против пыток</w:t>
      </w:r>
    </w:p>
    <w:p w:rsidR="00D54558" w:rsidRPr="00D54558" w:rsidRDefault="00D54558" w:rsidP="00D54558">
      <w:pPr>
        <w:rPr>
          <w:b/>
        </w:rPr>
      </w:pPr>
      <w:r w:rsidRPr="00D54558">
        <w:rPr>
          <w:b/>
        </w:rPr>
        <w:t>Сорок восьмая сессия</w:t>
      </w:r>
    </w:p>
    <w:p w:rsidR="00D54558" w:rsidRPr="00D54558" w:rsidRDefault="00D54558" w:rsidP="003C1A62">
      <w:pPr>
        <w:spacing w:before="120"/>
        <w:rPr>
          <w:b/>
        </w:rPr>
      </w:pPr>
      <w:r w:rsidRPr="00D54558">
        <w:rPr>
          <w:b/>
        </w:rPr>
        <w:t>Краткий отчет (частичный)</w:t>
      </w:r>
      <w:r w:rsidR="00807C17" w:rsidRPr="00807C17">
        <w:rPr>
          <w:rStyle w:val="FootnoteReference"/>
          <w:sz w:val="20"/>
          <w:vertAlign w:val="baseline"/>
        </w:rPr>
        <w:footnoteReference w:customMarkFollows="1" w:id="1"/>
        <w:t>*</w:t>
      </w:r>
      <w:r w:rsidRPr="00D54558">
        <w:t xml:space="preserve"> </w:t>
      </w:r>
      <w:r w:rsidRPr="00D54558">
        <w:rPr>
          <w:b/>
        </w:rPr>
        <w:t>о 1066-м заседании,</w:t>
      </w:r>
    </w:p>
    <w:p w:rsidR="00D54558" w:rsidRPr="00D54558" w:rsidRDefault="00D54558" w:rsidP="00D54558">
      <w:r w:rsidRPr="00D54558">
        <w:t xml:space="preserve">состоявшемся во Дворце Вильсона в Женеве </w:t>
      </w:r>
    </w:p>
    <w:p w:rsidR="00D54558" w:rsidRPr="00D54558" w:rsidRDefault="00D54558" w:rsidP="00D54558">
      <w:r w:rsidRPr="00D54558">
        <w:t>в пятницу, 11 мая 2012 года, в 10 ч. 00 м.</w:t>
      </w:r>
    </w:p>
    <w:p w:rsidR="00D54558" w:rsidRDefault="00D54558" w:rsidP="003C1A62">
      <w:pPr>
        <w:spacing w:before="120"/>
        <w:rPr>
          <w:lang w:val="en-US"/>
        </w:rPr>
      </w:pPr>
      <w:r w:rsidRPr="00D54558">
        <w:rPr>
          <w:i/>
        </w:rPr>
        <w:t>Председатель</w:t>
      </w:r>
      <w:r w:rsidRPr="00D54558">
        <w:t>:</w:t>
      </w:r>
      <w:r w:rsidRPr="00D54558">
        <w:tab/>
        <w:t>г-н Гроссман</w:t>
      </w:r>
    </w:p>
    <w:p w:rsidR="00807C17" w:rsidRDefault="00807C17" w:rsidP="00956AC9">
      <w:pPr>
        <w:suppressAutoHyphens/>
        <w:spacing w:before="360" w:after="240"/>
        <w:rPr>
          <w:sz w:val="28"/>
          <w:lang w:val="en-US"/>
        </w:rPr>
      </w:pPr>
      <w:r>
        <w:rPr>
          <w:sz w:val="28"/>
          <w:lang w:val="en-US"/>
        </w:rPr>
        <w:t>Содержание</w:t>
      </w:r>
    </w:p>
    <w:p w:rsidR="00D54558" w:rsidRPr="00D54558" w:rsidRDefault="00D54558" w:rsidP="00956AC9">
      <w:pPr>
        <w:pStyle w:val="SingleTxtGR"/>
        <w:spacing w:before="360"/>
      </w:pPr>
      <w:r w:rsidRPr="00D54558">
        <w:t>Совещание с НПО</w:t>
      </w:r>
    </w:p>
    <w:p w:rsidR="00D54558" w:rsidRPr="003B7B90" w:rsidRDefault="00D54558" w:rsidP="003B7B90">
      <w:pPr>
        <w:pStyle w:val="SingleTxtGR"/>
        <w:rPr>
          <w:i/>
        </w:rPr>
      </w:pPr>
      <w:r w:rsidRPr="00D54558">
        <w:br w:type="page"/>
      </w:r>
      <w:r w:rsidRPr="003B7B90">
        <w:rPr>
          <w:i/>
        </w:rPr>
        <w:t>Заседание открывается в 10 ч. 05 м.</w:t>
      </w:r>
    </w:p>
    <w:p w:rsidR="00D54558" w:rsidRPr="00D54558" w:rsidRDefault="00D54558" w:rsidP="003B7B90">
      <w:pPr>
        <w:pStyle w:val="H23GR"/>
      </w:pPr>
      <w:r w:rsidRPr="00D54558">
        <w:tab/>
      </w:r>
      <w:r w:rsidRPr="00D54558">
        <w:tab/>
        <w:t>Совещание с НПО</w:t>
      </w:r>
    </w:p>
    <w:p w:rsidR="00D54558" w:rsidRPr="00D54558" w:rsidRDefault="00D54558" w:rsidP="003B7B90">
      <w:pPr>
        <w:pStyle w:val="SingleTxtGR"/>
      </w:pPr>
      <w:r w:rsidRPr="00D54558">
        <w:t>1.</w:t>
      </w:r>
      <w:r w:rsidRPr="00D54558">
        <w:rPr>
          <w:b/>
        </w:rPr>
        <w:tab/>
        <w:t>Председатель</w:t>
      </w:r>
      <w:r w:rsidRPr="00D54558">
        <w:t xml:space="preserve"> приветствует возможность провести конструктивный ди</w:t>
      </w:r>
      <w:r w:rsidRPr="00D54558">
        <w:t>а</w:t>
      </w:r>
      <w:r w:rsidRPr="00D54558">
        <w:t>лог с НПО и подчеркивает важность их вклада в работу Комитета.</w:t>
      </w:r>
    </w:p>
    <w:p w:rsidR="00D54558" w:rsidRPr="00D54558" w:rsidRDefault="00D54558" w:rsidP="003B7B90">
      <w:pPr>
        <w:pStyle w:val="SingleTxtGR"/>
      </w:pPr>
      <w:r w:rsidRPr="00D54558">
        <w:t>2.</w:t>
      </w:r>
      <w:r w:rsidRPr="00D54558">
        <w:rPr>
          <w:b/>
        </w:rPr>
        <w:tab/>
        <w:t>Г-н Сэндс</w:t>
      </w:r>
      <w:r w:rsidRPr="00D54558">
        <w:t xml:space="preserve"> (Ассоциация по предотвращению пыток – АПП) говорит, что в 2012 году Ассоциация планирует провести два совещания экспертов в Женеве, а также</w:t>
      </w:r>
      <w:r>
        <w:t xml:space="preserve"> </w:t>
      </w:r>
      <w:r w:rsidRPr="00D54558">
        <w:t>внутристрановые учебные сессии по проблеме использования информ</w:t>
      </w:r>
      <w:r w:rsidRPr="00D54558">
        <w:t>а</w:t>
      </w:r>
      <w:r w:rsidRPr="00D54558">
        <w:t>ции, полученной под пытками, и будет приветствовать вклад Комит</w:t>
      </w:r>
      <w:r w:rsidRPr="00D54558">
        <w:t>е</w:t>
      </w:r>
      <w:r w:rsidRPr="00D54558">
        <w:t>та. Он предлагает Комитету провести общее обсуждение вопроса о криминализации пыток и о запрете на использование информации, полученной под пытками.</w:t>
      </w:r>
    </w:p>
    <w:p w:rsidR="00D54558" w:rsidRPr="00D54558" w:rsidRDefault="00D54558" w:rsidP="003B7B90">
      <w:pPr>
        <w:pStyle w:val="SingleTxtGR"/>
      </w:pPr>
      <w:r w:rsidRPr="00D54558">
        <w:t>3.</w:t>
      </w:r>
      <w:r w:rsidRPr="00D54558">
        <w:tab/>
        <w:t>Ассоциация предлагает Комитету готовить меньшее число рекомендаций для включения в закл</w:t>
      </w:r>
      <w:r w:rsidRPr="00D54558">
        <w:t>ю</w:t>
      </w:r>
      <w:r w:rsidRPr="00D54558">
        <w:t>чительные замечания, предназначенные для государств-участников, но придавать им больше целенаправленности, и приветствует ус</w:t>
      </w:r>
      <w:r w:rsidRPr="00D54558">
        <w:t>и</w:t>
      </w:r>
      <w:r w:rsidRPr="00D54558">
        <w:t>лия Комитета по поощрению государств-участников в плане ратификации Ф</w:t>
      </w:r>
      <w:r w:rsidRPr="00D54558">
        <w:t>а</w:t>
      </w:r>
      <w:r w:rsidRPr="00D54558">
        <w:t>культативного протокола к Конвенции против пыток и других жестоких, бесч</w:t>
      </w:r>
      <w:r w:rsidRPr="00D54558">
        <w:t>е</w:t>
      </w:r>
      <w:r w:rsidRPr="00D54558">
        <w:t>ловечных или унижающих достоинство видов обращения и наказания. Комит</w:t>
      </w:r>
      <w:r w:rsidRPr="00D54558">
        <w:t>е</w:t>
      </w:r>
      <w:r w:rsidRPr="00D54558">
        <w:t>ту необходимо рассмотреть вопрос о приглашении национальных превентивных механизмов к участию в его совещаниях с национальными правозащитными учреждениями. В случае, когда они или НПО не могут непосредственно пр</w:t>
      </w:r>
      <w:r w:rsidRPr="00D54558">
        <w:t>и</w:t>
      </w:r>
      <w:r w:rsidRPr="00D54558">
        <w:t>сутствовать на таких совещаниях, следует рассмотреть вопрос об их участии с помощью видеоконференций.</w:t>
      </w:r>
    </w:p>
    <w:p w:rsidR="00D54558" w:rsidRPr="00D54558" w:rsidRDefault="00D54558" w:rsidP="003B7B90">
      <w:pPr>
        <w:pStyle w:val="SingleTxtGR"/>
      </w:pPr>
      <w:r w:rsidRPr="00D54558">
        <w:t>4.</w:t>
      </w:r>
      <w:r w:rsidRPr="00D54558">
        <w:rPr>
          <w:b/>
        </w:rPr>
        <w:tab/>
        <w:t>Г-н Сплинтер</w:t>
      </w:r>
      <w:r w:rsidRPr="00D54558">
        <w:t xml:space="preserve"> (организация </w:t>
      </w:r>
      <w:r w:rsidR="003B7B90">
        <w:t>"</w:t>
      </w:r>
      <w:r w:rsidRPr="00D54558">
        <w:t>Международная амнистия</w:t>
      </w:r>
      <w:r w:rsidR="003B7B90">
        <w:t>"</w:t>
      </w:r>
      <w:r w:rsidRPr="00D54558">
        <w:t xml:space="preserve">) говорит, что организация </w:t>
      </w:r>
      <w:r w:rsidR="003B7B90">
        <w:t>"</w:t>
      </w:r>
      <w:r w:rsidRPr="00D54558">
        <w:t>Международная амнистия</w:t>
      </w:r>
      <w:r w:rsidR="003B7B90">
        <w:t>"</w:t>
      </w:r>
      <w:r w:rsidRPr="00D54558">
        <w:t xml:space="preserve"> и другие НПО обеспокоены отсутс</w:t>
      </w:r>
      <w:r w:rsidRPr="00D54558">
        <w:t>т</w:t>
      </w:r>
      <w:r w:rsidRPr="00D54558">
        <w:t>вием ясности в отношении участия НПО, национальных правозащитных учр</w:t>
      </w:r>
      <w:r w:rsidRPr="00D54558">
        <w:t>е</w:t>
      </w:r>
      <w:r w:rsidRPr="00D54558">
        <w:t>ждений и экспертов договорных органов в межправительственном процессе в рамках Генеральной Ассамблеи, направленном на укрепление и повышение э</w:t>
      </w:r>
      <w:r w:rsidRPr="00D54558">
        <w:t>ф</w:t>
      </w:r>
      <w:r w:rsidRPr="00D54558">
        <w:t>фективности функционирования системы договорных органов по правам чел</w:t>
      </w:r>
      <w:r w:rsidRPr="00D54558">
        <w:t>о</w:t>
      </w:r>
      <w:r w:rsidRPr="00D54558">
        <w:t>века. Договорные органы и Управление Верховного комиссара Организации Объединенных Наций по правам человека (УВКПЧ) должны приложить все усилия по обеспечению того, чтобы эксперты договорных органов приняли участие в этом процессе.</w:t>
      </w:r>
    </w:p>
    <w:p w:rsidR="00D54558" w:rsidRPr="00D54558" w:rsidRDefault="00D54558" w:rsidP="003B7B90">
      <w:pPr>
        <w:pStyle w:val="SingleTxtGR"/>
      </w:pPr>
      <w:r w:rsidRPr="00D54558">
        <w:t>5.</w:t>
      </w:r>
      <w:r w:rsidRPr="00D54558">
        <w:tab/>
        <w:t>Переходя к вопросу о предстоящем ежегодном совещании председателей в Аддис-Абебе, он обр</w:t>
      </w:r>
      <w:r w:rsidRPr="00D54558">
        <w:t>а</w:t>
      </w:r>
      <w:r w:rsidRPr="00D54558">
        <w:t>щает внимание на трудности, с которыми сталкиваются правозащитные организации и средства массовой информации в Эфиопии, и призывает председателей принять все необходимые меры по обеспеч</w:t>
      </w:r>
      <w:r w:rsidRPr="00D54558">
        <w:t>е</w:t>
      </w:r>
      <w:r w:rsidRPr="00D54558">
        <w:t>нию того, чтобы национальные, региональные и международные НПО могли принять участие в этом совещании, не опасаясь запугивания или возмездия. Он приз</w:t>
      </w:r>
      <w:r w:rsidRPr="00D54558">
        <w:t>ы</w:t>
      </w:r>
      <w:r w:rsidRPr="00D54558">
        <w:t>вает Комитет принять активное участие в текущем пересмотре Минимальных стандартных правил обращения с заключенными.</w:t>
      </w:r>
    </w:p>
    <w:p w:rsidR="00D54558" w:rsidRPr="00D54558" w:rsidRDefault="00D54558" w:rsidP="003B7B90">
      <w:pPr>
        <w:pStyle w:val="SingleTxtGR"/>
      </w:pPr>
      <w:r w:rsidRPr="00D54558">
        <w:t>6.</w:t>
      </w:r>
      <w:r w:rsidRPr="00D54558">
        <w:tab/>
        <w:t>Было бы полезно знать, как Комитет планирует оценивать качество и</w:t>
      </w:r>
      <w:r w:rsidRPr="00D54558">
        <w:t>н</w:t>
      </w:r>
      <w:r w:rsidRPr="00D54558">
        <w:t>формации, представляемой государствами-участниками в рамках новой проц</w:t>
      </w:r>
      <w:r w:rsidRPr="00D54558">
        <w:t>е</w:t>
      </w:r>
      <w:r w:rsidRPr="00D54558">
        <w:t>дуры, связанной с перечнем вопросов до представления докладов (ПВДПД). Комитету также следует разработать руководящие принципы по подготовке з</w:t>
      </w:r>
      <w:r w:rsidRPr="00D54558">
        <w:t>а</w:t>
      </w:r>
      <w:r w:rsidRPr="00D54558">
        <w:t>мечаний общего порядка, которые позволят государствам-участникам и гра</w:t>
      </w:r>
      <w:r w:rsidRPr="00D54558">
        <w:t>ж</w:t>
      </w:r>
      <w:r w:rsidRPr="00D54558">
        <w:t>данскому обществу учас</w:t>
      </w:r>
      <w:r w:rsidRPr="00D54558">
        <w:t>т</w:t>
      </w:r>
      <w:r w:rsidRPr="00D54558">
        <w:t>вовать в этом процессе.</w:t>
      </w:r>
    </w:p>
    <w:p w:rsidR="00D54558" w:rsidRPr="00D54558" w:rsidRDefault="00D54558" w:rsidP="003B7B90">
      <w:pPr>
        <w:pStyle w:val="SingleTxtGR"/>
      </w:pPr>
      <w:r w:rsidRPr="00D54558">
        <w:t>7.</w:t>
      </w:r>
      <w:r w:rsidRPr="00D54558">
        <w:rPr>
          <w:b/>
        </w:rPr>
        <w:tab/>
        <w:t>Г-жа Кротта</w:t>
      </w:r>
      <w:r w:rsidRPr="00D54558">
        <w:t xml:space="preserve"> (</w:t>
      </w:r>
      <w:r w:rsidR="003B7B90">
        <w:t>"</w:t>
      </w:r>
      <w:r w:rsidRPr="00D54558">
        <w:t>Алькарама</w:t>
      </w:r>
      <w:r w:rsidR="003B7B90">
        <w:t>"</w:t>
      </w:r>
      <w:r w:rsidRPr="00D54558">
        <w:t>) говорит, что семья Джамеля Ктити, экстр</w:t>
      </w:r>
      <w:r w:rsidRPr="00D54558">
        <w:t>а</w:t>
      </w:r>
      <w:r w:rsidRPr="00D54558">
        <w:t xml:space="preserve">диция которого из Марокко в Алжир была остановлена после того, как Комитет определил, что эта экстрадиция будет представлять собой нарушение статьи 3 Конвенции, хотела бы выразить свою благодарность. Несмотря на этот успех, </w:t>
      </w:r>
      <w:r w:rsidR="003B7B90">
        <w:t>"</w:t>
      </w:r>
      <w:r w:rsidRPr="00D54558">
        <w:t>Алькарама</w:t>
      </w:r>
      <w:r w:rsidR="003B7B90">
        <w:t>"</w:t>
      </w:r>
      <w:r w:rsidRPr="00D54558">
        <w:t xml:space="preserve"> обеспокоена длительным сроком принятия решений Комитетом в отношении индивидуальных жалоб, поскольку в некоторых случаях проходят годы с момента первоначального представления, прежде чем будет принято р</w:t>
      </w:r>
      <w:r w:rsidRPr="00D54558">
        <w:t>е</w:t>
      </w:r>
      <w:r w:rsidRPr="00D54558">
        <w:t>шение.</w:t>
      </w:r>
    </w:p>
    <w:p w:rsidR="00D54558" w:rsidRPr="00D54558" w:rsidRDefault="00D54558" w:rsidP="003B7B90">
      <w:pPr>
        <w:pStyle w:val="SingleTxtGR"/>
      </w:pPr>
      <w:r w:rsidRPr="00D54558">
        <w:t>8.</w:t>
      </w:r>
      <w:r w:rsidRPr="00D54558">
        <w:rPr>
          <w:b/>
        </w:rPr>
        <w:tab/>
        <w:t>Г-жа Мерас</w:t>
      </w:r>
      <w:r w:rsidRPr="00D54558">
        <w:t xml:space="preserve"> (Всемирная организация против пыток – ВОПП) говорит, что на своих заседаниях Комитету следует уделять больше времени рассмотр</w:t>
      </w:r>
      <w:r w:rsidRPr="00D54558">
        <w:t>е</w:t>
      </w:r>
      <w:r w:rsidRPr="00D54558">
        <w:t>нию мер, принимаемых государствами-участниками по выполнению рекоме</w:t>
      </w:r>
      <w:r w:rsidRPr="00D54558">
        <w:t>н</w:t>
      </w:r>
      <w:r w:rsidRPr="00D54558">
        <w:t>даций, содержащихся в заключительных замечаниях Комитета, и что УВКПЧ следует выделять больше ресурсов</w:t>
      </w:r>
      <w:r w:rsidR="003C1A62" w:rsidRPr="00D54558">
        <w:t>,</w:t>
      </w:r>
      <w:r w:rsidRPr="00D54558">
        <w:t xml:space="preserve"> для того чтобы обеспечить возможность наблюдения за принятием последующих мер. Создание страницы, посвященной последующим мерам, на веб-сайте Комитета является позитивным событием, однако многое еще предстоит сделать. Комитету следует пров</w:t>
      </w:r>
      <w:r w:rsidRPr="00D54558">
        <w:t>о</w:t>
      </w:r>
      <w:r w:rsidRPr="00D54558">
        <w:t>дить посещения в порядке контроля за осуществлением последующих мер стран, которые си</w:t>
      </w:r>
      <w:r w:rsidRPr="00D54558">
        <w:t>с</w:t>
      </w:r>
      <w:r w:rsidRPr="00D54558">
        <w:t>тематически не выполняют его рекомендации, и договорным органам необх</w:t>
      </w:r>
      <w:r w:rsidRPr="00D54558">
        <w:t>о</w:t>
      </w:r>
      <w:r w:rsidRPr="00D54558">
        <w:t>димо работать вместе для оказания воздействия на государства-участники, упорно не подчиняющиеся этому требованию.</w:t>
      </w:r>
    </w:p>
    <w:p w:rsidR="00D54558" w:rsidRPr="00D54558" w:rsidRDefault="00D54558" w:rsidP="003B7B90">
      <w:pPr>
        <w:pStyle w:val="SingleTxtGR"/>
      </w:pPr>
      <w:r w:rsidRPr="00D54558">
        <w:t>9.</w:t>
      </w:r>
      <w:r w:rsidRPr="00D54558">
        <w:tab/>
        <w:t>Она спрашивает, какой был достигнут прогресс в деле принятия замеч</w:t>
      </w:r>
      <w:r w:rsidRPr="00D54558">
        <w:t>а</w:t>
      </w:r>
      <w:r w:rsidRPr="00D54558">
        <w:t>ния общего порядка по статье 14, планирует ли Комитет подготавливать дал</w:t>
      </w:r>
      <w:r w:rsidRPr="00D54558">
        <w:t>ь</w:t>
      </w:r>
      <w:r w:rsidRPr="00D54558">
        <w:t>нейшие замечания общего порядка и рассматривается ли вопрос о внесении п</w:t>
      </w:r>
      <w:r w:rsidRPr="00D54558">
        <w:t>о</w:t>
      </w:r>
      <w:r w:rsidRPr="00D54558">
        <w:t>правок в правило 114 правил процедуры, касающееся временных мер, с целью напрямую распространить временные меры на участников разбирательств, пр</w:t>
      </w:r>
      <w:r w:rsidRPr="00D54558">
        <w:t>о</w:t>
      </w:r>
      <w:r w:rsidRPr="00D54558">
        <w:t>водимых Комит</w:t>
      </w:r>
      <w:r w:rsidRPr="00D54558">
        <w:t>е</w:t>
      </w:r>
      <w:r w:rsidRPr="00D54558">
        <w:t>том, таких как свидетели и правозащитники.</w:t>
      </w:r>
    </w:p>
    <w:p w:rsidR="00D54558" w:rsidRPr="00D54558" w:rsidRDefault="00D54558" w:rsidP="003B7B90">
      <w:pPr>
        <w:pStyle w:val="SingleTxtGR"/>
      </w:pPr>
      <w:r w:rsidRPr="00D54558">
        <w:t>10.</w:t>
      </w:r>
      <w:r w:rsidRPr="00D54558">
        <w:rPr>
          <w:b/>
        </w:rPr>
        <w:tab/>
        <w:t>Г-жа Ли</w:t>
      </w:r>
      <w:r w:rsidRPr="00D54558">
        <w:t xml:space="preserve"> (Международный альянс инвалидов – МАИ) приветствует тот факт, что Комитет затрагивает вопросы, связанные с инвалидами, во время ра</w:t>
      </w:r>
      <w:r w:rsidRPr="00D54558">
        <w:t>с</w:t>
      </w:r>
      <w:r w:rsidRPr="00D54558">
        <w:t>смотрения периодических докладов государств-участников и призывает его и другие договорные органы и специальные процедуры согласовать свои подходы к основным вопросам, представляющим взаимный интерес. Она настоятельно просит Комитет более внимательно учитывать стандарты, установленные К</w:t>
      </w:r>
      <w:r w:rsidRPr="00D54558">
        <w:t>о</w:t>
      </w:r>
      <w:r w:rsidRPr="00D54558">
        <w:t>митетом по правам инвалидов, при прин</w:t>
      </w:r>
      <w:r w:rsidRPr="00D54558">
        <w:t>я</w:t>
      </w:r>
      <w:r w:rsidRPr="00D54558">
        <w:t>тии своих собственных рекомендаций по соответствующим вопросам, поскольку общий подход является ключом к обеспечению соблюдения государствами-участниками международного права прав человека и укреплению его последовательности. Различные комитеты мо</w:t>
      </w:r>
      <w:r w:rsidRPr="00D54558">
        <w:t>г</w:t>
      </w:r>
      <w:r w:rsidRPr="00D54558">
        <w:t>ли бы способствовать более тесному сотрудничеству путем принятия совмес</w:t>
      </w:r>
      <w:r w:rsidRPr="00D54558">
        <w:t>т</w:t>
      </w:r>
      <w:r w:rsidRPr="00D54558">
        <w:t>ных заявлений и совместных замечаний общего порядка.</w:t>
      </w:r>
    </w:p>
    <w:p w:rsidR="00D54558" w:rsidRPr="00D54558" w:rsidRDefault="00D54558" w:rsidP="003B7B90">
      <w:pPr>
        <w:pStyle w:val="SingleTxtGR"/>
      </w:pPr>
      <w:r w:rsidRPr="00D54558">
        <w:t>11.</w:t>
      </w:r>
      <w:r w:rsidRPr="00D54558">
        <w:rPr>
          <w:b/>
        </w:rPr>
        <w:tab/>
        <w:t>Г-н Конт</w:t>
      </w:r>
      <w:r w:rsidRPr="00D54558">
        <w:t xml:space="preserve"> (Международная комиссия юристов – МКЮ) настоятельно пр</w:t>
      </w:r>
      <w:r w:rsidRPr="00D54558">
        <w:t>и</w:t>
      </w:r>
      <w:r w:rsidRPr="00D54558">
        <w:t>зывает Комитет разработать четкие и общедоступные руководящие принципы по подготовке и принятию замечаний общего порядка. Для организаций гра</w:t>
      </w:r>
      <w:r w:rsidRPr="00D54558">
        <w:t>ж</w:t>
      </w:r>
      <w:r w:rsidRPr="00D54558">
        <w:t>данского общества было бы также полезно, как можно раньше знать, какие г</w:t>
      </w:r>
      <w:r w:rsidRPr="00D54558">
        <w:t>о</w:t>
      </w:r>
      <w:r w:rsidRPr="00D54558">
        <w:t>сударства-участники будут представлять свои периодические доклады на буд</w:t>
      </w:r>
      <w:r w:rsidRPr="00D54558">
        <w:t>у</w:t>
      </w:r>
      <w:r w:rsidRPr="00D54558">
        <w:t>щих сессиях. Например, веб-сайт Комитета не дает возможности выяснить, к</w:t>
      </w:r>
      <w:r w:rsidRPr="00D54558">
        <w:t>а</w:t>
      </w:r>
      <w:r w:rsidRPr="00D54558">
        <w:t>кие государства-участники должны быть рассмотрены на пятидесятой сессии Комитета в мае 2013 года.</w:t>
      </w:r>
    </w:p>
    <w:p w:rsidR="00D54558" w:rsidRPr="00D54558" w:rsidRDefault="00D54558" w:rsidP="003B7B90">
      <w:pPr>
        <w:pStyle w:val="SingleTxtGR"/>
      </w:pPr>
      <w:r w:rsidRPr="00D54558">
        <w:rPr>
          <w:bCs/>
        </w:rPr>
        <w:t>12.</w:t>
      </w:r>
      <w:r w:rsidRPr="00D54558">
        <w:rPr>
          <w:b/>
          <w:bCs/>
        </w:rPr>
        <w:tab/>
        <w:t>Г-н Кьерум</w:t>
      </w:r>
      <w:r w:rsidRPr="00D54558">
        <w:t xml:space="preserve"> (Международный совет по реабилитации жертв пыток – МСРЖП) говорит, что МСРЖП работает вместе с организацией </w:t>
      </w:r>
      <w:r w:rsidR="003B7B90">
        <w:t>"</w:t>
      </w:r>
      <w:r w:rsidRPr="00D54558">
        <w:t>Врачи за права человека</w:t>
      </w:r>
      <w:r w:rsidR="003B7B90">
        <w:t>"</w:t>
      </w:r>
      <w:r w:rsidRPr="00D54558">
        <w:t xml:space="preserve">, организацией </w:t>
      </w:r>
      <w:r w:rsidR="003B7B90">
        <w:t>"</w:t>
      </w:r>
      <w:r w:rsidRPr="00D54558">
        <w:t>РЕДРЕСС</w:t>
      </w:r>
      <w:r w:rsidR="003B7B90">
        <w:t>"</w:t>
      </w:r>
      <w:r w:rsidRPr="00D54558">
        <w:t xml:space="preserve"> и Фондом по защите прав человека по з</w:t>
      </w:r>
      <w:r w:rsidRPr="00D54558">
        <w:t>а</w:t>
      </w:r>
      <w:r w:rsidRPr="00D54558">
        <w:t>вершению подготовки плана действий по мониторингу и содействи</w:t>
      </w:r>
      <w:r w:rsidR="003C1A62">
        <w:t>ю</w:t>
      </w:r>
      <w:r w:rsidRPr="00D54558">
        <w:t xml:space="preserve"> осущест</w:t>
      </w:r>
      <w:r w:rsidRPr="00D54558">
        <w:t>в</w:t>
      </w:r>
      <w:r w:rsidRPr="00D54558">
        <w:t>лению Стамбульского протокола. Верховный комиссар по правам человека в</w:t>
      </w:r>
      <w:r w:rsidRPr="00D54558">
        <w:t>ы</w:t>
      </w:r>
      <w:r w:rsidRPr="00D54558">
        <w:t>разила реш</w:t>
      </w:r>
      <w:r w:rsidRPr="00D54558">
        <w:t>и</w:t>
      </w:r>
      <w:r w:rsidRPr="00D54558">
        <w:t>тельную поддержку этого плана.</w:t>
      </w:r>
    </w:p>
    <w:p w:rsidR="00D54558" w:rsidRPr="00D54558" w:rsidRDefault="00D54558" w:rsidP="00F047F7">
      <w:pPr>
        <w:pStyle w:val="SingleTxtGR"/>
        <w:pageBreakBefore/>
      </w:pPr>
      <w:r w:rsidRPr="00D54558">
        <w:t>13.</w:t>
      </w:r>
      <w:r w:rsidRPr="00D54558">
        <w:tab/>
        <w:t>МСРЖП призывает Комитет уделить особое внимание вопросу об эффе</w:t>
      </w:r>
      <w:r w:rsidRPr="00D54558">
        <w:t>к</w:t>
      </w:r>
      <w:r w:rsidRPr="00D54558">
        <w:t>тивном расследовании заявлений о применении пыток и последующего пресл</w:t>
      </w:r>
      <w:r w:rsidRPr="00D54558">
        <w:t>е</w:t>
      </w:r>
      <w:r w:rsidRPr="00D54558">
        <w:t>дования виновных, что могло бы стать предметом замечания общего порядка или общего обсуждения. Комитет также должен быть как можно более хорошо информирован о мнениях НПО. С этой целью можно было бы организовать р</w:t>
      </w:r>
      <w:r w:rsidRPr="00D54558">
        <w:t>а</w:t>
      </w:r>
      <w:r w:rsidRPr="00D54558">
        <w:t>бочий обед с уч</w:t>
      </w:r>
      <w:r w:rsidRPr="00D54558">
        <w:t>а</w:t>
      </w:r>
      <w:r w:rsidRPr="00D54558">
        <w:t>стием НПО и членов Комитета позднее в ходе текущей сессии.</w:t>
      </w:r>
    </w:p>
    <w:p w:rsidR="00D54558" w:rsidRPr="00D54558" w:rsidRDefault="00D54558" w:rsidP="003B7B90">
      <w:pPr>
        <w:pStyle w:val="SingleTxtGR"/>
      </w:pPr>
      <w:r w:rsidRPr="00D54558">
        <w:t>14.</w:t>
      </w:r>
      <w:r w:rsidRPr="00D54558">
        <w:tab/>
        <w:t>Переходя к вопросу о возможности разработки принципов независимости членов договорных органов, он говорит о важности того, чтобы принадле</w:t>
      </w:r>
      <w:r w:rsidRPr="00D54558">
        <w:t>ж</w:t>
      </w:r>
      <w:r w:rsidRPr="00D54558">
        <w:t>ность к НПО не исключала возможности становиться членами комитетов дог</w:t>
      </w:r>
      <w:r w:rsidRPr="00D54558">
        <w:t>о</w:t>
      </w:r>
      <w:r w:rsidRPr="00D54558">
        <w:t>ворных органов. В свою очередь эти принципы не должны препятств</w:t>
      </w:r>
      <w:r w:rsidRPr="00D54558">
        <w:t>о</w:t>
      </w:r>
      <w:r w:rsidRPr="00D54558">
        <w:t>вать взаимодействию с НПО. Хотя независимость членов договорных органов имеет большое значение, следует также помнить о важности их компетентности.</w:t>
      </w:r>
    </w:p>
    <w:p w:rsidR="00D54558" w:rsidRPr="00D54558" w:rsidRDefault="00D54558" w:rsidP="003B7B90">
      <w:pPr>
        <w:pStyle w:val="SingleTxtGR"/>
      </w:pPr>
      <w:r w:rsidRPr="00D54558">
        <w:rPr>
          <w:bCs/>
        </w:rPr>
        <w:t>15.</w:t>
      </w:r>
      <w:r w:rsidRPr="00D54558">
        <w:rPr>
          <w:b/>
          <w:bCs/>
        </w:rPr>
        <w:tab/>
        <w:t>Г-н</w:t>
      </w:r>
      <w:r w:rsidRPr="00D54558">
        <w:rPr>
          <w:b/>
        </w:rPr>
        <w:t xml:space="preserve"> Ирмингер</w:t>
      </w:r>
      <w:r w:rsidRPr="00D54558">
        <w:t xml:space="preserve"> (Фонд </w:t>
      </w:r>
      <w:r w:rsidR="003B7B90">
        <w:t>"</w:t>
      </w:r>
      <w:r w:rsidRPr="00D54558">
        <w:t>Дом прав человека</w:t>
      </w:r>
      <w:r w:rsidR="003B7B90">
        <w:t>"</w:t>
      </w:r>
      <w:r w:rsidRPr="00D54558">
        <w:t>) говорит, что он хотел бы привлечь внимание Комитета к трудному положению правозащитника из Бел</w:t>
      </w:r>
      <w:r w:rsidRPr="00D54558">
        <w:t>а</w:t>
      </w:r>
      <w:r w:rsidRPr="00D54558">
        <w:t>руси г-на Андрея Бондаренко, который участвовал в совещаниях Комитета с НПО в ноябре 2011 в Женеве, публично объявив о своем участии в этих сов</w:t>
      </w:r>
      <w:r w:rsidRPr="00D54558">
        <w:t>е</w:t>
      </w:r>
      <w:r w:rsidRPr="00D54558">
        <w:t>щаниях, и которому с тех пор запрещен выезд из Беларуси. Фонд рассматривает ограничения на поездки г-на Бондаренко как возмездие за его появление в К</w:t>
      </w:r>
      <w:r w:rsidRPr="00D54558">
        <w:t>о</w:t>
      </w:r>
      <w:r w:rsidRPr="00D54558">
        <w:t>митете и настоятельно призывает Комитет поднять этот вопрос перед властями Беларуси. В соответствии с недавно принятым законодательством Комитет г</w:t>
      </w:r>
      <w:r w:rsidRPr="00D54558">
        <w:t>о</w:t>
      </w:r>
      <w:r w:rsidRPr="00D54558">
        <w:t>сударственной безопасности (КГБ) Беларуси может составлять списки лиц, к</w:t>
      </w:r>
      <w:r w:rsidRPr="00D54558">
        <w:t>о</w:t>
      </w:r>
      <w:r w:rsidRPr="00D54558">
        <w:t>торым запрещен выезд из страны, и существуют опасения, что г-н Бондаренко может быть внесен в такой список.</w:t>
      </w:r>
    </w:p>
    <w:p w:rsidR="00D54558" w:rsidRPr="00D54558" w:rsidRDefault="00D54558" w:rsidP="003B7B90">
      <w:pPr>
        <w:pStyle w:val="SingleTxtGR"/>
      </w:pPr>
      <w:r w:rsidRPr="00D54558">
        <w:t>16.</w:t>
      </w:r>
      <w:r w:rsidRPr="00D54558">
        <w:tab/>
        <w:t>Отмечая, что делегация Армении, которая накануне встречалась с Ком</w:t>
      </w:r>
      <w:r w:rsidRPr="00D54558">
        <w:t>и</w:t>
      </w:r>
      <w:r w:rsidRPr="00D54558">
        <w:t>тетом, квалифицировала информацию, представленную некоторыми НПО в этом государстве-участнике, как антиармянскую пропаганду и разжигание н</w:t>
      </w:r>
      <w:r w:rsidRPr="00D54558">
        <w:t>е</w:t>
      </w:r>
      <w:r w:rsidRPr="00D54558">
        <w:t>нависти, он говорит, что правительство регулярно обвиняет правозащитные группы, такие как</w:t>
      </w:r>
      <w:r>
        <w:t xml:space="preserve"> </w:t>
      </w:r>
      <w:r w:rsidRPr="00D54558">
        <w:t>Хельсинская гражданская ассамблея, в антиармянской проп</w:t>
      </w:r>
      <w:r w:rsidRPr="00D54558">
        <w:t>а</w:t>
      </w:r>
      <w:r w:rsidRPr="00D54558">
        <w:t>ганде, являющейся частью более широкой политики, направленной на подавл</w:t>
      </w:r>
      <w:r w:rsidRPr="00D54558">
        <w:t>е</w:t>
      </w:r>
      <w:r w:rsidRPr="00D54558">
        <w:t>ние гражданского общества. Специальный до</w:t>
      </w:r>
      <w:r w:rsidRPr="00D54558">
        <w:t>к</w:t>
      </w:r>
      <w:r w:rsidRPr="00D54558">
        <w:t>ладчик по вопросу о поощрении и защите права на свободу мнений и их свободное выражение призвал пол</w:t>
      </w:r>
      <w:r w:rsidRPr="00D54558">
        <w:t>о</w:t>
      </w:r>
      <w:r w:rsidRPr="00D54558">
        <w:t>жить конец преследованиям подобных групп.</w:t>
      </w:r>
    </w:p>
    <w:p w:rsidR="00D54558" w:rsidRPr="00D54558" w:rsidRDefault="00D54558" w:rsidP="003B7B90">
      <w:pPr>
        <w:pStyle w:val="SingleTxtGR"/>
      </w:pPr>
      <w:r w:rsidRPr="00D54558">
        <w:t>17.</w:t>
      </w:r>
      <w:r w:rsidRPr="00D54558">
        <w:rPr>
          <w:b/>
        </w:rPr>
        <w:tab/>
        <w:t>Председатель</w:t>
      </w:r>
      <w:r w:rsidRPr="00D54558">
        <w:t xml:space="preserve"> говорит, что список государств-участников, периодические доклады которых будут рассмотрены на сорок девятой сессии, имеется на веб-сайте Комитета. Подготовка списка государств-участников, периодические до</w:t>
      </w:r>
      <w:r w:rsidRPr="00D54558">
        <w:t>к</w:t>
      </w:r>
      <w:r w:rsidRPr="00D54558">
        <w:t>лады которых будут рассмотрены на пятидесятой сессии, будет завершена в х</w:t>
      </w:r>
      <w:r w:rsidRPr="00D54558">
        <w:t>о</w:t>
      </w:r>
      <w:r w:rsidRPr="00D54558">
        <w:t>де текущей сессии. В разработке замечания общего порядка по статье 14 пр</w:t>
      </w:r>
      <w:r w:rsidRPr="00D54558">
        <w:t>и</w:t>
      </w:r>
      <w:r w:rsidRPr="00D54558">
        <w:t>няли участие самые различные группы, включая организации гражданского общества. Принятие репрессивных мер является нарушением Конвенции, и К</w:t>
      </w:r>
      <w:r w:rsidRPr="00D54558">
        <w:t>о</w:t>
      </w:r>
      <w:r w:rsidRPr="00D54558">
        <w:t>митет изучит конкретные случаи в целях обеспечения соблюдения государств</w:t>
      </w:r>
      <w:r w:rsidRPr="00D54558">
        <w:t>а</w:t>
      </w:r>
      <w:r w:rsidRPr="00D54558">
        <w:t>ми-участниками их обязательств по Конвенции.</w:t>
      </w:r>
    </w:p>
    <w:p w:rsidR="00D54558" w:rsidRPr="00D54558" w:rsidRDefault="00D54558" w:rsidP="003B7B90">
      <w:pPr>
        <w:pStyle w:val="SingleTxtGR"/>
      </w:pPr>
      <w:r w:rsidRPr="00D54558">
        <w:t>18.</w:t>
      </w:r>
      <w:r w:rsidRPr="00D54558">
        <w:rPr>
          <w:b/>
        </w:rPr>
        <w:tab/>
        <w:t>Г-н Бруни</w:t>
      </w:r>
      <w:r w:rsidRPr="00D54558">
        <w:t xml:space="preserve"> говорит, что Комитет проинформировал Председателя Подк</w:t>
      </w:r>
      <w:r w:rsidRPr="00D54558">
        <w:t>о</w:t>
      </w:r>
      <w:r w:rsidRPr="00D54558">
        <w:t>митета по предупрежд</w:t>
      </w:r>
      <w:r w:rsidRPr="00D54558">
        <w:t>е</w:t>
      </w:r>
      <w:r w:rsidRPr="00D54558">
        <w:t>нию о том, что он систематически задает государствам-участникам вопрос о создании национальных превентивных механизмов. Ком</w:t>
      </w:r>
      <w:r w:rsidRPr="00D54558">
        <w:t>и</w:t>
      </w:r>
      <w:r w:rsidRPr="00D54558">
        <w:t>тет приветствует информацию от Подкомитета и НПО о национальных преве</w:t>
      </w:r>
      <w:r w:rsidRPr="00D54558">
        <w:t>н</w:t>
      </w:r>
      <w:r w:rsidRPr="00D54558">
        <w:t>тивных механизмах и о любых препятствиях на пути их надлежащего функци</w:t>
      </w:r>
      <w:r w:rsidRPr="00D54558">
        <w:t>о</w:t>
      </w:r>
      <w:r w:rsidRPr="00D54558">
        <w:t>нирования.</w:t>
      </w:r>
    </w:p>
    <w:p w:rsidR="00D54558" w:rsidRPr="00D54558" w:rsidRDefault="00D54558" w:rsidP="003B7B90">
      <w:pPr>
        <w:pStyle w:val="SingleTxtGR"/>
      </w:pPr>
      <w:r w:rsidRPr="00D54558">
        <w:t>19.</w:t>
      </w:r>
      <w:r w:rsidRPr="00D54558">
        <w:rPr>
          <w:b/>
        </w:rPr>
        <w:tab/>
        <w:t>Г-н Домах</w:t>
      </w:r>
      <w:r w:rsidRPr="00D54558">
        <w:t xml:space="preserve"> говорит, что работа Комитета дополняется деятельностью НПО,</w:t>
      </w:r>
      <w:r>
        <w:t xml:space="preserve"> </w:t>
      </w:r>
      <w:r w:rsidRPr="00D54558">
        <w:t>интересы которых н</w:t>
      </w:r>
      <w:r w:rsidRPr="00D54558">
        <w:t>е</w:t>
      </w:r>
      <w:r w:rsidRPr="00D54558">
        <w:t>обходимо учитывать.</w:t>
      </w:r>
    </w:p>
    <w:p w:rsidR="00D54558" w:rsidRPr="00D54558" w:rsidRDefault="00D54558" w:rsidP="003B7B90">
      <w:pPr>
        <w:pStyle w:val="SingleTxtGR"/>
      </w:pPr>
      <w:r w:rsidRPr="00D54558">
        <w:t>20.</w:t>
      </w:r>
      <w:r w:rsidRPr="00D54558">
        <w:rPr>
          <w:b/>
        </w:rPr>
        <w:tab/>
        <w:t>Г-н Тугуши</w:t>
      </w:r>
      <w:r w:rsidRPr="00D54558">
        <w:t xml:space="preserve"> говорит, что основная ответственность по вопросам улучш</w:t>
      </w:r>
      <w:r w:rsidRPr="00D54558">
        <w:t>е</w:t>
      </w:r>
      <w:r w:rsidRPr="00D54558">
        <w:t>ния работы национал</w:t>
      </w:r>
      <w:r w:rsidRPr="00D54558">
        <w:t>ь</w:t>
      </w:r>
      <w:r w:rsidRPr="00D54558">
        <w:t>ных превентивных механизмов и оказания им содействия лежит на Подкомитете, однако Комитет часто дает рекомендации по этому в</w:t>
      </w:r>
      <w:r w:rsidRPr="00D54558">
        <w:t>о</w:t>
      </w:r>
      <w:r w:rsidRPr="00D54558">
        <w:t>просу и мог бы рассмотреть возможность проведения прямых встреч с ними. Комитет во многом опирается на сообщения, поступающие от НПО и гражда</w:t>
      </w:r>
      <w:r w:rsidRPr="00D54558">
        <w:t>н</w:t>
      </w:r>
      <w:r w:rsidRPr="00D54558">
        <w:t>ского общества в целом, и, несомненно, будет в большей степени опираться на сообщения, поступающие от национальных превентивных механизмов. Идея проведения видеоконференций для обеспечения участия НПО и других групп в заседаниях Комитета вполне может быть рассмотрена в будущем.</w:t>
      </w:r>
    </w:p>
    <w:p w:rsidR="00D54558" w:rsidRPr="00D54558" w:rsidRDefault="00D54558" w:rsidP="003B7B90">
      <w:pPr>
        <w:pStyle w:val="SingleTxtGR"/>
      </w:pPr>
      <w:r w:rsidRPr="00D54558">
        <w:t>21.</w:t>
      </w:r>
      <w:r w:rsidRPr="00D54558">
        <w:rPr>
          <w:b/>
        </w:rPr>
        <w:tab/>
        <w:t>Г-н Мариньо Менендес</w:t>
      </w:r>
      <w:r w:rsidRPr="00D54558">
        <w:t xml:space="preserve"> выражает обеспокоенность в связи с тем фа</w:t>
      </w:r>
      <w:r w:rsidRPr="00D54558">
        <w:t>к</w:t>
      </w:r>
      <w:r w:rsidRPr="00D54558">
        <w:t>том, что НПО из развивающихся стран редко могут присутствовать на засед</w:t>
      </w:r>
      <w:r w:rsidRPr="00D54558">
        <w:t>а</w:t>
      </w:r>
      <w:r w:rsidRPr="00D54558">
        <w:t>ниях Комитета в основном потому, что они не могут себе этого позволить. Ос</w:t>
      </w:r>
      <w:r w:rsidRPr="00D54558">
        <w:t>о</w:t>
      </w:r>
      <w:r w:rsidRPr="00D54558">
        <w:t>бенно жаль, когда речь идет о заседаниях, посвященных рассмотрению пери</w:t>
      </w:r>
      <w:r w:rsidRPr="00D54558">
        <w:t>о</w:t>
      </w:r>
      <w:r w:rsidRPr="00D54558">
        <w:t>дических докладов государств-участников. В дополнение к рассмотрению во</w:t>
      </w:r>
      <w:r w:rsidRPr="00D54558">
        <w:t>з</w:t>
      </w:r>
      <w:r w:rsidRPr="00D54558">
        <w:t>можности проведения видеоконференций, следует также активизировать с</w:t>
      </w:r>
      <w:r w:rsidRPr="00D54558">
        <w:t>о</w:t>
      </w:r>
      <w:r w:rsidRPr="00D54558">
        <w:t>трудничество между международными и национал</w:t>
      </w:r>
      <w:r w:rsidRPr="00D54558">
        <w:t>ь</w:t>
      </w:r>
      <w:r w:rsidRPr="00D54558">
        <w:t>ными НПО.</w:t>
      </w:r>
    </w:p>
    <w:p w:rsidR="00D54558" w:rsidRPr="00D54558" w:rsidRDefault="00D54558" w:rsidP="003B7B90">
      <w:pPr>
        <w:pStyle w:val="SingleTxtGR"/>
      </w:pPr>
      <w:r w:rsidRPr="00D54558">
        <w:t>22.</w:t>
      </w:r>
      <w:r w:rsidRPr="00D54558">
        <w:tab/>
        <w:t>Было бы полезно, если бы Подкомитет провел оценку национальных пр</w:t>
      </w:r>
      <w:r w:rsidRPr="00D54558">
        <w:t>е</w:t>
      </w:r>
      <w:r w:rsidRPr="00D54558">
        <w:t>вентивных механизмов и трудностей, с какими они сталкиваются. Комитет уже оценивает качество информации, представляемой государствами-участниками, когда он рассматривает их периодические доклады. Он просит ВОПП дать разъяснения в отношении расширения временных мер на други</w:t>
      </w:r>
      <w:r w:rsidR="00F047F7">
        <w:t>е</w:t>
      </w:r>
      <w:r w:rsidRPr="00D54558">
        <w:t xml:space="preserve"> заинтерес</w:t>
      </w:r>
      <w:r w:rsidRPr="00D54558">
        <w:t>о</w:t>
      </w:r>
      <w:r w:rsidRPr="00D54558">
        <w:t>ванны</w:t>
      </w:r>
      <w:r w:rsidR="00F047F7">
        <w:t>е</w:t>
      </w:r>
      <w:r w:rsidRPr="00D54558">
        <w:t xml:space="preserve"> сторон</w:t>
      </w:r>
      <w:r w:rsidR="00F047F7">
        <w:t>ы</w:t>
      </w:r>
      <w:r w:rsidRPr="00D54558">
        <w:t>, участвующи</w:t>
      </w:r>
      <w:r w:rsidR="00F047F7">
        <w:t>е</w:t>
      </w:r>
      <w:r w:rsidRPr="00D54558">
        <w:t xml:space="preserve"> в разбирательствах, проводимых Комитетом. Хотя Комитет мог бы рассмотреть вопрос о провед</w:t>
      </w:r>
      <w:r w:rsidRPr="00D54558">
        <w:t>е</w:t>
      </w:r>
      <w:r w:rsidRPr="00D54558">
        <w:t>нии посещений государств-участников в порядке контроля за осуществлением последующих мер, вряд ли в ближайшем будущем можно будет получить ресурсы для таких посещений. П</w:t>
      </w:r>
      <w:r w:rsidRPr="00D54558">
        <w:t>о</w:t>
      </w:r>
      <w:r w:rsidRPr="00D54558">
        <w:t>ка неясно, будет ли включен вопрос о принятии кодекса поведения в обсужд</w:t>
      </w:r>
      <w:r w:rsidRPr="00D54558">
        <w:t>е</w:t>
      </w:r>
      <w:r w:rsidRPr="00D54558">
        <w:t>ние межправительственного процесса по укреплению</w:t>
      </w:r>
      <w:r>
        <w:t xml:space="preserve"> </w:t>
      </w:r>
      <w:r w:rsidRPr="00D54558">
        <w:t>системы договорных о</w:t>
      </w:r>
      <w:r w:rsidRPr="00D54558">
        <w:t>р</w:t>
      </w:r>
      <w:r w:rsidRPr="00D54558">
        <w:t>ганов по правам человека. Он не видит никаких причин, по которым члены д</w:t>
      </w:r>
      <w:r w:rsidRPr="00D54558">
        <w:t>о</w:t>
      </w:r>
      <w:r w:rsidRPr="00D54558">
        <w:t>говорных органов не могут также быть членами НПО или иметь тесные конта</w:t>
      </w:r>
      <w:r w:rsidRPr="00D54558">
        <w:t>к</w:t>
      </w:r>
      <w:r w:rsidRPr="00D54558">
        <w:t>ты с ними. Н</w:t>
      </w:r>
      <w:r w:rsidRPr="00D54558">
        <w:t>е</w:t>
      </w:r>
      <w:r w:rsidRPr="00D54558">
        <w:t>сомненно, что опыт, накопленный в ходе работы в НПО, является неоценимым для экспертов, работа</w:t>
      </w:r>
      <w:r w:rsidRPr="00D54558">
        <w:t>ю</w:t>
      </w:r>
      <w:r w:rsidRPr="00D54558">
        <w:t>щих в договорных органах.</w:t>
      </w:r>
    </w:p>
    <w:p w:rsidR="00D54558" w:rsidRPr="00D54558" w:rsidRDefault="00D54558" w:rsidP="003B7B90">
      <w:pPr>
        <w:pStyle w:val="SingleTxtGR"/>
      </w:pPr>
      <w:r w:rsidRPr="00D54558">
        <w:t>23.</w:t>
      </w:r>
      <w:r w:rsidRPr="00D54558">
        <w:rPr>
          <w:b/>
        </w:rPr>
        <w:tab/>
        <w:t>Г-жа Свеосс</w:t>
      </w:r>
      <w:r w:rsidRPr="00D54558">
        <w:t>, высоко оценивая поддержку, оказываемую НПО работе К</w:t>
      </w:r>
      <w:r w:rsidRPr="00D54558">
        <w:t>о</w:t>
      </w:r>
      <w:r w:rsidRPr="00D54558">
        <w:t>митета, говорит, что на нее особое впечатление произвела представленная НПО обновленная информация о положении в Гр</w:t>
      </w:r>
      <w:r w:rsidRPr="00D54558">
        <w:t>е</w:t>
      </w:r>
      <w:r w:rsidRPr="00D54558">
        <w:t>ции, когда встреча государства-участника с Комитетом была перенесена с сорок седьмой на нынешнюю се</w:t>
      </w:r>
      <w:r w:rsidRPr="00D54558">
        <w:t>с</w:t>
      </w:r>
      <w:r w:rsidRPr="00D54558">
        <w:t>сию.</w:t>
      </w:r>
    </w:p>
    <w:p w:rsidR="00D54558" w:rsidRPr="00D54558" w:rsidRDefault="00D54558" w:rsidP="003B7B90">
      <w:pPr>
        <w:pStyle w:val="SingleTxtGR"/>
      </w:pPr>
      <w:r w:rsidRPr="00D54558">
        <w:t>24.</w:t>
      </w:r>
      <w:r w:rsidRPr="00D54558">
        <w:tab/>
        <w:t>Международный альянс инвалидов вносит большой вклад в повышение осведомленности общественности в вопросах, касающихся инвалидов, в том числе в контексте предупреждения пыток. Для Комитета важно тщательно из</w:t>
      </w:r>
      <w:r w:rsidRPr="00D54558">
        <w:t>у</w:t>
      </w:r>
      <w:r w:rsidRPr="00D54558">
        <w:t>чить недостойные условия, которые созданы для многих из них в госуда</w:t>
      </w:r>
      <w:r w:rsidRPr="00D54558">
        <w:t>р</w:t>
      </w:r>
      <w:r w:rsidRPr="00D54558">
        <w:t>ствах-участниках. Она спрашивает, ссылался ли когда-либо Комитет по правам инв</w:t>
      </w:r>
      <w:r w:rsidRPr="00D54558">
        <w:t>а</w:t>
      </w:r>
      <w:r w:rsidRPr="00D54558">
        <w:t>лидов на Конвенцию против пыток при рассмотрении докладов государств-участников. Ряд представителей НПО отмечали важность замечаний общего порядка. Она хотела бы узнать, каким конкретным целям они служат в работе НПО.</w:t>
      </w:r>
    </w:p>
    <w:p w:rsidR="00D54558" w:rsidRPr="00D54558" w:rsidRDefault="00D54558" w:rsidP="003B7B90">
      <w:pPr>
        <w:pStyle w:val="SingleTxtGR"/>
      </w:pPr>
      <w:r w:rsidRPr="00D54558">
        <w:t>25.</w:t>
      </w:r>
      <w:r w:rsidRPr="00D54558">
        <w:tab/>
        <w:t>Ссылаясь на предлагаемый план действий в отношении Стамбульского протокола, она отмечает, что НПО, особенно те, которые работают с жертвами пыток, осведомлены о стандартах, изложенных в Протоколе. Однако государс</w:t>
      </w:r>
      <w:r w:rsidRPr="00D54558">
        <w:t>т</w:t>
      </w:r>
      <w:r w:rsidRPr="00D54558">
        <w:t>ва-участники не так хорошо о них информированы. Она спрашивает о мерах, предусматриваемых данным планом действий, по поощрению соблюдения этих стандартов. Ей б</w:t>
      </w:r>
      <w:r w:rsidRPr="00D54558">
        <w:t>ы</w:t>
      </w:r>
      <w:r w:rsidRPr="00D54558">
        <w:t>ло бы также интересно услышать об оценке НПО веб-трансляций заседаний договорных органов с государствами-участниками. Сч</w:t>
      </w:r>
      <w:r w:rsidRPr="00D54558">
        <w:t>и</w:t>
      </w:r>
      <w:r w:rsidRPr="00D54558">
        <w:t>тают ли они, что это способствует укреплению системы договорных орг</w:t>
      </w:r>
      <w:r w:rsidRPr="00D54558">
        <w:t>а</w:t>
      </w:r>
      <w:r w:rsidRPr="00D54558">
        <w:t>нов и распространению соответствующей информации среди активистов, которые не могут присутств</w:t>
      </w:r>
      <w:r w:rsidRPr="00D54558">
        <w:t>о</w:t>
      </w:r>
      <w:r w:rsidRPr="00D54558">
        <w:t>вать на заседаниях Комитета?</w:t>
      </w:r>
    </w:p>
    <w:p w:rsidR="00D54558" w:rsidRPr="00D54558" w:rsidRDefault="00D54558" w:rsidP="003B7B90">
      <w:pPr>
        <w:pStyle w:val="SingleTxtGR"/>
      </w:pPr>
      <w:r w:rsidRPr="00D54558">
        <w:t>26.</w:t>
      </w:r>
      <w:r w:rsidRPr="00D54558">
        <w:rPr>
          <w:b/>
        </w:rPr>
        <w:tab/>
        <w:t>Г-жа Гаер</w:t>
      </w:r>
      <w:r w:rsidRPr="00D54558">
        <w:t xml:space="preserve"> тепло благодарит НПО, участвующие в добровольных веб-трансляциях сессий Комитета, которые уже оказали значительное влияние. К</w:t>
      </w:r>
      <w:r w:rsidRPr="00D54558">
        <w:t>о</w:t>
      </w:r>
      <w:r w:rsidRPr="00D54558">
        <w:t>митет получил отклики от парламентариев, старших должностных лиц, журн</w:t>
      </w:r>
      <w:r w:rsidRPr="00D54558">
        <w:t>а</w:t>
      </w:r>
      <w:r w:rsidRPr="00D54558">
        <w:t>листов и НПО, которые смогли посмотреть диалог между Комитетом и предст</w:t>
      </w:r>
      <w:r w:rsidRPr="00D54558">
        <w:t>а</w:t>
      </w:r>
      <w:r w:rsidRPr="00D54558">
        <w:t>вителями своей страны. Она считает, что было бы уместным, чтобы Комитет официально выразил свое удовлетворение. Когда на совещании, посвященном процессу укрепления договорных органов, Комитет предложил рассмотреть в</w:t>
      </w:r>
      <w:r w:rsidRPr="00D54558">
        <w:t>о</w:t>
      </w:r>
      <w:r w:rsidRPr="00D54558">
        <w:t>прос о веб-трансл</w:t>
      </w:r>
      <w:r w:rsidR="00594A44">
        <w:t>я</w:t>
      </w:r>
      <w:r w:rsidRPr="00D54558">
        <w:t>циях, он был информирован о том, что подобная услуга б</w:t>
      </w:r>
      <w:r w:rsidRPr="00D54558">
        <w:t>у</w:t>
      </w:r>
      <w:r w:rsidRPr="00D54558">
        <w:t>дет стоить, по меньшей мере, 2 млн. долл</w:t>
      </w:r>
      <w:r w:rsidR="00F047F7">
        <w:t>.</w:t>
      </w:r>
      <w:r w:rsidRPr="00D54558">
        <w:t xml:space="preserve"> США в год.</w:t>
      </w:r>
    </w:p>
    <w:p w:rsidR="00D54558" w:rsidRPr="00D54558" w:rsidRDefault="00D54558" w:rsidP="003B7B90">
      <w:pPr>
        <w:pStyle w:val="SingleTxtGR"/>
      </w:pPr>
      <w:r w:rsidRPr="00D54558">
        <w:t>27.</w:t>
      </w:r>
      <w:r w:rsidRPr="00D54558">
        <w:tab/>
        <w:t>Отмечая, что Конвенцию ратифицировали 150 государств, в том числе примерно 35 за последние 10 лет, она говорит, что подписывать легче, чем в</w:t>
      </w:r>
      <w:r w:rsidRPr="00D54558">
        <w:t>ы</w:t>
      </w:r>
      <w:r w:rsidRPr="00D54558">
        <w:t>полнять. Она интересуется, могут ли НПО помочь Комите</w:t>
      </w:r>
      <w:r w:rsidR="00B334CF">
        <w:t>ту сосредоточить внимание на 30−</w:t>
      </w:r>
      <w:r w:rsidRPr="00D54558">
        <w:t>35 государствах-участниках, первоначальные доклады которых давно просрочены. С момента создания Рабочей группы по универсальному п</w:t>
      </w:r>
      <w:r w:rsidRPr="00D54558">
        <w:t>е</w:t>
      </w:r>
      <w:r w:rsidRPr="00D54558">
        <w:t>риодическому обзору стало ясно, что тот аргумент, что некоторые государства не могут готовить доклады, является необоснованным. Практически все гос</w:t>
      </w:r>
      <w:r w:rsidRPr="00D54558">
        <w:t>у</w:t>
      </w:r>
      <w:r w:rsidRPr="00D54558">
        <w:t>дарства направляют доклады Рабочей группе в срок и посылают делегации, к</w:t>
      </w:r>
      <w:r w:rsidRPr="00D54558">
        <w:t>о</w:t>
      </w:r>
      <w:r w:rsidRPr="00D54558">
        <w:t>торые представляют их. Она будет приветствовать предложения о средствах усиления воздействия на государства-участники в целях обеспечения предста</w:t>
      </w:r>
      <w:r w:rsidRPr="00D54558">
        <w:t>в</w:t>
      </w:r>
      <w:r w:rsidRPr="00D54558">
        <w:t xml:space="preserve">ления ими своих докладов в Комитет. Что касается рекомендации организации </w:t>
      </w:r>
      <w:r w:rsidR="003B7B90">
        <w:t>"</w:t>
      </w:r>
      <w:r w:rsidRPr="00D54558">
        <w:t>Международная амнистия</w:t>
      </w:r>
      <w:r w:rsidR="003B7B90">
        <w:t>"</w:t>
      </w:r>
      <w:r w:rsidRPr="00D54558">
        <w:t xml:space="preserve"> о том, что перечни вопросов до пре</w:t>
      </w:r>
      <w:r w:rsidRPr="00D54558">
        <w:t>д</w:t>
      </w:r>
      <w:r w:rsidRPr="00D54558">
        <w:t>ставления докладов следует посылать государствам-участникам, которые еще не предст</w:t>
      </w:r>
      <w:r w:rsidRPr="00D54558">
        <w:t>а</w:t>
      </w:r>
      <w:r w:rsidRPr="00D54558">
        <w:t>вили первоначального доклада, то она отмечает, что никаких перечней не н</w:t>
      </w:r>
      <w:r w:rsidRPr="00D54558">
        <w:t>а</w:t>
      </w:r>
      <w:r w:rsidRPr="00D54558">
        <w:t>правляется государствам, представляющим доклады в рамках универсального периодического обзора. Кроме того, подготовка перечня является трудоемким процессом, который ложится большим бременем на маленький Комитет.</w:t>
      </w:r>
    </w:p>
    <w:p w:rsidR="00D54558" w:rsidRPr="00D54558" w:rsidRDefault="00D54558" w:rsidP="003B7B90">
      <w:pPr>
        <w:pStyle w:val="SingleTxtGR"/>
      </w:pPr>
      <w:r w:rsidRPr="00D54558">
        <w:t>28.</w:t>
      </w:r>
      <w:r w:rsidRPr="00D54558">
        <w:tab/>
        <w:t>Она хотела бы услышать комментарии НПО по вопросу о предоставлении секретариатской поддержки договорным органам и случаях, когда имеющаяся помощь направлялась на другие цели. Например, когда был введен универсал</w:t>
      </w:r>
      <w:r w:rsidRPr="00D54558">
        <w:t>ь</w:t>
      </w:r>
      <w:r w:rsidRPr="00D54558">
        <w:t>ный периодический обзор, соответствующий отдел получил 17 новых должн</w:t>
      </w:r>
      <w:r w:rsidRPr="00D54558">
        <w:t>о</w:t>
      </w:r>
      <w:r w:rsidRPr="00D54558">
        <w:t>стей, тогда как договорные органы лишились 6 должностей. Нынешний Ве</w:t>
      </w:r>
      <w:r w:rsidRPr="00D54558">
        <w:t>р</w:t>
      </w:r>
      <w:r w:rsidRPr="00D54558">
        <w:t>ховный комиссар стремится исправить положение. В ходе прежних обзоров системы договорных органов внимание обращалось на рационализацию и э</w:t>
      </w:r>
      <w:r w:rsidRPr="00D54558">
        <w:t>ф</w:t>
      </w:r>
      <w:r w:rsidRPr="00D54558">
        <w:t>фективность. Для сравнения, нынешний обзор был намеренно квалиф</w:t>
      </w:r>
      <w:r w:rsidRPr="00D54558">
        <w:t>и</w:t>
      </w:r>
      <w:r w:rsidRPr="00D54558">
        <w:t>цирован как процесс, направленный на укрепление. Однако, поскольку государства все больше участвуют в этом процессе, как видно, модель, ориентированная на р</w:t>
      </w:r>
      <w:r w:rsidRPr="00D54558">
        <w:t>а</w:t>
      </w:r>
      <w:r w:rsidRPr="00D54558">
        <w:t>ционализацию и эффективность, начинает превалировать вновь. В этом конте</w:t>
      </w:r>
      <w:r w:rsidRPr="00D54558">
        <w:t>к</w:t>
      </w:r>
      <w:r w:rsidRPr="00D54558">
        <w:t>сте она хотела бы услышать реакцию НПО на предложение секретариата о з</w:t>
      </w:r>
      <w:r w:rsidRPr="00D54558">
        <w:t>а</w:t>
      </w:r>
      <w:r w:rsidRPr="00D54558">
        <w:t>благовременной подготовке графика мероприятий в рамках системы догово</w:t>
      </w:r>
      <w:r w:rsidRPr="00D54558">
        <w:t>р</w:t>
      </w:r>
      <w:r w:rsidRPr="00D54558">
        <w:t>ных органов с указанием дат. Она также предлагает НПО прокомментировать идею проведения диалога с государствами-участниками с помощью видеоко</w:t>
      </w:r>
      <w:r w:rsidRPr="00D54558">
        <w:t>н</w:t>
      </w:r>
      <w:r w:rsidRPr="00D54558">
        <w:t>ференций. Другой возможностью является проведение заседаний Комитета в различных регионах, чтобы как можно больше государственных должностных лиц и НПО могли принять в них участие. Она интересуется, почему НПО не принимают более активного участия в процессе проведения расследования в рамках статьи 20 Конвенции.</w:t>
      </w:r>
    </w:p>
    <w:p w:rsidR="00D54558" w:rsidRPr="00D54558" w:rsidRDefault="00D54558" w:rsidP="003B7B90">
      <w:pPr>
        <w:pStyle w:val="SingleTxtGR"/>
      </w:pPr>
      <w:r w:rsidRPr="00D54558">
        <w:t>29.</w:t>
      </w:r>
      <w:r w:rsidRPr="00D54558">
        <w:rPr>
          <w:b/>
        </w:rPr>
        <w:tab/>
        <w:t>Г-жа Бельмир</w:t>
      </w:r>
      <w:r w:rsidRPr="00D54558">
        <w:t xml:space="preserve"> приветствует ценную помощь, оказываемую НПО системе договорных органов, сообщая о нарушениях прав человека и помогая попул</w:t>
      </w:r>
      <w:r w:rsidRPr="00D54558">
        <w:t>я</w:t>
      </w:r>
      <w:r w:rsidRPr="00D54558">
        <w:t>ризировать международные документы по пр</w:t>
      </w:r>
      <w:r w:rsidRPr="00D54558">
        <w:t>а</w:t>
      </w:r>
      <w:r w:rsidRPr="00D54558">
        <w:t xml:space="preserve">вам человека. </w:t>
      </w:r>
    </w:p>
    <w:p w:rsidR="00D54558" w:rsidRPr="00D54558" w:rsidRDefault="00D54558" w:rsidP="003B7B90">
      <w:pPr>
        <w:pStyle w:val="SingleTxtGR"/>
      </w:pPr>
      <w:r w:rsidRPr="00D54558">
        <w:t>30.</w:t>
      </w:r>
      <w:r w:rsidRPr="00D54558">
        <w:rPr>
          <w:b/>
        </w:rPr>
        <w:tab/>
        <w:t>Г-н Ван</w:t>
      </w:r>
      <w:r w:rsidRPr="00D54558">
        <w:t xml:space="preserve"> Сюэсянь присоединяется к заявлению г-на Мариньо Менендеса о достойном сожаления низком уровне участия представителей НПО из разв</w:t>
      </w:r>
      <w:r w:rsidRPr="00D54558">
        <w:t>и</w:t>
      </w:r>
      <w:r w:rsidRPr="00D54558">
        <w:t>вающихся стран в заседаниях Комитета. Было бы очень полезно обсуждать п</w:t>
      </w:r>
      <w:r w:rsidRPr="00D54558">
        <w:t>о</w:t>
      </w:r>
      <w:r w:rsidRPr="00D54558">
        <w:t>ложение в государствах-участниках с представителями НПО, находящимися в соответствующих странах.</w:t>
      </w:r>
    </w:p>
    <w:p w:rsidR="00D54558" w:rsidRPr="00D54558" w:rsidRDefault="00D54558" w:rsidP="003B7B90">
      <w:pPr>
        <w:pStyle w:val="SingleTxtGR"/>
      </w:pPr>
      <w:r w:rsidRPr="00D54558">
        <w:t>31.</w:t>
      </w:r>
      <w:r w:rsidRPr="00D54558">
        <w:rPr>
          <w:b/>
        </w:rPr>
        <w:tab/>
        <w:t>Г-н Бруни</w:t>
      </w:r>
      <w:r w:rsidRPr="00D54558">
        <w:t xml:space="preserve"> говорит, что Комитет был проинформирован Отделом конф</w:t>
      </w:r>
      <w:r w:rsidRPr="00D54558">
        <w:t>е</w:t>
      </w:r>
      <w:r w:rsidRPr="00D54558">
        <w:t>ренционного управления Организации Объединенных Наций о том, что доля соблюдения сроков представления докладов в рамках универсального период</w:t>
      </w:r>
      <w:r w:rsidRPr="00D54558">
        <w:t>и</w:t>
      </w:r>
      <w:r w:rsidR="00B334CF">
        <w:t>ческого обзора составляет 93</w:t>
      </w:r>
      <w:r w:rsidRPr="00D54558">
        <w:t>%, тогда как в рамках системы договорных орг</w:t>
      </w:r>
      <w:r w:rsidRPr="00D54558">
        <w:t>а</w:t>
      </w:r>
      <w:r w:rsidRPr="00D54558">
        <w:t>нов эта доля с</w:t>
      </w:r>
      <w:r w:rsidR="00B334CF">
        <w:t>оставляет всего лишь 14</w:t>
      </w:r>
      <w:r w:rsidRPr="00D54558">
        <w:t>%. Важно исправить эту ситуацию. Как заметил один обозр</w:t>
      </w:r>
      <w:r w:rsidRPr="00D54558">
        <w:t>е</w:t>
      </w:r>
      <w:r w:rsidRPr="00D54558">
        <w:t>ватель, кодекс поведения скорее требуется государствам-участникам, чем экспертам договорных органов. Государства-участники часто делают ссылки на консультации с представителями гражданского общества и НПО при подготовке своих докладов. Комитет обычно спрашивает, будут ли с</w:t>
      </w:r>
      <w:r w:rsidRPr="00D54558">
        <w:t>о</w:t>
      </w:r>
      <w:r w:rsidRPr="00D54558">
        <w:t>ответствующие стороны участвовать в выполнении заключительных замечаний. Было бы полезно, чтобы НПО сообщали Комитету, происходит ли такое на с</w:t>
      </w:r>
      <w:r w:rsidRPr="00D54558">
        <w:t>а</w:t>
      </w:r>
      <w:r w:rsidR="00F047F7">
        <w:t>мом деле</w:t>
      </w:r>
      <w:r w:rsidRPr="00D54558">
        <w:t xml:space="preserve"> и действительно ли они участвуют в осуществлении последующей деятельности. </w:t>
      </w:r>
    </w:p>
    <w:p w:rsidR="00D54558" w:rsidRPr="00D54558" w:rsidRDefault="00D54558" w:rsidP="003B7B90">
      <w:pPr>
        <w:pStyle w:val="SingleTxtGR"/>
      </w:pPr>
      <w:r w:rsidRPr="00D54558">
        <w:t>32.</w:t>
      </w:r>
      <w:r w:rsidRPr="00D54558">
        <w:rPr>
          <w:b/>
        </w:rPr>
        <w:tab/>
        <w:t>Председатель</w:t>
      </w:r>
      <w:r w:rsidRPr="00D54558">
        <w:t xml:space="preserve"> обращает внимание на тот факт, что Комитет постоянно стоит перед трудным выбором: какие документы отдавать на перевод, поскол</w:t>
      </w:r>
      <w:r w:rsidRPr="00D54558">
        <w:t>ь</w:t>
      </w:r>
      <w:r w:rsidRPr="00D54558">
        <w:t>ку отсутствуют достаточные ресурсы для перевода всех документов своевр</w:t>
      </w:r>
      <w:r w:rsidRPr="00D54558">
        <w:t>е</w:t>
      </w:r>
      <w:r w:rsidRPr="00D54558">
        <w:t>менно для всех заседаний. Также стоит отметить, что невыполнение многими государствами-участниками своих обязательств по представлению докладов я</w:t>
      </w:r>
      <w:r w:rsidRPr="00D54558">
        <w:t>в</w:t>
      </w:r>
      <w:r w:rsidRPr="00D54558">
        <w:t>ляется единственным объяснением того, почему Комитету удается соблюдать свой график работы. Комитет вновь сделал запрос о продлении своих сессий с трех до четырех недель, поскольку нынешний период продления з</w:t>
      </w:r>
      <w:r w:rsidRPr="00D54558">
        <w:t>а</w:t>
      </w:r>
      <w:r w:rsidRPr="00D54558">
        <w:t>канчивается в 2012 году. Комитет примет во внимание перечисленные НПО приоритеты, включая замечания, касающиеся веб-трансляций и представления более кра</w:t>
      </w:r>
      <w:r w:rsidRPr="00D54558">
        <w:t>т</w:t>
      </w:r>
      <w:r w:rsidRPr="00D54558">
        <w:t>ких документов.</w:t>
      </w:r>
    </w:p>
    <w:p w:rsidR="00D54558" w:rsidRPr="00D54558" w:rsidRDefault="00D54558" w:rsidP="003B7B90">
      <w:pPr>
        <w:pStyle w:val="SingleTxtGR"/>
      </w:pPr>
      <w:r w:rsidRPr="00D54558">
        <w:t>33.</w:t>
      </w:r>
      <w:r w:rsidRPr="00D54558">
        <w:rPr>
          <w:b/>
        </w:rPr>
        <w:tab/>
      </w:r>
      <w:r w:rsidRPr="00D54558">
        <w:rPr>
          <w:b/>
          <w:bCs/>
        </w:rPr>
        <w:t>Г-н Кьерум</w:t>
      </w:r>
      <w:r w:rsidRPr="00D54558">
        <w:t xml:space="preserve"> (Международный совет по реабилитации жертв пыток) гов</w:t>
      </w:r>
      <w:r w:rsidRPr="00D54558">
        <w:t>о</w:t>
      </w:r>
      <w:r w:rsidRPr="00D54558">
        <w:t>рит, что он готов поделиться с Комитетом неофициальным докладом, подгото</w:t>
      </w:r>
      <w:r w:rsidRPr="00D54558">
        <w:t>в</w:t>
      </w:r>
      <w:r w:rsidRPr="00D54558">
        <w:t>ленным его организацией по вопросу о веб-трансляции рассмотрения Комит</w:t>
      </w:r>
      <w:r w:rsidRPr="00D54558">
        <w:t>е</w:t>
      </w:r>
      <w:r w:rsidRPr="00D54558">
        <w:t>том первоначального доклада Ирландии в мае 2011 года. Тем не менее похоже, что соответствующий персонал в государствах-участниках не использует в н</w:t>
      </w:r>
      <w:r w:rsidRPr="00D54558">
        <w:t>а</w:t>
      </w:r>
      <w:r w:rsidRPr="00D54558">
        <w:t>стоящее время веб-трансляции для наблюдения за заседаниями из столиц своих стран и подготовки ответов на вопросы Комитета. Комитету было бы полезно предложить государствам-участникам такой метод работы. Проведение виде</w:t>
      </w:r>
      <w:r w:rsidRPr="00D54558">
        <w:t>о</w:t>
      </w:r>
      <w:r w:rsidRPr="00D54558">
        <w:t>конференций является отличной идеей. В настоящее время Совет по правам ч</w:t>
      </w:r>
      <w:r w:rsidRPr="00D54558">
        <w:t>е</w:t>
      </w:r>
      <w:r w:rsidRPr="00D54558">
        <w:t>ловека прибегает к обмену видеообращениями с НПО; однако важно устан</w:t>
      </w:r>
      <w:r w:rsidRPr="00D54558">
        <w:t>о</w:t>
      </w:r>
      <w:r w:rsidRPr="00D54558">
        <w:t>вить диалог, а не просто отправлять сообщения в одну сторону. Учитывая в</w:t>
      </w:r>
      <w:r w:rsidRPr="00D54558">
        <w:t>ы</w:t>
      </w:r>
      <w:r w:rsidRPr="00D54558">
        <w:t>шесказанное, важно, чтобы государства-участники встречались с Комитетом и вели очный диалог, особенно когда речь идет о государствах, не представля</w:t>
      </w:r>
      <w:r w:rsidRPr="00D54558">
        <w:t>ю</w:t>
      </w:r>
      <w:r w:rsidRPr="00D54558">
        <w:t>щих доклады на регулярной основе.</w:t>
      </w:r>
    </w:p>
    <w:p w:rsidR="00D54558" w:rsidRPr="00D54558" w:rsidRDefault="00D54558" w:rsidP="003B7B90">
      <w:pPr>
        <w:pStyle w:val="SingleTxtGR"/>
      </w:pPr>
      <w:r w:rsidRPr="00D54558">
        <w:t>34.</w:t>
      </w:r>
      <w:r w:rsidRPr="00D54558">
        <w:tab/>
        <w:t>Он признает необходимость поощрения участия государств в Стамбул</w:t>
      </w:r>
      <w:r w:rsidRPr="00D54558">
        <w:t>ь</w:t>
      </w:r>
      <w:r w:rsidRPr="00D54558">
        <w:t>ском плане действий. Учитывая сложность процесса укрепления системы дог</w:t>
      </w:r>
      <w:r w:rsidRPr="00D54558">
        <w:t>о</w:t>
      </w:r>
      <w:r w:rsidRPr="00D54558">
        <w:t>ворных органов, он отмечает, что готов проинформировать Комитет на отдел</w:t>
      </w:r>
      <w:r w:rsidRPr="00D54558">
        <w:t>ь</w:t>
      </w:r>
      <w:r w:rsidRPr="00D54558">
        <w:t>ном заседании. Важно внедрить более совершенные методы по отбору и назн</w:t>
      </w:r>
      <w:r w:rsidRPr="00D54558">
        <w:t>а</w:t>
      </w:r>
      <w:r w:rsidRPr="00D54558">
        <w:t>чению членов договорных органов на национальном уровне. Поэтому он пре</w:t>
      </w:r>
      <w:r w:rsidRPr="00D54558">
        <w:t>д</w:t>
      </w:r>
      <w:r w:rsidRPr="00D54558">
        <w:t>лагает, чтобы Комитет рассмотрел вопрос о подготовке документа с кратким изложением требуемых им профессиональных качеств для обеспечения эффе</w:t>
      </w:r>
      <w:r w:rsidRPr="00D54558">
        <w:t>к</w:t>
      </w:r>
      <w:r w:rsidRPr="00D54558">
        <w:t>тивной работы, который послужит руководством для государств-участников по выявлению подходящих кандидатов. Он просит Комитет, если такое вообще возможно, избегать планирования участия национальных НПО в заседаниях, проводимых в пятницу во второй половине дня перед рассмотрением соотве</w:t>
      </w:r>
      <w:r w:rsidRPr="00D54558">
        <w:t>т</w:t>
      </w:r>
      <w:r w:rsidRPr="00D54558">
        <w:t>ствующих докладов в начале следующей недели, поскольку дополнительные дни пребывания в Женеве обходятся очень дорого.</w:t>
      </w:r>
    </w:p>
    <w:p w:rsidR="00D54558" w:rsidRPr="00D54558" w:rsidRDefault="00D54558" w:rsidP="003B7B90">
      <w:pPr>
        <w:pStyle w:val="SingleTxtGR"/>
      </w:pPr>
      <w:r w:rsidRPr="00D54558">
        <w:t>35.</w:t>
      </w:r>
      <w:r w:rsidRPr="00D54558">
        <w:rPr>
          <w:b/>
        </w:rPr>
        <w:tab/>
        <w:t>Г-н Конт</w:t>
      </w:r>
      <w:r w:rsidRPr="00D54558">
        <w:t xml:space="preserve"> (Международная комиссия юристов – МКЮ) говорит, что зам</w:t>
      </w:r>
      <w:r w:rsidRPr="00D54558">
        <w:t>е</w:t>
      </w:r>
      <w:r w:rsidRPr="00D54558">
        <w:t>чания общего порядка Комитета чрезвычайно полезны. В национальном ко</w:t>
      </w:r>
      <w:r w:rsidRPr="00D54558">
        <w:t>н</w:t>
      </w:r>
      <w:r w:rsidRPr="00D54558">
        <w:t>тексте гражданское общество использует их для содействия разработке законов и политики и при решении общих вопросов осуществления. Самое главное, з</w:t>
      </w:r>
      <w:r w:rsidRPr="00D54558">
        <w:t>а</w:t>
      </w:r>
      <w:r w:rsidRPr="00D54558">
        <w:t>мечания общего порядка информируют широкую общественность о том, как Комитет рассматр</w:t>
      </w:r>
      <w:r w:rsidRPr="00D54558">
        <w:t>и</w:t>
      </w:r>
      <w:r w:rsidRPr="00D54558">
        <w:t>вает толкование и применение положений Конвенции со ссылкой на правовую практику Комитета как в своих заключительных замеч</w:t>
      </w:r>
      <w:r w:rsidRPr="00D54558">
        <w:t>а</w:t>
      </w:r>
      <w:r w:rsidRPr="00D54558">
        <w:t>ниях, так и в своих мнениях. МКЮ</w:t>
      </w:r>
      <w:r>
        <w:t xml:space="preserve"> </w:t>
      </w:r>
      <w:r w:rsidRPr="00D54558">
        <w:t>широко использует замечания общего п</w:t>
      </w:r>
      <w:r w:rsidRPr="00D54558">
        <w:t>о</w:t>
      </w:r>
      <w:r w:rsidRPr="00D54558">
        <w:t>рядка в своих брифингах по правовым вопросам для договорных органов, в своей лоббистской деятельности в правительствах, в своих брифингах для С</w:t>
      </w:r>
      <w:r w:rsidRPr="00D54558">
        <w:t>о</w:t>
      </w:r>
      <w:r w:rsidRPr="00D54558">
        <w:t>вета по правам человека и в рамках универсального периодического обзора, а также в брифингах вне механизма Организации Объединенных Наций, напр</w:t>
      </w:r>
      <w:r w:rsidRPr="00D54558">
        <w:t>и</w:t>
      </w:r>
      <w:r w:rsidRPr="00D54558">
        <w:t>мер в брифингах для Европейского суда по правам человека.</w:t>
      </w:r>
    </w:p>
    <w:p w:rsidR="00D54558" w:rsidRPr="00D54558" w:rsidRDefault="00D54558" w:rsidP="003B7B90">
      <w:pPr>
        <w:pStyle w:val="SingleTxtGR"/>
      </w:pPr>
      <w:r w:rsidRPr="00D54558">
        <w:t>36.</w:t>
      </w:r>
      <w:r w:rsidRPr="00D54558">
        <w:tab/>
        <w:t>Отвечая на вопрос г-жи Гаер в отношении графика заседаний, он отмеч</w:t>
      </w:r>
      <w:r w:rsidRPr="00D54558">
        <w:t>а</w:t>
      </w:r>
      <w:r w:rsidRPr="00D54558">
        <w:t>ет, что, если предположить, что доклады всех государств-участников должны будут рассматриваться в четырех- или пятилетний период, то при нынешнем положении дел у Комитета против пыток не будет ни времени</w:t>
      </w:r>
      <w:r w:rsidR="00F047F7">
        <w:t>,</w:t>
      </w:r>
      <w:r w:rsidRPr="00D54558">
        <w:t xml:space="preserve"> ни ресурсов для этого, поскольку необходимо будет охватить примерно 150 государств. Тогда как некоторые комитеты могут разбиваться на две отдельные группы, этого н</w:t>
      </w:r>
      <w:r w:rsidRPr="00D54558">
        <w:t>е</w:t>
      </w:r>
      <w:r w:rsidRPr="00D54558">
        <w:t>возможно сделать в отношении такого маленького Комитета. Воздействие нов</w:t>
      </w:r>
      <w:r w:rsidRPr="00D54558">
        <w:t>о</w:t>
      </w:r>
      <w:r w:rsidRPr="00D54558">
        <w:t>го графика на другие основные функции договорных органов является еще о</w:t>
      </w:r>
      <w:r w:rsidRPr="00D54558">
        <w:t>д</w:t>
      </w:r>
      <w:r w:rsidRPr="00D54558">
        <w:t>ной проблемой, особенно если придется увеличить время, уделяемое период</w:t>
      </w:r>
      <w:r w:rsidRPr="00D54558">
        <w:t>и</w:t>
      </w:r>
      <w:r w:rsidRPr="00D54558">
        <w:t>ческим до</w:t>
      </w:r>
      <w:r w:rsidRPr="00D54558">
        <w:t>к</w:t>
      </w:r>
      <w:r w:rsidRPr="00D54558">
        <w:t>ладам. Если только они не будут компенсированы в плане затрат времени и ресурсов, у договорных о</w:t>
      </w:r>
      <w:r w:rsidRPr="00D54558">
        <w:t>р</w:t>
      </w:r>
      <w:r w:rsidRPr="00D54558">
        <w:t>ганов будет оставаться меньше времени на рассмотрение индивидуальных сообщений и на подготовку замечаний общего порядка. Тем не менее наличие графика, который в большей степени схож с тем, который используется в системе универсального периодического обзора, может послужить улучшению соблюдения обязательств по представлению до</w:t>
      </w:r>
      <w:r w:rsidRPr="00D54558">
        <w:t>к</w:t>
      </w:r>
      <w:r w:rsidRPr="00D54558">
        <w:t>ладов со стороны государств-участников.</w:t>
      </w:r>
    </w:p>
    <w:p w:rsidR="00D54558" w:rsidRPr="00D54558" w:rsidRDefault="00D54558" w:rsidP="003B7B90">
      <w:pPr>
        <w:pStyle w:val="SingleTxtGR"/>
      </w:pPr>
      <w:r w:rsidRPr="00D54558">
        <w:t>37.</w:t>
      </w:r>
      <w:r w:rsidRPr="00D54558">
        <w:rPr>
          <w:b/>
        </w:rPr>
        <w:tab/>
        <w:t>Г-жа Ли</w:t>
      </w:r>
      <w:r w:rsidRPr="00D54558">
        <w:t xml:space="preserve"> (Международный альянс инвалидов – МАИ) говорит, что ми</w:t>
      </w:r>
      <w:r w:rsidRPr="00D54558">
        <w:t>с</w:t>
      </w:r>
      <w:r w:rsidRPr="00D54558">
        <w:t>сия МАИ заключается в защите прав детей-инвалидов и взрослых-инвалидов на основе всех договоров по правам человека</w:t>
      </w:r>
      <w:r w:rsidR="00F047F7">
        <w:t>,</w:t>
      </w:r>
      <w:r w:rsidRPr="00D54558">
        <w:t xml:space="preserve"> и особенно Конвенции о правах и</w:t>
      </w:r>
      <w:r w:rsidRPr="00D54558">
        <w:t>н</w:t>
      </w:r>
      <w:r w:rsidRPr="00D54558">
        <w:t>валидов. Эта Конвенция содержит конкретные положения о защите от пыток и других жестоких, бесчеловечных или унижающих достоинство видов обращ</w:t>
      </w:r>
      <w:r w:rsidRPr="00D54558">
        <w:t>е</w:t>
      </w:r>
      <w:r w:rsidRPr="00D54558">
        <w:t>ния и наказания; защите от насилия, надругательств и эксплуатации; недискр</w:t>
      </w:r>
      <w:r w:rsidRPr="00D54558">
        <w:t>и</w:t>
      </w:r>
      <w:r w:rsidRPr="00D54558">
        <w:t>минации; праве на свободу; и праве на жизнь в обществе. Важной составной частью мандата МАИ является наращивание потенциала организаций инвал</w:t>
      </w:r>
      <w:r w:rsidRPr="00D54558">
        <w:t>и</w:t>
      </w:r>
      <w:r w:rsidRPr="00D54558">
        <w:t>дов. Особое внимание уделяется таким организациям в развивающихся странах, чтобы они могли расширить свое участие в работе всех договорных органов, в том числе благодаря веб-трансляциям заседаний Комитета против пыток. Ком</w:t>
      </w:r>
      <w:r w:rsidRPr="00D54558">
        <w:t>и</w:t>
      </w:r>
      <w:r w:rsidRPr="00D54558">
        <w:t>тет по правам инвалидов принимает ряд мер по поощрению совместной работы с другими договорными органами, как, например, подготовка совещания в Мадриде в июне 2012 года, на котором Комитет против пыток будет предста</w:t>
      </w:r>
      <w:r w:rsidRPr="00D54558">
        <w:t>в</w:t>
      </w:r>
      <w:r w:rsidRPr="00D54558">
        <w:t>лен г-ном Мариньо М</w:t>
      </w:r>
      <w:r w:rsidRPr="00D54558">
        <w:t>е</w:t>
      </w:r>
      <w:r w:rsidRPr="00D54558">
        <w:t>нендесом.</w:t>
      </w:r>
    </w:p>
    <w:p w:rsidR="00D54558" w:rsidRPr="00D54558" w:rsidRDefault="00D54558" w:rsidP="003B7B90">
      <w:pPr>
        <w:pStyle w:val="SingleTxtGR"/>
      </w:pPr>
      <w:r w:rsidRPr="00D54558">
        <w:t>38.</w:t>
      </w:r>
      <w:r w:rsidRPr="00D54558">
        <w:rPr>
          <w:b/>
        </w:rPr>
        <w:tab/>
        <w:t>Г-жа Мерас</w:t>
      </w:r>
      <w:r w:rsidRPr="00D54558">
        <w:t xml:space="preserve"> (Всемирная организация против пыток – ВОПП) отмечает, что замечания общего порядка Комитета являются важным инструментом де</w:t>
      </w:r>
      <w:r w:rsidRPr="00D54558">
        <w:t>я</w:t>
      </w:r>
      <w:r w:rsidRPr="00D54558">
        <w:t>тельности ее организации на местах. Представляя собой сеть различных наци</w:t>
      </w:r>
      <w:r w:rsidRPr="00D54558">
        <w:t>о</w:t>
      </w:r>
      <w:r w:rsidRPr="00D54558">
        <w:t>нальных организаций, ВОПП делает все возможное для того, чтобы обесп</w:t>
      </w:r>
      <w:r w:rsidRPr="00D54558">
        <w:t>е</w:t>
      </w:r>
      <w:r w:rsidRPr="00D54558">
        <w:t>чить, когда это возможно, участие национальных НПО в заседаниях Комитета в ра</w:t>
      </w:r>
      <w:r w:rsidRPr="00D54558">
        <w:t>м</w:t>
      </w:r>
      <w:r w:rsidRPr="00D54558">
        <w:t>ках своего бюджета. Она также поддерживает предложение об использовании видеоконференций для облегчения диалога между Комитетом и НПО на местах. ВОПП проводит посещения стран в порядке контроля за осуществлением п</w:t>
      </w:r>
      <w:r w:rsidRPr="00D54558">
        <w:t>о</w:t>
      </w:r>
      <w:r w:rsidRPr="00D54558">
        <w:t>следующих мер с тем, чтобы наблюдать за степенью выполнения заключител</w:t>
      </w:r>
      <w:r w:rsidRPr="00D54558">
        <w:t>ь</w:t>
      </w:r>
      <w:r w:rsidRPr="00D54558">
        <w:t>ных замечаний Комитета, и прилагает усилия по информированию об этом К</w:t>
      </w:r>
      <w:r w:rsidRPr="00D54558">
        <w:t>о</w:t>
      </w:r>
      <w:r w:rsidRPr="00D54558">
        <w:t>митета.</w:t>
      </w:r>
    </w:p>
    <w:p w:rsidR="00D54558" w:rsidRPr="00D54558" w:rsidRDefault="00D54558" w:rsidP="003B7B90">
      <w:pPr>
        <w:pStyle w:val="SingleTxtGR"/>
      </w:pPr>
      <w:r w:rsidRPr="00D54558">
        <w:t>39.</w:t>
      </w:r>
      <w:r w:rsidRPr="00D54558">
        <w:tab/>
        <w:t>Отвечая на вопрос г-на Мариньо Менендеса о превентивных мерах, она спрашивает, рассматривал ли Комитет совместное предложение ее организации и ряда других организаций, представленное в прошлом году, по внесению п</w:t>
      </w:r>
      <w:r w:rsidRPr="00D54558">
        <w:t>о</w:t>
      </w:r>
      <w:r w:rsidRPr="00D54558">
        <w:t>правок в правило 114 правил процедуры, чтобы оно включало конкретную ссылку на временные меры в отношении членов семьи, жертв и правозащитн</w:t>
      </w:r>
      <w:r w:rsidRPr="00D54558">
        <w:t>и</w:t>
      </w:r>
      <w:r w:rsidRPr="00D54558">
        <w:t>ков.</w:t>
      </w:r>
    </w:p>
    <w:p w:rsidR="00D54558" w:rsidRPr="00D54558" w:rsidRDefault="00D54558" w:rsidP="003B7B90">
      <w:pPr>
        <w:pStyle w:val="SingleTxtGR"/>
      </w:pPr>
      <w:r w:rsidRPr="00D54558">
        <w:t>40.</w:t>
      </w:r>
      <w:r w:rsidRPr="00D54558">
        <w:rPr>
          <w:b/>
        </w:rPr>
        <w:tab/>
        <w:t>Г-жа Кротта</w:t>
      </w:r>
      <w:r w:rsidRPr="00D54558">
        <w:t xml:space="preserve"> (</w:t>
      </w:r>
      <w:r w:rsidR="003B7B90">
        <w:t>"</w:t>
      </w:r>
      <w:r w:rsidRPr="00D54558">
        <w:t>Алькарама</w:t>
      </w:r>
      <w:r w:rsidR="003B7B90">
        <w:t>"</w:t>
      </w:r>
      <w:r w:rsidRPr="00D54558">
        <w:t>) говорит, что ее организация провела неоф</w:t>
      </w:r>
      <w:r w:rsidRPr="00D54558">
        <w:t>и</w:t>
      </w:r>
      <w:r w:rsidRPr="00D54558">
        <w:t xml:space="preserve">циальный анализ веб-трансляций заседаний Комитета, который показал, что рассмотрение четвертого периодического доклада Марокко в ноябре 2011 года было просмотрено примерно 200 раз. </w:t>
      </w:r>
      <w:r w:rsidR="003B7B90">
        <w:t>"</w:t>
      </w:r>
      <w:r w:rsidRPr="00D54558">
        <w:t>Алькарама</w:t>
      </w:r>
      <w:r w:rsidR="003B7B90">
        <w:t>"</w:t>
      </w:r>
      <w:r w:rsidRPr="00D54558">
        <w:t xml:space="preserve"> пригласила ряд правозащи</w:t>
      </w:r>
      <w:r w:rsidRPr="00D54558">
        <w:t>т</w:t>
      </w:r>
      <w:r w:rsidRPr="00D54558">
        <w:t>ников на это заседание, и они сыграли важную роль в распространении инфо</w:t>
      </w:r>
      <w:r w:rsidRPr="00D54558">
        <w:t>р</w:t>
      </w:r>
      <w:r w:rsidRPr="00D54558">
        <w:t xml:space="preserve">мации о веб-трансляциях Комитета. Она будет приветствовать официальное признание Комитетом непрерывных усилий </w:t>
      </w:r>
      <w:r w:rsidR="003B7B90">
        <w:t>"</w:t>
      </w:r>
      <w:r w:rsidRPr="00D54558">
        <w:t>Алькарамы</w:t>
      </w:r>
      <w:r w:rsidR="003B7B90">
        <w:t>"</w:t>
      </w:r>
      <w:r w:rsidRPr="00D54558">
        <w:t xml:space="preserve"> по сбору средств с этой целью.</w:t>
      </w:r>
    </w:p>
    <w:p w:rsidR="00D54558" w:rsidRPr="00D54558" w:rsidRDefault="00D54558" w:rsidP="003B7B90">
      <w:pPr>
        <w:pStyle w:val="SingleTxtGR"/>
      </w:pPr>
      <w:r w:rsidRPr="00D54558">
        <w:t>41.</w:t>
      </w:r>
      <w:r w:rsidRPr="00D54558">
        <w:rPr>
          <w:b/>
        </w:rPr>
        <w:tab/>
        <w:t>Г-н Сплинтер</w:t>
      </w:r>
      <w:r w:rsidRPr="00D54558">
        <w:t xml:space="preserve"> (организация </w:t>
      </w:r>
      <w:r w:rsidR="003B7B90">
        <w:t>"</w:t>
      </w:r>
      <w:r w:rsidRPr="00D54558">
        <w:t>Международная амнистия</w:t>
      </w:r>
      <w:r w:rsidR="003B7B90">
        <w:t>"</w:t>
      </w:r>
      <w:r w:rsidRPr="00D54558">
        <w:t>) говорит, что во избежание того, чтобы процесс укрепления договорных органов не стал пр</w:t>
      </w:r>
      <w:r w:rsidRPr="00D54558">
        <w:t>о</w:t>
      </w:r>
      <w:r w:rsidRPr="00D54558">
        <w:t>цессом по обзору, важно, чтобы члены Комитета вносили вклад в деятельность Рабочей группы Генеральной Ассамблеи. Хотя условия такого участия далеко не ясны, он предлагает, чтобы Комитет рассмотрел модель, схожую с той, кот</w:t>
      </w:r>
      <w:r w:rsidRPr="00D54558">
        <w:t>о</w:t>
      </w:r>
      <w:r w:rsidRPr="00D54558">
        <w:t>рая использовалась специальными процедурами для процесса институционал</w:t>
      </w:r>
      <w:r w:rsidRPr="00D54558">
        <w:t>ь</w:t>
      </w:r>
      <w:r w:rsidRPr="00D54558">
        <w:t>ного строительства Совета по правам человека и последующего обзора работы этого органа. Он спрашивает, может ли совещание председат</w:t>
      </w:r>
      <w:r w:rsidRPr="00D54558">
        <w:t>е</w:t>
      </w:r>
      <w:r w:rsidRPr="00D54558">
        <w:t>лей получить мандат на проведение круглогодичной деятельности в целях доведения до св</w:t>
      </w:r>
      <w:r w:rsidRPr="00D54558">
        <w:t>е</w:t>
      </w:r>
      <w:r w:rsidRPr="00D54558">
        <w:t>дения ме</w:t>
      </w:r>
      <w:r w:rsidRPr="00D54558">
        <w:t>ж</w:t>
      </w:r>
      <w:r w:rsidRPr="00D54558">
        <w:t>правительственного процесса мнений системы договорных органов и их членов в более широком плане. Это также послужит гарантией того, что члены договорных органов будут регулярно информироваться о ходе этого пр</w:t>
      </w:r>
      <w:r w:rsidRPr="00D54558">
        <w:t>о</w:t>
      </w:r>
      <w:r w:rsidRPr="00D54558">
        <w:t>цесса.</w:t>
      </w:r>
    </w:p>
    <w:p w:rsidR="00D54558" w:rsidRPr="00D54558" w:rsidRDefault="00D54558" w:rsidP="003B7B90">
      <w:pPr>
        <w:pStyle w:val="SingleTxtGR"/>
      </w:pPr>
      <w:r w:rsidRPr="00D54558">
        <w:t>42.</w:t>
      </w:r>
      <w:r w:rsidRPr="00D54558">
        <w:rPr>
          <w:b/>
        </w:rPr>
        <w:tab/>
      </w:r>
      <w:r w:rsidRPr="00D54558">
        <w:rPr>
          <w:b/>
          <w:bCs/>
        </w:rPr>
        <w:t>Г-н</w:t>
      </w:r>
      <w:r w:rsidRPr="00D54558">
        <w:rPr>
          <w:b/>
        </w:rPr>
        <w:t xml:space="preserve"> Ирмингер</w:t>
      </w:r>
      <w:r w:rsidRPr="00D54558">
        <w:t xml:space="preserve"> (Фонд </w:t>
      </w:r>
      <w:r w:rsidR="003B7B90">
        <w:t>"</w:t>
      </w:r>
      <w:r w:rsidRPr="00D54558">
        <w:t>Дом прав человека</w:t>
      </w:r>
      <w:r w:rsidR="003B7B90">
        <w:t>"</w:t>
      </w:r>
      <w:r w:rsidRPr="00D54558">
        <w:t>) говорит, что национальные превентивные механизмы, с которыми его организация обычно работает, будут приве</w:t>
      </w:r>
      <w:r w:rsidR="00594A44">
        <w:t>т</w:t>
      </w:r>
      <w:r w:rsidRPr="00D54558">
        <w:t>ствовать тот факт, что Комитет высоко оцен</w:t>
      </w:r>
      <w:r w:rsidRPr="00D54558">
        <w:t>и</w:t>
      </w:r>
      <w:r w:rsidRPr="00D54558">
        <w:t>вает их участие и будет стремиться к более тесному сотрудничеству с ними в будущем.</w:t>
      </w:r>
    </w:p>
    <w:p w:rsidR="00D54558" w:rsidRPr="00D54558" w:rsidRDefault="00D54558" w:rsidP="003B7B90">
      <w:pPr>
        <w:pStyle w:val="SingleTxtGR"/>
      </w:pPr>
      <w:r w:rsidRPr="00D54558">
        <w:t>43.</w:t>
      </w:r>
      <w:r w:rsidRPr="00D54558">
        <w:rPr>
          <w:b/>
        </w:rPr>
        <w:tab/>
        <w:t>Председатель</w:t>
      </w:r>
      <w:r w:rsidRPr="00D54558">
        <w:t xml:space="preserve"> говорит, что секретариат делает все возможное, чтобы планировать заседания с участием европейских стран на пятницу, поскольку европейские делегации и НПО могут в таком случае вернуться домой в выхо</w:t>
      </w:r>
      <w:r w:rsidRPr="00D54558">
        <w:t>д</w:t>
      </w:r>
      <w:r w:rsidRPr="00D54558">
        <w:t>ные дни. Однако делегации часто имеют обязательства, ограничивающие их свободу действия, что в конечном итоге во многом диктует соответствующий график заседаний. Комитет приветствует все предложения и комментарии со стороны НПО и подробно обсудит их. В связи с инициативой АПП по разрабо</w:t>
      </w:r>
      <w:r w:rsidRPr="00D54558">
        <w:t>т</w:t>
      </w:r>
      <w:r w:rsidRPr="00D54558">
        <w:t>ке типового законодательства, включающего положения Конвенции, особенно статью 1, он напоминает, что Комитет часто призывает</w:t>
      </w:r>
      <w:r>
        <w:t xml:space="preserve"> </w:t>
      </w:r>
      <w:r w:rsidRPr="00D54558">
        <w:t>государства-участники инкорпорировать содержащееся в статье 1 определение пытки в свое внутре</w:t>
      </w:r>
      <w:r w:rsidRPr="00D54558">
        <w:t>н</w:t>
      </w:r>
      <w:r w:rsidRPr="00D54558">
        <w:t>нее законодательство. Типовое законодательство АПП, несомненно, будет п</w:t>
      </w:r>
      <w:r w:rsidRPr="00D54558">
        <w:t>о</w:t>
      </w:r>
      <w:r w:rsidRPr="00D54558">
        <w:t>лезным в этом отношении.</w:t>
      </w:r>
    </w:p>
    <w:p w:rsidR="00D54558" w:rsidRPr="004C6570" w:rsidRDefault="00D54558" w:rsidP="003B7B90">
      <w:pPr>
        <w:pStyle w:val="SingleTxtGR"/>
        <w:rPr>
          <w:i/>
        </w:rPr>
      </w:pPr>
      <w:r w:rsidRPr="004C6570">
        <w:rPr>
          <w:i/>
        </w:rPr>
        <w:t>Обсуждение, отраженное в настоящем кратком отчете, заканчивается в 12</w:t>
      </w:r>
      <w:r w:rsidR="004C6570">
        <w:rPr>
          <w:i/>
        </w:rPr>
        <w:t> </w:t>
      </w:r>
      <w:r w:rsidRPr="004C6570">
        <w:rPr>
          <w:i/>
        </w:rPr>
        <w:t>ч. 00 м.</w:t>
      </w:r>
    </w:p>
    <w:sectPr w:rsidR="00D54558" w:rsidRPr="004C6570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334" w:rsidRDefault="00A65334">
      <w:r>
        <w:rPr>
          <w:lang w:val="en-US"/>
        </w:rPr>
        <w:tab/>
      </w:r>
      <w:r>
        <w:separator/>
      </w:r>
    </w:p>
  </w:endnote>
  <w:endnote w:type="continuationSeparator" w:id="0">
    <w:p w:rsidR="00A65334" w:rsidRDefault="00A653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3CB" w:rsidRPr="00B74BE2" w:rsidRDefault="005953CB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57E06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GE.12-42604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3CB" w:rsidRPr="00B74BE2" w:rsidRDefault="005953CB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GE.12-42604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57E06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3CB" w:rsidRPr="00346147" w:rsidRDefault="005953CB" w:rsidP="003B7B90">
    <w:pPr>
      <w:pStyle w:val="FootnoteText"/>
      <w:pBdr>
        <w:top w:val="single" w:sz="4" w:space="1" w:color="auto"/>
      </w:pBdr>
      <w:tabs>
        <w:tab w:val="clear" w:pos="1021"/>
        <w:tab w:val="right" w:pos="-28"/>
      </w:tabs>
      <w:spacing w:before="120" w:after="120"/>
      <w:ind w:left="-11" w:right="-34" w:firstLine="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 w:rsidRPr="00346147">
      <w:rPr>
        <w:lang w:val="ru-RU"/>
      </w:rPr>
      <w:t>В настоящий отчет могут вноситься поправки.</w:t>
    </w:r>
  </w:p>
  <w:p w:rsidR="005953CB" w:rsidRPr="00346147" w:rsidRDefault="005953CB" w:rsidP="00807C17">
    <w:pPr>
      <w:pStyle w:val="FootnoteText"/>
      <w:spacing w:after="120"/>
      <w:ind w:firstLine="0"/>
      <w:rPr>
        <w:lang w:val="ru-RU"/>
      </w:rPr>
    </w:pPr>
    <w:r w:rsidRPr="00346147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346147">
      <w:rPr>
        <w:i/>
        <w:lang w:val="ru-RU"/>
      </w:rPr>
      <w:t>в течение одной недели с момента выпуска настоящего документа</w:t>
    </w:r>
    <w:r w:rsidRPr="00346147">
      <w:rPr>
        <w:lang w:val="ru-RU"/>
      </w:rPr>
      <w:t xml:space="preserve"> в Группу редакционного контроля, комната Е.</w:t>
    </w:r>
    <w:r w:rsidRPr="00346147">
      <w:t> </w:t>
    </w:r>
    <w:r w:rsidRPr="00346147">
      <w:rPr>
        <w:lang w:val="ru-RU"/>
      </w:rPr>
      <w:t xml:space="preserve">4108, Дворец Наций, Женева. </w:t>
    </w:r>
  </w:p>
  <w:p w:rsidR="005953CB" w:rsidRPr="00807C17" w:rsidRDefault="005953CB" w:rsidP="003B7B90">
    <w:pPr>
      <w:pStyle w:val="FootnoteText"/>
      <w:spacing w:after="120"/>
      <w:ind w:firstLine="0"/>
      <w:rPr>
        <w:sz w:val="20"/>
        <w:lang w:val="ru-RU"/>
      </w:rPr>
    </w:pPr>
    <w:r w:rsidRPr="00346147">
      <w:rPr>
        <w:lang w:val="ru-RU"/>
      </w:rPr>
      <w:t xml:space="preserve">Любые поправки к отчетам об открытых заседаниях Комитета на </w:t>
    </w:r>
    <w:r>
      <w:rPr>
        <w:lang w:val="ru-RU"/>
      </w:rPr>
      <w:t>этой</w:t>
    </w:r>
    <w:r w:rsidRPr="00346147">
      <w:rPr>
        <w:lang w:val="ru-RU"/>
      </w:rPr>
      <w:t xml:space="preserve"> сессии будут сведены в единое исправление, которое будет издано вскоре после окончания сессии</w:t>
    </w:r>
    <w:r>
      <w:rPr>
        <w:lang w:val="ru-RU"/>
      </w:rPr>
      <w:t>.</w:t>
    </w:r>
  </w:p>
  <w:p w:rsidR="005953CB" w:rsidRPr="00B74BE2" w:rsidRDefault="005953CB">
    <w:pPr>
      <w:pStyle w:val="Footer"/>
      <w:rPr>
        <w:sz w:val="20"/>
        <w:lang w:val="en-US"/>
      </w:rPr>
    </w:pPr>
    <w:r>
      <w:rPr>
        <w:sz w:val="20"/>
        <w:lang w:val="en-US"/>
      </w:rPr>
      <w:t>GE.12-42604</w:t>
    </w:r>
    <w:r>
      <w:rPr>
        <w:sz w:val="20"/>
        <w:lang w:val="ru-RU"/>
      </w:rPr>
      <w:t xml:space="preserve">  </w:t>
    </w:r>
    <w:r>
      <w:rPr>
        <w:sz w:val="20"/>
        <w:lang w:val="en-US"/>
      </w:rPr>
      <w:t xml:space="preserve">(R)   </w:t>
    </w:r>
    <w:r>
      <w:rPr>
        <w:sz w:val="20"/>
        <w:lang w:val="ru-RU"/>
      </w:rPr>
      <w:t xml:space="preserve">120713   </w:t>
    </w:r>
    <w:r>
      <w:rPr>
        <w:sz w:val="20"/>
        <w:lang w:val="en-US"/>
      </w:rPr>
      <w:t>0</w:t>
    </w:r>
    <w:r>
      <w:rPr>
        <w:sz w:val="20"/>
        <w:lang w:val="ru-RU"/>
      </w:rPr>
      <w:t>4</w:t>
    </w:r>
    <w:r>
      <w:rPr>
        <w:sz w:val="20"/>
        <w:lang w:val="en-US"/>
      </w:rPr>
      <w:t>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334" w:rsidRPr="00F71F63" w:rsidRDefault="00A6533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65334" w:rsidRPr="00F71F63" w:rsidRDefault="00A6533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65334" w:rsidRPr="00635E86" w:rsidRDefault="00A65334" w:rsidP="00635E86">
      <w:pPr>
        <w:pStyle w:val="Footer"/>
      </w:pPr>
    </w:p>
  </w:footnote>
  <w:footnote w:id="1">
    <w:p w:rsidR="005953CB" w:rsidRPr="00807C17" w:rsidRDefault="005953CB" w:rsidP="00956AC9">
      <w:pPr>
        <w:pStyle w:val="FootnoteText"/>
        <w:spacing w:after="120"/>
        <w:rPr>
          <w:sz w:val="20"/>
          <w:lang w:val="ru-RU"/>
        </w:rPr>
      </w:pPr>
      <w:r>
        <w:tab/>
      </w:r>
      <w:r w:rsidRPr="00807C17">
        <w:rPr>
          <w:rStyle w:val="FootnoteReference"/>
          <w:sz w:val="20"/>
          <w:vertAlign w:val="baseline"/>
          <w:lang w:val="ru-RU"/>
        </w:rPr>
        <w:t>*</w:t>
      </w:r>
      <w:r w:rsidRPr="00807C17">
        <w:rPr>
          <w:lang w:val="ru-RU"/>
        </w:rPr>
        <w:tab/>
      </w:r>
      <w:r>
        <w:rPr>
          <w:lang w:val="ru-RU"/>
        </w:rPr>
        <w:t>Краткий отчет об остальной части заседания не составлялся</w:t>
      </w:r>
      <w:r w:rsidRPr="00D74BFD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3CB" w:rsidRPr="008C469F" w:rsidRDefault="005953CB">
    <w:pPr>
      <w:pStyle w:val="Header"/>
      <w:rPr>
        <w:lang w:val="en-US"/>
      </w:rPr>
    </w:pPr>
    <w:r>
      <w:rPr>
        <w:lang w:val="en-US"/>
      </w:rPr>
      <w:t>CAT/C/SR.1066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3CB" w:rsidRPr="00B74BE2" w:rsidRDefault="005953CB">
    <w:pPr>
      <w:pStyle w:val="Header"/>
      <w:rPr>
        <w:lang w:val="en-US"/>
      </w:rPr>
    </w:pPr>
    <w:r>
      <w:rPr>
        <w:lang w:val="en-US"/>
      </w:rPr>
      <w:tab/>
      <w:t>CAT/C/SR.1066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4"/>
  </w:num>
  <w:num w:numId="15">
    <w:abstractNumId w:val="11"/>
  </w:num>
  <w:num w:numId="16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455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7B90"/>
    <w:rsid w:val="003C016E"/>
    <w:rsid w:val="003C1A62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6570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7E06"/>
    <w:rsid w:val="0056618E"/>
    <w:rsid w:val="00576F59"/>
    <w:rsid w:val="00577A34"/>
    <w:rsid w:val="00580AAD"/>
    <w:rsid w:val="005823C0"/>
    <w:rsid w:val="00593A04"/>
    <w:rsid w:val="00594A44"/>
    <w:rsid w:val="005953CB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0B59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07C17"/>
    <w:rsid w:val="008120D4"/>
    <w:rsid w:val="008139A5"/>
    <w:rsid w:val="00814E60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6AC9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5334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34CF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4558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28D8"/>
    <w:rsid w:val="00E907E9"/>
    <w:rsid w:val="00E96BE7"/>
    <w:rsid w:val="00EA2CD0"/>
    <w:rsid w:val="00EC0044"/>
    <w:rsid w:val="00EC6B9F"/>
    <w:rsid w:val="00EE516D"/>
    <w:rsid w:val="00EF4D1B"/>
    <w:rsid w:val="00EF7295"/>
    <w:rsid w:val="00F047F7"/>
    <w:rsid w:val="00F069D1"/>
    <w:rsid w:val="00F1503D"/>
    <w:rsid w:val="00F22712"/>
    <w:rsid w:val="00F275F5"/>
    <w:rsid w:val="00F33188"/>
    <w:rsid w:val="00F35BDE"/>
    <w:rsid w:val="00F52A0E"/>
    <w:rsid w:val="00F71F63"/>
    <w:rsid w:val="00F74740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D5455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D5455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D54558"/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D5455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D5455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D54558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D54558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D5455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D54558"/>
    <w:pPr>
      <w:tabs>
        <w:tab w:val="num" w:pos="1701"/>
      </w:tabs>
      <w:suppressAutoHyphens/>
      <w:spacing w:after="120"/>
      <w:ind w:left="1701" w:right="1134" w:hanging="170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D54558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D54558"/>
    <w:pPr>
      <w:tabs>
        <w:tab w:val="num" w:pos="2268"/>
      </w:tabs>
      <w:suppressAutoHyphens/>
      <w:spacing w:after="120"/>
      <w:ind w:left="2268" w:right="1134" w:hanging="170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D5455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D5455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D5455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D5455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D54558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2</TotalTime>
  <Pages>1</Pages>
  <Words>4196</Words>
  <Characters>23918</Characters>
  <Application>Microsoft Office Outlook</Application>
  <DocSecurity>4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1242604</vt:lpstr>
    </vt:vector>
  </TitlesOfParts>
  <Company>CSD</Company>
  <LinksUpToDate>false</LinksUpToDate>
  <CharactersWithSpaces>28058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1242604</dc:title>
  <dc:subject/>
  <dc:creator>Tatiana Sharkina</dc:creator>
  <cp:keywords/>
  <dc:description/>
  <cp:lastModifiedBy>Anna Petelina</cp:lastModifiedBy>
  <cp:revision>3</cp:revision>
  <cp:lastPrinted>2013-10-04T15:07:00Z</cp:lastPrinted>
  <dcterms:created xsi:type="dcterms:W3CDTF">2013-10-04T15:07:00Z</dcterms:created>
  <dcterms:modified xsi:type="dcterms:W3CDTF">2013-10-04T15:09:00Z</dcterms:modified>
</cp:coreProperties>
</file>