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480CC9">
        <w:trPr>
          <w:trHeight w:hRule="exact" w:val="851"/>
        </w:trPr>
        <w:tc>
          <w:tcPr>
            <w:tcW w:w="1276" w:type="dxa"/>
            <w:tcBorders>
              <w:bottom w:val="single" w:sz="4" w:space="0" w:color="auto"/>
            </w:tcBorders>
            <w:shd w:val="clear" w:color="auto" w:fill="auto"/>
          </w:tcPr>
          <w:p w:rsidR="002D5AAC" w:rsidRDefault="002D5AAC" w:rsidP="00480CC9">
            <w:bookmarkStart w:id="0" w:name="_GoBack"/>
            <w:bookmarkEnd w:id="0"/>
          </w:p>
        </w:tc>
        <w:tc>
          <w:tcPr>
            <w:tcW w:w="2268" w:type="dxa"/>
            <w:tcBorders>
              <w:bottom w:val="single" w:sz="4" w:space="0" w:color="auto"/>
            </w:tcBorders>
            <w:shd w:val="clear" w:color="auto" w:fill="auto"/>
            <w:vAlign w:val="bottom"/>
          </w:tcPr>
          <w:p w:rsidR="002D5AAC" w:rsidRPr="00480CC9" w:rsidRDefault="00BD33EE" w:rsidP="00480CC9">
            <w:pPr>
              <w:spacing w:after="80" w:line="300" w:lineRule="exact"/>
              <w:rPr>
                <w:sz w:val="28"/>
              </w:rPr>
            </w:pPr>
            <w:r w:rsidRPr="00480CC9">
              <w:rPr>
                <w:sz w:val="28"/>
              </w:rPr>
              <w:t>Naciones Unidas</w:t>
            </w:r>
          </w:p>
        </w:tc>
        <w:tc>
          <w:tcPr>
            <w:tcW w:w="6073" w:type="dxa"/>
            <w:gridSpan w:val="2"/>
            <w:tcBorders>
              <w:bottom w:val="single" w:sz="4" w:space="0" w:color="auto"/>
            </w:tcBorders>
            <w:shd w:val="clear" w:color="auto" w:fill="auto"/>
            <w:vAlign w:val="bottom"/>
          </w:tcPr>
          <w:p w:rsidR="002D5AAC" w:rsidRDefault="00591B2C" w:rsidP="008C2B3E">
            <w:pPr>
              <w:jc w:val="right"/>
            </w:pPr>
            <w:r w:rsidRPr="00480CC9">
              <w:rPr>
                <w:sz w:val="40"/>
              </w:rPr>
              <w:t>CERD</w:t>
            </w:r>
            <w:r>
              <w:t>/C/</w:t>
            </w:r>
            <w:r w:rsidR="008C2B3E">
              <w:t>PRY</w:t>
            </w:r>
            <w:r>
              <w:t>/Q/</w:t>
            </w:r>
            <w:r w:rsidR="008C2B3E">
              <w:t>4-6</w:t>
            </w:r>
          </w:p>
        </w:tc>
      </w:tr>
      <w:tr w:rsidR="002D5AAC" w:rsidTr="00480CC9">
        <w:trPr>
          <w:trHeight w:hRule="exact" w:val="2835"/>
        </w:trPr>
        <w:tc>
          <w:tcPr>
            <w:tcW w:w="1276" w:type="dxa"/>
            <w:tcBorders>
              <w:top w:val="single" w:sz="4" w:space="0" w:color="auto"/>
              <w:bottom w:val="single" w:sz="12" w:space="0" w:color="auto"/>
            </w:tcBorders>
            <w:shd w:val="clear" w:color="auto" w:fill="auto"/>
          </w:tcPr>
          <w:p w:rsidR="002D5AAC" w:rsidRDefault="006E1FCC" w:rsidP="00480CC9">
            <w:pPr>
              <w:spacing w:before="120"/>
              <w:jc w:val="center"/>
            </w:pPr>
            <w:r>
              <w:rPr>
                <w:noProof/>
              </w:rPr>
              <w:drawing>
                <wp:inline distT="0" distB="0" distL="0" distR="0" wp14:anchorId="4EB80ADF" wp14:editId="0585DEB0">
                  <wp:extent cx="715010" cy="592455"/>
                  <wp:effectExtent l="0" t="0" r="8890"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shd w:val="clear" w:color="auto" w:fill="auto"/>
          </w:tcPr>
          <w:p w:rsidR="002D5AAC" w:rsidRPr="00480CC9" w:rsidRDefault="00160FF7" w:rsidP="00480CC9">
            <w:pPr>
              <w:spacing w:before="120" w:line="380" w:lineRule="exact"/>
              <w:rPr>
                <w:b/>
                <w:sz w:val="34"/>
                <w:szCs w:val="34"/>
              </w:rPr>
            </w:pPr>
            <w:r w:rsidRPr="00480CC9">
              <w:rPr>
                <w:b/>
                <w:sz w:val="34"/>
                <w:szCs w:val="34"/>
              </w:rPr>
              <w:t>Convención Internacional sobre</w:t>
            </w:r>
            <w:r w:rsidRPr="00480CC9">
              <w:rPr>
                <w:b/>
                <w:sz w:val="34"/>
                <w:szCs w:val="34"/>
              </w:rPr>
              <w:br/>
              <w:t xml:space="preserve">la Eliminación de </w:t>
            </w:r>
            <w:r w:rsidR="00AC5F76">
              <w:rPr>
                <w:b/>
                <w:sz w:val="34"/>
                <w:szCs w:val="34"/>
              </w:rPr>
              <w:t>T</w:t>
            </w:r>
            <w:r w:rsidRPr="00480CC9">
              <w:rPr>
                <w:b/>
                <w:sz w:val="34"/>
                <w:szCs w:val="34"/>
              </w:rPr>
              <w:t>odas las Formas</w:t>
            </w:r>
            <w:r w:rsidRPr="00480CC9">
              <w:rPr>
                <w:b/>
                <w:sz w:val="34"/>
                <w:szCs w:val="34"/>
              </w:rPr>
              <w:br/>
              <w:t>de Discriminación Racial</w:t>
            </w:r>
          </w:p>
        </w:tc>
        <w:tc>
          <w:tcPr>
            <w:tcW w:w="2813" w:type="dxa"/>
            <w:tcBorders>
              <w:top w:val="single" w:sz="4" w:space="0" w:color="auto"/>
              <w:bottom w:val="single" w:sz="12" w:space="0" w:color="auto"/>
            </w:tcBorders>
            <w:shd w:val="clear" w:color="auto" w:fill="auto"/>
          </w:tcPr>
          <w:p w:rsidR="00591B2C" w:rsidRDefault="00591B2C" w:rsidP="00480CC9">
            <w:pPr>
              <w:spacing w:before="240"/>
            </w:pPr>
            <w:r>
              <w:t>Distr. general</w:t>
            </w:r>
          </w:p>
          <w:p w:rsidR="008C2B3E" w:rsidRDefault="00B3751B" w:rsidP="003D7C42">
            <w:pPr>
              <w:spacing w:line="240" w:lineRule="exact"/>
            </w:pPr>
            <w:r>
              <w:t>7</w:t>
            </w:r>
            <w:r w:rsidR="00626361">
              <w:t xml:space="preserve"> </w:t>
            </w:r>
            <w:r w:rsidR="008C2B3E">
              <w:t xml:space="preserve">de </w:t>
            </w:r>
            <w:r>
              <w:t xml:space="preserve">junio </w:t>
            </w:r>
            <w:r w:rsidR="008C2B3E">
              <w:t>de 2016</w:t>
            </w:r>
          </w:p>
          <w:p w:rsidR="00591B2C" w:rsidRDefault="00591B2C" w:rsidP="00480CC9">
            <w:pPr>
              <w:spacing w:line="240" w:lineRule="exact"/>
            </w:pPr>
          </w:p>
          <w:p w:rsidR="002D5AAC" w:rsidRDefault="00591B2C" w:rsidP="008C2B3E">
            <w:pPr>
              <w:spacing w:line="240" w:lineRule="exact"/>
            </w:pPr>
            <w:r>
              <w:t>Original</w:t>
            </w:r>
            <w:r w:rsidR="008C2B3E">
              <w:t xml:space="preserve">: </w:t>
            </w:r>
            <w:r w:rsidR="0030438D">
              <w:t>e</w:t>
            </w:r>
            <w:r w:rsidR="008C2B3E">
              <w:t>spañol</w:t>
            </w:r>
          </w:p>
          <w:p w:rsidR="008C2B3E" w:rsidRDefault="0003432C" w:rsidP="008C2B3E">
            <w:pPr>
              <w:spacing w:line="240" w:lineRule="exact"/>
            </w:pPr>
            <w:r>
              <w:t>Español, f</w:t>
            </w:r>
            <w:r w:rsidR="008C2B3E" w:rsidRPr="00575666">
              <w:t xml:space="preserve">rancés </w:t>
            </w:r>
            <w:r w:rsidR="008C2B3E">
              <w:t>e</w:t>
            </w:r>
            <w:r>
              <w:t xml:space="preserve"> i</w:t>
            </w:r>
            <w:r w:rsidR="008C2B3E" w:rsidRPr="00575666">
              <w:t>nglés</w:t>
            </w:r>
            <w:r>
              <w:t xml:space="preserve"> únicamente</w:t>
            </w:r>
          </w:p>
        </w:tc>
      </w:tr>
    </w:tbl>
    <w:p w:rsidR="00591B2C" w:rsidRPr="002D3D01" w:rsidRDefault="00591B2C" w:rsidP="00591B2C">
      <w:pPr>
        <w:spacing w:before="120"/>
        <w:rPr>
          <w:color w:val="000000"/>
        </w:rPr>
      </w:pPr>
      <w:r>
        <w:rPr>
          <w:b/>
          <w:sz w:val="24"/>
        </w:rPr>
        <w:t>Comité para la Eliminación de la Discriminación Racial</w:t>
      </w:r>
    </w:p>
    <w:p w:rsidR="00591B2C" w:rsidRPr="002C70E7" w:rsidRDefault="008C2B3E">
      <w:pPr>
        <w:rPr>
          <w:b/>
        </w:rPr>
      </w:pPr>
      <w:r>
        <w:rPr>
          <w:b/>
        </w:rPr>
        <w:t>90</w:t>
      </w:r>
      <w:r w:rsidR="003E0EE9">
        <w:rPr>
          <w:b/>
        </w:rPr>
        <w:t>º</w:t>
      </w:r>
      <w:r>
        <w:rPr>
          <w:b/>
        </w:rPr>
        <w:t xml:space="preserve"> </w:t>
      </w:r>
      <w:r w:rsidR="00591B2C">
        <w:rPr>
          <w:b/>
        </w:rPr>
        <w:t>período de sesiones</w:t>
      </w:r>
    </w:p>
    <w:p w:rsidR="008C2B3E" w:rsidRPr="00575666" w:rsidRDefault="0003432C" w:rsidP="008C2B3E">
      <w:r>
        <w:t>2</w:t>
      </w:r>
      <w:r w:rsidR="0030438D">
        <w:t xml:space="preserve"> a </w:t>
      </w:r>
      <w:r w:rsidR="008C2B3E">
        <w:t>26</w:t>
      </w:r>
      <w:r w:rsidR="008C2B3E" w:rsidRPr="00575666">
        <w:t xml:space="preserve"> agosto</w:t>
      </w:r>
      <w:r w:rsidR="008C2B3E">
        <w:t xml:space="preserve"> de </w:t>
      </w:r>
      <w:r w:rsidR="008C2B3E" w:rsidRPr="00575666">
        <w:t>201</w:t>
      </w:r>
      <w:r w:rsidR="008C2B3E">
        <w:t>6</w:t>
      </w:r>
    </w:p>
    <w:p w:rsidR="00591B2C" w:rsidRPr="002D3D01" w:rsidRDefault="00591B2C" w:rsidP="00591B2C">
      <w:pPr>
        <w:rPr>
          <w:color w:val="000000"/>
        </w:rPr>
      </w:pPr>
      <w:r>
        <w:t xml:space="preserve">Tema </w:t>
      </w:r>
      <w:r w:rsidR="00D722E9" w:rsidRPr="00D722E9">
        <w:t>4</w:t>
      </w:r>
      <w:r>
        <w:t xml:space="preserve"> del programa provisional</w:t>
      </w:r>
    </w:p>
    <w:p w:rsidR="00591B2C" w:rsidRDefault="00591B2C" w:rsidP="00591B2C">
      <w:pPr>
        <w:rPr>
          <w:b/>
        </w:rPr>
      </w:pPr>
      <w:r>
        <w:rPr>
          <w:b/>
        </w:rPr>
        <w:t>Examen de los informes, las</w:t>
      </w:r>
      <w:r w:rsidR="006F271F">
        <w:rPr>
          <w:b/>
        </w:rPr>
        <w:t xml:space="preserve"> observaciones y la</w:t>
      </w:r>
      <w:r w:rsidR="006F271F">
        <w:rPr>
          <w:b/>
        </w:rPr>
        <w:br/>
        <w:t xml:space="preserve">información </w:t>
      </w:r>
      <w:r>
        <w:rPr>
          <w:b/>
        </w:rPr>
        <w:t>pre</w:t>
      </w:r>
      <w:r w:rsidR="006F271F">
        <w:rPr>
          <w:b/>
        </w:rPr>
        <w:t>sentados por los Estados partes</w:t>
      </w:r>
      <w:r w:rsidR="006F271F">
        <w:rPr>
          <w:b/>
        </w:rPr>
        <w:br/>
      </w:r>
      <w:r>
        <w:rPr>
          <w:b/>
        </w:rPr>
        <w:t>en virtud del artículo 9 de la Convención</w:t>
      </w:r>
    </w:p>
    <w:p w:rsidR="00591B2C" w:rsidRPr="0006177F" w:rsidRDefault="00591B2C" w:rsidP="003B4944">
      <w:pPr>
        <w:pStyle w:val="HChG"/>
        <w:rPr>
          <w:rFonts w:ascii="Times New Roman Bold" w:hAnsi="Times New Roman Bold"/>
          <w:color w:val="000000"/>
        </w:rPr>
      </w:pPr>
      <w:r>
        <w:tab/>
      </w:r>
      <w:r>
        <w:tab/>
        <w:t xml:space="preserve">Lista de temas relativa </w:t>
      </w:r>
      <w:r w:rsidR="0030438D">
        <w:t xml:space="preserve">a los informes periódicos </w:t>
      </w:r>
      <w:r w:rsidR="008C2B3E">
        <w:t>cuarto a</w:t>
      </w:r>
      <w:r w:rsidR="003B4944">
        <w:t> </w:t>
      </w:r>
      <w:r w:rsidR="008C2B3E">
        <w:t>sexto</w:t>
      </w:r>
      <w:r w:rsidR="003D7580">
        <w:t xml:space="preserve"> combinados</w:t>
      </w:r>
      <w:r w:rsidR="008C2B3E" w:rsidRPr="00575666">
        <w:t xml:space="preserve"> de</w:t>
      </w:r>
      <w:r w:rsidR="0030438D">
        <w:t>l</w:t>
      </w:r>
      <w:r w:rsidR="008C2B3E" w:rsidRPr="00575666">
        <w:t xml:space="preserve"> </w:t>
      </w:r>
      <w:r w:rsidR="008C2B3E">
        <w:t>Paraguay</w:t>
      </w:r>
    </w:p>
    <w:p w:rsidR="00381C24" w:rsidRPr="000647B7" w:rsidRDefault="00591B2C">
      <w:pPr>
        <w:pStyle w:val="H1G"/>
        <w:rPr>
          <w:rStyle w:val="TextodegloboCar"/>
          <w:rFonts w:ascii="Times New Roman" w:hAnsi="Times New Roman" w:cs="Times New Roman"/>
          <w:sz w:val="24"/>
          <w:szCs w:val="20"/>
        </w:rPr>
      </w:pPr>
      <w:r w:rsidRPr="003D7C42">
        <w:rPr>
          <w:rStyle w:val="TextodegloboCar"/>
          <w:rFonts w:ascii="Times New Roman" w:hAnsi="Times New Roman" w:cs="Times New Roman"/>
          <w:sz w:val="24"/>
          <w:szCs w:val="20"/>
        </w:rPr>
        <w:tab/>
      </w:r>
      <w:r w:rsidRPr="003D7C42">
        <w:rPr>
          <w:rStyle w:val="TextodegloboCar"/>
          <w:rFonts w:ascii="Times New Roman" w:hAnsi="Times New Roman" w:cs="Times New Roman"/>
          <w:sz w:val="24"/>
          <w:szCs w:val="20"/>
        </w:rPr>
        <w:tab/>
      </w:r>
      <w:r w:rsidRPr="00626361">
        <w:rPr>
          <w:rStyle w:val="TextodegloboCar"/>
          <w:rFonts w:ascii="Times New Roman" w:hAnsi="Times New Roman" w:cs="Times New Roman"/>
          <w:sz w:val="24"/>
          <w:szCs w:val="20"/>
        </w:rPr>
        <w:t>Nota del Relator para el país</w:t>
      </w:r>
    </w:p>
    <w:p w:rsidR="008C2B3E" w:rsidRDefault="00626361" w:rsidP="000647B7">
      <w:pPr>
        <w:pStyle w:val="SingleTxtG"/>
      </w:pPr>
      <w:r>
        <w:t>1.</w:t>
      </w:r>
      <w:r w:rsidRPr="00626361">
        <w:tab/>
        <w:t>El Comité para la Eliminación de la Discriminación Racial decidió en su 76º período de sesiones (A/65/18, párr. 85) que el Relator para el país enviaría al Estado parte en cuestión una breve lista de temas con miras a orientar y centrar el diálogo entre la delegación del Estado parte y el Comité durante el examen del informe del Estado parte. El presente documento contiene una lista de temas con esa finalidad. La lista no es exhaustiva: durante el diálogo con el Estado parte podrán abordarse otros asuntos. No se requieren respuestas por escrito.</w:t>
      </w:r>
    </w:p>
    <w:p w:rsidR="008C2B3E" w:rsidRPr="00F77CE7" w:rsidRDefault="008C2B3E">
      <w:pPr>
        <w:pStyle w:val="H23G"/>
      </w:pPr>
      <w:r>
        <w:tab/>
      </w:r>
      <w:r>
        <w:tab/>
      </w:r>
      <w:r w:rsidRPr="00F77CE7">
        <w:t xml:space="preserve">Falta de información sobre la composición demográfica de la población </w:t>
      </w:r>
    </w:p>
    <w:p w:rsidR="008C2B3E" w:rsidRPr="008C2B3E" w:rsidRDefault="00626361" w:rsidP="000647B7">
      <w:pPr>
        <w:pStyle w:val="SingleTxtG"/>
      </w:pPr>
      <w:r>
        <w:t>2.</w:t>
      </w:r>
      <w:r>
        <w:tab/>
      </w:r>
      <w:r w:rsidR="008C2B3E" w:rsidRPr="008C2B3E">
        <w:t xml:space="preserve">Información sobre los resultados del Censo Nacional de Población y Viviendas </w:t>
      </w:r>
      <w:r w:rsidR="008C2B3E" w:rsidRPr="00626361">
        <w:t>desarrollado</w:t>
      </w:r>
      <w:r w:rsidR="008C2B3E" w:rsidRPr="008C2B3E">
        <w:t xml:space="preserve"> en 2012 e </w:t>
      </w:r>
      <w:r w:rsidR="008C2B3E" w:rsidRPr="00626361">
        <w:t>información</w:t>
      </w:r>
      <w:r w:rsidR="008C2B3E" w:rsidRPr="008C2B3E">
        <w:t xml:space="preserve"> actualizada y desglosada sobre la composición de la población paraguaya, en particular en relación </w:t>
      </w:r>
      <w:r w:rsidR="0030438D">
        <w:t>con</w:t>
      </w:r>
      <w:r w:rsidR="008C2B3E" w:rsidRPr="008C2B3E">
        <w:t xml:space="preserve"> la población afrodescendiente</w:t>
      </w:r>
      <w:r w:rsidR="008C2B3E">
        <w:t xml:space="preserve"> (CERD/C/PRY/CO/1-3, </w:t>
      </w:r>
      <w:r w:rsidR="0030438D">
        <w:t>párr. </w:t>
      </w:r>
      <w:r w:rsidR="008C2B3E" w:rsidRPr="008C2B3E">
        <w:t xml:space="preserve">8). </w:t>
      </w:r>
    </w:p>
    <w:p w:rsidR="008C2B3E" w:rsidRPr="00F77CE7" w:rsidRDefault="008C2B3E">
      <w:pPr>
        <w:pStyle w:val="H23G"/>
      </w:pPr>
      <w:r>
        <w:tab/>
      </w:r>
      <w:r>
        <w:tab/>
      </w:r>
      <w:r w:rsidRPr="00F77CE7">
        <w:t xml:space="preserve">El marco legal, institucional y de políticas públicas contra </w:t>
      </w:r>
      <w:r>
        <w:t>la discriminación racial (arts. </w:t>
      </w:r>
      <w:r w:rsidRPr="00F77CE7">
        <w:t>2, 4, 6 y 7)</w:t>
      </w:r>
    </w:p>
    <w:p w:rsidR="008C2B3E" w:rsidRPr="008C2B3E" w:rsidRDefault="00626361" w:rsidP="000647B7">
      <w:pPr>
        <w:pStyle w:val="SingleTxtG"/>
      </w:pPr>
      <w:r>
        <w:t>3.</w:t>
      </w:r>
      <w:r>
        <w:tab/>
      </w:r>
      <w:r w:rsidR="008C2B3E" w:rsidRPr="008C2B3E">
        <w:t xml:space="preserve">Medidas legislativas y administrativas para prevenir la discriminación racial. </w:t>
      </w:r>
      <w:r w:rsidR="004F5BF5">
        <w:t>Información sobre la</w:t>
      </w:r>
      <w:r w:rsidR="004F5BF5" w:rsidRPr="008C2B3E">
        <w:t xml:space="preserve"> </w:t>
      </w:r>
      <w:r w:rsidR="008C2B3E" w:rsidRPr="008C2B3E">
        <w:t>ausencia de definición legal de discriminación racial y la falta de adopción de una ley general contra toda forma de discriminación (CERD/C/PRY/CO/1-3, párr. 9)</w:t>
      </w:r>
      <w:r>
        <w:t>.</w:t>
      </w:r>
    </w:p>
    <w:p w:rsidR="008C2B3E" w:rsidRPr="008C2B3E" w:rsidRDefault="00626361" w:rsidP="000647B7">
      <w:pPr>
        <w:pStyle w:val="SingleTxtG"/>
      </w:pPr>
      <w:r>
        <w:t>4.</w:t>
      </w:r>
      <w:r>
        <w:tab/>
      </w:r>
      <w:r w:rsidR="008C2B3E" w:rsidRPr="008C2B3E">
        <w:t xml:space="preserve">Tomando en cuenta la diversidad de los pueblos indígenas en el Estado parte, qué medidas han sido adoptadas para asegurar su representatividad en el Instituto Paraguayo del Indígena, para fortalecer la autonomía funcional de éste y garantizar que cuente con los </w:t>
      </w:r>
      <w:r w:rsidR="008C2B3E" w:rsidRPr="008C2B3E">
        <w:lastRenderedPageBreak/>
        <w:t>recursos financieros, materiales, técnicos y humanos necesarios para el desempeño efectivo de sus funciones (CERD/C/PRY/CO/1-3, párr. 14)</w:t>
      </w:r>
      <w:r>
        <w:t>.</w:t>
      </w:r>
    </w:p>
    <w:p w:rsidR="008C2B3E" w:rsidRPr="008C2B3E" w:rsidRDefault="00AC5F76" w:rsidP="000647B7">
      <w:pPr>
        <w:pStyle w:val="SingleTxtG"/>
      </w:pPr>
      <w:r>
        <w:t>5.</w:t>
      </w:r>
      <w:r>
        <w:tab/>
      </w:r>
      <w:r w:rsidR="008C2B3E" w:rsidRPr="008C2B3E">
        <w:t xml:space="preserve">Información sobre los avances en el nombramiento del Defensor del Pueblo, así como las medidas adoptadas para garantizar la independencia y el funcionamiento efectivo de dicha institución de conformidad con los </w:t>
      </w:r>
      <w:r w:rsidR="004F5BF5">
        <w:t>principios relativos al estatuto de las instituciones nacionales de promoción y protección de los derechos humanos (</w:t>
      </w:r>
      <w:r w:rsidR="008C2B3E" w:rsidRPr="008C2B3E">
        <w:t>Principios de París</w:t>
      </w:r>
      <w:r w:rsidR="004F5BF5">
        <w:t>)</w:t>
      </w:r>
      <w:r w:rsidR="008C2B3E" w:rsidRPr="008C2B3E">
        <w:t xml:space="preserve"> (párr.</w:t>
      </w:r>
      <w:r w:rsidR="00626361">
        <w:t> </w:t>
      </w:r>
      <w:r w:rsidR="008C2B3E" w:rsidRPr="008C2B3E">
        <w:t>20)</w:t>
      </w:r>
      <w:r w:rsidR="00626361">
        <w:t>.</w:t>
      </w:r>
      <w:r w:rsidR="003B4944">
        <w:t xml:space="preserve"> </w:t>
      </w:r>
    </w:p>
    <w:p w:rsidR="008C2B3E" w:rsidRPr="000647B7" w:rsidRDefault="00AC5F76" w:rsidP="000647B7">
      <w:pPr>
        <w:pStyle w:val="SingleTxtG"/>
        <w:rPr>
          <w:bCs/>
        </w:rPr>
      </w:pPr>
      <w:r>
        <w:t>6</w:t>
      </w:r>
      <w:r w:rsidR="00626361">
        <w:t>.</w:t>
      </w:r>
      <w:r w:rsidR="00626361">
        <w:tab/>
      </w:r>
      <w:r w:rsidR="003717A5">
        <w:t>Grado de implementación</w:t>
      </w:r>
      <w:r w:rsidR="008C2B3E" w:rsidRPr="008C2B3E">
        <w:t xml:space="preserve"> </w:t>
      </w:r>
      <w:r w:rsidR="003717A5">
        <w:t>d</w:t>
      </w:r>
      <w:r w:rsidR="008C2B3E" w:rsidRPr="008C2B3E">
        <w:t>el Plan Nacional de Derechos Humanos y el Plan Nacional de Educación en Derechos Humanos, en particular las acciones dirigidas a pueblos indígenas y personas afrodescendientes.</w:t>
      </w:r>
      <w:r w:rsidR="008C2B3E">
        <w:t xml:space="preserve"> </w:t>
      </w:r>
    </w:p>
    <w:p w:rsidR="008C2B3E" w:rsidRPr="00F77CE7" w:rsidRDefault="00A645E5">
      <w:pPr>
        <w:pStyle w:val="H23G"/>
      </w:pPr>
      <w:r>
        <w:tab/>
      </w:r>
      <w:r w:rsidRPr="00AA188B">
        <w:tab/>
      </w:r>
      <w:r w:rsidR="008C2B3E" w:rsidRPr="00AA188B">
        <w:t xml:space="preserve">Situación de los pueblos indígenas y las comunidades afrodescendientes </w:t>
      </w:r>
      <w:r w:rsidRPr="00AA188B">
        <w:t>(art</w:t>
      </w:r>
      <w:r w:rsidR="00AA188B">
        <w:t>s</w:t>
      </w:r>
      <w:r w:rsidRPr="00AA188B">
        <w:t>. </w:t>
      </w:r>
      <w:r w:rsidR="00766A1F" w:rsidRPr="00AA188B">
        <w:t>1</w:t>
      </w:r>
      <w:r w:rsidR="00AA188B">
        <w:t xml:space="preserve"> </w:t>
      </w:r>
      <w:r w:rsidRPr="00AA188B">
        <w:t>a </w:t>
      </w:r>
      <w:r w:rsidR="008C2B3E" w:rsidRPr="00AA188B">
        <w:t>7)</w:t>
      </w:r>
    </w:p>
    <w:p w:rsidR="008C2B3E" w:rsidRPr="00A645E5" w:rsidRDefault="00AC5F76" w:rsidP="000647B7">
      <w:pPr>
        <w:pStyle w:val="SingleTxtG"/>
      </w:pPr>
      <w:r>
        <w:t>7</w:t>
      </w:r>
      <w:r w:rsidR="00626361">
        <w:t>.</w:t>
      </w:r>
      <w:r w:rsidR="00626361">
        <w:tab/>
      </w:r>
      <w:r w:rsidR="008C2B3E" w:rsidRPr="00A645E5">
        <w:t>Adopción e implementación de medidas especiales</w:t>
      </w:r>
      <w:r w:rsidR="003B4944">
        <w:t xml:space="preserve"> </w:t>
      </w:r>
      <w:r w:rsidR="008C2B3E" w:rsidRPr="00A645E5">
        <w:t xml:space="preserve">para luchar contra el racismo y la discriminación estructural que sigue afectando </w:t>
      </w:r>
      <w:r w:rsidR="00AA188B">
        <w:t>a</w:t>
      </w:r>
      <w:r w:rsidR="008C2B3E" w:rsidRPr="00A645E5">
        <w:t xml:space="preserve">l disfrute de los derechos económicos, sociales y culturales por parte de los pueblos indígenas y comunidades afrodescendientes </w:t>
      </w:r>
      <w:r w:rsidR="00766A1F">
        <w:t>(CERD/C/PRY/CO/1-3, párr. </w:t>
      </w:r>
      <w:r w:rsidR="008C2B3E" w:rsidRPr="00A645E5">
        <w:t>11)</w:t>
      </w:r>
      <w:r w:rsidR="00626361">
        <w:t>.</w:t>
      </w:r>
      <w:r w:rsidR="008C2B3E" w:rsidRPr="00A645E5">
        <w:t xml:space="preserve"> </w:t>
      </w:r>
    </w:p>
    <w:p w:rsidR="008C2B3E" w:rsidRPr="00A645E5" w:rsidRDefault="00AC5F76" w:rsidP="000647B7">
      <w:pPr>
        <w:pStyle w:val="SingleTxtG"/>
      </w:pPr>
      <w:r>
        <w:t>8</w:t>
      </w:r>
      <w:r w:rsidR="00626361">
        <w:t>.</w:t>
      </w:r>
      <w:r w:rsidR="00626361">
        <w:tab/>
      </w:r>
      <w:r w:rsidR="00AA188B">
        <w:t>Las lagunas</w:t>
      </w:r>
      <w:r w:rsidR="008C2B3E" w:rsidRPr="00A645E5">
        <w:t xml:space="preserve"> de la legislación relativa al acceso de la tierra por parte de los pueblos indígenas, la falta de un mecanismo eficaz de reclamación de tierras ancestrales (CERD/C/PRY/CO/1-3, párr. 15) y las medidas adoptadas para dar pleno cumplimiento a las sentencias emitidas por la Corte Interamericana de Derechos Humanos en los casos </w:t>
      </w:r>
      <w:r w:rsidR="00AA188B">
        <w:t xml:space="preserve">Comunidad Indígena </w:t>
      </w:r>
      <w:proofErr w:type="spellStart"/>
      <w:r w:rsidR="008C2B3E" w:rsidRPr="00A645E5">
        <w:t>Yakye</w:t>
      </w:r>
      <w:proofErr w:type="spellEnd"/>
      <w:r w:rsidR="008C2B3E" w:rsidRPr="00A645E5">
        <w:t xml:space="preserve"> Axa</w:t>
      </w:r>
      <w:r w:rsidR="00AA188B">
        <w:t xml:space="preserve"> </w:t>
      </w:r>
      <w:r w:rsidR="00AA188B" w:rsidRPr="000647B7">
        <w:rPr>
          <w:i/>
          <w:iCs/>
        </w:rPr>
        <w:t>vs.</w:t>
      </w:r>
      <w:r w:rsidR="00AA188B">
        <w:t xml:space="preserve"> Paraguay</w:t>
      </w:r>
      <w:r w:rsidR="008C2B3E" w:rsidRPr="00A645E5">
        <w:t xml:space="preserve">, </w:t>
      </w:r>
      <w:r w:rsidR="00AA188B">
        <w:t xml:space="preserve">Comunidad Indígena </w:t>
      </w:r>
      <w:proofErr w:type="spellStart"/>
      <w:r w:rsidR="008C2B3E" w:rsidRPr="00A645E5">
        <w:t>Sawhoyamaxa</w:t>
      </w:r>
      <w:proofErr w:type="spellEnd"/>
      <w:r w:rsidR="003B4944">
        <w:t xml:space="preserve"> </w:t>
      </w:r>
      <w:r w:rsidR="00AA188B" w:rsidRPr="000F54CE">
        <w:rPr>
          <w:i/>
          <w:iCs/>
        </w:rPr>
        <w:t>vs.</w:t>
      </w:r>
      <w:r w:rsidR="00AA188B">
        <w:t xml:space="preserve"> Paraguay </w:t>
      </w:r>
      <w:r w:rsidR="008C2B3E" w:rsidRPr="00A645E5">
        <w:t xml:space="preserve">y </w:t>
      </w:r>
      <w:r w:rsidR="00AA188B">
        <w:t xml:space="preserve">Comunidad Indígena </w:t>
      </w:r>
      <w:r w:rsidR="008C2B3E" w:rsidRPr="00A645E5">
        <w:t xml:space="preserve">Xákmok Kásek </w:t>
      </w:r>
      <w:r w:rsidR="008C2B3E" w:rsidRPr="000647B7">
        <w:rPr>
          <w:i/>
          <w:iCs/>
        </w:rPr>
        <w:t>v</w:t>
      </w:r>
      <w:r w:rsidR="00AA188B" w:rsidRPr="000647B7">
        <w:rPr>
          <w:i/>
          <w:iCs/>
        </w:rPr>
        <w:t>s</w:t>
      </w:r>
      <w:r w:rsidR="008C2B3E" w:rsidRPr="000647B7">
        <w:rPr>
          <w:i/>
          <w:iCs/>
        </w:rPr>
        <w:t>.</w:t>
      </w:r>
      <w:r w:rsidR="008C2B3E" w:rsidRPr="00A645E5">
        <w:t xml:space="preserve"> Paraguay (CERD/C/PRY/CO/1-3, párr.</w:t>
      </w:r>
      <w:r w:rsidR="00766A1F">
        <w:t> </w:t>
      </w:r>
      <w:r w:rsidR="008C2B3E" w:rsidRPr="00A645E5">
        <w:t>17)</w:t>
      </w:r>
      <w:r w:rsidR="00626361">
        <w:t>.</w:t>
      </w:r>
      <w:r w:rsidR="008C2B3E" w:rsidRPr="00A645E5">
        <w:t xml:space="preserve"> </w:t>
      </w:r>
    </w:p>
    <w:p w:rsidR="008C2B3E" w:rsidRPr="00A645E5" w:rsidRDefault="00AC5F76" w:rsidP="000647B7">
      <w:pPr>
        <w:pStyle w:val="SingleTxtG"/>
      </w:pPr>
      <w:r>
        <w:t>9</w:t>
      </w:r>
      <w:r w:rsidR="00626361">
        <w:t>.</w:t>
      </w:r>
      <w:r w:rsidR="00626361">
        <w:tab/>
      </w:r>
      <w:r w:rsidR="008C2B3E" w:rsidRPr="00A645E5">
        <w:t>Información sobre las medidas adoptadas para prevenir que las tierras y territorios ancestrales de los pueblos indígenas sean ocupados o invadidos ilegalmente por terceros y que los pueblos indígenas sean desalojados forzosamente de sus territorios, las investigaciones que se han llevado a cabo en tales casos y sus resultados</w:t>
      </w:r>
      <w:r w:rsidR="00626361">
        <w:t>.</w:t>
      </w:r>
    </w:p>
    <w:p w:rsidR="008C2B3E" w:rsidRPr="00A645E5" w:rsidRDefault="00AC5F76" w:rsidP="000647B7">
      <w:pPr>
        <w:pStyle w:val="SingleTxtG"/>
      </w:pPr>
      <w:r>
        <w:t>10</w:t>
      </w:r>
      <w:r w:rsidR="00626361">
        <w:t>.</w:t>
      </w:r>
      <w:r w:rsidR="00626361">
        <w:tab/>
      </w:r>
      <w:r w:rsidR="008C2B3E" w:rsidRPr="00A645E5">
        <w:t xml:space="preserve">Información sobre las medidas adoptadas para garantizar la supervivencia y protección de los pueblos indígenas en aislamiento voluntario y contacto inicial que se encuentran en la región del Chaco, para respetar su decisión de mantenerse en aislamiento y para proteger sus territorios. En particular, información sobre la situación en que se encuentra el pueblo </w:t>
      </w:r>
      <w:r w:rsidR="00942FB9">
        <w:t>a</w:t>
      </w:r>
      <w:r w:rsidR="008C2B3E" w:rsidRPr="00A645E5">
        <w:t xml:space="preserve">yoreo </w:t>
      </w:r>
      <w:proofErr w:type="spellStart"/>
      <w:r w:rsidR="00942FB9">
        <w:t>t</w:t>
      </w:r>
      <w:r w:rsidR="008C2B3E" w:rsidRPr="00A645E5">
        <w:t>otobiegosode</w:t>
      </w:r>
      <w:proofErr w:type="spellEnd"/>
      <w:r w:rsidR="008C2B3E" w:rsidRPr="00A645E5">
        <w:t xml:space="preserve"> en el Alto Paraguay y el cumplimiento </w:t>
      </w:r>
      <w:r w:rsidR="000A42BF">
        <w:t>de</w:t>
      </w:r>
      <w:r w:rsidR="008C2B3E" w:rsidRPr="00A645E5">
        <w:t xml:space="preserve"> la medida cautelar </w:t>
      </w:r>
      <w:r w:rsidR="000A42BF">
        <w:t xml:space="preserve">núm. </w:t>
      </w:r>
      <w:r w:rsidR="000A42BF" w:rsidRPr="00A645E5">
        <w:t xml:space="preserve">54/13 </w:t>
      </w:r>
      <w:r w:rsidR="000A42BF">
        <w:t xml:space="preserve">de </w:t>
      </w:r>
      <w:r w:rsidR="008C2B3E" w:rsidRPr="00A645E5">
        <w:t xml:space="preserve">la Comisión Interamericana de Derechos Humanos </w:t>
      </w:r>
      <w:r w:rsidR="000A42BF">
        <w:t>de</w:t>
      </w:r>
      <w:r w:rsidR="008C2B3E" w:rsidRPr="00A645E5">
        <w:t xml:space="preserve"> 3 de febrero de 2016 (CERD/C/PRY/4-6, párr</w:t>
      </w:r>
      <w:r w:rsidR="0030438D">
        <w:t>s</w:t>
      </w:r>
      <w:r w:rsidR="008C2B3E" w:rsidRPr="00A645E5">
        <w:t>. 58</w:t>
      </w:r>
      <w:r w:rsidR="0030438D">
        <w:t xml:space="preserve"> y </w:t>
      </w:r>
      <w:r w:rsidR="008C2B3E" w:rsidRPr="00A645E5">
        <w:t>59)</w:t>
      </w:r>
      <w:r w:rsidR="00626361">
        <w:t>.</w:t>
      </w:r>
      <w:r w:rsidR="008C2B3E" w:rsidRPr="00A645E5">
        <w:t xml:space="preserve"> </w:t>
      </w:r>
    </w:p>
    <w:p w:rsidR="008C2B3E" w:rsidRPr="00A645E5" w:rsidRDefault="00AC5F76" w:rsidP="000647B7">
      <w:pPr>
        <w:pStyle w:val="SingleTxtG"/>
      </w:pPr>
      <w:r>
        <w:t>11</w:t>
      </w:r>
      <w:r w:rsidR="00626361">
        <w:t>.</w:t>
      </w:r>
      <w:r w:rsidR="00626361">
        <w:tab/>
      </w:r>
      <w:r w:rsidR="008C2B3E" w:rsidRPr="00A645E5">
        <w:t>Información sobre las medidas adoptadas para prevenir que los problemas medioambientales causados por la tala de árboles, el avance del monocultivo de soja y el uso abusivo de sustancias agroquímicas perjudiquen la salud de los pueblos indígenas</w:t>
      </w:r>
      <w:r w:rsidR="00626361">
        <w:t>.</w:t>
      </w:r>
      <w:r w:rsidR="008C2B3E" w:rsidRPr="00A645E5">
        <w:t xml:space="preserve"> </w:t>
      </w:r>
    </w:p>
    <w:p w:rsidR="008C2B3E" w:rsidRPr="00A645E5" w:rsidRDefault="00AC5F76" w:rsidP="000647B7">
      <w:pPr>
        <w:pStyle w:val="SingleTxtG"/>
      </w:pPr>
      <w:r>
        <w:t>12</w:t>
      </w:r>
      <w:r w:rsidR="00626361">
        <w:t>.</w:t>
      </w:r>
      <w:r w:rsidR="00626361">
        <w:tab/>
      </w:r>
      <w:r w:rsidR="008C2B3E" w:rsidRPr="00A645E5">
        <w:t>Información sobre las medidas adoptadas para asegurar que los pueblos indígenas tengan acceso al agua potable y la protección de los recursos hídricos de sus tierras y territorios</w:t>
      </w:r>
      <w:r w:rsidR="00626361">
        <w:t>.</w:t>
      </w:r>
      <w:r w:rsidR="008C2B3E" w:rsidRPr="00A645E5">
        <w:t xml:space="preserve"> </w:t>
      </w:r>
    </w:p>
    <w:p w:rsidR="008C2B3E" w:rsidRPr="00A645E5" w:rsidRDefault="00AC5F76" w:rsidP="000647B7">
      <w:pPr>
        <w:pStyle w:val="SingleTxtG"/>
      </w:pPr>
      <w:r>
        <w:t>13</w:t>
      </w:r>
      <w:r w:rsidR="00626361">
        <w:t>.</w:t>
      </w:r>
      <w:r w:rsidR="00626361">
        <w:tab/>
      </w:r>
      <w:r w:rsidR="008C2B3E" w:rsidRPr="00A645E5">
        <w:t xml:space="preserve">Información sobre los resultados de la implementación del Plan de Acción de Seguridad </w:t>
      </w:r>
      <w:r w:rsidR="008C2B3E" w:rsidRPr="00A645E5">
        <w:rPr>
          <w:rStyle w:val="Refdenotaalpie"/>
          <w:sz w:val="20"/>
          <w:vertAlign w:val="baseline"/>
        </w:rPr>
        <w:t>Alimentaria</w:t>
      </w:r>
      <w:r w:rsidR="008C2B3E" w:rsidRPr="00A645E5">
        <w:t xml:space="preserve"> y de las acciones realizadas por las Mesas de trabajo y coordinación Interinstitucional de Seguridad Alimentaria y Nutricional para los Pueblos Indígenas</w:t>
      </w:r>
      <w:r w:rsidR="00626361">
        <w:t>.</w:t>
      </w:r>
    </w:p>
    <w:p w:rsidR="008C2B3E" w:rsidRPr="00A645E5" w:rsidRDefault="00AC5F76" w:rsidP="000647B7">
      <w:pPr>
        <w:pStyle w:val="SingleTxtG"/>
      </w:pPr>
      <w:r>
        <w:t>14</w:t>
      </w:r>
      <w:r w:rsidR="00626361">
        <w:t>.</w:t>
      </w:r>
      <w:r w:rsidR="00626361">
        <w:tab/>
      </w:r>
      <w:r w:rsidR="008C2B3E" w:rsidRPr="00A645E5">
        <w:t xml:space="preserve">Información sobre la implementación de la Ley de Salud Indígena y las medidas adoptadas para asegurar que los pueblos indígenas tengan acceso a una atención de salud adecuada con base en un enfoque multicultural y de derechos humanos. Asimismo, información sobre cómo los </w:t>
      </w:r>
      <w:r w:rsidR="008C2B3E" w:rsidRPr="00A645E5">
        <w:rPr>
          <w:rStyle w:val="Refdenotaalpie"/>
          <w:sz w:val="20"/>
          <w:vertAlign w:val="baseline"/>
        </w:rPr>
        <w:t>pueblos</w:t>
      </w:r>
      <w:r w:rsidR="008C2B3E" w:rsidRPr="00A645E5">
        <w:t xml:space="preserve"> indígenas han participado en el diseño e implementación de tales medidas (CERD/C/PRY/4-6, párr. 68)</w:t>
      </w:r>
      <w:r w:rsidR="00626361">
        <w:t>.</w:t>
      </w:r>
    </w:p>
    <w:p w:rsidR="008C2B3E" w:rsidRPr="00A645E5" w:rsidRDefault="00AC5F76" w:rsidP="000647B7">
      <w:pPr>
        <w:pStyle w:val="SingleTxtG"/>
        <w:keepNext/>
        <w:keepLines/>
      </w:pPr>
      <w:r>
        <w:lastRenderedPageBreak/>
        <w:t>15</w:t>
      </w:r>
      <w:r w:rsidR="00626361">
        <w:t>.</w:t>
      </w:r>
      <w:r w:rsidR="00626361">
        <w:tab/>
      </w:r>
      <w:r w:rsidR="008C2B3E" w:rsidRPr="00A645E5">
        <w:t>Información sobre los resultados de las medidas adoptadas para garantizar que los niños, niñas y adolescentes</w:t>
      </w:r>
      <w:r w:rsidR="003B4944">
        <w:t xml:space="preserve"> </w:t>
      </w:r>
      <w:r w:rsidR="008C2B3E" w:rsidRPr="00A645E5">
        <w:t xml:space="preserve">indígenas tengan acceso a la educación y las medidas adoptadas para disminuir las tasas de analfabetismo entre los pueblos indígenas, así como sobre el funcionamiento y presupuesto del Consejo </w:t>
      </w:r>
      <w:r w:rsidR="000A42BF">
        <w:t xml:space="preserve">Nacional </w:t>
      </w:r>
      <w:r w:rsidR="008C2B3E" w:rsidRPr="00A645E5">
        <w:t xml:space="preserve">de Educación </w:t>
      </w:r>
      <w:r w:rsidR="000A42BF">
        <w:t>I</w:t>
      </w:r>
      <w:r w:rsidR="008C2B3E" w:rsidRPr="00A645E5">
        <w:t>ndígena</w:t>
      </w:r>
      <w:r w:rsidR="00626361">
        <w:t>.</w:t>
      </w:r>
    </w:p>
    <w:p w:rsidR="008C2B3E" w:rsidRDefault="00AC5F76" w:rsidP="000647B7">
      <w:pPr>
        <w:pStyle w:val="SingleTxtG"/>
      </w:pPr>
      <w:r>
        <w:t>16</w:t>
      </w:r>
      <w:r w:rsidR="00626361">
        <w:t>.</w:t>
      </w:r>
      <w:r w:rsidR="00626361">
        <w:tab/>
      </w:r>
      <w:r w:rsidR="008C2B3E" w:rsidRPr="00A645E5">
        <w:t>Información sobre el impacto de las medidas adoptadas para mejorar las condiciones de trabajo de los miembros de pueblos indígenas y en particular para investigar casos de explotación laboral de miembros de pueblos indígenas.</w:t>
      </w:r>
    </w:p>
    <w:p w:rsidR="008C2B3E" w:rsidRPr="00F77CE7" w:rsidRDefault="00A645E5">
      <w:pPr>
        <w:pStyle w:val="H23G"/>
      </w:pPr>
      <w:r>
        <w:tab/>
      </w:r>
      <w:r>
        <w:tab/>
      </w:r>
      <w:r w:rsidR="008C2B3E" w:rsidRPr="00F77CE7">
        <w:t>La participación de pueblos indígenas y afrodescendientes en l</w:t>
      </w:r>
      <w:r w:rsidR="003643A6">
        <w:t>a vida política y pública (art</w:t>
      </w:r>
      <w:r w:rsidR="00626361">
        <w:t>s</w:t>
      </w:r>
      <w:r w:rsidR="003643A6">
        <w:t>. </w:t>
      </w:r>
      <w:r w:rsidR="008C2B3E" w:rsidRPr="00F77CE7">
        <w:t>2, 5</w:t>
      </w:r>
      <w:r w:rsidR="000A42BF">
        <w:t xml:space="preserve"> y</w:t>
      </w:r>
      <w:r w:rsidR="008C2B3E" w:rsidRPr="00F77CE7">
        <w:t xml:space="preserve"> 6)</w:t>
      </w:r>
    </w:p>
    <w:p w:rsidR="008C2B3E" w:rsidRPr="00A645E5" w:rsidRDefault="00AC5F76" w:rsidP="000647B7">
      <w:pPr>
        <w:pStyle w:val="SingleTxtG"/>
      </w:pPr>
      <w:r>
        <w:t>17</w:t>
      </w:r>
      <w:r w:rsidR="00626361">
        <w:t>.</w:t>
      </w:r>
      <w:r w:rsidR="00626361">
        <w:tab/>
      </w:r>
      <w:r w:rsidR="008C2B3E" w:rsidRPr="00A645E5">
        <w:t>Información sobre las medidas tomadas, incluyendo aqu</w:t>
      </w:r>
      <w:r w:rsidR="000A42BF">
        <w:t>e</w:t>
      </w:r>
      <w:r w:rsidR="008C2B3E" w:rsidRPr="00A645E5">
        <w:t>llas relativas al presupuesto, para garantizar la obtención del consentimiento libre, previo e informado de los pueblos indígenas en lo que respecta a la toma de decisiones susceptible</w:t>
      </w:r>
      <w:r w:rsidR="000A42BF">
        <w:t>s</w:t>
      </w:r>
      <w:r w:rsidR="008C2B3E" w:rsidRPr="00A645E5">
        <w:t xml:space="preserve"> de afectar directamente </w:t>
      </w:r>
      <w:r w:rsidR="000A42BF">
        <w:t>a</w:t>
      </w:r>
      <w:r w:rsidR="008C2B3E" w:rsidRPr="00A645E5">
        <w:t xml:space="preserve">l ejercicio de sus derechos. Estado en que se encuentra la </w:t>
      </w:r>
      <w:r w:rsidR="000A42BF">
        <w:t>p</w:t>
      </w:r>
      <w:r w:rsidR="008C2B3E" w:rsidRPr="00A645E5">
        <w:t xml:space="preserve">ropuesta de </w:t>
      </w:r>
      <w:r w:rsidR="000A42BF">
        <w:t>m</w:t>
      </w:r>
      <w:r w:rsidR="008C2B3E" w:rsidRPr="00A645E5">
        <w:t xml:space="preserve">arco </w:t>
      </w:r>
      <w:r w:rsidR="000A42BF">
        <w:t>l</w:t>
      </w:r>
      <w:r w:rsidR="008C2B3E" w:rsidRPr="00A645E5">
        <w:t xml:space="preserve">egal que establece un protocolo para un proceso de </w:t>
      </w:r>
      <w:r w:rsidR="000A42BF">
        <w:t>c</w:t>
      </w:r>
      <w:r w:rsidR="008C2B3E" w:rsidRPr="00A645E5">
        <w:t xml:space="preserve">onsulta y </w:t>
      </w:r>
      <w:r w:rsidR="000A42BF">
        <w:t>c</w:t>
      </w:r>
      <w:r w:rsidR="008C2B3E" w:rsidRPr="00A645E5">
        <w:t>onsentimiento con los pueblos indígenas del Paraguay (CERD/C/PRY</w:t>
      </w:r>
      <w:r w:rsidR="00261890">
        <w:t>/</w:t>
      </w:r>
      <w:r w:rsidR="008C2B3E" w:rsidRPr="00A645E5">
        <w:t>4-6, párr. 124)</w:t>
      </w:r>
      <w:r w:rsidR="00626361">
        <w:t>.</w:t>
      </w:r>
      <w:r w:rsidR="008C2B3E" w:rsidRPr="00A645E5">
        <w:t xml:space="preserve"> </w:t>
      </w:r>
    </w:p>
    <w:p w:rsidR="008C2B3E" w:rsidRPr="000647B7" w:rsidRDefault="00AC5F76" w:rsidP="000647B7">
      <w:pPr>
        <w:pStyle w:val="SingleTxtG"/>
        <w:rPr>
          <w:bCs/>
        </w:rPr>
      </w:pPr>
      <w:r>
        <w:t>18</w:t>
      </w:r>
      <w:r w:rsidR="00626361">
        <w:t>.</w:t>
      </w:r>
      <w:r w:rsidR="00626361">
        <w:tab/>
      </w:r>
      <w:r w:rsidR="008C2B3E" w:rsidRPr="00A645E5">
        <w:t>Información sobre las medidas adoptadas para promover la participación política de los pueblos indígenas y de afrodescendientes, en particular en cargos de toma de decisiones</w:t>
      </w:r>
      <w:r w:rsidR="008C2B3E" w:rsidRPr="00F77CE7">
        <w:t xml:space="preserve">. </w:t>
      </w:r>
    </w:p>
    <w:p w:rsidR="008C2B3E" w:rsidRPr="00F77CE7" w:rsidRDefault="00887CF2">
      <w:pPr>
        <w:pStyle w:val="H23G"/>
      </w:pPr>
      <w:r>
        <w:tab/>
      </w:r>
      <w:r>
        <w:tab/>
      </w:r>
      <w:r w:rsidR="008C2B3E" w:rsidRPr="00F77CE7">
        <w:t xml:space="preserve">Defensores de </w:t>
      </w:r>
      <w:r w:rsidR="000A42BF">
        <w:t>d</w:t>
      </w:r>
      <w:r w:rsidR="008C2B3E" w:rsidRPr="00F77CE7">
        <w:t xml:space="preserve">erechos </w:t>
      </w:r>
      <w:r w:rsidR="000A42BF">
        <w:t>h</w:t>
      </w:r>
      <w:r w:rsidR="008C2B3E" w:rsidRPr="00F77CE7">
        <w:t xml:space="preserve">umanos </w:t>
      </w:r>
    </w:p>
    <w:p w:rsidR="008C2B3E" w:rsidRPr="000647B7" w:rsidRDefault="00AC5F76" w:rsidP="000647B7">
      <w:pPr>
        <w:pStyle w:val="SingleTxtG"/>
        <w:rPr>
          <w:bCs/>
        </w:rPr>
      </w:pPr>
      <w:r>
        <w:t>19</w:t>
      </w:r>
      <w:r w:rsidR="00626361">
        <w:t>.</w:t>
      </w:r>
      <w:r w:rsidR="00942FB9">
        <w:tab/>
      </w:r>
      <w:r w:rsidR="008C2B3E" w:rsidRPr="00887CF2">
        <w:t>Información sobre medidas adoptadas para garantizar la protección a defensores de derechos humanos, particularmente de los derechos de los pueblos indígenas e información sobre investigaciones que se han llevado a cabo en casos de violaciones de sus derechos humanos y los resultados de tales investigaciones</w:t>
      </w:r>
      <w:r w:rsidR="008C2B3E" w:rsidRPr="00F77CE7">
        <w:t xml:space="preserve">. </w:t>
      </w:r>
    </w:p>
    <w:p w:rsidR="008C2B3E" w:rsidRPr="00F77CE7" w:rsidRDefault="00887CF2">
      <w:pPr>
        <w:pStyle w:val="H23G"/>
      </w:pPr>
      <w:r>
        <w:tab/>
      </w:r>
      <w:r>
        <w:tab/>
      </w:r>
      <w:r w:rsidR="008C2B3E" w:rsidRPr="00F77CE7">
        <w:t>Sistema de justicia y de comb</w:t>
      </w:r>
      <w:r>
        <w:t>ate a la discriminación racial (art</w:t>
      </w:r>
      <w:r w:rsidR="000A42BF">
        <w:t>s</w:t>
      </w:r>
      <w:r>
        <w:t>. </w:t>
      </w:r>
      <w:r w:rsidR="008C2B3E" w:rsidRPr="00F77CE7">
        <w:t>5</w:t>
      </w:r>
      <w:r w:rsidR="000A42BF">
        <w:t xml:space="preserve"> y</w:t>
      </w:r>
      <w:r w:rsidR="008C2B3E" w:rsidRPr="00F77CE7">
        <w:t xml:space="preserve"> 6)</w:t>
      </w:r>
    </w:p>
    <w:p w:rsidR="008C2B3E" w:rsidRPr="000647B7" w:rsidRDefault="00AC5F76" w:rsidP="000647B7">
      <w:pPr>
        <w:pStyle w:val="SingleTxtG"/>
        <w:rPr>
          <w:u w:val="single"/>
        </w:rPr>
      </w:pPr>
      <w:r>
        <w:t>20</w:t>
      </w:r>
      <w:r w:rsidR="00626361">
        <w:t>.</w:t>
      </w:r>
      <w:r w:rsidR="00626361">
        <w:tab/>
      </w:r>
      <w:r w:rsidR="008C2B3E" w:rsidRPr="003A26E4">
        <w:t>Información sobre las acciones concretas que han sido adoptadas para mejorar el acceso a la justicia por parte de pueblos indígenas y para eliminar actitudes de racismo y discriminación racial que aún se encuentra</w:t>
      </w:r>
      <w:r w:rsidR="00380FF8">
        <w:t>n</w:t>
      </w:r>
      <w:r w:rsidR="008C2B3E" w:rsidRPr="003A26E4">
        <w:t xml:space="preserve"> arraigada</w:t>
      </w:r>
      <w:r w:rsidR="00380FF8">
        <w:t>s</w:t>
      </w:r>
      <w:r w:rsidR="008C2B3E" w:rsidRPr="003A26E4">
        <w:t xml:space="preserve"> en los tribunales de primera instancia y tribunales provinciales</w:t>
      </w:r>
      <w:r w:rsidR="00626361">
        <w:t>.</w:t>
      </w:r>
      <w:r w:rsidR="008C2B3E" w:rsidRPr="003A26E4">
        <w:t xml:space="preserve"> </w:t>
      </w:r>
    </w:p>
    <w:p w:rsidR="008C2B3E" w:rsidRPr="003A26E4" w:rsidRDefault="00AC5F76" w:rsidP="000647B7">
      <w:pPr>
        <w:pStyle w:val="SingleTxtG"/>
      </w:pPr>
      <w:r>
        <w:t>21</w:t>
      </w:r>
      <w:r w:rsidR="00626361">
        <w:t>.</w:t>
      </w:r>
      <w:r w:rsidR="00626361">
        <w:tab/>
      </w:r>
      <w:r w:rsidR="008C2B3E" w:rsidRPr="003A26E4">
        <w:t>Información sobre la situación de miembros de pueblos indígenas y personas afrodescendientes</w:t>
      </w:r>
      <w:r w:rsidR="003B4944">
        <w:t xml:space="preserve"> </w:t>
      </w:r>
      <w:r w:rsidR="008C2B3E" w:rsidRPr="003A26E4">
        <w:t>privados de libertad</w:t>
      </w:r>
      <w:r w:rsidR="00887CF2" w:rsidRPr="003A26E4">
        <w:t>.</w:t>
      </w:r>
      <w:r w:rsidR="008C2B3E" w:rsidRPr="003A26E4">
        <w:t xml:space="preserve"> </w:t>
      </w:r>
    </w:p>
    <w:p w:rsidR="008C2B3E" w:rsidRDefault="00887CF2">
      <w:pPr>
        <w:pStyle w:val="H23G"/>
      </w:pPr>
      <w:r>
        <w:tab/>
      </w:r>
      <w:r>
        <w:tab/>
      </w:r>
      <w:r w:rsidR="008C2B3E" w:rsidRPr="00F77CE7">
        <w:t xml:space="preserve">Situación de las mujeres indígenas y afrodescendientes </w:t>
      </w:r>
    </w:p>
    <w:p w:rsidR="00591B2C" w:rsidRPr="00942FB9" w:rsidRDefault="00AC5F76" w:rsidP="000647B7">
      <w:pPr>
        <w:pStyle w:val="SingleTxtG"/>
      </w:pPr>
      <w:r>
        <w:t>22</w:t>
      </w:r>
      <w:r w:rsidR="00626361">
        <w:t>.</w:t>
      </w:r>
      <w:r w:rsidR="00942FB9">
        <w:tab/>
      </w:r>
      <w:r w:rsidR="008C2B3E" w:rsidRPr="00942FB9">
        <w:t>Información sobre medidas adoptadas para combatir la discriminación múltiple e intersectorial que afecta a las mujeres indígenas y afrodescendientes, en particular en cuanto a la participación en la toma de decisiones, su acceso a un nivel de vida dign</w:t>
      </w:r>
      <w:r w:rsidR="00380FF8">
        <w:t>o</w:t>
      </w:r>
      <w:r w:rsidR="008C2B3E" w:rsidRPr="00942FB9">
        <w:t>, a la educación, al trabajo y a servicios de salud, incluyendo servicios de salud sexual y reproductiva.</w:t>
      </w:r>
    </w:p>
    <w:p w:rsidR="003643A6" w:rsidRPr="003643A6" w:rsidRDefault="003643A6" w:rsidP="003643A6">
      <w:pPr>
        <w:pStyle w:val="SingleTxtG"/>
        <w:suppressAutoHyphens/>
        <w:spacing w:before="240" w:after="0"/>
        <w:jc w:val="center"/>
        <w:rPr>
          <w:u w:val="single"/>
        </w:rPr>
      </w:pPr>
      <w:r>
        <w:rPr>
          <w:u w:val="single"/>
        </w:rPr>
        <w:tab/>
      </w:r>
      <w:r>
        <w:rPr>
          <w:u w:val="single"/>
        </w:rPr>
        <w:tab/>
      </w:r>
      <w:r>
        <w:rPr>
          <w:u w:val="single"/>
        </w:rPr>
        <w:tab/>
      </w:r>
    </w:p>
    <w:sectPr w:rsidR="003643A6" w:rsidRPr="003643A6" w:rsidSect="003B4944">
      <w:headerReference w:type="even" r:id="rId10"/>
      <w:headerReference w:type="default" r:id="rId11"/>
      <w:footerReference w:type="even" r:id="rId12"/>
      <w:footerReference w:type="default" r:id="rId13"/>
      <w:footerReference w:type="first" r:id="rId14"/>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30024" w:rsidRDefault="00730024">
      <w:r>
        <w:separator/>
      </w:r>
    </w:p>
  </w:endnote>
  <w:endnote w:type="continuationSeparator" w:id="0">
    <w:p w:rsidR="00730024" w:rsidRDefault="007300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1B2C" w:rsidRPr="00591B2C" w:rsidRDefault="00591B2C" w:rsidP="00591B2C">
    <w:pPr>
      <w:pStyle w:val="Piedepgina"/>
      <w:tabs>
        <w:tab w:val="right" w:pos="9638"/>
      </w:tabs>
    </w:pPr>
    <w:r w:rsidRPr="00591B2C">
      <w:rPr>
        <w:b/>
        <w:sz w:val="18"/>
      </w:rPr>
      <w:fldChar w:fldCharType="begin"/>
    </w:r>
    <w:r w:rsidRPr="00591B2C">
      <w:rPr>
        <w:b/>
        <w:sz w:val="18"/>
      </w:rPr>
      <w:instrText xml:space="preserve"> PAGE  \* MERGEFORMAT </w:instrText>
    </w:r>
    <w:r w:rsidRPr="00591B2C">
      <w:rPr>
        <w:b/>
        <w:sz w:val="18"/>
      </w:rPr>
      <w:fldChar w:fldCharType="separate"/>
    </w:r>
    <w:r w:rsidR="003C047E">
      <w:rPr>
        <w:b/>
        <w:noProof/>
        <w:sz w:val="18"/>
      </w:rPr>
      <w:t>2</w:t>
    </w:r>
    <w:r w:rsidRPr="00591B2C">
      <w:rPr>
        <w:b/>
        <w:sz w:val="18"/>
      </w:rPr>
      <w:fldChar w:fldCharType="end"/>
    </w:r>
    <w:r>
      <w:rPr>
        <w:b/>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1B2C" w:rsidRPr="00591B2C" w:rsidRDefault="00591B2C" w:rsidP="00591B2C">
    <w:pPr>
      <w:pStyle w:val="Piedepgina"/>
      <w:tabs>
        <w:tab w:val="right" w:pos="9638"/>
      </w:tabs>
      <w:rPr>
        <w:b/>
        <w:sz w:val="18"/>
      </w:rPr>
    </w:pPr>
    <w:r>
      <w:tab/>
    </w:r>
    <w:r w:rsidRPr="00591B2C">
      <w:rPr>
        <w:b/>
        <w:sz w:val="18"/>
      </w:rPr>
      <w:fldChar w:fldCharType="begin"/>
    </w:r>
    <w:r w:rsidRPr="00591B2C">
      <w:rPr>
        <w:b/>
        <w:sz w:val="18"/>
      </w:rPr>
      <w:instrText xml:space="preserve"> PAGE  \* MERGEFORMAT </w:instrText>
    </w:r>
    <w:r w:rsidRPr="00591B2C">
      <w:rPr>
        <w:b/>
        <w:sz w:val="18"/>
      </w:rPr>
      <w:fldChar w:fldCharType="separate"/>
    </w:r>
    <w:r w:rsidR="003C047E">
      <w:rPr>
        <w:b/>
        <w:noProof/>
        <w:sz w:val="18"/>
      </w:rPr>
      <w:t>3</w:t>
    </w:r>
    <w:r w:rsidRPr="00591B2C">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1BD9" w:rsidRPr="00861BD9" w:rsidRDefault="00861BD9" w:rsidP="00861BD9">
    <w:pPr>
      <w:pStyle w:val="Piedepgina"/>
      <w:spacing w:before="120" w:line="240" w:lineRule="auto"/>
      <w:rPr>
        <w:sz w:val="20"/>
      </w:rPr>
    </w:pPr>
    <w:proofErr w:type="spellStart"/>
    <w:r>
      <w:rPr>
        <w:sz w:val="20"/>
      </w:rPr>
      <w:t>GE.16</w:t>
    </w:r>
    <w:proofErr w:type="spellEnd"/>
    <w:r>
      <w:rPr>
        <w:sz w:val="20"/>
      </w:rPr>
      <w:t>-</w:t>
    </w:r>
    <w:proofErr w:type="gramStart"/>
    <w:r>
      <w:rPr>
        <w:sz w:val="20"/>
      </w:rPr>
      <w:t>09223  (</w:t>
    </w:r>
    <w:proofErr w:type="gramEnd"/>
    <w:r>
      <w:rPr>
        <w:sz w:val="20"/>
      </w:rPr>
      <w:t>S)</w:t>
    </w:r>
    <w:r>
      <w:rPr>
        <w:sz w:val="20"/>
      </w:rPr>
      <w:br/>
    </w:r>
    <w:r w:rsidRPr="00861BD9">
      <w:rPr>
        <w:rFonts w:ascii="C39T30Lfz" w:hAnsi="C39T30Lfz"/>
        <w:sz w:val="56"/>
      </w:rPr>
      <w:t></w:t>
    </w:r>
    <w:r w:rsidRPr="00861BD9">
      <w:rPr>
        <w:rFonts w:ascii="C39T30Lfz" w:hAnsi="C39T30Lfz"/>
        <w:sz w:val="56"/>
      </w:rPr>
      <w:t></w:t>
    </w:r>
    <w:r w:rsidRPr="00861BD9">
      <w:rPr>
        <w:rFonts w:ascii="C39T30Lfz" w:hAnsi="C39T30Lfz"/>
        <w:sz w:val="56"/>
      </w:rPr>
      <w:t></w:t>
    </w:r>
    <w:r w:rsidRPr="00861BD9">
      <w:rPr>
        <w:rFonts w:ascii="C39T30Lfz" w:hAnsi="C39T30Lfz"/>
        <w:sz w:val="56"/>
      </w:rPr>
      <w:t></w:t>
    </w:r>
    <w:r w:rsidRPr="00861BD9">
      <w:rPr>
        <w:rFonts w:ascii="C39T30Lfz" w:hAnsi="C39T30Lfz"/>
        <w:sz w:val="56"/>
      </w:rPr>
      <w:t></w:t>
    </w:r>
    <w:r w:rsidRPr="00861BD9">
      <w:rPr>
        <w:rFonts w:ascii="C39T30Lfz" w:hAnsi="C39T30Lfz"/>
        <w:sz w:val="56"/>
      </w:rPr>
      <w:t></w:t>
    </w:r>
    <w:r w:rsidRPr="00861BD9">
      <w:rPr>
        <w:rFonts w:ascii="C39T30Lfz" w:hAnsi="C39T30Lfz"/>
        <w:sz w:val="56"/>
      </w:rPr>
      <w:t></w:t>
    </w:r>
    <w:r w:rsidRPr="00861BD9">
      <w:rPr>
        <w:rFonts w:ascii="C39T30Lfz" w:hAnsi="C39T30Lfz"/>
        <w:sz w:val="56"/>
      </w:rPr>
      <w:t></w:t>
    </w:r>
    <w:r w:rsidRPr="00861BD9">
      <w:rPr>
        <w:rFonts w:ascii="C39T30Lfz" w:hAnsi="C39T30Lfz"/>
        <w:sz w:val="56"/>
      </w:rPr>
      <w:t></w:t>
    </w:r>
    <w:r w:rsidRPr="00861BD9">
      <w:rPr>
        <w:rFonts w:ascii="C39T30Lfz" w:hAnsi="C39T30Lfz"/>
        <w:noProof/>
        <w:sz w:val="56"/>
      </w:rPr>
      <w:drawing>
        <wp:anchor distT="0" distB="0" distL="114300" distR="114300" simplePos="0" relativeHeight="251660288" behindDoc="0" locked="1" layoutInCell="1" allowOverlap="1" wp14:anchorId="45110063" wp14:editId="3848C216">
          <wp:simplePos x="0" y="0"/>
          <wp:positionH relativeFrom="margin">
            <wp:posOffset>4319905</wp:posOffset>
          </wp:positionH>
          <wp:positionV relativeFrom="margin">
            <wp:posOffset>8279765</wp:posOffset>
          </wp:positionV>
          <wp:extent cx="1085850" cy="228600"/>
          <wp:effectExtent l="0" t="0" r="0" b="0"/>
          <wp:wrapNone/>
          <wp:docPr id="3" name="Imagen 3"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noProof/>
        <w:sz w:val="20"/>
      </w:rPr>
      <w:drawing>
        <wp:anchor distT="0" distB="0" distL="114300" distR="114300" simplePos="0" relativeHeight="251658240" behindDoc="0" locked="0" layoutInCell="1" allowOverlap="1">
          <wp:simplePos x="0" y="0"/>
          <wp:positionH relativeFrom="margin">
            <wp:posOffset>5489575</wp:posOffset>
          </wp:positionH>
          <wp:positionV relativeFrom="margin">
            <wp:posOffset>8027670</wp:posOffset>
          </wp:positionV>
          <wp:extent cx="635000" cy="635000"/>
          <wp:effectExtent l="0" t="0" r="0" b="0"/>
          <wp:wrapNone/>
          <wp:docPr id="2" name="Imagen 1" descr="http://undocs.org/m2/QRCode.ashx?DS=CERD/C/PRY/Q/4-6&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ERD/C/PRY/Q/4-6&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5000" cy="63500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30024" w:rsidRPr="001075E9" w:rsidRDefault="00730024" w:rsidP="001075E9">
      <w:pPr>
        <w:tabs>
          <w:tab w:val="right" w:pos="2155"/>
        </w:tabs>
        <w:spacing w:after="80" w:line="240" w:lineRule="auto"/>
        <w:ind w:left="680"/>
        <w:rPr>
          <w:u w:val="single"/>
        </w:rPr>
      </w:pPr>
      <w:r>
        <w:rPr>
          <w:u w:val="single"/>
        </w:rPr>
        <w:tab/>
      </w:r>
    </w:p>
  </w:footnote>
  <w:footnote w:type="continuationSeparator" w:id="0">
    <w:p w:rsidR="00730024" w:rsidRDefault="0073002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1B2C" w:rsidRPr="00591B2C" w:rsidRDefault="00591B2C">
    <w:pPr>
      <w:pStyle w:val="Encabezado"/>
    </w:pPr>
    <w:r>
      <w:t>C</w:t>
    </w:r>
    <w:r w:rsidR="008C2B3E">
      <w:t>ERD/C/PRY/Q/4-6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1B2C" w:rsidRPr="00591B2C" w:rsidRDefault="00591B2C" w:rsidP="00591B2C">
    <w:pPr>
      <w:pStyle w:val="Encabezado"/>
      <w:jc w:val="right"/>
    </w:pPr>
    <w:r>
      <w:t>CERD/C/</w:t>
    </w:r>
    <w:r w:rsidR="00A645E5">
      <w:t>PRY</w:t>
    </w:r>
    <w:r>
      <w:t>/Q/</w:t>
    </w:r>
    <w:r w:rsidR="00A645E5">
      <w:t>4-6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02F5317C"/>
    <w:multiLevelType w:val="hybridMultilevel"/>
    <w:tmpl w:val="CDB06EB8"/>
    <w:lvl w:ilvl="0" w:tplc="B3A6548C">
      <w:start w:val="1"/>
      <w:numFmt w:val="decimal"/>
      <w:lvlText w:val="%1."/>
      <w:lvlJc w:val="left"/>
      <w:pPr>
        <w:ind w:left="720" w:hanging="360"/>
      </w:pPr>
      <w:rPr>
        <w:rFonts w:hint="default"/>
        <w:b/>
      </w:rPr>
    </w:lvl>
    <w:lvl w:ilvl="1" w:tplc="F77045F8">
      <w:start w:val="1"/>
      <w:numFmt w:val="lowerLetter"/>
      <w:lvlText w:val="%2)"/>
      <w:lvlJc w:val="left"/>
      <w:pPr>
        <w:ind w:left="1440" w:hanging="360"/>
      </w:pPr>
      <w:rPr>
        <w:rFonts w:hint="default"/>
        <w:b w:val="0"/>
      </w:r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21F616C4"/>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nsid w:val="2B602CC9"/>
    <w:multiLevelType w:val="hybridMultilevel"/>
    <w:tmpl w:val="DCCE5C2A"/>
    <w:lvl w:ilvl="0" w:tplc="2702FA18">
      <w:start w:val="1"/>
      <w:numFmt w:val="lowerLetter"/>
      <w:lvlText w:val="%1)"/>
      <w:lvlJc w:val="left"/>
      <w:pPr>
        <w:ind w:left="1854" w:hanging="360"/>
      </w:pPr>
      <w:rPr>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nsid w:val="2F853317"/>
    <w:multiLevelType w:val="hybridMultilevel"/>
    <w:tmpl w:val="5B24F630"/>
    <w:lvl w:ilvl="0" w:tplc="08090017">
      <w:start w:val="1"/>
      <w:numFmt w:val="lowerLetter"/>
      <w:lvlText w:val="%1)"/>
      <w:lvlJc w:val="left"/>
      <w:pPr>
        <w:ind w:left="2421" w:hanging="360"/>
      </w:pPr>
    </w:lvl>
    <w:lvl w:ilvl="1" w:tplc="08090019" w:tentative="1">
      <w:start w:val="1"/>
      <w:numFmt w:val="lowerLetter"/>
      <w:lvlText w:val="%2."/>
      <w:lvlJc w:val="left"/>
      <w:pPr>
        <w:ind w:left="3141" w:hanging="360"/>
      </w:p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14">
    <w:nsid w:val="32174850"/>
    <w:multiLevelType w:val="hybridMultilevel"/>
    <w:tmpl w:val="F4A4D806"/>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5">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nsid w:val="3B97581C"/>
    <w:multiLevelType w:val="hybridMultilevel"/>
    <w:tmpl w:val="C2B8C982"/>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7">
    <w:nsid w:val="4A340165"/>
    <w:multiLevelType w:val="hybridMultilevel"/>
    <w:tmpl w:val="47DE6CE2"/>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8">
    <w:nsid w:val="4F414393"/>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nsid w:val="71A51169"/>
    <w:multiLevelType w:val="hybridMultilevel"/>
    <w:tmpl w:val="85ACC008"/>
    <w:lvl w:ilvl="0" w:tplc="83306FFC">
      <w:start w:val="1"/>
      <w:numFmt w:val="lowerLetter"/>
      <w:lvlText w:val="%1)"/>
      <w:lvlJc w:val="left"/>
      <w:pPr>
        <w:ind w:left="1854" w:hanging="360"/>
      </w:pPr>
      <w:rPr>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2">
    <w:nsid w:val="779560C6"/>
    <w:multiLevelType w:val="hybridMultilevel"/>
    <w:tmpl w:val="9A5AE5DA"/>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abstractNumId w:val="20"/>
  </w:num>
  <w:num w:numId="2">
    <w:abstractNumId w:val="15"/>
  </w:num>
  <w:num w:numId="3">
    <w:abstractNumId w:val="18"/>
  </w:num>
  <w:num w:numId="4">
    <w:abstractNumId w:val="11"/>
  </w:num>
  <w:num w:numId="5">
    <w:abstractNumId w:val="19"/>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6"/>
  </w:num>
  <w:num w:numId="18">
    <w:abstractNumId w:val="12"/>
  </w:num>
  <w:num w:numId="19">
    <w:abstractNumId w:val="22"/>
  </w:num>
  <w:num w:numId="20">
    <w:abstractNumId w:val="21"/>
  </w:num>
  <w:num w:numId="21">
    <w:abstractNumId w:val="13"/>
  </w:num>
  <w:num w:numId="22">
    <w:abstractNumId w:val="17"/>
  </w:num>
  <w:num w:numId="23">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4"/>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B746F"/>
    <w:rsid w:val="00006BB9"/>
    <w:rsid w:val="000107A1"/>
    <w:rsid w:val="0002339D"/>
    <w:rsid w:val="0003432C"/>
    <w:rsid w:val="00036733"/>
    <w:rsid w:val="000647B7"/>
    <w:rsid w:val="000A42BF"/>
    <w:rsid w:val="000B57E7"/>
    <w:rsid w:val="000F09DF"/>
    <w:rsid w:val="000F61B2"/>
    <w:rsid w:val="00103A93"/>
    <w:rsid w:val="001075E9"/>
    <w:rsid w:val="00117C7B"/>
    <w:rsid w:val="001309F1"/>
    <w:rsid w:val="00145F2F"/>
    <w:rsid w:val="00160FF7"/>
    <w:rsid w:val="00180183"/>
    <w:rsid w:val="00184998"/>
    <w:rsid w:val="00186913"/>
    <w:rsid w:val="00193650"/>
    <w:rsid w:val="00196389"/>
    <w:rsid w:val="001A4521"/>
    <w:rsid w:val="001C7A89"/>
    <w:rsid w:val="00201F1A"/>
    <w:rsid w:val="002433EC"/>
    <w:rsid w:val="0025226E"/>
    <w:rsid w:val="00261890"/>
    <w:rsid w:val="002A2EFC"/>
    <w:rsid w:val="002C0E18"/>
    <w:rsid w:val="002C33BB"/>
    <w:rsid w:val="002D5AAC"/>
    <w:rsid w:val="00301299"/>
    <w:rsid w:val="0030438D"/>
    <w:rsid w:val="00322004"/>
    <w:rsid w:val="003402C2"/>
    <w:rsid w:val="003643A6"/>
    <w:rsid w:val="003717A5"/>
    <w:rsid w:val="003743D2"/>
    <w:rsid w:val="00380FF8"/>
    <w:rsid w:val="00381C24"/>
    <w:rsid w:val="003958D0"/>
    <w:rsid w:val="003A26E4"/>
    <w:rsid w:val="003B4944"/>
    <w:rsid w:val="003C047E"/>
    <w:rsid w:val="003D35D7"/>
    <w:rsid w:val="003D7580"/>
    <w:rsid w:val="003D7C42"/>
    <w:rsid w:val="003E0EE9"/>
    <w:rsid w:val="004031F0"/>
    <w:rsid w:val="004041F8"/>
    <w:rsid w:val="004315B7"/>
    <w:rsid w:val="004338A6"/>
    <w:rsid w:val="00454E07"/>
    <w:rsid w:val="00471CB3"/>
    <w:rsid w:val="00480CC9"/>
    <w:rsid w:val="004A3E7B"/>
    <w:rsid w:val="004A60DB"/>
    <w:rsid w:val="004F281F"/>
    <w:rsid w:val="004F5BF5"/>
    <w:rsid w:val="0050108D"/>
    <w:rsid w:val="0051225F"/>
    <w:rsid w:val="0051740C"/>
    <w:rsid w:val="00572E19"/>
    <w:rsid w:val="005767EA"/>
    <w:rsid w:val="00591B2C"/>
    <w:rsid w:val="00592D0D"/>
    <w:rsid w:val="005F0B42"/>
    <w:rsid w:val="00626361"/>
    <w:rsid w:val="00634841"/>
    <w:rsid w:val="00655A21"/>
    <w:rsid w:val="006725B3"/>
    <w:rsid w:val="006808A9"/>
    <w:rsid w:val="00696F79"/>
    <w:rsid w:val="006A6412"/>
    <w:rsid w:val="006D631C"/>
    <w:rsid w:val="006E1FCC"/>
    <w:rsid w:val="006F271F"/>
    <w:rsid w:val="006F358A"/>
    <w:rsid w:val="006F35EE"/>
    <w:rsid w:val="007021FF"/>
    <w:rsid w:val="00705729"/>
    <w:rsid w:val="007076CB"/>
    <w:rsid w:val="00724C20"/>
    <w:rsid w:val="00730024"/>
    <w:rsid w:val="00745037"/>
    <w:rsid w:val="00766A1F"/>
    <w:rsid w:val="007967DF"/>
    <w:rsid w:val="00834B71"/>
    <w:rsid w:val="00861BD9"/>
    <w:rsid w:val="0086445C"/>
    <w:rsid w:val="00865FAC"/>
    <w:rsid w:val="008728CD"/>
    <w:rsid w:val="00887CF2"/>
    <w:rsid w:val="00893804"/>
    <w:rsid w:val="008A08D7"/>
    <w:rsid w:val="008A13F9"/>
    <w:rsid w:val="008C0F65"/>
    <w:rsid w:val="008C2B3E"/>
    <w:rsid w:val="008D1DD9"/>
    <w:rsid w:val="008E5F41"/>
    <w:rsid w:val="008F6A5E"/>
    <w:rsid w:val="00906890"/>
    <w:rsid w:val="00930231"/>
    <w:rsid w:val="00942FB9"/>
    <w:rsid w:val="00951972"/>
    <w:rsid w:val="00954E65"/>
    <w:rsid w:val="00990CA9"/>
    <w:rsid w:val="00997EA1"/>
    <w:rsid w:val="00A17DFD"/>
    <w:rsid w:val="00A4674B"/>
    <w:rsid w:val="00A620E1"/>
    <w:rsid w:val="00A645E5"/>
    <w:rsid w:val="00A917B3"/>
    <w:rsid w:val="00AA188B"/>
    <w:rsid w:val="00AB4B51"/>
    <w:rsid w:val="00AC5F76"/>
    <w:rsid w:val="00B066FC"/>
    <w:rsid w:val="00B10CC7"/>
    <w:rsid w:val="00B3751B"/>
    <w:rsid w:val="00B62458"/>
    <w:rsid w:val="00B778C8"/>
    <w:rsid w:val="00BA3587"/>
    <w:rsid w:val="00BB36EA"/>
    <w:rsid w:val="00BD33EE"/>
    <w:rsid w:val="00C60F0C"/>
    <w:rsid w:val="00C63C2A"/>
    <w:rsid w:val="00C805C9"/>
    <w:rsid w:val="00C84107"/>
    <w:rsid w:val="00CA1679"/>
    <w:rsid w:val="00D05347"/>
    <w:rsid w:val="00D06D9C"/>
    <w:rsid w:val="00D6378D"/>
    <w:rsid w:val="00D722E9"/>
    <w:rsid w:val="00D90138"/>
    <w:rsid w:val="00DA26B8"/>
    <w:rsid w:val="00DB746F"/>
    <w:rsid w:val="00DD4E25"/>
    <w:rsid w:val="00E73F76"/>
    <w:rsid w:val="00EA31D8"/>
    <w:rsid w:val="00EA34A2"/>
    <w:rsid w:val="00EA5579"/>
    <w:rsid w:val="00EF1360"/>
    <w:rsid w:val="00EF3220"/>
    <w:rsid w:val="00EF7198"/>
    <w:rsid w:val="00F1605E"/>
    <w:rsid w:val="00F17339"/>
    <w:rsid w:val="00F259D9"/>
    <w:rsid w:val="00F41883"/>
    <w:rsid w:val="00F94155"/>
    <w:rsid w:val="00FB3982"/>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31D8"/>
    <w:pPr>
      <w:spacing w:line="240" w:lineRule="atLeast"/>
    </w:pPr>
    <w:rPr>
      <w:lang w:val="es-ES" w:eastAsia="es-ES"/>
    </w:rPr>
  </w:style>
  <w:style w:type="paragraph" w:styleId="Ttulo1">
    <w:name w:val="heading 1"/>
    <w:aliases w:val="Table_G"/>
    <w:basedOn w:val="SingleTxtG"/>
    <w:next w:val="SingleTxtG"/>
    <w:qFormat/>
    <w:rsid w:val="00D05347"/>
    <w:pPr>
      <w:keepNext/>
      <w:spacing w:after="0" w:line="240" w:lineRule="auto"/>
      <w:outlineLvl w:val="0"/>
    </w:pPr>
    <w:rPr>
      <w:rFonts w:cs="Arial"/>
      <w:bCs/>
      <w:szCs w:val="32"/>
    </w:rPr>
  </w:style>
  <w:style w:type="paragraph" w:styleId="Ttulo2">
    <w:name w:val="heading 2"/>
    <w:basedOn w:val="Normal"/>
    <w:next w:val="Normal"/>
    <w:qFormat/>
    <w:rsid w:val="00EA31D8"/>
    <w:pPr>
      <w:keepNext/>
      <w:outlineLvl w:val="1"/>
    </w:pPr>
    <w:rPr>
      <w:rFonts w:cs="Arial"/>
      <w:bCs/>
      <w:iCs/>
      <w:szCs w:val="28"/>
    </w:rPr>
  </w:style>
  <w:style w:type="paragraph" w:styleId="Ttulo3">
    <w:name w:val="heading 3"/>
    <w:basedOn w:val="Normal"/>
    <w:next w:val="Normal"/>
    <w:qFormat/>
    <w:rsid w:val="00EA31D8"/>
    <w:pPr>
      <w:keepNext/>
      <w:spacing w:before="240" w:after="60"/>
      <w:outlineLvl w:val="2"/>
    </w:pPr>
    <w:rPr>
      <w:rFonts w:ascii="Arial" w:hAnsi="Arial" w:cs="Arial"/>
      <w:b/>
      <w:bCs/>
      <w:sz w:val="26"/>
      <w:szCs w:val="26"/>
    </w:rPr>
  </w:style>
  <w:style w:type="paragraph" w:styleId="Ttulo4">
    <w:name w:val="heading 4"/>
    <w:basedOn w:val="Normal"/>
    <w:next w:val="Normal"/>
    <w:qFormat/>
    <w:rsid w:val="00EA31D8"/>
    <w:pPr>
      <w:keepNext/>
      <w:spacing w:before="240" w:after="60"/>
      <w:outlineLvl w:val="3"/>
    </w:pPr>
    <w:rPr>
      <w:b/>
      <w:bCs/>
      <w:sz w:val="28"/>
      <w:szCs w:val="28"/>
    </w:rPr>
  </w:style>
  <w:style w:type="paragraph" w:styleId="Ttulo5">
    <w:name w:val="heading 5"/>
    <w:basedOn w:val="Normal"/>
    <w:next w:val="Normal"/>
    <w:qFormat/>
    <w:rsid w:val="00EA31D8"/>
    <w:pPr>
      <w:spacing w:before="240" w:after="60"/>
      <w:outlineLvl w:val="4"/>
    </w:pPr>
    <w:rPr>
      <w:b/>
      <w:bCs/>
      <w:i/>
      <w:iCs/>
      <w:sz w:val="26"/>
      <w:szCs w:val="26"/>
    </w:rPr>
  </w:style>
  <w:style w:type="paragraph" w:styleId="Ttulo6">
    <w:name w:val="heading 6"/>
    <w:basedOn w:val="Normal"/>
    <w:next w:val="Normal"/>
    <w:qFormat/>
    <w:rsid w:val="00EA31D8"/>
    <w:pPr>
      <w:spacing w:before="240" w:after="60"/>
      <w:outlineLvl w:val="5"/>
    </w:pPr>
    <w:rPr>
      <w:b/>
      <w:bCs/>
      <w:sz w:val="22"/>
      <w:szCs w:val="22"/>
    </w:rPr>
  </w:style>
  <w:style w:type="paragraph" w:styleId="Ttulo7">
    <w:name w:val="heading 7"/>
    <w:basedOn w:val="Normal"/>
    <w:next w:val="Normal"/>
    <w:qFormat/>
    <w:rsid w:val="00EA31D8"/>
    <w:pPr>
      <w:spacing w:before="240" w:after="60"/>
      <w:outlineLvl w:val="6"/>
    </w:pPr>
    <w:rPr>
      <w:sz w:val="24"/>
      <w:szCs w:val="24"/>
    </w:rPr>
  </w:style>
  <w:style w:type="paragraph" w:styleId="Ttulo8">
    <w:name w:val="heading 8"/>
    <w:basedOn w:val="Normal"/>
    <w:next w:val="Normal"/>
    <w:qFormat/>
    <w:rsid w:val="00EA31D8"/>
    <w:pPr>
      <w:spacing w:before="240" w:after="60"/>
      <w:outlineLvl w:val="7"/>
    </w:pPr>
    <w:rPr>
      <w:i/>
      <w:iCs/>
      <w:sz w:val="24"/>
      <w:szCs w:val="24"/>
    </w:rPr>
  </w:style>
  <w:style w:type="paragraph" w:styleId="Ttulo9">
    <w:name w:val="heading 9"/>
    <w:basedOn w:val="Normal"/>
    <w:next w:val="Normal"/>
    <w:qFormat/>
    <w:rsid w:val="00EA31D8"/>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99"/>
    <w:rsid w:val="00EA31D8"/>
    <w:rPr>
      <w:rFonts w:ascii="Times New Roman" w:hAnsi="Times New Roman"/>
      <w:sz w:val="18"/>
      <w:vertAlign w:val="superscript"/>
    </w:rPr>
  </w:style>
  <w:style w:type="paragraph" w:customStyle="1" w:styleId="HMG">
    <w:name w:val="_ H __M_G"/>
    <w:basedOn w:val="Normal"/>
    <w:next w:val="Normal"/>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EA31D8"/>
    <w:pPr>
      <w:keepNext/>
      <w:keepLines/>
      <w:tabs>
        <w:tab w:val="right" w:pos="851"/>
      </w:tabs>
      <w:suppressAutoHyphens/>
      <w:spacing w:before="360" w:after="240" w:line="300" w:lineRule="exact"/>
      <w:ind w:left="1134" w:right="1134" w:hanging="1134"/>
    </w:pPr>
    <w:rPr>
      <w:b/>
      <w:sz w:val="28"/>
    </w:rPr>
  </w:style>
  <w:style w:type="paragraph" w:customStyle="1" w:styleId="Default">
    <w:name w:val="Default"/>
    <w:rsid w:val="008C2B3E"/>
    <w:pPr>
      <w:autoSpaceDE w:val="0"/>
      <w:autoSpaceDN w:val="0"/>
      <w:adjustRightInd w:val="0"/>
    </w:pPr>
    <w:rPr>
      <w:rFonts w:eastAsia="Calibri"/>
      <w:color w:val="000000"/>
      <w:sz w:val="24"/>
      <w:szCs w:val="24"/>
    </w:rPr>
  </w:style>
  <w:style w:type="character" w:customStyle="1" w:styleId="TextonotapieCar">
    <w:name w:val="Texto nota pie Car"/>
    <w:aliases w:val="5_G Car"/>
    <w:link w:val="Textonotapie"/>
    <w:uiPriority w:val="99"/>
    <w:rsid w:val="008C2B3E"/>
    <w:rPr>
      <w:sz w:val="18"/>
      <w:lang w:val="es-ES" w:eastAsia="es-ES"/>
    </w:rPr>
  </w:style>
  <w:style w:type="paragraph" w:customStyle="1" w:styleId="H1G">
    <w:name w:val="_ H_1_G"/>
    <w:basedOn w:val="Normal"/>
    <w:next w:val="Normal"/>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EA31D8"/>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0107A1"/>
    <w:pPr>
      <w:pBdr>
        <w:bottom w:val="single" w:sz="4" w:space="4" w:color="auto"/>
      </w:pBdr>
      <w:spacing w:line="240" w:lineRule="auto"/>
    </w:pPr>
    <w:rPr>
      <w:b/>
      <w:sz w:val="18"/>
    </w:rPr>
  </w:style>
  <w:style w:type="paragraph" w:customStyle="1" w:styleId="SingleTxtG">
    <w:name w:val="_ Single Txt_G"/>
    <w:basedOn w:val="Normal"/>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Piedepgina">
    <w:name w:val="footer"/>
    <w:aliases w:val="3_G"/>
    <w:basedOn w:val="Normal"/>
    <w:next w:val="Normal"/>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Textonotapie">
    <w:name w:val="footnote text"/>
    <w:aliases w:val="5_G"/>
    <w:basedOn w:val="Normal"/>
    <w:link w:val="TextonotapieCar"/>
    <w:autoRedefine/>
    <w:uiPriority w:val="99"/>
    <w:rsid w:val="00EA31D8"/>
    <w:pPr>
      <w:tabs>
        <w:tab w:val="right" w:pos="1021"/>
      </w:tabs>
      <w:spacing w:line="220" w:lineRule="exact"/>
      <w:ind w:left="1134" w:right="1134" w:hanging="1134"/>
    </w:pPr>
    <w:rPr>
      <w:sz w:val="18"/>
    </w:rPr>
  </w:style>
  <w:style w:type="table" w:styleId="Tablaconcuadrcula">
    <w:name w:val="Table Grid"/>
    <w:basedOn w:val="Tablanormal"/>
    <w:semiHidden/>
    <w:rsid w:val="00EA31D8"/>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rsid w:val="00F1605E"/>
    <w:pPr>
      <w:spacing w:line="240" w:lineRule="auto"/>
    </w:pPr>
    <w:rPr>
      <w:rFonts w:ascii="Tahoma" w:hAnsi="Tahoma" w:cs="Tahoma"/>
      <w:sz w:val="16"/>
      <w:szCs w:val="16"/>
    </w:rPr>
  </w:style>
  <w:style w:type="character" w:customStyle="1" w:styleId="TextodegloboCar">
    <w:name w:val="Texto de globo Car"/>
    <w:basedOn w:val="Fuentedeprrafopredeter"/>
    <w:link w:val="Textodeglobo"/>
    <w:rsid w:val="00F1605E"/>
    <w:rPr>
      <w:rFonts w:ascii="Tahoma" w:hAnsi="Tahoma" w:cs="Tahoma"/>
      <w:sz w:val="16"/>
      <w:szCs w:val="16"/>
      <w:lang w:val="es-ES" w:eastAsia="es-ES"/>
    </w:rPr>
  </w:style>
  <w:style w:type="character" w:styleId="AcrnimoHTML">
    <w:name w:val="HTML Acronym"/>
    <w:basedOn w:val="Fuentedeprrafopredeter"/>
    <w:semiHidden/>
    <w:rsid w:val="00EA31D8"/>
  </w:style>
  <w:style w:type="numbering" w:styleId="ArtculoSeccin">
    <w:name w:val="Outline List 3"/>
    <w:basedOn w:val="Sinlista"/>
    <w:semiHidden/>
    <w:rsid w:val="00EA31D8"/>
    <w:pPr>
      <w:numPr>
        <w:numId w:val="5"/>
      </w:numPr>
    </w:pPr>
  </w:style>
  <w:style w:type="paragraph" w:styleId="Cierre">
    <w:name w:val="Closing"/>
    <w:basedOn w:val="Normal"/>
    <w:semiHidden/>
    <w:rsid w:val="00EA31D8"/>
    <w:pPr>
      <w:ind w:left="4252"/>
    </w:pPr>
  </w:style>
  <w:style w:type="character" w:styleId="CitaHTML">
    <w:name w:val="HTML Cite"/>
    <w:semiHidden/>
    <w:rsid w:val="00EA31D8"/>
    <w:rPr>
      <w:i/>
      <w:iCs/>
    </w:rPr>
  </w:style>
  <w:style w:type="character" w:styleId="CdigoHTML">
    <w:name w:val="HTML Code"/>
    <w:semiHidden/>
    <w:rsid w:val="00EA31D8"/>
    <w:rPr>
      <w:rFonts w:ascii="Courier New" w:hAnsi="Courier New" w:cs="Courier New"/>
      <w:sz w:val="20"/>
      <w:szCs w:val="20"/>
    </w:rPr>
  </w:style>
  <w:style w:type="paragraph" w:styleId="Continuarlista">
    <w:name w:val="List Continue"/>
    <w:basedOn w:val="Normal"/>
    <w:semiHidden/>
    <w:rsid w:val="00EA31D8"/>
    <w:pPr>
      <w:spacing w:after="120"/>
      <w:ind w:left="283"/>
    </w:pPr>
  </w:style>
  <w:style w:type="paragraph" w:styleId="Continuarlista2">
    <w:name w:val="List Continue 2"/>
    <w:basedOn w:val="Normal"/>
    <w:semiHidden/>
    <w:rsid w:val="00EA31D8"/>
    <w:pPr>
      <w:spacing w:after="120"/>
      <w:ind w:left="566"/>
    </w:pPr>
  </w:style>
  <w:style w:type="paragraph" w:styleId="Continuarlista3">
    <w:name w:val="List Continue 3"/>
    <w:basedOn w:val="Normal"/>
    <w:semiHidden/>
    <w:rsid w:val="00EA31D8"/>
    <w:pPr>
      <w:spacing w:after="120"/>
      <w:ind w:left="849"/>
    </w:pPr>
  </w:style>
  <w:style w:type="paragraph" w:styleId="Continuarlista4">
    <w:name w:val="List Continue 4"/>
    <w:basedOn w:val="Normal"/>
    <w:semiHidden/>
    <w:rsid w:val="00EA31D8"/>
    <w:pPr>
      <w:spacing w:after="120"/>
      <w:ind w:left="1132"/>
    </w:pPr>
  </w:style>
  <w:style w:type="paragraph" w:styleId="Continuarlista5">
    <w:name w:val="List Continue 5"/>
    <w:basedOn w:val="Normal"/>
    <w:semiHidden/>
    <w:rsid w:val="00EA31D8"/>
    <w:pPr>
      <w:spacing w:after="120"/>
      <w:ind w:left="1415"/>
    </w:pPr>
  </w:style>
  <w:style w:type="character" w:styleId="DefinicinHTML">
    <w:name w:val="HTML Definition"/>
    <w:semiHidden/>
    <w:rsid w:val="00EA31D8"/>
    <w:rPr>
      <w:i/>
      <w:iCs/>
    </w:rPr>
  </w:style>
  <w:style w:type="paragraph" w:styleId="DireccinHTML">
    <w:name w:val="HTML Address"/>
    <w:basedOn w:val="Normal"/>
    <w:semiHidden/>
    <w:rsid w:val="00EA31D8"/>
    <w:rPr>
      <w:i/>
      <w:iCs/>
    </w:rPr>
  </w:style>
  <w:style w:type="paragraph" w:styleId="Direccinsobre">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EA31D8"/>
    <w:rPr>
      <w:rFonts w:ascii="Courier New" w:hAnsi="Courier New" w:cs="Courier New"/>
    </w:rPr>
  </w:style>
  <w:style w:type="paragraph" w:styleId="Encabezadodemensaje">
    <w:name w:val="Message Header"/>
    <w:basedOn w:val="Normal"/>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EA31D8"/>
  </w:style>
  <w:style w:type="character" w:styleId="nfasis">
    <w:name w:val="Emphasis"/>
    <w:qFormat/>
    <w:rsid w:val="00EA31D8"/>
    <w:rPr>
      <w:i/>
      <w:iCs/>
    </w:rPr>
  </w:style>
  <w:style w:type="paragraph" w:styleId="Fecha">
    <w:name w:val="Date"/>
    <w:basedOn w:val="Normal"/>
    <w:next w:val="Normal"/>
    <w:semiHidden/>
    <w:rsid w:val="00EA31D8"/>
  </w:style>
  <w:style w:type="paragraph" w:styleId="Firma">
    <w:name w:val="Signature"/>
    <w:basedOn w:val="Normal"/>
    <w:semiHidden/>
    <w:rsid w:val="00EA31D8"/>
    <w:pPr>
      <w:ind w:left="4252"/>
    </w:pPr>
  </w:style>
  <w:style w:type="paragraph" w:styleId="Firmadecorreoelectrnico">
    <w:name w:val="E-mail Signature"/>
    <w:basedOn w:val="Normal"/>
    <w:semiHidden/>
    <w:rsid w:val="00EA31D8"/>
  </w:style>
  <w:style w:type="character" w:styleId="Hipervnculo">
    <w:name w:val="Hyperlink"/>
    <w:rsid w:val="00EA31D8"/>
    <w:rPr>
      <w:color w:val="0000FF"/>
      <w:u w:val="single"/>
    </w:rPr>
  </w:style>
  <w:style w:type="character" w:styleId="Hipervnculovisitado">
    <w:name w:val="FollowedHyperlink"/>
    <w:semiHidden/>
    <w:rsid w:val="00EA31D8"/>
    <w:rPr>
      <w:color w:val="800080"/>
      <w:u w:val="single"/>
    </w:rPr>
  </w:style>
  <w:style w:type="paragraph" w:styleId="HTMLconformatoprevio">
    <w:name w:val="HTML Preformatted"/>
    <w:basedOn w:val="Normal"/>
    <w:semiHidden/>
    <w:rsid w:val="00EA31D8"/>
    <w:rPr>
      <w:rFonts w:ascii="Courier New" w:hAnsi="Courier New" w:cs="Courier New"/>
    </w:rPr>
  </w:style>
  <w:style w:type="paragraph" w:styleId="Lista">
    <w:name w:val="List"/>
    <w:basedOn w:val="Normal"/>
    <w:semiHidden/>
    <w:rsid w:val="00EA31D8"/>
    <w:pPr>
      <w:ind w:left="283" w:hanging="283"/>
    </w:pPr>
  </w:style>
  <w:style w:type="paragraph" w:styleId="Lista2">
    <w:name w:val="List 2"/>
    <w:basedOn w:val="Normal"/>
    <w:semiHidden/>
    <w:rsid w:val="00EA31D8"/>
    <w:pPr>
      <w:ind w:left="566" w:hanging="283"/>
    </w:pPr>
  </w:style>
  <w:style w:type="paragraph" w:styleId="Lista3">
    <w:name w:val="List 3"/>
    <w:basedOn w:val="Normal"/>
    <w:semiHidden/>
    <w:rsid w:val="00EA31D8"/>
    <w:pPr>
      <w:ind w:left="849" w:hanging="283"/>
    </w:pPr>
  </w:style>
  <w:style w:type="paragraph" w:styleId="Lista4">
    <w:name w:val="List 4"/>
    <w:basedOn w:val="Normal"/>
    <w:semiHidden/>
    <w:rsid w:val="00EA31D8"/>
    <w:pPr>
      <w:ind w:left="1132" w:hanging="283"/>
    </w:pPr>
  </w:style>
  <w:style w:type="paragraph" w:styleId="Lista5">
    <w:name w:val="List 5"/>
    <w:basedOn w:val="Normal"/>
    <w:semiHidden/>
    <w:rsid w:val="00EA31D8"/>
    <w:pPr>
      <w:ind w:left="1415" w:hanging="283"/>
    </w:pPr>
  </w:style>
  <w:style w:type="paragraph" w:styleId="Listaconnmeros">
    <w:name w:val="List Number"/>
    <w:basedOn w:val="Normal"/>
    <w:semiHidden/>
    <w:rsid w:val="00EA31D8"/>
    <w:pPr>
      <w:numPr>
        <w:numId w:val="6"/>
      </w:numPr>
    </w:pPr>
  </w:style>
  <w:style w:type="paragraph" w:styleId="Listaconnmeros2">
    <w:name w:val="List Number 2"/>
    <w:basedOn w:val="Normal"/>
    <w:semiHidden/>
    <w:rsid w:val="00EA31D8"/>
    <w:pPr>
      <w:numPr>
        <w:numId w:val="7"/>
      </w:numPr>
    </w:pPr>
  </w:style>
  <w:style w:type="paragraph" w:styleId="Listaconnmeros3">
    <w:name w:val="List Number 3"/>
    <w:basedOn w:val="Normal"/>
    <w:semiHidden/>
    <w:rsid w:val="00EA31D8"/>
    <w:pPr>
      <w:numPr>
        <w:numId w:val="8"/>
      </w:numPr>
    </w:pPr>
  </w:style>
  <w:style w:type="paragraph" w:styleId="Listaconnmeros4">
    <w:name w:val="List Number 4"/>
    <w:basedOn w:val="Normal"/>
    <w:semiHidden/>
    <w:rsid w:val="00EA31D8"/>
    <w:pPr>
      <w:numPr>
        <w:numId w:val="9"/>
      </w:numPr>
    </w:pPr>
  </w:style>
  <w:style w:type="paragraph" w:styleId="Listaconnmeros5">
    <w:name w:val="List Number 5"/>
    <w:basedOn w:val="Normal"/>
    <w:semiHidden/>
    <w:rsid w:val="00EA31D8"/>
    <w:pPr>
      <w:numPr>
        <w:numId w:val="10"/>
      </w:numPr>
    </w:pPr>
  </w:style>
  <w:style w:type="paragraph" w:styleId="Listaconvietas">
    <w:name w:val="List Bullet"/>
    <w:basedOn w:val="Normal"/>
    <w:semiHidden/>
    <w:rsid w:val="00EA31D8"/>
    <w:pPr>
      <w:numPr>
        <w:numId w:val="11"/>
      </w:numPr>
    </w:pPr>
  </w:style>
  <w:style w:type="paragraph" w:styleId="Listaconvietas2">
    <w:name w:val="List Bullet 2"/>
    <w:basedOn w:val="Normal"/>
    <w:semiHidden/>
    <w:rsid w:val="00EA31D8"/>
    <w:pPr>
      <w:numPr>
        <w:numId w:val="12"/>
      </w:numPr>
    </w:pPr>
  </w:style>
  <w:style w:type="paragraph" w:styleId="Listaconvietas3">
    <w:name w:val="List Bullet 3"/>
    <w:basedOn w:val="Normal"/>
    <w:semiHidden/>
    <w:rsid w:val="00EA31D8"/>
    <w:pPr>
      <w:numPr>
        <w:numId w:val="13"/>
      </w:numPr>
    </w:pPr>
  </w:style>
  <w:style w:type="paragraph" w:styleId="Listaconvietas4">
    <w:name w:val="List Bullet 4"/>
    <w:basedOn w:val="Normal"/>
    <w:semiHidden/>
    <w:rsid w:val="00EA31D8"/>
    <w:pPr>
      <w:numPr>
        <w:numId w:val="14"/>
      </w:numPr>
    </w:pPr>
  </w:style>
  <w:style w:type="paragraph" w:styleId="Listaconvietas5">
    <w:name w:val="List Bullet 5"/>
    <w:basedOn w:val="Normal"/>
    <w:semiHidden/>
    <w:rsid w:val="00EA31D8"/>
    <w:pPr>
      <w:numPr>
        <w:numId w:val="15"/>
      </w:numPr>
    </w:pPr>
  </w:style>
  <w:style w:type="character" w:styleId="MquinadeescribirHTML">
    <w:name w:val="HTML Typewriter"/>
    <w:semiHidden/>
    <w:rsid w:val="00EA31D8"/>
    <w:rPr>
      <w:rFonts w:ascii="Courier New" w:hAnsi="Courier New" w:cs="Courier New"/>
      <w:sz w:val="20"/>
      <w:szCs w:val="20"/>
    </w:rPr>
  </w:style>
  <w:style w:type="paragraph" w:styleId="NormalWeb">
    <w:name w:val="Normal (Web)"/>
    <w:basedOn w:val="Normal"/>
    <w:semiHidden/>
    <w:rsid w:val="00EA31D8"/>
    <w:rPr>
      <w:sz w:val="24"/>
      <w:szCs w:val="24"/>
    </w:rPr>
  </w:style>
  <w:style w:type="character" w:styleId="Nmerodelnea">
    <w:name w:val="line number"/>
    <w:basedOn w:val="Fuentedeprrafopredeter"/>
    <w:semiHidden/>
    <w:rsid w:val="00EA31D8"/>
  </w:style>
  <w:style w:type="character" w:styleId="Nmerodepgina">
    <w:name w:val="page number"/>
    <w:aliases w:val="7_G"/>
    <w:rsid w:val="00EA31D8"/>
    <w:rPr>
      <w:b/>
      <w:sz w:val="18"/>
    </w:rPr>
  </w:style>
  <w:style w:type="character" w:styleId="Refdenotaalfinal">
    <w:name w:val="endnote reference"/>
    <w:aliases w:val="1_G"/>
    <w:basedOn w:val="Refdenotaalpie"/>
    <w:rsid w:val="00EA31D8"/>
    <w:rPr>
      <w:rFonts w:ascii="Times New Roman" w:hAnsi="Times New Roman"/>
      <w:sz w:val="18"/>
      <w:vertAlign w:val="superscript"/>
    </w:rPr>
  </w:style>
  <w:style w:type="paragraph" w:styleId="Remitedesobre">
    <w:name w:val="envelope return"/>
    <w:basedOn w:val="Normal"/>
    <w:semiHidden/>
    <w:rsid w:val="00EA31D8"/>
    <w:rPr>
      <w:rFonts w:ascii="Arial" w:hAnsi="Arial" w:cs="Arial"/>
    </w:rPr>
  </w:style>
  <w:style w:type="paragraph" w:styleId="Saludo">
    <w:name w:val="Salutation"/>
    <w:basedOn w:val="Normal"/>
    <w:next w:val="Normal"/>
    <w:semiHidden/>
    <w:rsid w:val="00EA31D8"/>
  </w:style>
  <w:style w:type="paragraph" w:styleId="Sangra2detindependiente">
    <w:name w:val="Body Text Indent 2"/>
    <w:basedOn w:val="Normal"/>
    <w:semiHidden/>
    <w:rsid w:val="00EA31D8"/>
    <w:pPr>
      <w:spacing w:after="120" w:line="480" w:lineRule="auto"/>
      <w:ind w:left="283"/>
    </w:pPr>
  </w:style>
  <w:style w:type="paragraph" w:styleId="Sangra3detindependiente">
    <w:name w:val="Body Text Indent 3"/>
    <w:basedOn w:val="Normal"/>
    <w:semiHidden/>
    <w:rsid w:val="00EA31D8"/>
    <w:pPr>
      <w:spacing w:after="120"/>
      <w:ind w:left="283"/>
    </w:pPr>
    <w:rPr>
      <w:sz w:val="16"/>
      <w:szCs w:val="16"/>
    </w:rPr>
  </w:style>
  <w:style w:type="paragraph" w:styleId="Sangradetextonormal">
    <w:name w:val="Body Text Indent"/>
    <w:basedOn w:val="Normal"/>
    <w:semiHidden/>
    <w:rsid w:val="00EA31D8"/>
    <w:pPr>
      <w:spacing w:after="120"/>
      <w:ind w:left="283"/>
    </w:pPr>
  </w:style>
  <w:style w:type="paragraph" w:styleId="Sangranormal">
    <w:name w:val="Normal Indent"/>
    <w:basedOn w:val="Normal"/>
    <w:semiHidden/>
    <w:rsid w:val="00EA31D8"/>
    <w:pPr>
      <w:ind w:left="567"/>
    </w:pPr>
  </w:style>
  <w:style w:type="paragraph" w:styleId="Subttulo">
    <w:name w:val="Subtitle"/>
    <w:basedOn w:val="Normal"/>
    <w:qFormat/>
    <w:rsid w:val="00EA31D8"/>
    <w:pPr>
      <w:spacing w:after="60"/>
      <w:jc w:val="center"/>
      <w:outlineLvl w:val="1"/>
    </w:pPr>
    <w:rPr>
      <w:rFonts w:ascii="Arial" w:hAnsi="Arial" w:cs="Arial"/>
      <w:sz w:val="24"/>
      <w:szCs w:val="24"/>
    </w:rPr>
  </w:style>
  <w:style w:type="table" w:styleId="Tablabsica1">
    <w:name w:val="Table Simple 1"/>
    <w:basedOn w:val="Tablanormal"/>
    <w:semiHidden/>
    <w:rsid w:val="00EA31D8"/>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EA31D8"/>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EA31D8"/>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EA31D8"/>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EA31D8"/>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EA31D8"/>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EA31D8"/>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EA31D8"/>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EA31D8"/>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EA31D8"/>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EA31D8"/>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EA31D8"/>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EA31D8"/>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EA31D8"/>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EA31D8"/>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EA31D8"/>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EA31D8"/>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EA31D8"/>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EA31D8"/>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EA31D8"/>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EA31D8"/>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EA31D8"/>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EA31D8"/>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EA31D8"/>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EA31D8"/>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EA31D8"/>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EA31D8"/>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EA31D8"/>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EA31D8"/>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EA31D8"/>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EA31D8"/>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EA31D8"/>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EA31D8"/>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EA31D8"/>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EA31D8"/>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EA31D8"/>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EA31D8"/>
    <w:rPr>
      <w:rFonts w:ascii="Courier New" w:hAnsi="Courier New" w:cs="Courier New"/>
      <w:sz w:val="20"/>
      <w:szCs w:val="20"/>
    </w:rPr>
  </w:style>
  <w:style w:type="paragraph" w:styleId="Textodebloque">
    <w:name w:val="Block Text"/>
    <w:basedOn w:val="Normal"/>
    <w:semiHidden/>
    <w:rsid w:val="00EA31D8"/>
    <w:pPr>
      <w:spacing w:after="120"/>
      <w:ind w:left="1440" w:right="1440"/>
    </w:pPr>
  </w:style>
  <w:style w:type="character" w:styleId="Textoennegrita">
    <w:name w:val="Strong"/>
    <w:qFormat/>
    <w:rsid w:val="00EA31D8"/>
    <w:rPr>
      <w:b/>
      <w:bCs/>
    </w:rPr>
  </w:style>
  <w:style w:type="paragraph" w:styleId="Textoindependiente">
    <w:name w:val="Body Text"/>
    <w:basedOn w:val="Normal"/>
    <w:semiHidden/>
    <w:rsid w:val="00EA31D8"/>
    <w:pPr>
      <w:spacing w:after="120"/>
    </w:pPr>
  </w:style>
  <w:style w:type="paragraph" w:styleId="Textoindependiente2">
    <w:name w:val="Body Text 2"/>
    <w:basedOn w:val="Normal"/>
    <w:semiHidden/>
    <w:rsid w:val="00EA31D8"/>
    <w:pPr>
      <w:spacing w:after="120" w:line="480" w:lineRule="auto"/>
    </w:pPr>
  </w:style>
  <w:style w:type="paragraph" w:styleId="Textoindependiente3">
    <w:name w:val="Body Text 3"/>
    <w:basedOn w:val="Normal"/>
    <w:semiHidden/>
    <w:rsid w:val="00EA31D8"/>
    <w:pPr>
      <w:spacing w:after="120"/>
    </w:pPr>
    <w:rPr>
      <w:sz w:val="16"/>
      <w:szCs w:val="16"/>
    </w:rPr>
  </w:style>
  <w:style w:type="paragraph" w:styleId="Textoindependienteprimerasangra">
    <w:name w:val="Body Text First Indent"/>
    <w:basedOn w:val="Textoindependiente"/>
    <w:semiHidden/>
    <w:rsid w:val="00EA31D8"/>
    <w:pPr>
      <w:ind w:firstLine="210"/>
    </w:pPr>
  </w:style>
  <w:style w:type="paragraph" w:styleId="Textoindependienteprimerasangra2">
    <w:name w:val="Body Text First Indent 2"/>
    <w:basedOn w:val="Sangradetextonormal"/>
    <w:semiHidden/>
    <w:rsid w:val="00EA31D8"/>
    <w:pPr>
      <w:ind w:firstLine="210"/>
    </w:pPr>
  </w:style>
  <w:style w:type="paragraph" w:styleId="Textonotaalfinal">
    <w:name w:val="endnote text"/>
    <w:aliases w:val="2_G"/>
    <w:basedOn w:val="Textonotapie"/>
    <w:rsid w:val="00EA31D8"/>
  </w:style>
  <w:style w:type="paragraph" w:styleId="Textosinformato">
    <w:name w:val="Plain Text"/>
    <w:basedOn w:val="Normal"/>
    <w:semiHidden/>
    <w:rsid w:val="00EA31D8"/>
    <w:rPr>
      <w:rFonts w:ascii="Courier New" w:hAnsi="Courier New" w:cs="Courier New"/>
    </w:rPr>
  </w:style>
  <w:style w:type="paragraph" w:styleId="Ttulo">
    <w:name w:val="Title"/>
    <w:basedOn w:val="Normal"/>
    <w:qFormat/>
    <w:rsid w:val="00EA31D8"/>
    <w:pPr>
      <w:spacing w:before="240" w:after="60"/>
      <w:jc w:val="center"/>
      <w:outlineLvl w:val="0"/>
    </w:pPr>
    <w:rPr>
      <w:rFonts w:ascii="Arial" w:hAnsi="Arial" w:cs="Arial"/>
      <w:b/>
      <w:bCs/>
      <w:kern w:val="28"/>
      <w:sz w:val="32"/>
      <w:szCs w:val="32"/>
    </w:rPr>
  </w:style>
  <w:style w:type="character" w:styleId="VariableHTML">
    <w:name w:val="HTML Variable"/>
    <w:semiHidden/>
    <w:rsid w:val="00EA31D8"/>
    <w:rPr>
      <w:i/>
      <w:iCs/>
    </w:rPr>
  </w:style>
  <w:style w:type="paragraph" w:customStyle="1" w:styleId="Bullet1G">
    <w:name w:val="_Bullet 1_G"/>
    <w:basedOn w:val="Normal"/>
    <w:rsid w:val="00EA31D8"/>
    <w:pPr>
      <w:numPr>
        <w:numId w:val="1"/>
      </w:numPr>
      <w:spacing w:after="120"/>
      <w:ind w:right="1134"/>
      <w:jc w:val="both"/>
    </w:pPr>
    <w:rPr>
      <w:lang w:eastAsia="en-US"/>
    </w:rPr>
  </w:style>
  <w:style w:type="paragraph" w:customStyle="1" w:styleId="Bullet2G">
    <w:name w:val="_Bullet 2_G"/>
    <w:basedOn w:val="Normal"/>
    <w:rsid w:val="00EA31D8"/>
    <w:pPr>
      <w:numPr>
        <w:numId w:val="2"/>
      </w:numPr>
      <w:spacing w:after="120"/>
      <w:ind w:right="1134"/>
      <w:jc w:val="both"/>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31D8"/>
    <w:pPr>
      <w:spacing w:line="240" w:lineRule="atLeast"/>
    </w:pPr>
    <w:rPr>
      <w:lang w:val="es-ES" w:eastAsia="es-ES"/>
    </w:rPr>
  </w:style>
  <w:style w:type="paragraph" w:styleId="Ttulo1">
    <w:name w:val="heading 1"/>
    <w:aliases w:val="Table_G"/>
    <w:basedOn w:val="SingleTxtG"/>
    <w:next w:val="SingleTxtG"/>
    <w:qFormat/>
    <w:rsid w:val="00D05347"/>
    <w:pPr>
      <w:keepNext/>
      <w:spacing w:after="0" w:line="240" w:lineRule="auto"/>
      <w:outlineLvl w:val="0"/>
    </w:pPr>
    <w:rPr>
      <w:rFonts w:cs="Arial"/>
      <w:bCs/>
      <w:szCs w:val="32"/>
    </w:rPr>
  </w:style>
  <w:style w:type="paragraph" w:styleId="Ttulo2">
    <w:name w:val="heading 2"/>
    <w:basedOn w:val="Normal"/>
    <w:next w:val="Normal"/>
    <w:qFormat/>
    <w:rsid w:val="00EA31D8"/>
    <w:pPr>
      <w:keepNext/>
      <w:outlineLvl w:val="1"/>
    </w:pPr>
    <w:rPr>
      <w:rFonts w:cs="Arial"/>
      <w:bCs/>
      <w:iCs/>
      <w:szCs w:val="28"/>
    </w:rPr>
  </w:style>
  <w:style w:type="paragraph" w:styleId="Ttulo3">
    <w:name w:val="heading 3"/>
    <w:basedOn w:val="Normal"/>
    <w:next w:val="Normal"/>
    <w:qFormat/>
    <w:rsid w:val="00EA31D8"/>
    <w:pPr>
      <w:keepNext/>
      <w:spacing w:before="240" w:after="60"/>
      <w:outlineLvl w:val="2"/>
    </w:pPr>
    <w:rPr>
      <w:rFonts w:ascii="Arial" w:hAnsi="Arial" w:cs="Arial"/>
      <w:b/>
      <w:bCs/>
      <w:sz w:val="26"/>
      <w:szCs w:val="26"/>
    </w:rPr>
  </w:style>
  <w:style w:type="paragraph" w:styleId="Ttulo4">
    <w:name w:val="heading 4"/>
    <w:basedOn w:val="Normal"/>
    <w:next w:val="Normal"/>
    <w:qFormat/>
    <w:rsid w:val="00EA31D8"/>
    <w:pPr>
      <w:keepNext/>
      <w:spacing w:before="240" w:after="60"/>
      <w:outlineLvl w:val="3"/>
    </w:pPr>
    <w:rPr>
      <w:b/>
      <w:bCs/>
      <w:sz w:val="28"/>
      <w:szCs w:val="28"/>
    </w:rPr>
  </w:style>
  <w:style w:type="paragraph" w:styleId="Ttulo5">
    <w:name w:val="heading 5"/>
    <w:basedOn w:val="Normal"/>
    <w:next w:val="Normal"/>
    <w:qFormat/>
    <w:rsid w:val="00EA31D8"/>
    <w:pPr>
      <w:spacing w:before="240" w:after="60"/>
      <w:outlineLvl w:val="4"/>
    </w:pPr>
    <w:rPr>
      <w:b/>
      <w:bCs/>
      <w:i/>
      <w:iCs/>
      <w:sz w:val="26"/>
      <w:szCs w:val="26"/>
    </w:rPr>
  </w:style>
  <w:style w:type="paragraph" w:styleId="Ttulo6">
    <w:name w:val="heading 6"/>
    <w:basedOn w:val="Normal"/>
    <w:next w:val="Normal"/>
    <w:qFormat/>
    <w:rsid w:val="00EA31D8"/>
    <w:pPr>
      <w:spacing w:before="240" w:after="60"/>
      <w:outlineLvl w:val="5"/>
    </w:pPr>
    <w:rPr>
      <w:b/>
      <w:bCs/>
      <w:sz w:val="22"/>
      <w:szCs w:val="22"/>
    </w:rPr>
  </w:style>
  <w:style w:type="paragraph" w:styleId="Ttulo7">
    <w:name w:val="heading 7"/>
    <w:basedOn w:val="Normal"/>
    <w:next w:val="Normal"/>
    <w:qFormat/>
    <w:rsid w:val="00EA31D8"/>
    <w:pPr>
      <w:spacing w:before="240" w:after="60"/>
      <w:outlineLvl w:val="6"/>
    </w:pPr>
    <w:rPr>
      <w:sz w:val="24"/>
      <w:szCs w:val="24"/>
    </w:rPr>
  </w:style>
  <w:style w:type="paragraph" w:styleId="Ttulo8">
    <w:name w:val="heading 8"/>
    <w:basedOn w:val="Normal"/>
    <w:next w:val="Normal"/>
    <w:qFormat/>
    <w:rsid w:val="00EA31D8"/>
    <w:pPr>
      <w:spacing w:before="240" w:after="60"/>
      <w:outlineLvl w:val="7"/>
    </w:pPr>
    <w:rPr>
      <w:i/>
      <w:iCs/>
      <w:sz w:val="24"/>
      <w:szCs w:val="24"/>
    </w:rPr>
  </w:style>
  <w:style w:type="paragraph" w:styleId="Ttulo9">
    <w:name w:val="heading 9"/>
    <w:basedOn w:val="Normal"/>
    <w:next w:val="Normal"/>
    <w:qFormat/>
    <w:rsid w:val="00EA31D8"/>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99"/>
    <w:rsid w:val="00EA31D8"/>
    <w:rPr>
      <w:rFonts w:ascii="Times New Roman" w:hAnsi="Times New Roman"/>
      <w:sz w:val="18"/>
      <w:vertAlign w:val="superscript"/>
    </w:rPr>
  </w:style>
  <w:style w:type="paragraph" w:customStyle="1" w:styleId="HMG">
    <w:name w:val="_ H __M_G"/>
    <w:basedOn w:val="Normal"/>
    <w:next w:val="Normal"/>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EA31D8"/>
    <w:pPr>
      <w:keepNext/>
      <w:keepLines/>
      <w:tabs>
        <w:tab w:val="right" w:pos="851"/>
      </w:tabs>
      <w:suppressAutoHyphens/>
      <w:spacing w:before="360" w:after="240" w:line="300" w:lineRule="exact"/>
      <w:ind w:left="1134" w:right="1134" w:hanging="1134"/>
    </w:pPr>
    <w:rPr>
      <w:b/>
      <w:sz w:val="28"/>
    </w:rPr>
  </w:style>
  <w:style w:type="paragraph" w:customStyle="1" w:styleId="Default">
    <w:name w:val="Default"/>
    <w:rsid w:val="008C2B3E"/>
    <w:pPr>
      <w:autoSpaceDE w:val="0"/>
      <w:autoSpaceDN w:val="0"/>
      <w:adjustRightInd w:val="0"/>
    </w:pPr>
    <w:rPr>
      <w:rFonts w:eastAsia="Calibri"/>
      <w:color w:val="000000"/>
      <w:sz w:val="24"/>
      <w:szCs w:val="24"/>
    </w:rPr>
  </w:style>
  <w:style w:type="character" w:customStyle="1" w:styleId="TextonotapieCar">
    <w:name w:val="Texto nota pie Car"/>
    <w:aliases w:val="5_G Car"/>
    <w:link w:val="Textonotapie"/>
    <w:uiPriority w:val="99"/>
    <w:rsid w:val="008C2B3E"/>
    <w:rPr>
      <w:sz w:val="18"/>
      <w:lang w:val="es-ES" w:eastAsia="es-ES"/>
    </w:rPr>
  </w:style>
  <w:style w:type="paragraph" w:customStyle="1" w:styleId="H1G">
    <w:name w:val="_ H_1_G"/>
    <w:basedOn w:val="Normal"/>
    <w:next w:val="Normal"/>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EA31D8"/>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0107A1"/>
    <w:pPr>
      <w:pBdr>
        <w:bottom w:val="single" w:sz="4" w:space="4" w:color="auto"/>
      </w:pBdr>
      <w:spacing w:line="240" w:lineRule="auto"/>
    </w:pPr>
    <w:rPr>
      <w:b/>
      <w:sz w:val="18"/>
    </w:rPr>
  </w:style>
  <w:style w:type="paragraph" w:customStyle="1" w:styleId="SingleTxtG">
    <w:name w:val="_ Single Txt_G"/>
    <w:basedOn w:val="Normal"/>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Piedepgina">
    <w:name w:val="footer"/>
    <w:aliases w:val="3_G"/>
    <w:basedOn w:val="Normal"/>
    <w:next w:val="Normal"/>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Textonotapie">
    <w:name w:val="footnote text"/>
    <w:aliases w:val="5_G"/>
    <w:basedOn w:val="Normal"/>
    <w:link w:val="TextonotapieCar"/>
    <w:autoRedefine/>
    <w:uiPriority w:val="99"/>
    <w:rsid w:val="00EA31D8"/>
    <w:pPr>
      <w:tabs>
        <w:tab w:val="right" w:pos="1021"/>
      </w:tabs>
      <w:spacing w:line="220" w:lineRule="exact"/>
      <w:ind w:left="1134" w:right="1134" w:hanging="1134"/>
    </w:pPr>
    <w:rPr>
      <w:sz w:val="18"/>
    </w:rPr>
  </w:style>
  <w:style w:type="table" w:styleId="Tablaconcuadrcula">
    <w:name w:val="Table Grid"/>
    <w:basedOn w:val="Tablanormal"/>
    <w:semiHidden/>
    <w:rsid w:val="00EA31D8"/>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rsid w:val="00F1605E"/>
    <w:pPr>
      <w:spacing w:line="240" w:lineRule="auto"/>
    </w:pPr>
    <w:rPr>
      <w:rFonts w:ascii="Tahoma" w:hAnsi="Tahoma" w:cs="Tahoma"/>
      <w:sz w:val="16"/>
      <w:szCs w:val="16"/>
    </w:rPr>
  </w:style>
  <w:style w:type="character" w:customStyle="1" w:styleId="TextodegloboCar">
    <w:name w:val="Texto de globo Car"/>
    <w:basedOn w:val="Fuentedeprrafopredeter"/>
    <w:link w:val="Textodeglobo"/>
    <w:rsid w:val="00F1605E"/>
    <w:rPr>
      <w:rFonts w:ascii="Tahoma" w:hAnsi="Tahoma" w:cs="Tahoma"/>
      <w:sz w:val="16"/>
      <w:szCs w:val="16"/>
      <w:lang w:val="es-ES" w:eastAsia="es-ES"/>
    </w:rPr>
  </w:style>
  <w:style w:type="character" w:styleId="AcrnimoHTML">
    <w:name w:val="HTML Acronym"/>
    <w:basedOn w:val="Fuentedeprrafopredeter"/>
    <w:semiHidden/>
    <w:rsid w:val="00EA31D8"/>
  </w:style>
  <w:style w:type="numbering" w:styleId="ArtculoSeccin">
    <w:name w:val="Outline List 3"/>
    <w:basedOn w:val="Sinlista"/>
    <w:semiHidden/>
    <w:rsid w:val="00EA31D8"/>
    <w:pPr>
      <w:numPr>
        <w:numId w:val="5"/>
      </w:numPr>
    </w:pPr>
  </w:style>
  <w:style w:type="paragraph" w:styleId="Cierre">
    <w:name w:val="Closing"/>
    <w:basedOn w:val="Normal"/>
    <w:semiHidden/>
    <w:rsid w:val="00EA31D8"/>
    <w:pPr>
      <w:ind w:left="4252"/>
    </w:pPr>
  </w:style>
  <w:style w:type="character" w:styleId="CitaHTML">
    <w:name w:val="HTML Cite"/>
    <w:semiHidden/>
    <w:rsid w:val="00EA31D8"/>
    <w:rPr>
      <w:i/>
      <w:iCs/>
    </w:rPr>
  </w:style>
  <w:style w:type="character" w:styleId="CdigoHTML">
    <w:name w:val="HTML Code"/>
    <w:semiHidden/>
    <w:rsid w:val="00EA31D8"/>
    <w:rPr>
      <w:rFonts w:ascii="Courier New" w:hAnsi="Courier New" w:cs="Courier New"/>
      <w:sz w:val="20"/>
      <w:szCs w:val="20"/>
    </w:rPr>
  </w:style>
  <w:style w:type="paragraph" w:styleId="Continuarlista">
    <w:name w:val="List Continue"/>
    <w:basedOn w:val="Normal"/>
    <w:semiHidden/>
    <w:rsid w:val="00EA31D8"/>
    <w:pPr>
      <w:spacing w:after="120"/>
      <w:ind w:left="283"/>
    </w:pPr>
  </w:style>
  <w:style w:type="paragraph" w:styleId="Continuarlista2">
    <w:name w:val="List Continue 2"/>
    <w:basedOn w:val="Normal"/>
    <w:semiHidden/>
    <w:rsid w:val="00EA31D8"/>
    <w:pPr>
      <w:spacing w:after="120"/>
      <w:ind w:left="566"/>
    </w:pPr>
  </w:style>
  <w:style w:type="paragraph" w:styleId="Continuarlista3">
    <w:name w:val="List Continue 3"/>
    <w:basedOn w:val="Normal"/>
    <w:semiHidden/>
    <w:rsid w:val="00EA31D8"/>
    <w:pPr>
      <w:spacing w:after="120"/>
      <w:ind w:left="849"/>
    </w:pPr>
  </w:style>
  <w:style w:type="paragraph" w:styleId="Continuarlista4">
    <w:name w:val="List Continue 4"/>
    <w:basedOn w:val="Normal"/>
    <w:semiHidden/>
    <w:rsid w:val="00EA31D8"/>
    <w:pPr>
      <w:spacing w:after="120"/>
      <w:ind w:left="1132"/>
    </w:pPr>
  </w:style>
  <w:style w:type="paragraph" w:styleId="Continuarlista5">
    <w:name w:val="List Continue 5"/>
    <w:basedOn w:val="Normal"/>
    <w:semiHidden/>
    <w:rsid w:val="00EA31D8"/>
    <w:pPr>
      <w:spacing w:after="120"/>
      <w:ind w:left="1415"/>
    </w:pPr>
  </w:style>
  <w:style w:type="character" w:styleId="DefinicinHTML">
    <w:name w:val="HTML Definition"/>
    <w:semiHidden/>
    <w:rsid w:val="00EA31D8"/>
    <w:rPr>
      <w:i/>
      <w:iCs/>
    </w:rPr>
  </w:style>
  <w:style w:type="paragraph" w:styleId="DireccinHTML">
    <w:name w:val="HTML Address"/>
    <w:basedOn w:val="Normal"/>
    <w:semiHidden/>
    <w:rsid w:val="00EA31D8"/>
    <w:rPr>
      <w:i/>
      <w:iCs/>
    </w:rPr>
  </w:style>
  <w:style w:type="paragraph" w:styleId="Direccinsobre">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EA31D8"/>
    <w:rPr>
      <w:rFonts w:ascii="Courier New" w:hAnsi="Courier New" w:cs="Courier New"/>
    </w:rPr>
  </w:style>
  <w:style w:type="paragraph" w:styleId="Encabezadodemensaje">
    <w:name w:val="Message Header"/>
    <w:basedOn w:val="Normal"/>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EA31D8"/>
  </w:style>
  <w:style w:type="character" w:styleId="nfasis">
    <w:name w:val="Emphasis"/>
    <w:qFormat/>
    <w:rsid w:val="00EA31D8"/>
    <w:rPr>
      <w:i/>
      <w:iCs/>
    </w:rPr>
  </w:style>
  <w:style w:type="paragraph" w:styleId="Fecha">
    <w:name w:val="Date"/>
    <w:basedOn w:val="Normal"/>
    <w:next w:val="Normal"/>
    <w:semiHidden/>
    <w:rsid w:val="00EA31D8"/>
  </w:style>
  <w:style w:type="paragraph" w:styleId="Firma">
    <w:name w:val="Signature"/>
    <w:basedOn w:val="Normal"/>
    <w:semiHidden/>
    <w:rsid w:val="00EA31D8"/>
    <w:pPr>
      <w:ind w:left="4252"/>
    </w:pPr>
  </w:style>
  <w:style w:type="paragraph" w:styleId="Firmadecorreoelectrnico">
    <w:name w:val="E-mail Signature"/>
    <w:basedOn w:val="Normal"/>
    <w:semiHidden/>
    <w:rsid w:val="00EA31D8"/>
  </w:style>
  <w:style w:type="character" w:styleId="Hipervnculo">
    <w:name w:val="Hyperlink"/>
    <w:rsid w:val="00EA31D8"/>
    <w:rPr>
      <w:color w:val="0000FF"/>
      <w:u w:val="single"/>
    </w:rPr>
  </w:style>
  <w:style w:type="character" w:styleId="Hipervnculovisitado">
    <w:name w:val="FollowedHyperlink"/>
    <w:semiHidden/>
    <w:rsid w:val="00EA31D8"/>
    <w:rPr>
      <w:color w:val="800080"/>
      <w:u w:val="single"/>
    </w:rPr>
  </w:style>
  <w:style w:type="paragraph" w:styleId="HTMLconformatoprevio">
    <w:name w:val="HTML Preformatted"/>
    <w:basedOn w:val="Normal"/>
    <w:semiHidden/>
    <w:rsid w:val="00EA31D8"/>
    <w:rPr>
      <w:rFonts w:ascii="Courier New" w:hAnsi="Courier New" w:cs="Courier New"/>
    </w:rPr>
  </w:style>
  <w:style w:type="paragraph" w:styleId="Lista">
    <w:name w:val="List"/>
    <w:basedOn w:val="Normal"/>
    <w:semiHidden/>
    <w:rsid w:val="00EA31D8"/>
    <w:pPr>
      <w:ind w:left="283" w:hanging="283"/>
    </w:pPr>
  </w:style>
  <w:style w:type="paragraph" w:styleId="Lista2">
    <w:name w:val="List 2"/>
    <w:basedOn w:val="Normal"/>
    <w:semiHidden/>
    <w:rsid w:val="00EA31D8"/>
    <w:pPr>
      <w:ind w:left="566" w:hanging="283"/>
    </w:pPr>
  </w:style>
  <w:style w:type="paragraph" w:styleId="Lista3">
    <w:name w:val="List 3"/>
    <w:basedOn w:val="Normal"/>
    <w:semiHidden/>
    <w:rsid w:val="00EA31D8"/>
    <w:pPr>
      <w:ind w:left="849" w:hanging="283"/>
    </w:pPr>
  </w:style>
  <w:style w:type="paragraph" w:styleId="Lista4">
    <w:name w:val="List 4"/>
    <w:basedOn w:val="Normal"/>
    <w:semiHidden/>
    <w:rsid w:val="00EA31D8"/>
    <w:pPr>
      <w:ind w:left="1132" w:hanging="283"/>
    </w:pPr>
  </w:style>
  <w:style w:type="paragraph" w:styleId="Lista5">
    <w:name w:val="List 5"/>
    <w:basedOn w:val="Normal"/>
    <w:semiHidden/>
    <w:rsid w:val="00EA31D8"/>
    <w:pPr>
      <w:ind w:left="1415" w:hanging="283"/>
    </w:pPr>
  </w:style>
  <w:style w:type="paragraph" w:styleId="Listaconnmeros">
    <w:name w:val="List Number"/>
    <w:basedOn w:val="Normal"/>
    <w:semiHidden/>
    <w:rsid w:val="00EA31D8"/>
    <w:pPr>
      <w:numPr>
        <w:numId w:val="6"/>
      </w:numPr>
    </w:pPr>
  </w:style>
  <w:style w:type="paragraph" w:styleId="Listaconnmeros2">
    <w:name w:val="List Number 2"/>
    <w:basedOn w:val="Normal"/>
    <w:semiHidden/>
    <w:rsid w:val="00EA31D8"/>
    <w:pPr>
      <w:numPr>
        <w:numId w:val="7"/>
      </w:numPr>
    </w:pPr>
  </w:style>
  <w:style w:type="paragraph" w:styleId="Listaconnmeros3">
    <w:name w:val="List Number 3"/>
    <w:basedOn w:val="Normal"/>
    <w:semiHidden/>
    <w:rsid w:val="00EA31D8"/>
    <w:pPr>
      <w:numPr>
        <w:numId w:val="8"/>
      </w:numPr>
    </w:pPr>
  </w:style>
  <w:style w:type="paragraph" w:styleId="Listaconnmeros4">
    <w:name w:val="List Number 4"/>
    <w:basedOn w:val="Normal"/>
    <w:semiHidden/>
    <w:rsid w:val="00EA31D8"/>
    <w:pPr>
      <w:numPr>
        <w:numId w:val="9"/>
      </w:numPr>
    </w:pPr>
  </w:style>
  <w:style w:type="paragraph" w:styleId="Listaconnmeros5">
    <w:name w:val="List Number 5"/>
    <w:basedOn w:val="Normal"/>
    <w:semiHidden/>
    <w:rsid w:val="00EA31D8"/>
    <w:pPr>
      <w:numPr>
        <w:numId w:val="10"/>
      </w:numPr>
    </w:pPr>
  </w:style>
  <w:style w:type="paragraph" w:styleId="Listaconvietas">
    <w:name w:val="List Bullet"/>
    <w:basedOn w:val="Normal"/>
    <w:semiHidden/>
    <w:rsid w:val="00EA31D8"/>
    <w:pPr>
      <w:numPr>
        <w:numId w:val="11"/>
      </w:numPr>
    </w:pPr>
  </w:style>
  <w:style w:type="paragraph" w:styleId="Listaconvietas2">
    <w:name w:val="List Bullet 2"/>
    <w:basedOn w:val="Normal"/>
    <w:semiHidden/>
    <w:rsid w:val="00EA31D8"/>
    <w:pPr>
      <w:numPr>
        <w:numId w:val="12"/>
      </w:numPr>
    </w:pPr>
  </w:style>
  <w:style w:type="paragraph" w:styleId="Listaconvietas3">
    <w:name w:val="List Bullet 3"/>
    <w:basedOn w:val="Normal"/>
    <w:semiHidden/>
    <w:rsid w:val="00EA31D8"/>
    <w:pPr>
      <w:numPr>
        <w:numId w:val="13"/>
      </w:numPr>
    </w:pPr>
  </w:style>
  <w:style w:type="paragraph" w:styleId="Listaconvietas4">
    <w:name w:val="List Bullet 4"/>
    <w:basedOn w:val="Normal"/>
    <w:semiHidden/>
    <w:rsid w:val="00EA31D8"/>
    <w:pPr>
      <w:numPr>
        <w:numId w:val="14"/>
      </w:numPr>
    </w:pPr>
  </w:style>
  <w:style w:type="paragraph" w:styleId="Listaconvietas5">
    <w:name w:val="List Bullet 5"/>
    <w:basedOn w:val="Normal"/>
    <w:semiHidden/>
    <w:rsid w:val="00EA31D8"/>
    <w:pPr>
      <w:numPr>
        <w:numId w:val="15"/>
      </w:numPr>
    </w:pPr>
  </w:style>
  <w:style w:type="character" w:styleId="MquinadeescribirHTML">
    <w:name w:val="HTML Typewriter"/>
    <w:semiHidden/>
    <w:rsid w:val="00EA31D8"/>
    <w:rPr>
      <w:rFonts w:ascii="Courier New" w:hAnsi="Courier New" w:cs="Courier New"/>
      <w:sz w:val="20"/>
      <w:szCs w:val="20"/>
    </w:rPr>
  </w:style>
  <w:style w:type="paragraph" w:styleId="NormalWeb">
    <w:name w:val="Normal (Web)"/>
    <w:basedOn w:val="Normal"/>
    <w:semiHidden/>
    <w:rsid w:val="00EA31D8"/>
    <w:rPr>
      <w:sz w:val="24"/>
      <w:szCs w:val="24"/>
    </w:rPr>
  </w:style>
  <w:style w:type="character" w:styleId="Nmerodelnea">
    <w:name w:val="line number"/>
    <w:basedOn w:val="Fuentedeprrafopredeter"/>
    <w:semiHidden/>
    <w:rsid w:val="00EA31D8"/>
  </w:style>
  <w:style w:type="character" w:styleId="Nmerodepgina">
    <w:name w:val="page number"/>
    <w:aliases w:val="7_G"/>
    <w:rsid w:val="00EA31D8"/>
    <w:rPr>
      <w:b/>
      <w:sz w:val="18"/>
    </w:rPr>
  </w:style>
  <w:style w:type="character" w:styleId="Refdenotaalfinal">
    <w:name w:val="endnote reference"/>
    <w:aliases w:val="1_G"/>
    <w:basedOn w:val="Refdenotaalpie"/>
    <w:rsid w:val="00EA31D8"/>
    <w:rPr>
      <w:rFonts w:ascii="Times New Roman" w:hAnsi="Times New Roman"/>
      <w:sz w:val="18"/>
      <w:vertAlign w:val="superscript"/>
    </w:rPr>
  </w:style>
  <w:style w:type="paragraph" w:styleId="Remitedesobre">
    <w:name w:val="envelope return"/>
    <w:basedOn w:val="Normal"/>
    <w:semiHidden/>
    <w:rsid w:val="00EA31D8"/>
    <w:rPr>
      <w:rFonts w:ascii="Arial" w:hAnsi="Arial" w:cs="Arial"/>
    </w:rPr>
  </w:style>
  <w:style w:type="paragraph" w:styleId="Saludo">
    <w:name w:val="Salutation"/>
    <w:basedOn w:val="Normal"/>
    <w:next w:val="Normal"/>
    <w:semiHidden/>
    <w:rsid w:val="00EA31D8"/>
  </w:style>
  <w:style w:type="paragraph" w:styleId="Sangra2detindependiente">
    <w:name w:val="Body Text Indent 2"/>
    <w:basedOn w:val="Normal"/>
    <w:semiHidden/>
    <w:rsid w:val="00EA31D8"/>
    <w:pPr>
      <w:spacing w:after="120" w:line="480" w:lineRule="auto"/>
      <w:ind w:left="283"/>
    </w:pPr>
  </w:style>
  <w:style w:type="paragraph" w:styleId="Sangra3detindependiente">
    <w:name w:val="Body Text Indent 3"/>
    <w:basedOn w:val="Normal"/>
    <w:semiHidden/>
    <w:rsid w:val="00EA31D8"/>
    <w:pPr>
      <w:spacing w:after="120"/>
      <w:ind w:left="283"/>
    </w:pPr>
    <w:rPr>
      <w:sz w:val="16"/>
      <w:szCs w:val="16"/>
    </w:rPr>
  </w:style>
  <w:style w:type="paragraph" w:styleId="Sangradetextonormal">
    <w:name w:val="Body Text Indent"/>
    <w:basedOn w:val="Normal"/>
    <w:semiHidden/>
    <w:rsid w:val="00EA31D8"/>
    <w:pPr>
      <w:spacing w:after="120"/>
      <w:ind w:left="283"/>
    </w:pPr>
  </w:style>
  <w:style w:type="paragraph" w:styleId="Sangranormal">
    <w:name w:val="Normal Indent"/>
    <w:basedOn w:val="Normal"/>
    <w:semiHidden/>
    <w:rsid w:val="00EA31D8"/>
    <w:pPr>
      <w:ind w:left="567"/>
    </w:pPr>
  </w:style>
  <w:style w:type="paragraph" w:styleId="Subttulo">
    <w:name w:val="Subtitle"/>
    <w:basedOn w:val="Normal"/>
    <w:qFormat/>
    <w:rsid w:val="00EA31D8"/>
    <w:pPr>
      <w:spacing w:after="60"/>
      <w:jc w:val="center"/>
      <w:outlineLvl w:val="1"/>
    </w:pPr>
    <w:rPr>
      <w:rFonts w:ascii="Arial" w:hAnsi="Arial" w:cs="Arial"/>
      <w:sz w:val="24"/>
      <w:szCs w:val="24"/>
    </w:rPr>
  </w:style>
  <w:style w:type="table" w:styleId="Tablabsica1">
    <w:name w:val="Table Simple 1"/>
    <w:basedOn w:val="Tablanormal"/>
    <w:semiHidden/>
    <w:rsid w:val="00EA31D8"/>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EA31D8"/>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EA31D8"/>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EA31D8"/>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EA31D8"/>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EA31D8"/>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EA31D8"/>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EA31D8"/>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EA31D8"/>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EA31D8"/>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EA31D8"/>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EA31D8"/>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EA31D8"/>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EA31D8"/>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EA31D8"/>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EA31D8"/>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EA31D8"/>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EA31D8"/>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EA31D8"/>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EA31D8"/>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EA31D8"/>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EA31D8"/>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EA31D8"/>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EA31D8"/>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EA31D8"/>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EA31D8"/>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EA31D8"/>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EA31D8"/>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EA31D8"/>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EA31D8"/>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EA31D8"/>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EA31D8"/>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EA31D8"/>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EA31D8"/>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EA31D8"/>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EA31D8"/>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EA31D8"/>
    <w:rPr>
      <w:rFonts w:ascii="Courier New" w:hAnsi="Courier New" w:cs="Courier New"/>
      <w:sz w:val="20"/>
      <w:szCs w:val="20"/>
    </w:rPr>
  </w:style>
  <w:style w:type="paragraph" w:styleId="Textodebloque">
    <w:name w:val="Block Text"/>
    <w:basedOn w:val="Normal"/>
    <w:semiHidden/>
    <w:rsid w:val="00EA31D8"/>
    <w:pPr>
      <w:spacing w:after="120"/>
      <w:ind w:left="1440" w:right="1440"/>
    </w:pPr>
  </w:style>
  <w:style w:type="character" w:styleId="Textoennegrita">
    <w:name w:val="Strong"/>
    <w:qFormat/>
    <w:rsid w:val="00EA31D8"/>
    <w:rPr>
      <w:b/>
      <w:bCs/>
    </w:rPr>
  </w:style>
  <w:style w:type="paragraph" w:styleId="Textoindependiente">
    <w:name w:val="Body Text"/>
    <w:basedOn w:val="Normal"/>
    <w:semiHidden/>
    <w:rsid w:val="00EA31D8"/>
    <w:pPr>
      <w:spacing w:after="120"/>
    </w:pPr>
  </w:style>
  <w:style w:type="paragraph" w:styleId="Textoindependiente2">
    <w:name w:val="Body Text 2"/>
    <w:basedOn w:val="Normal"/>
    <w:semiHidden/>
    <w:rsid w:val="00EA31D8"/>
    <w:pPr>
      <w:spacing w:after="120" w:line="480" w:lineRule="auto"/>
    </w:pPr>
  </w:style>
  <w:style w:type="paragraph" w:styleId="Textoindependiente3">
    <w:name w:val="Body Text 3"/>
    <w:basedOn w:val="Normal"/>
    <w:semiHidden/>
    <w:rsid w:val="00EA31D8"/>
    <w:pPr>
      <w:spacing w:after="120"/>
    </w:pPr>
    <w:rPr>
      <w:sz w:val="16"/>
      <w:szCs w:val="16"/>
    </w:rPr>
  </w:style>
  <w:style w:type="paragraph" w:styleId="Textoindependienteprimerasangra">
    <w:name w:val="Body Text First Indent"/>
    <w:basedOn w:val="Textoindependiente"/>
    <w:semiHidden/>
    <w:rsid w:val="00EA31D8"/>
    <w:pPr>
      <w:ind w:firstLine="210"/>
    </w:pPr>
  </w:style>
  <w:style w:type="paragraph" w:styleId="Textoindependienteprimerasangra2">
    <w:name w:val="Body Text First Indent 2"/>
    <w:basedOn w:val="Sangradetextonormal"/>
    <w:semiHidden/>
    <w:rsid w:val="00EA31D8"/>
    <w:pPr>
      <w:ind w:firstLine="210"/>
    </w:pPr>
  </w:style>
  <w:style w:type="paragraph" w:styleId="Textonotaalfinal">
    <w:name w:val="endnote text"/>
    <w:aliases w:val="2_G"/>
    <w:basedOn w:val="Textonotapie"/>
    <w:rsid w:val="00EA31D8"/>
  </w:style>
  <w:style w:type="paragraph" w:styleId="Textosinformato">
    <w:name w:val="Plain Text"/>
    <w:basedOn w:val="Normal"/>
    <w:semiHidden/>
    <w:rsid w:val="00EA31D8"/>
    <w:rPr>
      <w:rFonts w:ascii="Courier New" w:hAnsi="Courier New" w:cs="Courier New"/>
    </w:rPr>
  </w:style>
  <w:style w:type="paragraph" w:styleId="Ttulo">
    <w:name w:val="Title"/>
    <w:basedOn w:val="Normal"/>
    <w:qFormat/>
    <w:rsid w:val="00EA31D8"/>
    <w:pPr>
      <w:spacing w:before="240" w:after="60"/>
      <w:jc w:val="center"/>
      <w:outlineLvl w:val="0"/>
    </w:pPr>
    <w:rPr>
      <w:rFonts w:ascii="Arial" w:hAnsi="Arial" w:cs="Arial"/>
      <w:b/>
      <w:bCs/>
      <w:kern w:val="28"/>
      <w:sz w:val="32"/>
      <w:szCs w:val="32"/>
    </w:rPr>
  </w:style>
  <w:style w:type="character" w:styleId="VariableHTML">
    <w:name w:val="HTML Variable"/>
    <w:semiHidden/>
    <w:rsid w:val="00EA31D8"/>
    <w:rPr>
      <w:i/>
      <w:iCs/>
    </w:rPr>
  </w:style>
  <w:style w:type="paragraph" w:customStyle="1" w:styleId="Bullet1G">
    <w:name w:val="_Bullet 1_G"/>
    <w:basedOn w:val="Normal"/>
    <w:rsid w:val="00EA31D8"/>
    <w:pPr>
      <w:numPr>
        <w:numId w:val="1"/>
      </w:numPr>
      <w:spacing w:after="120"/>
      <w:ind w:right="1134"/>
      <w:jc w:val="both"/>
    </w:pPr>
    <w:rPr>
      <w:lang w:eastAsia="en-US"/>
    </w:rPr>
  </w:style>
  <w:style w:type="paragraph" w:customStyle="1" w:styleId="Bullet2G">
    <w:name w:val="_Bullet 2_G"/>
    <w:basedOn w:val="Normal"/>
    <w:rsid w:val="00EA31D8"/>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A015B3E-6E53-44C9-88EA-C5B8F9DA94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Template>
  <TotalTime>1</TotalTime>
  <Pages>3</Pages>
  <Words>1284</Words>
  <Characters>7065</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CERD/C/XXX/Q/Y</vt:lpstr>
    </vt:vector>
  </TitlesOfParts>
  <Company>OHCHR</Company>
  <LinksUpToDate>false</LinksUpToDate>
  <CharactersWithSpaces>8333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CERD/C/PRY/Q/4-6</dc:title>
  <dc:subject>FINAL DIRECTO</dc:subject>
  <dc:creator>Hortensia Martinez</dc:creator>
  <cp:keywords/>
  <dc:description/>
  <cp:lastModifiedBy>Generic TPSSPA1</cp:lastModifiedBy>
  <cp:revision>3</cp:revision>
  <cp:lastPrinted>2016-06-28T11:08:00Z</cp:lastPrinted>
  <dcterms:created xsi:type="dcterms:W3CDTF">2016-06-28T11:08:00Z</dcterms:created>
  <dcterms:modified xsi:type="dcterms:W3CDTF">2016-06-28T11:09:00Z</dcterms:modified>
</cp:coreProperties>
</file>