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Двадцать шестая сессия</w:t>
      </w:r>
    </w:p>
    <w:p w:rsidR="00000000" w:rsidRDefault="00000000">
      <w:pPr>
        <w:spacing w:line="240" w:lineRule="auto"/>
        <w:rPr>
          <w:sz w:val="12"/>
        </w:rPr>
      </w:pPr>
    </w:p>
    <w:p w:rsidR="00000000" w:rsidRDefault="00000000">
      <w:pPr>
        <w:pStyle w:val="H23"/>
      </w:pPr>
      <w:r>
        <w:t>Краткий отчет о 544-м заседании,</w:t>
      </w:r>
    </w:p>
    <w:p w:rsidR="00000000" w:rsidRDefault="00000000">
      <w:r>
        <w:t>состоявшемся в Центральных учреждениях, Нью-Йорк, в пятницу, 25 января 2002 года, в 15 ч. 00 м.</w:t>
      </w:r>
    </w:p>
    <w:p w:rsidR="00000000" w:rsidRDefault="00000000">
      <w:pPr>
        <w:spacing w:line="120" w:lineRule="exact"/>
        <w:rPr>
          <w:sz w:val="10"/>
        </w:rPr>
      </w:pPr>
    </w:p>
    <w:p w:rsidR="00000000" w:rsidRDefault="00000000">
      <w:pPr>
        <w:tabs>
          <w:tab w:val="left" w:pos="1530"/>
          <w:tab w:val="right" w:leader="dot" w:pos="8568"/>
        </w:tabs>
        <w:ind w:right="1267"/>
      </w:pPr>
      <w:r>
        <w:rPr>
          <w:i/>
        </w:rPr>
        <w:t>Председатель:</w:t>
      </w:r>
      <w:r>
        <w:tab/>
        <w:t>г</w:t>
      </w:r>
      <w:r>
        <w:noBreakHyphen/>
        <w:t>жа </w:t>
      </w:r>
      <w:r>
        <w:rPr>
          <w:b/>
        </w:rPr>
        <w:t xml:space="preserve">Ачар </w:t>
      </w:r>
      <w:r>
        <w:t>(заместитель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 (</w:t>
      </w:r>
      <w:r>
        <w:rPr>
          <w:i/>
        </w:rPr>
        <w:t>продолжение</w:t>
      </w:r>
      <w:r>
        <w:t>)</w:t>
      </w:r>
    </w:p>
    <w:p w:rsidR="00000000" w:rsidRDefault="00000000">
      <w:pPr>
        <w:pStyle w:val="SingleTxt"/>
        <w:rPr>
          <w:i/>
        </w:rPr>
      </w:pPr>
      <w:r>
        <w:tab/>
      </w:r>
      <w:r>
        <w:rPr>
          <w:i/>
        </w:rPr>
        <w:t>Пятый периодический доклад Российской Федерации (продо</w:t>
      </w:r>
      <w:r>
        <w:rPr>
          <w:i/>
        </w:rPr>
        <w:t>л</w:t>
      </w:r>
      <w:r>
        <w:rPr>
          <w:i/>
        </w:rPr>
        <w:t>жение)</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Г</w:t>
      </w:r>
      <w:r>
        <w:noBreakHyphen/>
        <w:t>жа Ачар, заместитель Председателя, занимает место Председателя.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Рассмотрение докладов, представленных государствами-участниками в соответствии со статьей 18 Конвенции о ликвидации всех </w:t>
      </w:r>
      <w:r>
        <w:br/>
        <w:t xml:space="preserve">форм дискриминации в отношении женщин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DualTxt"/>
        <w:ind w:left="480" w:hanging="480"/>
      </w:pPr>
      <w:r>
        <w:tab/>
      </w:r>
      <w:r>
        <w:rPr>
          <w:i/>
        </w:rPr>
        <w:t>Пятый периодический доклад Российской Ф</w:t>
      </w:r>
      <w:r>
        <w:rPr>
          <w:i/>
        </w:rPr>
        <w:t>е</w:t>
      </w:r>
      <w:r>
        <w:rPr>
          <w:i/>
        </w:rPr>
        <w:t>дерации (продолжение</w:t>
      </w:r>
      <w:r>
        <w:t>) (CEDAW/C/USR/5, CEDAW/PSWG/2002/I/CRP.1/Add.3 и CEDAW/ PSWG/2002/I/CRP.2/Add.4)</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члены делег</w:t>
      </w:r>
      <w:r>
        <w:t>а</w:t>
      </w:r>
      <w:r>
        <w:t>ции Российской Федерации занимают места за ст</w:t>
      </w:r>
      <w:r>
        <w:t>о</w:t>
      </w:r>
      <w:r>
        <w:t>лом Комитета.</w:t>
      </w:r>
    </w:p>
    <w:p w:rsidR="00000000" w:rsidRDefault="00000000">
      <w:pPr>
        <w:pStyle w:val="DualTxt"/>
      </w:pPr>
      <w:r>
        <w:t>2.</w:t>
      </w:r>
      <w:r>
        <w:tab/>
      </w:r>
      <w:r>
        <w:rPr>
          <w:b/>
        </w:rPr>
        <w:t xml:space="preserve">Председатель </w:t>
      </w:r>
      <w:r>
        <w:t>предлагает членам Комитета продолжить задавать вопросы делегации Росси</w:t>
      </w:r>
      <w:r>
        <w:t>й</w:t>
      </w:r>
      <w:r>
        <w:t>ской Федерации в связи с пятым периодическим докл</w:t>
      </w:r>
      <w:r>
        <w:t>а</w:t>
      </w:r>
      <w:r>
        <w:t>дом.</w:t>
      </w:r>
    </w:p>
    <w:p w:rsidR="00000000" w:rsidRDefault="00000000">
      <w:pPr>
        <w:pStyle w:val="DualTxt"/>
      </w:pPr>
      <w:r>
        <w:t>3.</w:t>
      </w:r>
      <w:r>
        <w:tab/>
      </w:r>
      <w:r>
        <w:rPr>
          <w:b/>
        </w:rPr>
        <w:t>Г</w:t>
      </w:r>
      <w:r>
        <w:rPr>
          <w:b/>
        </w:rPr>
        <w:noBreakHyphen/>
        <w:t xml:space="preserve">жа Манало </w:t>
      </w:r>
      <w:r>
        <w:t>настоятельно призывает Ро</w:t>
      </w:r>
      <w:r>
        <w:t>с</w:t>
      </w:r>
      <w:r>
        <w:t>сийскую Федерацию продолжать деятельность по актуализации гендерной проблематики, которая не нашла достаточного отражения в докладе, возмо</w:t>
      </w:r>
      <w:r>
        <w:t>ж</w:t>
      </w:r>
      <w:r>
        <w:t>но, ввиду того, что ее принципы и формы еще н</w:t>
      </w:r>
      <w:r>
        <w:t>е</w:t>
      </w:r>
      <w:r>
        <w:t>достаточно разработаны, и обеспечить учет генде</w:t>
      </w:r>
      <w:r>
        <w:t>р</w:t>
      </w:r>
      <w:r>
        <w:t>ных факторов при составлении «социал</w:t>
      </w:r>
      <w:r>
        <w:t>ь</w:t>
      </w:r>
      <w:r>
        <w:t>но-ориентированного бюджета» страны (CEDAW/</w:t>
      </w:r>
      <w:r>
        <w:rPr>
          <w:lang w:val="en-US"/>
        </w:rPr>
        <w:br/>
      </w:r>
      <w:r>
        <w:t>PSWG/2002/I/CRP.2/Add.4, стр. 9). Если система с</w:t>
      </w:r>
      <w:r>
        <w:t>о</w:t>
      </w:r>
      <w:r>
        <w:t>ставления бюджета с учетом гендерных факторов в России уже существует, то делегации следует об</w:t>
      </w:r>
      <w:r>
        <w:t>ъ</w:t>
      </w:r>
      <w:r>
        <w:t>яснить, каким образом она функцион</w:t>
      </w:r>
      <w:r>
        <w:t>и</w:t>
      </w:r>
      <w:r>
        <w:t>рует.</w:t>
      </w:r>
    </w:p>
    <w:p w:rsidR="00000000" w:rsidRDefault="00000000">
      <w:pPr>
        <w:pStyle w:val="DualTxt"/>
      </w:pPr>
      <w:r>
        <w:t>4.</w:t>
      </w:r>
      <w:r>
        <w:tab/>
        <w:t>Она просит разъяснить причины сокращения доли женщин в Государственной Думе Федеральн</w:t>
      </w:r>
      <w:r>
        <w:t>о</w:t>
      </w:r>
      <w:r>
        <w:t>го Собрания (CEDAW/PSWG/2002/I/CRP.2/Add.4, стр. 12). Возможно, неэффективна стратегия увел</w:t>
      </w:r>
      <w:r>
        <w:t>и</w:t>
      </w:r>
      <w:r>
        <w:t>чения представленности женщин в политической сфере? Возможно, в вопросах мобилизации женщин слишком большая роль отводится политическим партиям? Отмечая, что женщины, как правило, зн</w:t>
      </w:r>
      <w:r>
        <w:t>а</w:t>
      </w:r>
      <w:r>
        <w:t>чительно активнее представлены на нижних уро</w:t>
      </w:r>
      <w:r>
        <w:t>в</w:t>
      </w:r>
      <w:r>
        <w:t>нях государственной иерархии, чем на руководящих должностях, она спрашивает, какие меры приним</w:t>
      </w:r>
      <w:r>
        <w:t>а</w:t>
      </w:r>
      <w:r>
        <w:t>ются для и</w:t>
      </w:r>
      <w:r>
        <w:t>с</w:t>
      </w:r>
      <w:r>
        <w:t>правления подобного положения.</w:t>
      </w:r>
    </w:p>
    <w:p w:rsidR="00000000" w:rsidRDefault="00000000">
      <w:pPr>
        <w:pStyle w:val="DualTxt"/>
      </w:pPr>
      <w:r>
        <w:t>5.</w:t>
      </w:r>
      <w:r>
        <w:tab/>
        <w:t>И наконец, оратор спрашивает, подписала ли и ратифицировала ли Российская Федерация Конве</w:t>
      </w:r>
      <w:r>
        <w:t>н</w:t>
      </w:r>
      <w:r>
        <w:t>цию Организации Объединенных Наций против транснациональной организованной преступности и дополняющий ее Протокол о предупреждении и пресечении торговли людьми, особенно женщинами и детьми, и наказ</w:t>
      </w:r>
      <w:r>
        <w:t>а</w:t>
      </w:r>
      <w:r>
        <w:t>нии за нее.</w:t>
      </w:r>
    </w:p>
    <w:p w:rsidR="00000000" w:rsidRDefault="00000000">
      <w:pPr>
        <w:pStyle w:val="DualTxt"/>
      </w:pPr>
      <w:r>
        <w:t>6.</w:t>
      </w:r>
      <w:r>
        <w:tab/>
      </w:r>
      <w:r>
        <w:rPr>
          <w:b/>
        </w:rPr>
        <w:t>Г</w:t>
      </w:r>
      <w:r>
        <w:rPr>
          <w:b/>
        </w:rPr>
        <w:noBreakHyphen/>
        <w:t xml:space="preserve">жа Шёпп-Шиллинг </w:t>
      </w:r>
      <w:r>
        <w:t>с удовлетворением о</w:t>
      </w:r>
      <w:r>
        <w:t>т</w:t>
      </w:r>
      <w:r>
        <w:t>мечает, что государство-участник своевременно представило нынешний доклад и уже работает над подготовкой проекта шестого периодического до</w:t>
      </w:r>
      <w:r>
        <w:t>к</w:t>
      </w:r>
      <w:r>
        <w:t>лада. Она интересуется, когда оно планирует рат</w:t>
      </w:r>
      <w:r>
        <w:t>и</w:t>
      </w:r>
      <w:r>
        <w:t>фицировать Факультативный протокол к Конвенции и намеревается ли оно ратифицировать поправку к пункту 1 статьи 20 Конве</w:t>
      </w:r>
      <w:r>
        <w:t>н</w:t>
      </w:r>
      <w:r>
        <w:t>ции.</w:t>
      </w:r>
    </w:p>
    <w:p w:rsidR="00000000" w:rsidRDefault="00000000">
      <w:pPr>
        <w:pStyle w:val="DualTxt"/>
      </w:pPr>
      <w:r>
        <w:t>7.</w:t>
      </w:r>
      <w:r>
        <w:tab/>
        <w:t>Было бы интересно узнать, планируется ли о</w:t>
      </w:r>
      <w:r>
        <w:t>б</w:t>
      </w:r>
      <w:r>
        <w:t>суждение заключительных замечаний Комитета в отношении доклада государства-участника в пол</w:t>
      </w:r>
      <w:r>
        <w:t>и</w:t>
      </w:r>
      <w:r>
        <w:t>тических органах, в том чи</w:t>
      </w:r>
      <w:r>
        <w:t>с</w:t>
      </w:r>
      <w:r>
        <w:t>ле в Думе, на пресс-конференции или в ходе семинаров с неправител</w:t>
      </w:r>
      <w:r>
        <w:t>ь</w:t>
      </w:r>
      <w:r>
        <w:t>ственным</w:t>
      </w:r>
      <w:r>
        <w:rPr>
          <w:lang/>
        </w:rPr>
        <w:t>и</w:t>
      </w:r>
      <w:r>
        <w:t xml:space="preserve"> организ</w:t>
      </w:r>
      <w:r>
        <w:t>а</w:t>
      </w:r>
      <w:r>
        <w:t>циями.</w:t>
      </w:r>
    </w:p>
    <w:p w:rsidR="00000000" w:rsidRDefault="00000000">
      <w:pPr>
        <w:pStyle w:val="DualTxt"/>
      </w:pPr>
      <w:r>
        <w:t>8.</w:t>
      </w:r>
      <w:r>
        <w:tab/>
        <w:t>Отмечая, что переход к рыночной экономике оказал особо негативное воздействие на женщин, оратор спрашивает, принимаются ли какие</w:t>
      </w:r>
      <w:r>
        <w:noBreakHyphen/>
        <w:t>либо з</w:t>
      </w:r>
      <w:r>
        <w:t>а</w:t>
      </w:r>
      <w:r>
        <w:t>конодательные или другие меры в целях искорен</w:t>
      </w:r>
      <w:r>
        <w:t>е</w:t>
      </w:r>
      <w:r>
        <w:t>ния стереотипных представлений о распределении обязанностей в семье, с тем чтобы женщины могли наравне с мужчинами выходить на рынок труда и реализовывать свои возможности. Представление о женщине, в первую очередь, как о матери (оратор вспоминает существовавшую при советской сист</w:t>
      </w:r>
      <w:r>
        <w:t>е</w:t>
      </w:r>
      <w:r>
        <w:t>ме концепцию «работающей женщины-матери») будет и впредь оставаться неотъемлемым структу</w:t>
      </w:r>
      <w:r>
        <w:t>р</w:t>
      </w:r>
      <w:r>
        <w:t>ным препятствием на пути к адекватной реализации возможностей женщин на рынке труда, если столь же серьезное внимание не будет уделяться роли мужчин-отцов. Она интересуется также, какие и</w:t>
      </w:r>
      <w:r>
        <w:t>з</w:t>
      </w:r>
      <w:r>
        <w:t>менения претерпела в период перехода к рыночной экономике существовавшая при советском строе разветвленная система учреждений по уходу за детьми. Были ли такие учреждения ликвидированы или их услуги стали очень дорогими, а если сист</w:t>
      </w:r>
      <w:r>
        <w:t>е</w:t>
      </w:r>
      <w:r>
        <w:t>ма сохранилась, то какие органы осуществляют р</w:t>
      </w:r>
      <w:r>
        <w:t>у</w:t>
      </w:r>
      <w:r>
        <w:t>ководство ею — национальные, региональные или муниципальные? Как и предыдущие ораторы, г</w:t>
      </w:r>
      <w:r>
        <w:noBreakHyphen/>
        <w:t>жа Шёпп-Шиллинг настоятельно призывает Ро</w:t>
      </w:r>
      <w:r>
        <w:t>с</w:t>
      </w:r>
      <w:r>
        <w:t>сийскую Федерацию ввести в действие специал</w:t>
      </w:r>
      <w:r>
        <w:t>ь</w:t>
      </w:r>
      <w:r>
        <w:t>ные временные меры в соответствии с пунктом 1 статьи 4 Конвенции, с тем чтобы безработные же</w:t>
      </w:r>
      <w:r>
        <w:t>н</w:t>
      </w:r>
      <w:r>
        <w:t>щины имели преимущество по сравнению с безр</w:t>
      </w:r>
      <w:r>
        <w:t>а</w:t>
      </w:r>
      <w:r>
        <w:t>ботными мужчинами при устройстве на работу. П</w:t>
      </w:r>
      <w:r>
        <w:t>о</w:t>
      </w:r>
      <w:r>
        <w:t>ложения статьи следует максимально использовать для продвижения вперед как в государственном, так и в частном секторе, если возможно, в рамках ко</w:t>
      </w:r>
      <w:r>
        <w:t>н</w:t>
      </w:r>
      <w:r>
        <w:t>цепции законотворческой деятельности по обесп</w:t>
      </w:r>
      <w:r>
        <w:t>е</w:t>
      </w:r>
      <w:r>
        <w:t>чению равных прав и равных возможностей мужчин и женщин. Полезными в этом смысле могут ок</w:t>
      </w:r>
      <w:r>
        <w:t>а</w:t>
      </w:r>
      <w:r>
        <w:t>заться законодательство и практическая деятел</w:t>
      </w:r>
      <w:r>
        <w:t>ь</w:t>
      </w:r>
      <w:r>
        <w:t>ность других государств, например, скандинавских стран. Она интересуется намерениями правительс</w:t>
      </w:r>
      <w:r>
        <w:t>т</w:t>
      </w:r>
      <w:r>
        <w:t>ва в отношении принятия концепции законотворч</w:t>
      </w:r>
      <w:r>
        <w:t>е</w:t>
      </w:r>
      <w:r>
        <w:t>ской деятельности по обеспечению равных прав и проекта законодательства о насилии в с</w:t>
      </w:r>
      <w:r>
        <w:t>е</w:t>
      </w:r>
      <w:r>
        <w:t>мье.</w:t>
      </w:r>
    </w:p>
    <w:p w:rsidR="00000000" w:rsidRDefault="00000000">
      <w:pPr>
        <w:pStyle w:val="DualTxt"/>
      </w:pPr>
      <w:r>
        <w:t>9.</w:t>
      </w:r>
      <w:r>
        <w:tab/>
        <w:t>Оратор высказывает опасение в связи с тем, что перечень, в который включены 456 видов работ, представляющих опасность для здоровья женщин, может серьезно ограничить возможности женщин на рынке труда. Какие меры принимаются прав</w:t>
      </w:r>
      <w:r>
        <w:t>и</w:t>
      </w:r>
      <w:r>
        <w:t>тельством в целях переподготовки женщин, занятых на вредных производствах, для работы по другим специальностям либо оказания влияния на работ</w:t>
      </w:r>
      <w:r>
        <w:t>о</w:t>
      </w:r>
      <w:r>
        <w:t>дателей, с тем чтобы они обеспечили более без</w:t>
      </w:r>
      <w:r>
        <w:t>о</w:t>
      </w:r>
      <w:r>
        <w:t>пасные условия труда, особенно, когда речь идет об охране репродуктивного здоровья и женщин, и мужчин? Представляется парадоксальным, что столь преувеличенно большое внимание уделяется вопросам вредного производства в стране, где и</w:t>
      </w:r>
      <w:r>
        <w:t>с</w:t>
      </w:r>
      <w:r>
        <w:t>ключительно высоки показатели абортов, также представляющих опасность для здоровья женщин. Она настоятельно призывает государство-участник выделять финансовые средства в достаточных об</w:t>
      </w:r>
      <w:r>
        <w:t>ъ</w:t>
      </w:r>
      <w:r>
        <w:t>емах, с тем чтобы аборт перестал восприниматься как своего рода контрацептивное средство. Она спрашивает, будет ли в рамках предложенной р</w:t>
      </w:r>
      <w:r>
        <w:t>е</w:t>
      </w:r>
      <w:r>
        <w:t>формы системы пенсионного обеспечения учит</w:t>
      </w:r>
      <w:r>
        <w:t>ы</w:t>
      </w:r>
      <w:r>
        <w:t>ваться тот факт, что женщины зачастую получают меньшую зарплату или вынуждены брать отпуск по семейным обстоятельствам; нельзя допустить, чт</w:t>
      </w:r>
      <w:r>
        <w:t>о</w:t>
      </w:r>
      <w:r>
        <w:t>бы дискриминация в сфере труда сказывалась на жизни российских женщин в старости.</w:t>
      </w:r>
    </w:p>
    <w:p w:rsidR="00000000" w:rsidRDefault="00000000">
      <w:pPr>
        <w:pStyle w:val="DualTxt"/>
      </w:pPr>
      <w:r>
        <w:t>10.</w:t>
      </w:r>
      <w:r>
        <w:tab/>
        <w:t>Делегации следует сообщить о любых препя</w:t>
      </w:r>
      <w:r>
        <w:t>т</w:t>
      </w:r>
      <w:r>
        <w:t>ствиях, существующих на пути регистрации же</w:t>
      </w:r>
      <w:r>
        <w:t>н</w:t>
      </w:r>
      <w:r>
        <w:t>ских неправительственных организаций, например, необходимость уплаты большого регистрационного взноса или налогов, а также указать, каким образом такие неправительственные организации привлек</w:t>
      </w:r>
      <w:r>
        <w:t>а</w:t>
      </w:r>
      <w:r>
        <w:t>ются к деятельности в политической сфере и каким образом осуществляется согласование с ними зак</w:t>
      </w:r>
      <w:r>
        <w:t>о</w:t>
      </w:r>
      <w:r>
        <w:t>нопроектов. Было бы также интересно узнать, ф</w:t>
      </w:r>
      <w:r>
        <w:t>и</w:t>
      </w:r>
      <w:r>
        <w:t>нансирует ли государство деятельность неправ</w:t>
      </w:r>
      <w:r>
        <w:t>и</w:t>
      </w:r>
      <w:r>
        <w:t>тельственных организаций по оказанию таких у</w:t>
      </w:r>
      <w:r>
        <w:t>с</w:t>
      </w:r>
      <w:r>
        <w:t>луг, как профессиональная подготовка, изучение правовых вопросов, уход за детьми, — или просто позволяет им выполнять некоторые из возложенных на него функций.</w:t>
      </w:r>
    </w:p>
    <w:p w:rsidR="00000000" w:rsidRDefault="00000000">
      <w:pPr>
        <w:pStyle w:val="DualTxt"/>
      </w:pPr>
      <w:r>
        <w:t>11.</w:t>
      </w:r>
      <w:r>
        <w:tab/>
      </w:r>
      <w:r>
        <w:rPr>
          <w:b/>
        </w:rPr>
        <w:t>Г</w:t>
      </w:r>
      <w:r>
        <w:rPr>
          <w:b/>
        </w:rPr>
        <w:noBreakHyphen/>
        <w:t>жа Абака</w:t>
      </w:r>
      <w:r>
        <w:t>, как и г</w:t>
      </w:r>
      <w:r>
        <w:noBreakHyphen/>
        <w:t>жа Ливингстоун Радей, выражает обеспокоенность по поводу использов</w:t>
      </w:r>
      <w:r>
        <w:t>а</w:t>
      </w:r>
      <w:r>
        <w:t>ния противозачаточных средств. Вызывает нед</w:t>
      </w:r>
      <w:r>
        <w:t>о</w:t>
      </w:r>
      <w:r>
        <w:t>умение, что лишь 23 процента российских женщин пользуются контрацептивами. Делегации следует разъяснить, все ли граждане могут получать прот</w:t>
      </w:r>
      <w:r>
        <w:t>и</w:t>
      </w:r>
      <w:r>
        <w:t>возачаточные средства бесплатно. Как из доклада, так и на основе сделанного делегацией устного его представления, складывается впечатление, что аборт рассматривается как один из способов рег</w:t>
      </w:r>
      <w:r>
        <w:t>у</w:t>
      </w:r>
      <w:r>
        <w:t>лирования рождаемости, однако повторные аборты несут в себе большую опасность для здоровья, ос</w:t>
      </w:r>
      <w:r>
        <w:t>о</w:t>
      </w:r>
      <w:r>
        <w:t>бенно для молодых женщин, которые, возможно, захотят иметь детей в будущем. Она рекомендует организовать программы повышения информир</w:t>
      </w:r>
      <w:r>
        <w:t>о</w:t>
      </w:r>
      <w:r>
        <w:t>ванности населения о важности использования пр</w:t>
      </w:r>
      <w:r>
        <w:t>о</w:t>
      </w:r>
      <w:r>
        <w:t>тивозачаточных средств.</w:t>
      </w:r>
    </w:p>
    <w:p w:rsidR="00000000" w:rsidRDefault="00000000">
      <w:pPr>
        <w:pStyle w:val="DualTxt"/>
      </w:pPr>
      <w:r>
        <w:t>12.</w:t>
      </w:r>
      <w:r>
        <w:tab/>
        <w:t>Она спрашивает членов делегации, почему в Российской Федерации, где 99 процентов родов принимаются квалифицированными специалист</w:t>
      </w:r>
      <w:r>
        <w:t>а</w:t>
      </w:r>
      <w:r>
        <w:t>ми, сохраняется высокий уровень материнской смертности; в связи с этим усилия гос</w:t>
      </w:r>
      <w:r>
        <w:t>у</w:t>
      </w:r>
      <w:r>
        <w:t>дарства-участника, направленные на улучшение питания беременных женщин, воспринимаются как шаг в нужном направлении.</w:t>
      </w:r>
    </w:p>
    <w:p w:rsidR="00000000" w:rsidRDefault="00000000">
      <w:pPr>
        <w:pStyle w:val="DualTxt"/>
      </w:pPr>
      <w:r>
        <w:t>13.</w:t>
      </w:r>
      <w:r>
        <w:tab/>
        <w:t>Государству-участнику не следует обвинять женщин с вирусом иммунодефицита челов</w:t>
      </w:r>
      <w:r>
        <w:t>е</w:t>
      </w:r>
      <w:r>
        <w:t>ка/синдромом приобретенного иммунодефицита (ВИЧ/СПИДом) в антиобщественном поведении; эти женщины вполне могли оказаться инфицир</w:t>
      </w:r>
      <w:r>
        <w:t>о</w:t>
      </w:r>
      <w:r>
        <w:t>ванными своими партнерами, которые имели пол</w:t>
      </w:r>
      <w:r>
        <w:t>о</w:t>
      </w:r>
      <w:r>
        <w:t>вые контакты на стороне. Она задает вопрос по п</w:t>
      </w:r>
      <w:r>
        <w:t>о</w:t>
      </w:r>
      <w:r>
        <w:t>воду исследований в связи с лечением лиц, больных и туберкул</w:t>
      </w:r>
      <w:r>
        <w:t>е</w:t>
      </w:r>
      <w:r>
        <w:t>зом, и ВИЧ/СПИДом.</w:t>
      </w:r>
    </w:p>
    <w:p w:rsidR="00000000" w:rsidRDefault="00000000">
      <w:pPr>
        <w:pStyle w:val="DualTxt"/>
      </w:pPr>
      <w:r>
        <w:t>14.</w:t>
      </w:r>
      <w:r>
        <w:tab/>
        <w:t>И наконец, оратор спрашивает, оказывается ли в Российской Федерации консультативная помощь детям, которые сталкиваются с бытовым насилием в своей семье, и это особенно важно для мальчиков, поскольку у них может закрепиться соответству</w:t>
      </w:r>
      <w:r>
        <w:t>ю</w:t>
      </w:r>
      <w:r>
        <w:t>щая модель поведения, основанного на н</w:t>
      </w:r>
      <w:r>
        <w:t>а</w:t>
      </w:r>
      <w:r>
        <w:t>силии.</w:t>
      </w:r>
    </w:p>
    <w:p w:rsidR="00000000" w:rsidRDefault="00000000">
      <w:pPr>
        <w:pStyle w:val="DualTxt"/>
      </w:pPr>
      <w:r>
        <w:t>15.</w:t>
      </w:r>
      <w:r>
        <w:tab/>
      </w:r>
      <w:r>
        <w:rPr>
          <w:b/>
        </w:rPr>
        <w:t>Г</w:t>
      </w:r>
      <w:r>
        <w:rPr>
          <w:b/>
        </w:rPr>
        <w:noBreakHyphen/>
        <w:t>жа Тавариш да Силва</w:t>
      </w:r>
      <w:r>
        <w:t xml:space="preserve"> спрашивает, дейс</w:t>
      </w:r>
      <w:r>
        <w:t>т</w:t>
      </w:r>
      <w:r>
        <w:t>вует ли в стране какой-либо институциональный механизм, с помощью которого неправительстве</w:t>
      </w:r>
      <w:r>
        <w:t>н</w:t>
      </w:r>
      <w:r>
        <w:t>ные организации (НПО) могут довести свои мнения до правительства.</w:t>
      </w:r>
    </w:p>
    <w:p w:rsidR="00000000" w:rsidRDefault="00000000">
      <w:pPr>
        <w:pStyle w:val="DualTxt"/>
      </w:pPr>
      <w:r>
        <w:t>16.</w:t>
      </w:r>
      <w:r>
        <w:tab/>
        <w:t>В докладе (CEDAW/C/USR/5, стр. 10) говори</w:t>
      </w:r>
      <w:r>
        <w:t>т</w:t>
      </w:r>
      <w:r>
        <w:t>ся, что частота гинекологических заболеваний за пять лет увеличилась среди девочек-подростков в три раза, а быстрое половое созревание и раннее начало половой жизни привели к появлению фен</w:t>
      </w:r>
      <w:r>
        <w:t>о</w:t>
      </w:r>
      <w:r>
        <w:t>мена «подросткового материнства». Она спрашив</w:t>
      </w:r>
      <w:r>
        <w:t>а</w:t>
      </w:r>
      <w:r>
        <w:t>ет, какие стратегические и практические меры пр</w:t>
      </w:r>
      <w:r>
        <w:t>е</w:t>
      </w:r>
      <w:r>
        <w:t>дусмотрены или осуществляются в связи с сущес</w:t>
      </w:r>
      <w:r>
        <w:t>т</w:t>
      </w:r>
      <w:r>
        <w:t>вующими проблемами. Так, в частности, во всех ли школах курс полового воспитания на постоянной основе включен в учебную программу? Имеют ли подростки реальную возможность пользоваться у</w:t>
      </w:r>
      <w:r>
        <w:t>с</w:t>
      </w:r>
      <w:r>
        <w:t>лугами в области планирования семьи? Помимо о</w:t>
      </w:r>
      <w:r>
        <w:t>д</w:t>
      </w:r>
      <w:r>
        <w:t>ной упомянутой брошюры, имеют ли девочки св</w:t>
      </w:r>
      <w:r>
        <w:t>о</w:t>
      </w:r>
      <w:r>
        <w:t>бодный доступ к получению информации и ко</w:t>
      </w:r>
      <w:r>
        <w:t>н</w:t>
      </w:r>
      <w:r>
        <w:t>сульт</w:t>
      </w:r>
      <w:r>
        <w:t>а</w:t>
      </w:r>
      <w:r>
        <w:t>тивных услуг?</w:t>
      </w:r>
    </w:p>
    <w:p w:rsidR="00000000" w:rsidRDefault="00000000">
      <w:pPr>
        <w:pStyle w:val="DualTxt"/>
      </w:pPr>
      <w:r>
        <w:t>17.</w:t>
      </w:r>
      <w:r>
        <w:tab/>
        <w:t>Переходя к вопросу о проституции, оратор в</w:t>
      </w:r>
      <w:r>
        <w:t>ы</w:t>
      </w:r>
      <w:r>
        <w:t>сказывает сожаление в связи с тем, что статистич</w:t>
      </w:r>
      <w:r>
        <w:t>е</w:t>
      </w:r>
      <w:r>
        <w:t>ские данные о числе вовлеченных в проституцию несовершеннолетних не даны с разбивкой по пр</w:t>
      </w:r>
      <w:r>
        <w:t>и</w:t>
      </w:r>
      <w:r>
        <w:t>знаку пола. Она спрашивает, применяются ли сан</w:t>
      </w:r>
      <w:r>
        <w:t>к</w:t>
      </w:r>
      <w:r>
        <w:t>ции, в том числе и по отношению к клиентам пр</w:t>
      </w:r>
      <w:r>
        <w:t>о</w:t>
      </w:r>
      <w:r>
        <w:t>ституток и лицам, их эксплуатирующим. Если уг</w:t>
      </w:r>
      <w:r>
        <w:t>о</w:t>
      </w:r>
      <w:r>
        <w:t>ловная ответственность в связи с такими аспектами сексуальной торговли не установлена, то, нес</w:t>
      </w:r>
      <w:r>
        <w:t>о</w:t>
      </w:r>
      <w:r>
        <w:t>мненно, масштабы торговли женщинами расширя</w:t>
      </w:r>
      <w:r>
        <w:t>т</w:t>
      </w:r>
      <w:r>
        <w:t>ся. Осуществляются ли другие упомянутые в до</w:t>
      </w:r>
      <w:r>
        <w:t>к</w:t>
      </w:r>
      <w:r>
        <w:t>ладе меры, направленные на борьбу с торговлей женщинами, а если да, то каких конкретных резул</w:t>
      </w:r>
      <w:r>
        <w:t>ь</w:t>
      </w:r>
      <w:r>
        <w:t>татов удалось добиться? Ратифицировала ли Ро</w:t>
      </w:r>
      <w:r>
        <w:t>с</w:t>
      </w:r>
      <w:r>
        <w:t>сийская Федерация другие конвенции и протоколы по данной теме? Что касается масштабов торговли женщинами, то ее приводят в замешательство нек</w:t>
      </w:r>
      <w:r>
        <w:t>о</w:t>
      </w:r>
      <w:r>
        <w:t>торые несоответствия в представленных данных. В докладе (стр. 23) указывается, что речь идет о н</w:t>
      </w:r>
      <w:r>
        <w:t>е</w:t>
      </w:r>
      <w:r>
        <w:t>скольких тысячах женщин, в то время как в инфо</w:t>
      </w:r>
      <w:r>
        <w:t>р</w:t>
      </w:r>
      <w:r>
        <w:t>мации из других источников говорится о десятках тысяч женщин, которые незаконно вывозятся пр</w:t>
      </w:r>
      <w:r>
        <w:t>и</w:t>
      </w:r>
      <w:r>
        <w:t>мерно в 50 стран, а также о том, что и в Российскую Федерацию ввозятся женщины из соседних стран. Одной из причин того, что в докладе приведены з</w:t>
      </w:r>
      <w:r>
        <w:t>а</w:t>
      </w:r>
      <w:r>
        <w:t>ниженные оценочные данные, является информ</w:t>
      </w:r>
      <w:r>
        <w:t>а</w:t>
      </w:r>
      <w:r>
        <w:t>ция, поступающая от российских консульств за р</w:t>
      </w:r>
      <w:r>
        <w:t>у</w:t>
      </w:r>
      <w:r>
        <w:t>бежом о числе женщин, стремящихся вернуться в Российскую Федерацию. Оратор спрашивает, н</w:t>
      </w:r>
      <w:r>
        <w:t>а</w:t>
      </w:r>
      <w:r>
        <w:t>сколько значима данная информация, поскольку она касается лишь женщин, находящихся в неордина</w:t>
      </w:r>
      <w:r>
        <w:t>р</w:t>
      </w:r>
      <w:r>
        <w:t>ных ситуациях. В любом случае, число уголовных преследований (37 — в 2000 году и 28 — в 1999 году) явл</w:t>
      </w:r>
      <w:r>
        <w:t>я</w:t>
      </w:r>
      <w:r>
        <w:t>ется исключительно низким.</w:t>
      </w:r>
    </w:p>
    <w:p w:rsidR="00000000" w:rsidRDefault="00000000">
      <w:pPr>
        <w:pStyle w:val="DualTxt"/>
      </w:pPr>
      <w:r>
        <w:t>18.</w:t>
      </w:r>
      <w:r>
        <w:tab/>
        <w:t>В докладе ничего не говорится о сексуальном домогательстве на рабочем месте, однако информ</w:t>
      </w:r>
      <w:r>
        <w:t>а</w:t>
      </w:r>
      <w:r>
        <w:t>ция из других источников свидетельствует о сер</w:t>
      </w:r>
      <w:r>
        <w:t>ь</w:t>
      </w:r>
      <w:r>
        <w:t>езных масштабах этой проблемы в стране, как и п</w:t>
      </w:r>
      <w:r>
        <w:t>о</w:t>
      </w:r>
      <w:r>
        <w:t>всюду в мире, и 60 процентов российских женщин сталкивались с такого рода домогательствами. Она интересуется, проводились ли исследования по этой тематике, подавались ли соответствующие жалобы и зарегистрированы ли случаи осуждения за подо</w:t>
      </w:r>
      <w:r>
        <w:t>б</w:t>
      </w:r>
      <w:r>
        <w:t>ные дейс</w:t>
      </w:r>
      <w:r>
        <w:t>т</w:t>
      </w:r>
      <w:r>
        <w:t>вия.</w:t>
      </w:r>
    </w:p>
    <w:p w:rsidR="00000000" w:rsidRDefault="00000000">
      <w:pPr>
        <w:pStyle w:val="DualTxt"/>
      </w:pPr>
      <w:r>
        <w:t>19.</w:t>
      </w:r>
      <w:r>
        <w:tab/>
        <w:t>Члены делегации утверждали, что по всем случаям, когда российские солдаты подозревались в изнасиловании чеченских женщин или сексуальном надругательстве над ними, проводятся расследов</w:t>
      </w:r>
      <w:r>
        <w:t>а</w:t>
      </w:r>
      <w:r>
        <w:t>ния и был подтвержден лишь один случай изнас</w:t>
      </w:r>
      <w:r>
        <w:t>и</w:t>
      </w:r>
      <w:r>
        <w:t>лования, в то время как Специальный докладчик Организации Объединенных Наций по вопросу о насилии в отношении женщин сообщил о наличии «веских доказательств» совершения военнослуж</w:t>
      </w:r>
      <w:r>
        <w:t>а</w:t>
      </w:r>
      <w:r>
        <w:t>щими Российской Федерации сексуального насилия в отношении женщин. Она просит делегацию пр</w:t>
      </w:r>
      <w:r>
        <w:t>о</w:t>
      </w:r>
      <w:r>
        <w:t>комментировать подобное расхо</w:t>
      </w:r>
      <w:r>
        <w:t>ж</w:t>
      </w:r>
      <w:r>
        <w:t>дение в данных.</w:t>
      </w:r>
    </w:p>
    <w:p w:rsidR="00000000" w:rsidRDefault="00000000">
      <w:pPr>
        <w:pStyle w:val="DualTxt"/>
      </w:pPr>
      <w:r>
        <w:t>20.</w:t>
      </w:r>
      <w:r>
        <w:tab/>
      </w:r>
      <w:r>
        <w:rPr>
          <w:b/>
        </w:rPr>
        <w:t>Г</w:t>
      </w:r>
      <w:r>
        <w:rPr>
          <w:b/>
        </w:rPr>
        <w:noBreakHyphen/>
        <w:t>жа Карелова</w:t>
      </w:r>
      <w:r>
        <w:t xml:space="preserve"> (Российская Федерация) гов</w:t>
      </w:r>
      <w:r>
        <w:t>о</w:t>
      </w:r>
      <w:r>
        <w:t>рит, что, хотя в России теперь принят социально ориентированный бюджет, пока нельзя сказать, что бюджет составляется с учетом гендерных факторов. Этот вопрос, несомненно, будет подробно рассма</w:t>
      </w:r>
      <w:r>
        <w:t>т</w:t>
      </w:r>
      <w:r>
        <w:t>риваться в шестом периодическом докладе (должен быть предста</w:t>
      </w:r>
      <w:r>
        <w:t>в</w:t>
      </w:r>
      <w:r>
        <w:t>лен в 2002 году).</w:t>
      </w:r>
    </w:p>
    <w:p w:rsidR="00000000" w:rsidRDefault="00000000">
      <w:pPr>
        <w:pStyle w:val="DualTxt"/>
      </w:pPr>
      <w:r>
        <w:t>21.</w:t>
      </w:r>
      <w:r>
        <w:tab/>
        <w:t>Правительство признает важность вовлечения женщин в деятельность, направленную на повыш</w:t>
      </w:r>
      <w:r>
        <w:t>е</w:t>
      </w:r>
      <w:r>
        <w:t>ние эффективности национальной стратегии акт</w:t>
      </w:r>
      <w:r>
        <w:t>и</w:t>
      </w:r>
      <w:r>
        <w:t>визации их участия в процессе принятия решений на высоком уровне. Ей на собственном опыте и</w:t>
      </w:r>
      <w:r>
        <w:t>з</w:t>
      </w:r>
      <w:r>
        <w:t>вестны те психологические барьеры, которые могут помешать женщинам участвовать в выборах, прох</w:t>
      </w:r>
      <w:r>
        <w:t>о</w:t>
      </w:r>
      <w:r>
        <w:t>дящих в условиях жесткой конкуренции. Первый шаг в этом направлении — привлечь женщин к уч</w:t>
      </w:r>
      <w:r>
        <w:t>а</w:t>
      </w:r>
      <w:r>
        <w:t>стию в выборах в местные органы власти в надежде на то, что впоследствии эти женщины согласятся баллотироваться в качестве кандидатов в члены Г</w:t>
      </w:r>
      <w:r>
        <w:t>о</w:t>
      </w:r>
      <w:r>
        <w:t>сударственной Думы. Некоторые партии, как, н</w:t>
      </w:r>
      <w:r>
        <w:t>а</w:t>
      </w:r>
      <w:r>
        <w:t>пример, Либерально-демократическая партия Вл</w:t>
      </w:r>
      <w:r>
        <w:t>а</w:t>
      </w:r>
      <w:r>
        <w:t>димира Жириновского, не имеют ни одного канд</w:t>
      </w:r>
      <w:r>
        <w:t>и</w:t>
      </w:r>
      <w:r>
        <w:t>дата-женщины. Тем не менее в законопроекте о п</w:t>
      </w:r>
      <w:r>
        <w:t>о</w:t>
      </w:r>
      <w:r>
        <w:t>литических партиях будет предусмотрено обяз</w:t>
      </w:r>
      <w:r>
        <w:t>а</w:t>
      </w:r>
      <w:r>
        <w:t>тельное включение в списки кандидатов женщин. На сегодняшний день ни одна женщина не обращ</w:t>
      </w:r>
      <w:r>
        <w:t>а</w:t>
      </w:r>
      <w:r>
        <w:t>лась в суд по поводу дискриминации, связанной с процессом выборов, однако соответствующие ж</w:t>
      </w:r>
      <w:r>
        <w:t>а</w:t>
      </w:r>
      <w:r>
        <w:t>лобы направлялись в Центральную избирательную комиссию. Законопроект о равных возможностях прошел окончательное чтение, и его принятие в 2002 году послужит новым стимулом для активиз</w:t>
      </w:r>
      <w:r>
        <w:t>а</w:t>
      </w:r>
      <w:r>
        <w:t>ции участия женщин в политич</w:t>
      </w:r>
      <w:r>
        <w:t>е</w:t>
      </w:r>
      <w:r>
        <w:t>ской жизни.</w:t>
      </w:r>
    </w:p>
    <w:p w:rsidR="00000000" w:rsidRDefault="00000000">
      <w:pPr>
        <w:pStyle w:val="DualTxt"/>
      </w:pPr>
      <w:r>
        <w:t>22.</w:t>
      </w:r>
      <w:r>
        <w:tab/>
        <w:t>Кроме того, ей приятно сообщить, что, подп</w:t>
      </w:r>
      <w:r>
        <w:t>и</w:t>
      </w:r>
      <w:r>
        <w:t>сав Факультативный протокол к Конвенции о ли</w:t>
      </w:r>
      <w:r>
        <w:t>к</w:t>
      </w:r>
      <w:r>
        <w:t>видации всех форм дискриминации в отношении женщин, Российская Федерация приступит к его р</w:t>
      </w:r>
      <w:r>
        <w:t>а</w:t>
      </w:r>
      <w:r>
        <w:t>тификации в 2003 году.</w:t>
      </w:r>
    </w:p>
    <w:p w:rsidR="00000000" w:rsidRDefault="00000000">
      <w:pPr>
        <w:pStyle w:val="DualTxt"/>
      </w:pPr>
      <w:r>
        <w:t>23.</w:t>
      </w:r>
      <w:r>
        <w:tab/>
        <w:t>Пятый периодический доклад был подготовлен на основе консультаций с представителями гра</w:t>
      </w:r>
      <w:r>
        <w:t>ж</w:t>
      </w:r>
      <w:r>
        <w:t>данского общества различных регионов Российской Федерации. Заключительные замечания Комитета также будут широко распространены на основе принципа транспарентности. Осуществлять посл</w:t>
      </w:r>
      <w:r>
        <w:t>е</w:t>
      </w:r>
      <w:r>
        <w:t>дующую деятельность будет соответствующая пр</w:t>
      </w:r>
      <w:r>
        <w:t>а</w:t>
      </w:r>
      <w:r>
        <w:t>вительственная комиссия, а положение женщин в Российской Федерации сегодня станет главной т</w:t>
      </w:r>
      <w:r>
        <w:t>е</w:t>
      </w:r>
      <w:r>
        <w:t>мой одного из консультативных совещаний «за круглым ст</w:t>
      </w:r>
      <w:r>
        <w:t>о</w:t>
      </w:r>
      <w:r>
        <w:t>лом».</w:t>
      </w:r>
    </w:p>
    <w:p w:rsidR="00000000" w:rsidRDefault="00000000">
      <w:pPr>
        <w:pStyle w:val="DualTxt"/>
      </w:pPr>
      <w:r>
        <w:t>24.</w:t>
      </w:r>
      <w:r>
        <w:tab/>
        <w:t>Нелегко бороться с устоявшимися представл</w:t>
      </w:r>
      <w:r>
        <w:t>е</w:t>
      </w:r>
      <w:r>
        <w:t>ниями и практикой в области занятости, носящими дискриминационный характер по отношению к женщинам. В настоящее время ее делегация изучает положительный опыт, накопленный в этой области другими странами. Хотя молодые мужчины пост</w:t>
      </w:r>
      <w:r>
        <w:t>е</w:t>
      </w:r>
      <w:r>
        <w:t>пенно меняют свое восприятие роли женщин, пре</w:t>
      </w:r>
      <w:r>
        <w:t>д</w:t>
      </w:r>
      <w:r>
        <w:t>ставителям старшего поколения сделать это знач</w:t>
      </w:r>
      <w:r>
        <w:t>и</w:t>
      </w:r>
      <w:r>
        <w:t>тельно труднее. Однако самой серьезной проблемой является повышение информированности работод</w:t>
      </w:r>
      <w:r>
        <w:t>а</w:t>
      </w:r>
      <w:r>
        <w:t>телей и облеченных властью лиц о праве женщин на труд во всех его аспектах. Проведенный недавно телевизионный обмен мнениями между лидерами политических партий и представителями женских групп послужил основой для проведения дальне</w:t>
      </w:r>
      <w:r>
        <w:t>й</w:t>
      </w:r>
      <w:r>
        <w:t>ших публичных дебатов по вопросу о равенстве возможн</w:t>
      </w:r>
      <w:r>
        <w:t>о</w:t>
      </w:r>
      <w:r>
        <w:t>стей.</w:t>
      </w:r>
    </w:p>
    <w:p w:rsidR="00000000" w:rsidRDefault="00000000">
      <w:pPr>
        <w:pStyle w:val="DualTxt"/>
      </w:pPr>
      <w:r>
        <w:t>25.</w:t>
      </w:r>
      <w:r>
        <w:tab/>
        <w:t>Ее делегация хотела бы развеять неверное представление о том, что системы дошкольных у</w:t>
      </w:r>
      <w:r>
        <w:t>ч</w:t>
      </w:r>
      <w:r>
        <w:t>реждений в Российской Федерации больше не с</w:t>
      </w:r>
      <w:r>
        <w:t>у</w:t>
      </w:r>
      <w:r>
        <w:t>ществует. Общее сокращение числа учреждений, осуществляющих уход за детьми, матери которых работают, было связано исключительно со сниж</w:t>
      </w:r>
      <w:r>
        <w:t>е</w:t>
      </w:r>
      <w:r>
        <w:t>нием показателей рождаемости в стране в после</w:t>
      </w:r>
      <w:r>
        <w:t>д</w:t>
      </w:r>
      <w:r>
        <w:t>ние годы. В 2000 году дошкольные учебные завед</w:t>
      </w:r>
      <w:r>
        <w:t>е</w:t>
      </w:r>
      <w:r>
        <w:t>ния продолжали посещать 56 процентов детей в возрасте до 7 лет (в 1996 году этот показатель с</w:t>
      </w:r>
      <w:r>
        <w:t>о</w:t>
      </w:r>
      <w:r>
        <w:t>ставил 55 процентов). Единственное изменение, к</w:t>
      </w:r>
      <w:r>
        <w:t>о</w:t>
      </w:r>
      <w:r>
        <w:t>торое коснулось большинства дошкольных учре</w:t>
      </w:r>
      <w:r>
        <w:t>ж</w:t>
      </w:r>
      <w:r>
        <w:t>дений, — это то, что теперь они стали платными. Размер оплаты, правда, в разных учреждениях ра</w:t>
      </w:r>
      <w:r>
        <w:t>з</w:t>
      </w:r>
      <w:r>
        <w:t>личен, а самые бедные семьи получают на эти цели д</w:t>
      </w:r>
      <w:r>
        <w:t>о</w:t>
      </w:r>
      <w:r>
        <w:t>тацию в размере 80 процентов.</w:t>
      </w:r>
    </w:p>
    <w:p w:rsidR="00000000" w:rsidRDefault="00000000">
      <w:pPr>
        <w:pStyle w:val="DualTxt"/>
      </w:pPr>
      <w:r>
        <w:t>26.</w:t>
      </w:r>
      <w:r>
        <w:tab/>
        <w:t>Тысячи детей, по</w:t>
      </w:r>
      <w:r>
        <w:noBreakHyphen/>
        <w:t>прежнему проживающие в детских домах, — это наследие советского периода, с которым связаны серьезнейшие проблемы. Однако в самые сжатые сроки удалось создать разветвле</w:t>
      </w:r>
      <w:r>
        <w:t>н</w:t>
      </w:r>
      <w:r>
        <w:t>ную сеть учреждений по оказанию помощи семьям, имеющим детей, и специализированной помощи д</w:t>
      </w:r>
      <w:r>
        <w:t>е</w:t>
      </w:r>
      <w:r>
        <w:t>тям-инвалидам. На сегодняшний день действует 2974 таких учреждения по сравнению лишь со 107 в 1994 году. Еще одно позитивное изменение — ув</w:t>
      </w:r>
      <w:r>
        <w:t>е</w:t>
      </w:r>
      <w:r>
        <w:t>личение за последнее время в три раза размера п</w:t>
      </w:r>
      <w:r>
        <w:t>о</w:t>
      </w:r>
      <w:r>
        <w:t>собий по беременности и родам.</w:t>
      </w:r>
    </w:p>
    <w:p w:rsidR="00000000" w:rsidRDefault="00000000">
      <w:pPr>
        <w:pStyle w:val="DualTxt"/>
      </w:pPr>
      <w:r>
        <w:t>27.</w:t>
      </w:r>
      <w:r>
        <w:tab/>
        <w:t>Благодаря давлению женских групп официал</w:t>
      </w:r>
      <w:r>
        <w:t>ь</w:t>
      </w:r>
      <w:r>
        <w:t>ный перечень вредных профессий в настоящее вр</w:t>
      </w:r>
      <w:r>
        <w:t>е</w:t>
      </w:r>
      <w:r>
        <w:t>мя пересматривается. Кроме того, предпринимаю</w:t>
      </w:r>
      <w:r>
        <w:t>т</w:t>
      </w:r>
      <w:r>
        <w:t>ся усилия с целью внедрения сертификации раб</w:t>
      </w:r>
      <w:r>
        <w:t>о</w:t>
      </w:r>
      <w:r>
        <w:t>чих мест и повышения эффективности контроля за условиями труда и реализацией всех аспектов права женщин на труд.</w:t>
      </w:r>
    </w:p>
    <w:p w:rsidR="00000000" w:rsidRDefault="00000000">
      <w:pPr>
        <w:pStyle w:val="DualTxt"/>
      </w:pPr>
      <w:r>
        <w:t>28.</w:t>
      </w:r>
      <w:r>
        <w:tab/>
        <w:t>С учетом финансовых трудностей, с которыми сталкиваются отдельные женские группы, зарегис</w:t>
      </w:r>
      <w:r>
        <w:t>т</w:t>
      </w:r>
      <w:r>
        <w:t>рированные организации освобождены от уплаты государственных налогов и для них не установлено никакого регистрационного взноса. За последнее время женские группы привлекались к участию в реализации 10 федеральных программ, разработа</w:t>
      </w:r>
      <w:r>
        <w:t>н</w:t>
      </w:r>
      <w:r>
        <w:t>ных, в том числе, в интересах детей, пожилых и и</w:t>
      </w:r>
      <w:r>
        <w:t>н</w:t>
      </w:r>
      <w:r>
        <w:t>валидов. В этом контексте одной неправительстве</w:t>
      </w:r>
      <w:r>
        <w:t>н</w:t>
      </w:r>
      <w:r>
        <w:t>ной организации уже была оказана поддержка в создании центров помощи женщинам, оказавшимся в кризисной ситуации. Правительство проявляет живой интерес к созданию негосударственных с</w:t>
      </w:r>
      <w:r>
        <w:t>о</w:t>
      </w:r>
      <w:r>
        <w:t>циальных служб в соответствии с международными стандартами и в этих целях подготовило соответс</w:t>
      </w:r>
      <w:r>
        <w:t>т</w:t>
      </w:r>
      <w:r>
        <w:t>вующую законодательную базу. Новый импульс осуществлению деятельности в этом направлении даст Всероссийская конференция, которая состои</w:t>
      </w:r>
      <w:r>
        <w:t>т</w:t>
      </w:r>
      <w:r>
        <w:t>ся в марте.</w:t>
      </w:r>
    </w:p>
    <w:p w:rsidR="00000000" w:rsidRDefault="00000000">
      <w:pPr>
        <w:pStyle w:val="DualTxt"/>
      </w:pPr>
      <w:r>
        <w:t>29.</w:t>
      </w:r>
      <w:r>
        <w:tab/>
        <w:t>Бюджетные ассигнования составляют около 25 процентов от общего объема расходов на прио</w:t>
      </w:r>
      <w:r>
        <w:t>б</w:t>
      </w:r>
      <w:r>
        <w:t>ретение противозачаточных средств для женщин. Очевидно, что обеспечение более широкого доступа к контрацептивным средствам, особенно в сельских районах, позволит значительно сократить число абортов и будет способствовать улучшению состо</w:t>
      </w:r>
      <w:r>
        <w:t>я</w:t>
      </w:r>
      <w:r>
        <w:t>ни</w:t>
      </w:r>
      <w:r>
        <w:rPr>
          <w:lang/>
        </w:rPr>
        <w:t>я</w:t>
      </w:r>
      <w:r>
        <w:t xml:space="preserve"> здоровья женщин в целом. Помимо этого, в сфере здравоохранения правительство в настоящее время разрабатывает минимальные требования в отношении питания беременных же</w:t>
      </w:r>
      <w:r>
        <w:t>н</w:t>
      </w:r>
      <w:r>
        <w:t>щин.</w:t>
      </w:r>
    </w:p>
    <w:p w:rsidR="00000000" w:rsidRDefault="00000000">
      <w:pPr>
        <w:pStyle w:val="DualTxt"/>
      </w:pPr>
      <w:r>
        <w:t>30.</w:t>
      </w:r>
      <w:r>
        <w:tab/>
        <w:t>В следующем периодическом докладе будет представлена более подробная информация о мерах, принимаемых правительством в связи с пандемией ВИЧ/СПИДа, и об исследованиях, проводимых в этой о</w:t>
      </w:r>
      <w:r>
        <w:t>б</w:t>
      </w:r>
      <w:r>
        <w:t>ласти.</w:t>
      </w:r>
    </w:p>
    <w:p w:rsidR="00000000" w:rsidRDefault="00000000">
      <w:pPr>
        <w:pStyle w:val="DualTxt"/>
      </w:pPr>
      <w:r>
        <w:t>31.</w:t>
      </w:r>
      <w:r>
        <w:tab/>
        <w:t>В Чечню и Российскую Федерацию для пров</w:t>
      </w:r>
      <w:r>
        <w:t>е</w:t>
      </w:r>
      <w:r>
        <w:t>дения расследований в связи с утверждениями о якобы имевших место случаях насилия в отнош</w:t>
      </w:r>
      <w:r>
        <w:t>е</w:t>
      </w:r>
      <w:r>
        <w:t>нии женщин был приглашен Специальный докла</w:t>
      </w:r>
      <w:r>
        <w:t>д</w:t>
      </w:r>
      <w:r>
        <w:t>чик. Более подробная информация по этому вопросу будет включена в следующий периодический до</w:t>
      </w:r>
      <w:r>
        <w:t>к</w:t>
      </w:r>
      <w:r>
        <w:t>лад.</w:t>
      </w:r>
    </w:p>
    <w:p w:rsidR="00000000" w:rsidRDefault="00000000">
      <w:pPr>
        <w:pStyle w:val="DualTxt"/>
      </w:pPr>
      <w:r>
        <w:t>32.</w:t>
      </w:r>
      <w:r>
        <w:tab/>
      </w:r>
      <w:r>
        <w:rPr>
          <w:b/>
        </w:rPr>
        <w:t>Г-жа Чуй</w:t>
      </w:r>
      <w:r>
        <w:t xml:space="preserve"> просит представить более подро</w:t>
      </w:r>
      <w:r>
        <w:t>б</w:t>
      </w:r>
      <w:r>
        <w:t>ную информацию о применении труда женщин, особенно детородного возраста, на тяжелых работах и работах с вредными и опасными условиями труда. Согласно данным, содержащимся в докладе, на т</w:t>
      </w:r>
      <w:r>
        <w:t>а</w:t>
      </w:r>
      <w:r>
        <w:t>ких работах занято порядка 600 000 женщин. Поч</w:t>
      </w:r>
      <w:r>
        <w:t>е</w:t>
      </w:r>
      <w:r>
        <w:t>му принятие Основ законодательства Российской Федерации об охране труда, первоначально запл</w:t>
      </w:r>
      <w:r>
        <w:t>а</w:t>
      </w:r>
      <w:r>
        <w:t>нированное на 1999 год и затем отложенное до и</w:t>
      </w:r>
      <w:r>
        <w:t>ю</w:t>
      </w:r>
      <w:r>
        <w:t>ля 2000 года, было фактически приостановлено в июле 1999 года (документ CEDAW/PSWG/2002/</w:t>
      </w:r>
      <w:r>
        <w:rPr>
          <w:lang w:val="en-US"/>
        </w:rPr>
        <w:br/>
      </w:r>
      <w:r>
        <w:t>CRP.2/Add.4, стр. 21)? Означает ли это, что на пра</w:t>
      </w:r>
      <w:r>
        <w:t>к</w:t>
      </w:r>
      <w:r>
        <w:t>тике не разрешается привлекать женщин к выпо</w:t>
      </w:r>
      <w:r>
        <w:t>л</w:t>
      </w:r>
      <w:r>
        <w:t>нению такого рода работ? Необходимо найти способ избежать крайностей, а именно: полного запрета на выполнение таких работ женщинами детородного возраста, с одной стороны, и полного отказа от обеспечения их защ</w:t>
      </w:r>
      <w:r>
        <w:t>и</w:t>
      </w:r>
      <w:r>
        <w:t>ты — с другой.</w:t>
      </w:r>
    </w:p>
    <w:p w:rsidR="00000000" w:rsidRDefault="00000000">
      <w:pPr>
        <w:pStyle w:val="DualTxt"/>
      </w:pPr>
      <w:r>
        <w:t>33.</w:t>
      </w:r>
      <w:r>
        <w:tab/>
        <w:t>Письменные ответы делегации содержали также полезные статистические данные относ</w:t>
      </w:r>
      <w:r>
        <w:t>и</w:t>
      </w:r>
      <w:r>
        <w:t>тельно безработицы. Она с недоумением узнала, что, в то время как женщины составляют 54,5 пр</w:t>
      </w:r>
      <w:r>
        <w:t>о</w:t>
      </w:r>
      <w:r>
        <w:t>цента безработных, не получивших полного общего среднего образования, их доля среди безработных, имеющих высшее образование, составляет почти 68 процентов. Другими словами, чем выше уровень образованности женщины, тем более вероятно, что она окажется безработной. Возможно, система о</w:t>
      </w:r>
      <w:r>
        <w:t>б</w:t>
      </w:r>
      <w:r>
        <w:t>разования в Российской Федерации не учитывает потребностей рынка труда?</w:t>
      </w:r>
    </w:p>
    <w:p w:rsidR="00000000" w:rsidRDefault="00000000">
      <w:pPr>
        <w:pStyle w:val="DualTxt"/>
      </w:pPr>
      <w:r>
        <w:t>34.</w:t>
      </w:r>
      <w:r>
        <w:tab/>
        <w:t>И наконец, она приветствует многочисленные инициативы, осуществление которых было начато в целях улучшения положения сельских женщин. Она просит представить более конкретную информацию в отношении организованной для сельских женщин подготовки для работы на управленческих и рук</w:t>
      </w:r>
      <w:r>
        <w:t>о</w:t>
      </w:r>
      <w:r>
        <w:t>водящих должностях. Она также спрашивает, какую долю среди проходящих подобную подготовку ж</w:t>
      </w:r>
      <w:r>
        <w:t>и</w:t>
      </w:r>
      <w:r>
        <w:t>телей сел</w:t>
      </w:r>
      <w:r>
        <w:t>ь</w:t>
      </w:r>
      <w:r>
        <w:t>ской местности составляют женщины.</w:t>
      </w:r>
    </w:p>
    <w:p w:rsidR="00000000" w:rsidRDefault="00000000">
      <w:pPr>
        <w:pStyle w:val="DualTxt"/>
      </w:pPr>
      <w:r>
        <w:t>35.</w:t>
      </w:r>
      <w:r>
        <w:tab/>
      </w:r>
      <w:r>
        <w:rPr>
          <w:b/>
        </w:rPr>
        <w:t>Г-жа Ауидж</w:t>
      </w:r>
      <w:r>
        <w:t xml:space="preserve"> высоко оценивает усилия Росси</w:t>
      </w:r>
      <w:r>
        <w:t>й</w:t>
      </w:r>
      <w:r>
        <w:t>ской Федерации на пути демократизации, которая представляет собой длительный процесс и требует п</w:t>
      </w:r>
      <w:r>
        <w:t>о</w:t>
      </w:r>
      <w:r>
        <w:t>стоянной бдительности.</w:t>
      </w:r>
    </w:p>
    <w:p w:rsidR="00000000" w:rsidRDefault="00000000">
      <w:pPr>
        <w:pStyle w:val="DualTxt"/>
      </w:pPr>
      <w:r>
        <w:t>36.</w:t>
      </w:r>
      <w:r>
        <w:tab/>
        <w:t>Российская Федерация справедливо определ</w:t>
      </w:r>
      <w:r>
        <w:t>и</w:t>
      </w:r>
      <w:r>
        <w:t>ла насилие в отношении женщин как угрозу наци</w:t>
      </w:r>
      <w:r>
        <w:t>о</w:t>
      </w:r>
      <w:r>
        <w:t>нальной безопасности и включила борьбу с этим явлением в число важнейших приоритетных задач. Для решения проблем, обусловленных насилием, создано весьма впечатляющее количество социал</w:t>
      </w:r>
      <w:r>
        <w:t>ь</w:t>
      </w:r>
      <w:r>
        <w:t>ных служб, однако, насколько можно судить по чи</w:t>
      </w:r>
      <w:r>
        <w:t>с</w:t>
      </w:r>
      <w:r>
        <w:t>лу получивших увечья и погибших женщин, таких усилий самих по себе недостаточно. Необходимо разработать целый ряд мер реагирования — от с</w:t>
      </w:r>
      <w:r>
        <w:t>о</w:t>
      </w:r>
      <w:r>
        <w:t>циальных и других услуг, предоставляемых прав</w:t>
      </w:r>
      <w:r>
        <w:t>и</w:t>
      </w:r>
      <w:r>
        <w:t>тельством, до мер, принимаемых неправительс</w:t>
      </w:r>
      <w:r>
        <w:t>т</w:t>
      </w:r>
      <w:r>
        <w:t>венными организациями, а также кампаний по и</w:t>
      </w:r>
      <w:r>
        <w:t>н</w:t>
      </w:r>
      <w:r>
        <w:t>формированию общественности и специальных п</w:t>
      </w:r>
      <w:r>
        <w:t>е</w:t>
      </w:r>
      <w:r>
        <w:t>редач по радио и телевидению. И прежде всего н</w:t>
      </w:r>
      <w:r>
        <w:t>е</w:t>
      </w:r>
      <w:r>
        <w:t>обходимо рассмотреть вопрос о принятии спец</w:t>
      </w:r>
      <w:r>
        <w:t>и</w:t>
      </w:r>
      <w:r>
        <w:t>ального законодательства по борьбе с насилием в отношении женщин. Пока такой закон не вступит в силу, необходимо принимать более активные меры в рамках действующего законодательства. Так, н</w:t>
      </w:r>
      <w:r>
        <w:t>а</w:t>
      </w:r>
      <w:r>
        <w:t>пример, почему многие женщины, входящие в с</w:t>
      </w:r>
      <w:r>
        <w:t>о</w:t>
      </w:r>
      <w:r>
        <w:t>став судейского корпуса, не применяют в полном объеме положения действующего законодательства? Кроме того, женщины-судьи могут, со своей стор</w:t>
      </w:r>
      <w:r>
        <w:t>о</w:t>
      </w:r>
      <w:r>
        <w:t>ны, принимать активные меры по повышению и</w:t>
      </w:r>
      <w:r>
        <w:t>н</w:t>
      </w:r>
      <w:r>
        <w:t>формированности женщин, которые рассматривают насилие как привычную и неизбежную часть своей жизни. Женщины должны научиться обращаться к системе правосудия не только для того, чтобы лица, виновные в совершении против них насилия, были наказаны, но и в целях предупреждения такого н</w:t>
      </w:r>
      <w:r>
        <w:t>а</w:t>
      </w:r>
      <w:r>
        <w:t>силия. Она с интересом ожидает новой информации о том, какие меры будут в дальнейшем приняты Российской Федерацией в целях осуществления этих положений Ко</w:t>
      </w:r>
      <w:r>
        <w:t>н</w:t>
      </w:r>
      <w:r>
        <w:t>венции.</w:t>
      </w:r>
    </w:p>
    <w:p w:rsidR="00000000" w:rsidRDefault="00000000">
      <w:pPr>
        <w:pStyle w:val="DualTxt"/>
      </w:pPr>
      <w:r>
        <w:t>37.</w:t>
      </w:r>
      <w:r>
        <w:tab/>
        <w:t>Она разделяет уже прозвучавшую в выступл</w:t>
      </w:r>
      <w:r>
        <w:t>е</w:t>
      </w:r>
      <w:r>
        <w:t>ниях других ораторов озабоченность в связи с суд</w:t>
      </w:r>
      <w:r>
        <w:t>ь</w:t>
      </w:r>
      <w:r>
        <w:t>бой женщин в Чечне и хотела бы знать, какую п</w:t>
      </w:r>
      <w:r>
        <w:t>о</w:t>
      </w:r>
      <w:r>
        <w:t>мощь им оказывают правительство и неправител</w:t>
      </w:r>
      <w:r>
        <w:t>ь</w:t>
      </w:r>
      <w:r>
        <w:t>ственные организации и какие для них предусмо</w:t>
      </w:r>
      <w:r>
        <w:t>т</w:t>
      </w:r>
      <w:r>
        <w:t>рены услуги в социал</w:t>
      </w:r>
      <w:r>
        <w:t>ь</w:t>
      </w:r>
      <w:r>
        <w:t>ной сфере.</w:t>
      </w:r>
    </w:p>
    <w:p w:rsidR="00000000" w:rsidRDefault="00000000">
      <w:pPr>
        <w:pStyle w:val="DualTxt"/>
      </w:pPr>
      <w:r>
        <w:t>38.</w:t>
      </w:r>
      <w:r>
        <w:tab/>
      </w:r>
      <w:r>
        <w:rPr>
          <w:b/>
        </w:rPr>
        <w:t>Г-жа Гонсалес</w:t>
      </w:r>
      <w:r>
        <w:t xml:space="preserve"> соглашается с тем, что орган</w:t>
      </w:r>
      <w:r>
        <w:t>и</w:t>
      </w:r>
      <w:r>
        <w:t>зованная преступность выходит за рамки наци</w:t>
      </w:r>
      <w:r>
        <w:t>о</w:t>
      </w:r>
      <w:r>
        <w:t>нальных границ и требует осуществления действий на межнациональном уровне. Информация о пр</w:t>
      </w:r>
      <w:r>
        <w:t>е</w:t>
      </w:r>
      <w:r>
        <w:t>словутой деятельности организованных преступных группировок поступает со всех концов Земного ш</w:t>
      </w:r>
      <w:r>
        <w:t>а</w:t>
      </w:r>
      <w:r>
        <w:t>ра, однако действия российских преступных гру</w:t>
      </w:r>
      <w:r>
        <w:t>п</w:t>
      </w:r>
      <w:r>
        <w:t>пировок, занимающихся торговлей людьми, нарк</w:t>
      </w:r>
      <w:r>
        <w:t>о</w:t>
      </w:r>
      <w:r>
        <w:t>торговлей и торговлей оружием, носят просто в</w:t>
      </w:r>
      <w:r>
        <w:t>о</w:t>
      </w:r>
      <w:r>
        <w:t>пиющий характер. Проблему торговли людьми н</w:t>
      </w:r>
      <w:r>
        <w:t>е</w:t>
      </w:r>
      <w:r>
        <w:t>обходимо решать всем вместе, в том числе странам-экспортерам и странам транзита. При этом она сч</w:t>
      </w:r>
      <w:r>
        <w:t>и</w:t>
      </w:r>
      <w:r>
        <w:t>тает, что первопричина проблемы — в странах н</w:t>
      </w:r>
      <w:r>
        <w:t>а</w:t>
      </w:r>
      <w:r>
        <w:t>значения, где спрос на соответствующие услуги о</w:t>
      </w:r>
      <w:r>
        <w:t>п</w:t>
      </w:r>
      <w:r>
        <w:t>ределяет предложение. Эти страны должны сами принимать более активные меры в целях сокращ</w:t>
      </w:r>
      <w:r>
        <w:t>е</w:t>
      </w:r>
      <w:r>
        <w:t>ния внутреннего рынка для незаконно ввозимых т</w:t>
      </w:r>
      <w:r>
        <w:t>о</w:t>
      </w:r>
      <w:r>
        <w:t>варов. В настоящее же время барыши, которые п</w:t>
      </w:r>
      <w:r>
        <w:t>о</w:t>
      </w:r>
      <w:r>
        <w:t>лучают лица, успешно проводящие операции по н</w:t>
      </w:r>
      <w:r>
        <w:t>е</w:t>
      </w:r>
      <w:r>
        <w:t>законной торговле, лишь разжигают интерес к уч</w:t>
      </w:r>
      <w:r>
        <w:t>а</w:t>
      </w:r>
      <w:r>
        <w:t>стию в ней.</w:t>
      </w:r>
    </w:p>
    <w:p w:rsidR="00000000" w:rsidRDefault="00000000">
      <w:pPr>
        <w:pStyle w:val="DualTxt"/>
      </w:pPr>
      <w:r>
        <w:t>39.</w:t>
      </w:r>
      <w:r>
        <w:tab/>
        <w:t>В следующем докладе Российской Федерации следует привести статистические данные о масшт</w:t>
      </w:r>
      <w:r>
        <w:t>а</w:t>
      </w:r>
      <w:r>
        <w:t>бах проституции среди мальчиков и девочек, ма</w:t>
      </w:r>
      <w:r>
        <w:t>с</w:t>
      </w:r>
      <w:r>
        <w:t>штабах индустрии детской порнографии, а также данные о наркомании и алкоголизме среди росси</w:t>
      </w:r>
      <w:r>
        <w:t>й</w:t>
      </w:r>
      <w:r>
        <w:t>ских же</w:t>
      </w:r>
      <w:r>
        <w:t>н</w:t>
      </w:r>
      <w:r>
        <w:t>щин.</w:t>
      </w:r>
    </w:p>
    <w:p w:rsidR="00000000" w:rsidRDefault="00000000">
      <w:pPr>
        <w:pStyle w:val="DualTxt"/>
      </w:pPr>
      <w:r>
        <w:t>40.</w:t>
      </w:r>
      <w:r>
        <w:tab/>
      </w:r>
      <w:r>
        <w:rPr>
          <w:b/>
        </w:rPr>
        <w:t>Г</w:t>
      </w:r>
      <w:r>
        <w:rPr>
          <w:b/>
        </w:rPr>
        <w:noBreakHyphen/>
        <w:t>жа Феррер Гомес</w:t>
      </w:r>
      <w:r>
        <w:t xml:space="preserve"> высказывает беспокойс</w:t>
      </w:r>
      <w:r>
        <w:t>т</w:t>
      </w:r>
      <w:r>
        <w:t>во в связи с тем, что, хотя в ответах на перечень в</w:t>
      </w:r>
      <w:r>
        <w:t>о</w:t>
      </w:r>
      <w:r>
        <w:t>просов признается, что увеличение масштабов н</w:t>
      </w:r>
      <w:r>
        <w:t>и</w:t>
      </w:r>
      <w:r>
        <w:t>щеты представляет угрозу для национальной без</w:t>
      </w:r>
      <w:r>
        <w:t>о</w:t>
      </w:r>
      <w:r>
        <w:t>пасности и 40 процентов населения страны скоро будут жить за чертой бедности, тем не менее оф</w:t>
      </w:r>
      <w:r>
        <w:t>и</w:t>
      </w:r>
      <w:r>
        <w:t>циальная статистика по этому вопросу не готов</w:t>
      </w:r>
      <w:r>
        <w:t>и</w:t>
      </w:r>
      <w:r>
        <w:t>лась. Необходимо, чтобы в будущем осуществлялся сбор таких данных, поскольку хорошо известно, что нужда и бедность сильнее всего сказываются на женской части населения, что ведет к значительн</w:t>
      </w:r>
      <w:r>
        <w:t>о</w:t>
      </w:r>
      <w:r>
        <w:t>му ухудшению состояния их здоровья, уровня обр</w:t>
      </w:r>
      <w:r>
        <w:t>а</w:t>
      </w:r>
      <w:r>
        <w:t>зования и занятости. Решение насущных проблем женщин и детей, живущих в бедности, должно стать одной из приоритетных задач российского прав</w:t>
      </w:r>
      <w:r>
        <w:t>и</w:t>
      </w:r>
      <w:r>
        <w:t>тельства.</w:t>
      </w:r>
    </w:p>
    <w:p w:rsidR="00000000" w:rsidRDefault="00000000">
      <w:pPr>
        <w:pStyle w:val="DualTxt"/>
      </w:pPr>
      <w:r>
        <w:t>41.</w:t>
      </w:r>
      <w:r>
        <w:tab/>
        <w:t>Неоднократно указывалось, что женщины с</w:t>
      </w:r>
      <w:r>
        <w:t>о</w:t>
      </w:r>
      <w:r>
        <w:t>ставляют большинство безработных и зачастую входят в самые низкооплачиваемые категории тр</w:t>
      </w:r>
      <w:r>
        <w:t>у</w:t>
      </w:r>
      <w:r>
        <w:t>дящихся. По ее мнению, в рамках различных пл</w:t>
      </w:r>
      <w:r>
        <w:t>а</w:t>
      </w:r>
      <w:r>
        <w:t>нов и комплексов мер, о которых говорилось в до</w:t>
      </w:r>
      <w:r>
        <w:t>к</w:t>
      </w:r>
      <w:r>
        <w:t>ладе и в выступлениях членов делегации, необх</w:t>
      </w:r>
      <w:r>
        <w:t>о</w:t>
      </w:r>
      <w:r>
        <w:t>димо, следовательно, предусмотреть программы, направленные на сокращение масштабов бедности среди женщин. Она обеспокоена тем, что в бюджете не предусмотрено специальных ассигнований на цели повышения эффективности подготовки же</w:t>
      </w:r>
      <w:r>
        <w:t>н</w:t>
      </w:r>
      <w:r>
        <w:t>щин, расширения их возможностей в плане занят</w:t>
      </w:r>
      <w:r>
        <w:t>о</w:t>
      </w:r>
      <w:r>
        <w:t>сти и получения медицинских услуг. Хотя, возмо</w:t>
      </w:r>
      <w:r>
        <w:t>ж</w:t>
      </w:r>
      <w:r>
        <w:t>но, в будущем бюджет и будет составляться с уч</w:t>
      </w:r>
      <w:r>
        <w:t>е</w:t>
      </w:r>
      <w:r>
        <w:t>том гендерных факторов, это необходимо делать уже сейчас. В силу преобладающих в обществе ст</w:t>
      </w:r>
      <w:r>
        <w:t>е</w:t>
      </w:r>
      <w:r>
        <w:t>реотипов и моделей поведения, обусловленных культурными традициями, при осуществлении ин</w:t>
      </w:r>
      <w:r>
        <w:t>и</w:t>
      </w:r>
      <w:r>
        <w:t>циатив, направленных на повышение уровня жизни, предпочтение отдается мужчинам, в то время как нищета ведет к серьезному росту масштабов пр</w:t>
      </w:r>
      <w:r>
        <w:t>о</w:t>
      </w:r>
      <w:r>
        <w:t>ституции и торговли женщинами и дево</w:t>
      </w:r>
      <w:r>
        <w:t>ч</w:t>
      </w:r>
      <w:r>
        <w:t>ками.</w:t>
      </w:r>
    </w:p>
    <w:p w:rsidR="00000000" w:rsidRDefault="00000000">
      <w:pPr>
        <w:pStyle w:val="DualTxt"/>
      </w:pPr>
      <w:r>
        <w:t>42.</w:t>
      </w:r>
      <w:r>
        <w:tab/>
        <w:t>Она надеется, что в следующем докладе будут изложены результаты осуществляемых в настоящее время мер в целях предупреждения массового увольнения женщин и создания для них новых р</w:t>
      </w:r>
      <w:r>
        <w:t>а</w:t>
      </w:r>
      <w:r>
        <w:t>бочих мест. На каких должностях предлагается им работать сегодня? Она спрашивает, отслеживается ли порядок трудоустройства граждан во избежание традиционной практики, когда женщинам предо</w:t>
      </w:r>
      <w:r>
        <w:t>с</w:t>
      </w:r>
      <w:r>
        <w:t>тавляется низкооплачиваемая работа на более ни</w:t>
      </w:r>
      <w:r>
        <w:t>з</w:t>
      </w:r>
      <w:r>
        <w:t>ких должностях, и спрашивает, что означает термин «соответствующая работа». В следующем докладе должно быть сделано уточнение о том, какую долю трудящихся, работающих неполный рабочий день, составляют женщины. С учетом того, что основная тяжесть работы по дому, уходу за детьми и прест</w:t>
      </w:r>
      <w:r>
        <w:t>а</w:t>
      </w:r>
      <w:r>
        <w:t>релыми ложится на плечи женщин, они все чаще и чаще стараются работать неполный рабочий день, а это отнюдь не самый лучший выход из п</w:t>
      </w:r>
      <w:r>
        <w:t>о</w:t>
      </w:r>
      <w:r>
        <w:t>ложения.</w:t>
      </w:r>
    </w:p>
    <w:p w:rsidR="00000000" w:rsidRDefault="00000000">
      <w:pPr>
        <w:pStyle w:val="DualTxt"/>
      </w:pPr>
      <w:r>
        <w:t>43.</w:t>
      </w:r>
      <w:r>
        <w:tab/>
        <w:t>И наконец, она обращает внимание на отсутс</w:t>
      </w:r>
      <w:r>
        <w:t>т</w:t>
      </w:r>
      <w:r>
        <w:t>вие в докладе какого бы то ни было упоминания о программах, нацеленных на искоренение стере</w:t>
      </w:r>
      <w:r>
        <w:t>о</w:t>
      </w:r>
      <w:r>
        <w:t>типных представлений. Возвращение женщин к в</w:t>
      </w:r>
      <w:r>
        <w:t>ы</w:t>
      </w:r>
      <w:r>
        <w:t>полнению домашних обязанностей в начале 90</w:t>
      </w:r>
      <w:r>
        <w:noBreakHyphen/>
        <w:t>х годов снизило их роль в экономической, соц</w:t>
      </w:r>
      <w:r>
        <w:t>и</w:t>
      </w:r>
      <w:r>
        <w:t>альной и культурной жизни страны, и поэтому р</w:t>
      </w:r>
      <w:r>
        <w:t>е</w:t>
      </w:r>
      <w:r>
        <w:t>шающее значение имеет организация кампаний по повышению информированности работодателей, журналистов, государственных служащих и учит</w:t>
      </w:r>
      <w:r>
        <w:t>е</w:t>
      </w:r>
      <w:r>
        <w:t>лей о важности обеспечения равных возможностей для женщин и мужчин. На основе полученных отв</w:t>
      </w:r>
      <w:r>
        <w:t>е</w:t>
      </w:r>
      <w:r>
        <w:t>тов она делает вывод о том, что в школах не орган</w:t>
      </w:r>
      <w:r>
        <w:t>и</w:t>
      </w:r>
      <w:r>
        <w:t>зовано никакой подготовки по вопросам равенства между мужчинами и женщинами. Необходимо ра</w:t>
      </w:r>
      <w:r>
        <w:t>с</w:t>
      </w:r>
      <w:r>
        <w:t>сказывать девочкам об их правах, однако и мальч</w:t>
      </w:r>
      <w:r>
        <w:t>и</w:t>
      </w:r>
      <w:r>
        <w:t>ков следует информировать о правах женщин и об</w:t>
      </w:r>
      <w:r>
        <w:t>я</w:t>
      </w:r>
      <w:r>
        <w:t>занностях мужчин в с</w:t>
      </w:r>
      <w:r>
        <w:t>е</w:t>
      </w:r>
      <w:r>
        <w:t>мье.</w:t>
      </w:r>
    </w:p>
    <w:p w:rsidR="00000000" w:rsidRDefault="00000000">
      <w:pPr>
        <w:pStyle w:val="DualTxt"/>
      </w:pPr>
      <w:r>
        <w:t>44.</w:t>
      </w:r>
      <w:r>
        <w:tab/>
      </w:r>
      <w:r>
        <w:rPr>
          <w:b/>
        </w:rPr>
        <w:t>Г</w:t>
      </w:r>
      <w:r>
        <w:rPr>
          <w:b/>
        </w:rPr>
        <w:noBreakHyphen/>
        <w:t>н Меландер</w:t>
      </w:r>
      <w:r>
        <w:t xml:space="preserve"> замечает, что осуществление недавно принятого закона, проводящего различие между беженцами и перемещенными лицами, а также подробных положений, регулирующих пр</w:t>
      </w:r>
      <w:r>
        <w:t>о</w:t>
      </w:r>
      <w:r>
        <w:t>цедуру установления статуса беженца, по</w:t>
      </w:r>
      <w:r>
        <w:noBreakHyphen/>
        <w:t>прежнему оставляет желать много лучшего. Лицам, обр</w:t>
      </w:r>
      <w:r>
        <w:t>а</w:t>
      </w:r>
      <w:r>
        <w:t>щающимся с просьбой о предоставлении убежища, не разрешается участвовать в этой процедуре, кот</w:t>
      </w:r>
      <w:r>
        <w:t>о</w:t>
      </w:r>
      <w:r>
        <w:t>рая может длиться долгие годы, а в это время мн</w:t>
      </w:r>
      <w:r>
        <w:t>о</w:t>
      </w:r>
      <w:r>
        <w:t>гие заявители находятся в специальных центрах, например в специальном женском центре в Москве. В связи с этим он хотел бы знать, можно ли уск</w:t>
      </w:r>
      <w:r>
        <w:t>о</w:t>
      </w:r>
      <w:r>
        <w:t>рить порядок прохождения этой процедуры.</w:t>
      </w:r>
    </w:p>
    <w:p w:rsidR="00000000" w:rsidRDefault="00000000">
      <w:pPr>
        <w:pStyle w:val="DualTxt"/>
      </w:pPr>
      <w:r>
        <w:t>45.</w:t>
      </w:r>
      <w:r>
        <w:tab/>
        <w:t>Учитывая значительное число проживающих в России лиц без гражданства, оратор спрашивает, откуда прибыли эти люди и почему они не имеют гражданства. Он интересуется, рассматривался ли в Российской Федерации вопрос о ратификации Ко</w:t>
      </w:r>
      <w:r>
        <w:t>н</w:t>
      </w:r>
      <w:r>
        <w:t>венции 1994 года о статусе апатридов и Конвенции 1961 года о сокр</w:t>
      </w:r>
      <w:r>
        <w:t>а</w:t>
      </w:r>
      <w:r>
        <w:t>щении безгражданства.</w:t>
      </w:r>
    </w:p>
    <w:p w:rsidR="00000000" w:rsidRDefault="00000000">
      <w:pPr>
        <w:pStyle w:val="DualTxt"/>
      </w:pPr>
      <w:r>
        <w:t>46.</w:t>
      </w:r>
      <w:r>
        <w:tab/>
      </w:r>
      <w:r>
        <w:rPr>
          <w:b/>
        </w:rPr>
        <w:t>Г</w:t>
      </w:r>
      <w:r>
        <w:rPr>
          <w:b/>
        </w:rPr>
        <w:noBreakHyphen/>
        <w:t>жа Гаспар</w:t>
      </w:r>
      <w:r>
        <w:t xml:space="preserve"> говорит, что, хотя члены делег</w:t>
      </w:r>
      <w:r>
        <w:t>а</w:t>
      </w:r>
      <w:r>
        <w:t>ции утверждали обратное в отношении событий в Чечне, она читала вызывающие беспокойство с</w:t>
      </w:r>
      <w:r>
        <w:t>о</w:t>
      </w:r>
      <w:r>
        <w:t>общения в прессе о возобновлении насилия в Гро</w:t>
      </w:r>
      <w:r>
        <w:t>з</w:t>
      </w:r>
      <w:r>
        <w:t>ном, где, как представляется, женщины находятся в ужасном положении. Она надеется, что в следу</w:t>
      </w:r>
      <w:r>
        <w:t>ю</w:t>
      </w:r>
      <w:r>
        <w:t>щем докладе будут представлены разъяснения по поводу того, какими полномочиями наделены вх</w:t>
      </w:r>
      <w:r>
        <w:t>о</w:t>
      </w:r>
      <w:r>
        <w:t>дящие в состав СНГ субъекты в контексте содейс</w:t>
      </w:r>
      <w:r>
        <w:t>т</w:t>
      </w:r>
      <w:r>
        <w:t>вия реализации прав женщин. Предпринимавшиеся попытки внести на рассмотрение Государственной Думы законопроекты, разрешающие многоженство и запрещающие аборты, свидетельствуют о том, что некоторые политики придерживаются весьма отст</w:t>
      </w:r>
      <w:r>
        <w:t>а</w:t>
      </w:r>
      <w:r>
        <w:t>лых взглядов и абсолютно не осведомлены об об</w:t>
      </w:r>
      <w:r>
        <w:t>я</w:t>
      </w:r>
      <w:r>
        <w:t>зательствах страны по выполнению положений Конвенции о ликвидации всех форм дискриминации в отношении женщин. Подобные действия свид</w:t>
      </w:r>
      <w:r>
        <w:t>е</w:t>
      </w:r>
      <w:r>
        <w:t>тельствуют о том, что для борьбы со стереотипн</w:t>
      </w:r>
      <w:r>
        <w:t>ы</w:t>
      </w:r>
      <w:r>
        <w:t>ми представлениями необходимо предпринимать еще более решительные усилия и задействовать все заинтересованные стороны в целях информиров</w:t>
      </w:r>
      <w:r>
        <w:t>а</w:t>
      </w:r>
      <w:r>
        <w:t>ния общественности о том, что неравноправие в стране является широко распространенным явлен</w:t>
      </w:r>
      <w:r>
        <w:t>и</w:t>
      </w:r>
      <w:r>
        <w:t>ем.</w:t>
      </w:r>
    </w:p>
    <w:p w:rsidR="00000000" w:rsidRDefault="00000000">
      <w:pPr>
        <w:pStyle w:val="DualTxt"/>
      </w:pPr>
      <w:r>
        <w:t>47.</w:t>
      </w:r>
      <w:r>
        <w:tab/>
        <w:t>Она с удовлетворением узнала о том, что н</w:t>
      </w:r>
      <w:r>
        <w:t>е</w:t>
      </w:r>
      <w:r>
        <w:t>правительственные организации в Российской Ф</w:t>
      </w:r>
      <w:r>
        <w:t>е</w:t>
      </w:r>
      <w:r>
        <w:t>дерации являются столь динамичной силой, п</w:t>
      </w:r>
      <w:r>
        <w:t>о</w:t>
      </w:r>
      <w:r>
        <w:t>скольку важно, чтобы значительное число женщин было задействовано в процессе принятия решений на всех уровнях политической жизни. В Государс</w:t>
      </w:r>
      <w:r>
        <w:t>т</w:t>
      </w:r>
      <w:r>
        <w:t>венной Думе по</w:t>
      </w:r>
      <w:r>
        <w:noBreakHyphen/>
        <w:t xml:space="preserve">прежнему мало депутатов-женщин. Складывается впечатление, что партия «Женщины России» вызывает сегодня меньший политический интерес, чем в прежние годы, и она хотела бы знать, </w:t>
      </w:r>
      <w:r>
        <w:rPr>
          <w:lang/>
        </w:rPr>
        <w:t xml:space="preserve">не </w:t>
      </w:r>
      <w:r>
        <w:t>вызвано ли это тем, что женщины стараются присоединиться к наиболее влиятельным политич</w:t>
      </w:r>
      <w:r>
        <w:t>е</w:t>
      </w:r>
      <w:r>
        <w:t>ским партиям в надежде на то, что там у них будет больше шансов убедить политических лидеров включить вопросы женской проблематики в их пр</w:t>
      </w:r>
      <w:r>
        <w:t>о</w:t>
      </w:r>
      <w:r>
        <w:t>гра</w:t>
      </w:r>
      <w:r>
        <w:t>м</w:t>
      </w:r>
      <w:r>
        <w:t>мы.</w:t>
      </w:r>
    </w:p>
    <w:p w:rsidR="00000000" w:rsidRDefault="00000000">
      <w:pPr>
        <w:pStyle w:val="DualTxt"/>
      </w:pPr>
      <w:r>
        <w:t>48.</w:t>
      </w:r>
      <w:r>
        <w:tab/>
        <w:t>И наконец, она спрашивает, проводятся ли гендерные исследования в университетах. Провед</w:t>
      </w:r>
      <w:r>
        <w:t>е</w:t>
      </w:r>
      <w:r>
        <w:t>ние исследований на высоком профессиональном уровне является весьма полезным как источник и</w:t>
      </w:r>
      <w:r>
        <w:t>н</w:t>
      </w:r>
      <w:r>
        <w:t>формации для лиц, ответственных за принятие р</w:t>
      </w:r>
      <w:r>
        <w:t>е</w:t>
      </w:r>
      <w:r>
        <w:t>шений. У нее создалось впечатление, что мужчины тормозят проведение исследований по этой темат</w:t>
      </w:r>
      <w:r>
        <w:t>и</w:t>
      </w:r>
      <w:r>
        <w:t>ке, и поэтому она хотела бы, чтобы в следующем докладе содержалось разъяснение относительно т</w:t>
      </w:r>
      <w:r>
        <w:t>о</w:t>
      </w:r>
      <w:r>
        <w:t>го, какая роль отводится этим исследованиям в деле улучшения реализации прав же</w:t>
      </w:r>
      <w:r>
        <w:t>н</w:t>
      </w:r>
      <w:r>
        <w:t>щин.</w:t>
      </w:r>
    </w:p>
    <w:p w:rsidR="00000000" w:rsidRDefault="00000000">
      <w:pPr>
        <w:pStyle w:val="DualTxt"/>
      </w:pPr>
      <w:r>
        <w:t>49.</w:t>
      </w:r>
      <w:r>
        <w:tab/>
      </w:r>
      <w:r>
        <w:rPr>
          <w:b/>
        </w:rPr>
        <w:t>Г</w:t>
      </w:r>
      <w:r>
        <w:rPr>
          <w:b/>
        </w:rPr>
        <w:noBreakHyphen/>
        <w:t>жа Ахмад</w:t>
      </w:r>
      <w:r>
        <w:t xml:space="preserve"> выражает удовлетворение в связи с заслушанной информацией о том, как много было сделано для улучшения жизни женщин в Росси</w:t>
      </w:r>
      <w:r>
        <w:t>й</w:t>
      </w:r>
      <w:r>
        <w:t>ской Федерации. Тем не менее она считает, что пр</w:t>
      </w:r>
      <w:r>
        <w:t>а</w:t>
      </w:r>
      <w:r>
        <w:t>вительству следует взять на себя руководство де</w:t>
      </w:r>
      <w:r>
        <w:t>я</w:t>
      </w:r>
      <w:r>
        <w:t>тельностью по оказанию женщинам помощи в пр</w:t>
      </w:r>
      <w:r>
        <w:t>е</w:t>
      </w:r>
      <w:r>
        <w:t>одолении психологических барьеров, препятству</w:t>
      </w:r>
      <w:r>
        <w:t>ю</w:t>
      </w:r>
      <w:r>
        <w:t>щих их участию в политической жизни страны и, действительно, согласно Конвенции, правительства обязаны играть важную роль в ликвидации дискр</w:t>
      </w:r>
      <w:r>
        <w:t>и</w:t>
      </w:r>
      <w:r>
        <w:t>минации в отношении женщин.</w:t>
      </w:r>
    </w:p>
    <w:p w:rsidR="00000000" w:rsidRDefault="00000000">
      <w:pPr>
        <w:pStyle w:val="DualTxt"/>
      </w:pPr>
      <w:r>
        <w:t>50.</w:t>
      </w:r>
      <w:r>
        <w:tab/>
        <w:t>Исключительно важно разъяснять вопросы р</w:t>
      </w:r>
      <w:r>
        <w:t>а</w:t>
      </w:r>
      <w:r>
        <w:t>венства между мужчинами и женщинами с самого раннего детского возраста. В связи с этим она пр</w:t>
      </w:r>
      <w:r>
        <w:t>и</w:t>
      </w:r>
      <w:r>
        <w:t>ветствует представление в ближайшее время на ра</w:t>
      </w:r>
      <w:r>
        <w:t>с</w:t>
      </w:r>
      <w:r>
        <w:t>смотрение законопроекта о гендерной стратегии для России и интересуется, можно ли его рассматривать как закон о равноправии мужчин и женщин. Какие основные принципы заложены в основу этого зак</w:t>
      </w:r>
      <w:r>
        <w:t>о</w:t>
      </w:r>
      <w:r>
        <w:t>нопроекта? Она надеется, что в его основу будут положены принципы Конвенции и что он будет с</w:t>
      </w:r>
      <w:r>
        <w:t>о</w:t>
      </w:r>
      <w:r>
        <w:t>действовать усилиям в направлении ратификации Факультативного протокола и осуществления всех остальных договоров в области прав человека, ос</w:t>
      </w:r>
      <w:r>
        <w:t>о</w:t>
      </w:r>
      <w:r>
        <w:t>бенно основной конвенции Международной орган</w:t>
      </w:r>
      <w:r>
        <w:t>и</w:t>
      </w:r>
      <w:r>
        <w:t>зации труда.</w:t>
      </w:r>
    </w:p>
    <w:p w:rsidR="00000000" w:rsidRDefault="00000000">
      <w:pPr>
        <w:pStyle w:val="DualTxt"/>
      </w:pPr>
      <w:r>
        <w:t>51.</w:t>
      </w:r>
      <w:r>
        <w:tab/>
        <w:t>Она дает высокую оценку усилиям Российской Федерации, направленным на создание национал</w:t>
      </w:r>
      <w:r>
        <w:t>ь</w:t>
      </w:r>
      <w:r>
        <w:t>ных и региональных механизмов улучшения пол</w:t>
      </w:r>
      <w:r>
        <w:t>о</w:t>
      </w:r>
      <w:r>
        <w:t>жения женщин, и хотела бы узнать, каким образом будут распределены обязанности между централ</w:t>
      </w:r>
      <w:r>
        <w:t>ь</w:t>
      </w:r>
      <w:r>
        <w:t>ными и региональными органами власти. В какой степени в этой деятельности участвует частный сектор? Поскольку вопросы, отраженные в некот</w:t>
      </w:r>
      <w:r>
        <w:t>о</w:t>
      </w:r>
      <w:r>
        <w:t>рых статьях Конвенции, охватывают целый ряд се</w:t>
      </w:r>
      <w:r>
        <w:t>к</w:t>
      </w:r>
      <w:r>
        <w:t>торов, она хотела бы знать, что было сделано для координации деятельности по этим проблемам. Как решаются вопросы участия в политической жизни страны? Каким образом происходит координация мер по борьбе с насил</w:t>
      </w:r>
      <w:r>
        <w:t>и</w:t>
      </w:r>
      <w:r>
        <w:t>ем?</w:t>
      </w:r>
    </w:p>
    <w:p w:rsidR="00000000" w:rsidRDefault="00000000">
      <w:pPr>
        <w:pStyle w:val="DualTxt"/>
      </w:pPr>
      <w:r>
        <w:t>52.</w:t>
      </w:r>
      <w:r>
        <w:tab/>
        <w:t>И еще один вопрос состоит в том, предприн</w:t>
      </w:r>
      <w:r>
        <w:t>и</w:t>
      </w:r>
      <w:r>
        <w:t>маются ли усилия с целью содействия трудоустро</w:t>
      </w:r>
      <w:r>
        <w:t>й</w:t>
      </w:r>
      <w:r>
        <w:t>ству женщин в частном секторе и на государстве</w:t>
      </w:r>
      <w:r>
        <w:t>н</w:t>
      </w:r>
      <w:r>
        <w:t>ных предприятиях. Планируется ли принять зак</w:t>
      </w:r>
      <w:r>
        <w:t>о</w:t>
      </w:r>
      <w:r>
        <w:t>нодательство, способствующее увеличению числа женщин на руководящих должностях в промышле</w:t>
      </w:r>
      <w:r>
        <w:t>н</w:t>
      </w:r>
      <w:r>
        <w:t>ности, профсоюзах и профессиональных ассоци</w:t>
      </w:r>
      <w:r>
        <w:t>а</w:t>
      </w:r>
      <w:r>
        <w:t>циях? Оратор отмечает, что в действительности система национальных механизмов уже сейчас де</w:t>
      </w:r>
      <w:r>
        <w:t>й</w:t>
      </w:r>
      <w:r>
        <w:t>ствует в России на основе активных связей со всеми секторами общества, и она интересуется, предпол</w:t>
      </w:r>
      <w:r>
        <w:t>а</w:t>
      </w:r>
      <w:r>
        <w:t>гается ли создание правовой базы для осуществл</w:t>
      </w:r>
      <w:r>
        <w:t>е</w:t>
      </w:r>
      <w:r>
        <w:t>ния консультаций и сотрудн</w:t>
      </w:r>
      <w:r>
        <w:t>и</w:t>
      </w:r>
      <w:r>
        <w:t>чества.</w:t>
      </w:r>
    </w:p>
    <w:p w:rsidR="00000000" w:rsidRDefault="00000000">
      <w:pPr>
        <w:pStyle w:val="DualTxt"/>
      </w:pPr>
      <w:r>
        <w:t>53.</w:t>
      </w:r>
      <w:r>
        <w:tab/>
      </w:r>
      <w:r>
        <w:rPr>
          <w:b/>
        </w:rPr>
        <w:t>Г-жа Гунесекере</w:t>
      </w:r>
      <w:r>
        <w:t xml:space="preserve"> высказывает надежду на то, что в следующем докладе будет представлена ко</w:t>
      </w:r>
      <w:r>
        <w:t>н</w:t>
      </w:r>
      <w:r>
        <w:t>кретная информация об имеющихся в распоряж</w:t>
      </w:r>
      <w:r>
        <w:t>е</w:t>
      </w:r>
      <w:r>
        <w:t>нии женщин, пострадавших от насилия, средств с</w:t>
      </w:r>
      <w:r>
        <w:t>у</w:t>
      </w:r>
      <w:r>
        <w:t>дебной защиты. В этом контексте она настоятельно призывает Российскую Федерацию внести поправку в статью Уголовного кодекса, предусматривающую смягчение приговоров, вынесенных в отношении лиц, совершивших половые преступления, при н</w:t>
      </w:r>
      <w:r>
        <w:t>а</w:t>
      </w:r>
      <w:r>
        <w:t>личии определенных смягчающих обстоятельств, и предупреждает делегацию о том, что проявление излишней снисходительности будет подрывать ус</w:t>
      </w:r>
      <w:r>
        <w:t>и</w:t>
      </w:r>
      <w:r>
        <w:t>лия, направленные на защиту женщин от нас</w:t>
      </w:r>
      <w:r>
        <w:t>и</w:t>
      </w:r>
      <w:r>
        <w:t>лия.</w:t>
      </w:r>
    </w:p>
    <w:p w:rsidR="00000000" w:rsidRDefault="00000000">
      <w:pPr>
        <w:pStyle w:val="DualTxt"/>
      </w:pPr>
      <w:r>
        <w:t>54.</w:t>
      </w:r>
      <w:r>
        <w:tab/>
      </w:r>
      <w:r>
        <w:rPr>
          <w:b/>
        </w:rPr>
        <w:t>Г-жа Ливингстоун Радей</w:t>
      </w:r>
      <w:r>
        <w:t xml:space="preserve"> спрашивает, принят ли и начал ли действовать Федеральный закон о п</w:t>
      </w:r>
      <w:r>
        <w:t>о</w:t>
      </w:r>
      <w:r>
        <w:t>литических партиях. Она интересуется, почему большая часть законопроектов, непосредственно касающихся вопросов женской проблематики, ра</w:t>
      </w:r>
      <w:r>
        <w:t>с</w:t>
      </w:r>
      <w:r>
        <w:t>сматривается и одобряется парламентскими ком</w:t>
      </w:r>
      <w:r>
        <w:t>и</w:t>
      </w:r>
      <w:r>
        <w:t>тетами, но так и не становится з</w:t>
      </w:r>
      <w:r>
        <w:t>а</w:t>
      </w:r>
      <w:r>
        <w:t>конами.</w:t>
      </w:r>
    </w:p>
    <w:p w:rsidR="00000000" w:rsidRDefault="00000000">
      <w:pPr>
        <w:pStyle w:val="DualTxt"/>
      </w:pPr>
      <w:r>
        <w:t>55.</w:t>
      </w:r>
      <w:r>
        <w:tab/>
      </w:r>
      <w:r>
        <w:rPr>
          <w:b/>
        </w:rPr>
        <w:t>Г-жа Карелова</w:t>
      </w:r>
      <w:r>
        <w:t xml:space="preserve"> (Российская Федерация) гов</w:t>
      </w:r>
      <w:r>
        <w:t>о</w:t>
      </w:r>
      <w:r>
        <w:t>рит, что сегодняшнее обсуждение является для ее делегации хорошей возможностью представить К</w:t>
      </w:r>
      <w:r>
        <w:t>о</w:t>
      </w:r>
      <w:r>
        <w:t>митету последнюю информацию о мерах, которые были приняты уже после завершения работы над докладом.</w:t>
      </w:r>
    </w:p>
    <w:p w:rsidR="00000000" w:rsidRDefault="00000000">
      <w:pPr>
        <w:pStyle w:val="DualTxt"/>
      </w:pPr>
      <w:r>
        <w:t>56.</w:t>
      </w:r>
      <w:r>
        <w:tab/>
        <w:t>Закон о политических партиях принят и вст</w:t>
      </w:r>
      <w:r>
        <w:t>у</w:t>
      </w:r>
      <w:r>
        <w:t>пил в силу. В своем выступлении она говорила о другом законопроекте о равных возможностях, к</w:t>
      </w:r>
      <w:r>
        <w:t>о</w:t>
      </w:r>
      <w:r>
        <w:t>торый в настоящее время ра</w:t>
      </w:r>
      <w:r>
        <w:t>с</w:t>
      </w:r>
      <w:r>
        <w:t>сматривается в Думе.</w:t>
      </w:r>
    </w:p>
    <w:p w:rsidR="00000000" w:rsidRDefault="00000000">
      <w:pPr>
        <w:pStyle w:val="DualTxt"/>
      </w:pPr>
      <w:r>
        <w:t>57.</w:t>
      </w:r>
      <w:r>
        <w:tab/>
        <w:t>Запрет на привлечение беременных женщин к выполнению опасных для здоровья работ по-прежнему действует, как и в советские времена, и именно поэтому эти права женщин были вновь по</w:t>
      </w:r>
      <w:r>
        <w:t>д</w:t>
      </w:r>
      <w:r>
        <w:t>тверждены в новом Кодексе законов о труде. В св</w:t>
      </w:r>
      <w:r>
        <w:t>о</w:t>
      </w:r>
      <w:r>
        <w:t>ем выступлении она говорила об усилиях, напра</w:t>
      </w:r>
      <w:r>
        <w:t>в</w:t>
      </w:r>
      <w:r>
        <w:t>ленных на улучшение условий труда большого чи</w:t>
      </w:r>
      <w:r>
        <w:t>с</w:t>
      </w:r>
      <w:r>
        <w:t>ла небеременных женщин, занятых на вредном пр</w:t>
      </w:r>
      <w:r>
        <w:t>о</w:t>
      </w:r>
      <w:r>
        <w:t>и</w:t>
      </w:r>
      <w:r>
        <w:t>з</w:t>
      </w:r>
      <w:r>
        <w:t>водстве.</w:t>
      </w:r>
    </w:p>
    <w:p w:rsidR="00000000" w:rsidRDefault="00000000">
      <w:pPr>
        <w:pStyle w:val="DualTxt"/>
      </w:pPr>
      <w:r>
        <w:t>58.</w:t>
      </w:r>
      <w:r>
        <w:tab/>
        <w:t>Женщинам, имеющим более высокую квал</w:t>
      </w:r>
      <w:r>
        <w:t>и</w:t>
      </w:r>
      <w:r>
        <w:t>фикацию, действительно трудно найти адекватную работу, поскольку в тех секторах, где они были з</w:t>
      </w:r>
      <w:r>
        <w:t>а</w:t>
      </w:r>
      <w:r>
        <w:t>няты чаще всего, — в оборонной промышленности и сфере высоких технологий — в последние годы произошли серьезные сокращения. Правительство н</w:t>
      </w:r>
      <w:r>
        <w:t>а</w:t>
      </w:r>
      <w:r>
        <w:t>мерено решить эту проблему.</w:t>
      </w:r>
    </w:p>
    <w:p w:rsidR="00000000" w:rsidRDefault="00000000">
      <w:pPr>
        <w:pStyle w:val="DualTxt"/>
      </w:pPr>
      <w:r>
        <w:t>59.</w:t>
      </w:r>
      <w:r>
        <w:tab/>
        <w:t>В рамках нового национального плана в инт</w:t>
      </w:r>
      <w:r>
        <w:t>е</w:t>
      </w:r>
      <w:r>
        <w:t>ресах женщин приоритетное внимание будет уд</w:t>
      </w:r>
      <w:r>
        <w:t>е</w:t>
      </w:r>
      <w:r>
        <w:t>ляться сельским женщинам. Поэтому в своем сл</w:t>
      </w:r>
      <w:r>
        <w:t>е</w:t>
      </w:r>
      <w:r>
        <w:t>дующем докладе государство-участник уже будет иметь возможность представить дезагрегированные данные о сельских женщинах. Уже обсуждался в</w:t>
      </w:r>
      <w:r>
        <w:t>о</w:t>
      </w:r>
      <w:r>
        <w:t>прос о важности учета гендерных факторов при осуществлении программы развития сельских ра</w:t>
      </w:r>
      <w:r>
        <w:t>й</w:t>
      </w:r>
      <w:r>
        <w:t>онов, которая в настоящее время готовится на м</w:t>
      </w:r>
      <w:r>
        <w:t>и</w:t>
      </w:r>
      <w:r>
        <w:t>нистерском уровне.</w:t>
      </w:r>
    </w:p>
    <w:p w:rsidR="00000000" w:rsidRDefault="00000000">
      <w:pPr>
        <w:pStyle w:val="DualTxt"/>
      </w:pPr>
      <w:r>
        <w:t>60.</w:t>
      </w:r>
      <w:r>
        <w:tab/>
        <w:t>Женщины, ставшие жертвами насилия, не и</w:t>
      </w:r>
      <w:r>
        <w:t>с</w:t>
      </w:r>
      <w:r>
        <w:t>пользуют в максимальной степени имеющиеся в их распоряжении средства правовой защиты по ряду причин, в числе которых: отсутствие доверия к пр</w:t>
      </w:r>
      <w:r>
        <w:t>а</w:t>
      </w:r>
      <w:r>
        <w:t>вовой системе; чрезмерная загруженность судов; большие расходы на оплату услуг юристов; отсу</w:t>
      </w:r>
      <w:r>
        <w:t>т</w:t>
      </w:r>
      <w:r>
        <w:t>ствие правовой защиты свидетелей и потерпевших; и, что самое важное, сложности, связанные с док</w:t>
      </w:r>
      <w:r>
        <w:t>а</w:t>
      </w:r>
      <w:r>
        <w:t>зыванием факта дискриминации. Ратификация Ф</w:t>
      </w:r>
      <w:r>
        <w:t>а</w:t>
      </w:r>
      <w:r>
        <w:t>культативного протокола станет для женщин це</w:t>
      </w:r>
      <w:r>
        <w:t>н</w:t>
      </w:r>
      <w:r>
        <w:t>ным подспорьем и будет способствовать тому, чт</w:t>
      </w:r>
      <w:r>
        <w:t>о</w:t>
      </w:r>
      <w:r>
        <w:t>бы они сообщали Комит</w:t>
      </w:r>
      <w:r>
        <w:t>е</w:t>
      </w:r>
      <w:r>
        <w:t>ту о своих жалобах.</w:t>
      </w:r>
    </w:p>
    <w:p w:rsidR="00000000" w:rsidRDefault="00000000">
      <w:pPr>
        <w:pStyle w:val="DualTxt"/>
      </w:pPr>
      <w:r>
        <w:t>61.</w:t>
      </w:r>
      <w:r>
        <w:tab/>
        <w:t>В Российской Федерации право на получение пособий на детей имеют лишь женщины, живущие за чертой бедности, однако в Чечне такие пособия автоматически предоставляются всем женщинам, подавшим соответствующее заявление. Благодаря поддержке федерального правительства значител</w:t>
      </w:r>
      <w:r>
        <w:t>ь</w:t>
      </w:r>
      <w:r>
        <w:t>ное число чеченских детей смогли в 2001 году п</w:t>
      </w:r>
      <w:r>
        <w:t>о</w:t>
      </w:r>
      <w:r>
        <w:t>ехать в летние лагеря. Кроме того, из федерального бюджета были выделены средства на закупку нов</w:t>
      </w:r>
      <w:r>
        <w:t>о</w:t>
      </w:r>
      <w:r>
        <w:t>годних подарков для чеченских детей; эта незнач</w:t>
      </w:r>
      <w:r>
        <w:t>и</w:t>
      </w:r>
      <w:r>
        <w:t>тельная, казалось бы, акция была, тем не менее, х</w:t>
      </w:r>
      <w:r>
        <w:t>о</w:t>
      </w:r>
      <w:r>
        <w:t>рошо принята.</w:t>
      </w:r>
    </w:p>
    <w:p w:rsidR="00000000" w:rsidRDefault="00000000">
      <w:pPr>
        <w:pStyle w:val="DualTxt"/>
      </w:pPr>
      <w:r>
        <w:t>62.</w:t>
      </w:r>
      <w:r>
        <w:tab/>
        <w:t>Что касается представленности чеченских женщин в политике, то одно из объединений чече</w:t>
      </w:r>
      <w:r>
        <w:t>н</w:t>
      </w:r>
      <w:r>
        <w:t>ских женщин имеет право участвовать во всех ко</w:t>
      </w:r>
      <w:r>
        <w:t>н</w:t>
      </w:r>
      <w:r>
        <w:t>ференциях, проводимых на федеральном уровне, и он</w:t>
      </w:r>
      <w:r>
        <w:rPr>
          <w:lang/>
        </w:rPr>
        <w:t>о</w:t>
      </w:r>
      <w:r>
        <w:t xml:space="preserve"> регулярно участвует в заседаниях Европейского парламента в Страсбурге. Делегация чеченских женщин, как правило, представительнее делегаций из других регионов.</w:t>
      </w:r>
    </w:p>
    <w:p w:rsidR="00000000" w:rsidRDefault="00000000">
      <w:pPr>
        <w:pStyle w:val="DualTxt"/>
      </w:pPr>
      <w:r>
        <w:t>63.</w:t>
      </w:r>
      <w:r>
        <w:tab/>
        <w:t>В Российской Федерации около 73 000 же</w:t>
      </w:r>
      <w:r>
        <w:t>н</w:t>
      </w:r>
      <w:r>
        <w:t>щин-наркоманов, 12 000 из которых обращались с просьбой о прохождении лечения. Дополнительная информация о наркомании и алкоголизме будет представлена в следующем до</w:t>
      </w:r>
      <w:r>
        <w:t>к</w:t>
      </w:r>
      <w:r>
        <w:t>ладе.</w:t>
      </w:r>
    </w:p>
    <w:p w:rsidR="00000000" w:rsidRDefault="00000000">
      <w:pPr>
        <w:pStyle w:val="DualTxt"/>
      </w:pPr>
      <w:r>
        <w:t>64.</w:t>
      </w:r>
      <w:r>
        <w:tab/>
        <w:t>Правительство решительно настроено на борьбу со столь серьезной проблемой, как торговля женщинами, и надлежащим образом учтет соотве</w:t>
      </w:r>
      <w:r>
        <w:t>т</w:t>
      </w:r>
      <w:r>
        <w:t>ствующие рекомендации Комитета.</w:t>
      </w:r>
    </w:p>
    <w:p w:rsidR="00000000" w:rsidRDefault="00000000">
      <w:pPr>
        <w:pStyle w:val="DualTxt"/>
      </w:pPr>
      <w:r>
        <w:t>65.</w:t>
      </w:r>
      <w:r>
        <w:tab/>
        <w:t>Двадцать один процент женщин в возрасте от 31 года до 54 лет живет за чертой бедности; соо</w:t>
      </w:r>
      <w:r>
        <w:t>т</w:t>
      </w:r>
      <w:r>
        <w:t>ветствующий показатель для мужчин той же во</w:t>
      </w:r>
      <w:r>
        <w:t>з</w:t>
      </w:r>
      <w:r>
        <w:t>растной группы составляет 18,3 процента. Наиболее уязвимой группой являются женщины в возрасте до 45 лет, имеющие детей. В мае 2001 года Совет Безопасности Российской Федерации определил феминизацию нищеты как одну из областей, выз</w:t>
      </w:r>
      <w:r>
        <w:t>ы</w:t>
      </w:r>
      <w:r>
        <w:t>вающих особую тревогу. Несмотря на принятие з</w:t>
      </w:r>
      <w:r>
        <w:t>а</w:t>
      </w:r>
      <w:r>
        <w:t>кона о социальной помощи, в настоящее время о</w:t>
      </w:r>
      <w:r>
        <w:t>т</w:t>
      </w:r>
      <w:r>
        <w:t>сутствуют адекватные ресурсы для его применения на всей территории Российской Фед</w:t>
      </w:r>
      <w:r>
        <w:t>е</w:t>
      </w:r>
      <w:r>
        <w:t>рации.</w:t>
      </w:r>
    </w:p>
    <w:p w:rsidR="00000000" w:rsidRDefault="00000000">
      <w:pPr>
        <w:pStyle w:val="DualTxt"/>
      </w:pPr>
      <w:r>
        <w:t>66.</w:t>
      </w:r>
      <w:r>
        <w:tab/>
        <w:t>Правовой статус беженцев определен фед</w:t>
      </w:r>
      <w:r>
        <w:t>е</w:t>
      </w:r>
      <w:r>
        <w:t>ральным законодательством, и правительство в те</w:t>
      </w:r>
      <w:r>
        <w:t>с</w:t>
      </w:r>
      <w:r>
        <w:t>ном контакте с Управлением Верховного комиссара Организации Объединенных Наций по делам б</w:t>
      </w:r>
      <w:r>
        <w:t>е</w:t>
      </w:r>
      <w:r>
        <w:t>женцев (УВКБ) работало с целью не допустить включения во внутригосударственное законодател</w:t>
      </w:r>
      <w:r>
        <w:t>ь</w:t>
      </w:r>
      <w:r>
        <w:t>ство дискриминационных по своему характеру п</w:t>
      </w:r>
      <w:r>
        <w:t>о</w:t>
      </w:r>
      <w:r>
        <w:t>ложений. Помимо того, что в Российской Федер</w:t>
      </w:r>
      <w:r>
        <w:t>а</w:t>
      </w:r>
      <w:r>
        <w:t>ции действуют либеральные законы по вопросу о безгражданстве, в настоящее время разрабатывается упрощенная процедура получения российского гр</w:t>
      </w:r>
      <w:r>
        <w:t>а</w:t>
      </w:r>
      <w:r>
        <w:t>жданства. Однако явление безгражданства в стране не является широко распространенным. В насто</w:t>
      </w:r>
      <w:r>
        <w:t>я</w:t>
      </w:r>
      <w:r>
        <w:t>щее время пересматриваются методы введения в действие внутригосударственной миграционной п</w:t>
      </w:r>
      <w:r>
        <w:t>о</w:t>
      </w:r>
      <w:r>
        <w:t>л</w:t>
      </w:r>
      <w:r>
        <w:t>и</w:t>
      </w:r>
      <w:r>
        <w:t>тики.</w:t>
      </w:r>
    </w:p>
    <w:p w:rsidR="00000000" w:rsidRDefault="00000000">
      <w:pPr>
        <w:pStyle w:val="DualTxt"/>
      </w:pPr>
      <w:r>
        <w:t>67.</w:t>
      </w:r>
      <w:r>
        <w:tab/>
        <w:t>В связи с информацией о якобы имеющих в Москве место случаях содержания женщин-бежен</w:t>
      </w:r>
      <w:r>
        <w:softHyphen/>
        <w:t>цев в специальных центрах будет проведено надл</w:t>
      </w:r>
      <w:r>
        <w:t>е</w:t>
      </w:r>
      <w:r>
        <w:t>жащее расследование; если такие случаи и имеют место, то они очень н</w:t>
      </w:r>
      <w:r>
        <w:t>е</w:t>
      </w:r>
      <w:r>
        <w:t>многочисленны.</w:t>
      </w:r>
    </w:p>
    <w:p w:rsidR="00000000" w:rsidRDefault="00000000">
      <w:pPr>
        <w:pStyle w:val="DualTxt"/>
      </w:pPr>
      <w:r>
        <w:t>68.</w:t>
      </w:r>
      <w:r>
        <w:tab/>
        <w:t>Хочется надеяться, что попытка внесения на рассмотрение парламента законопроекта о мног</w:t>
      </w:r>
      <w:r>
        <w:t>о</w:t>
      </w:r>
      <w:r>
        <w:t>женстве и законопроекта о гендерной стратегии з</w:t>
      </w:r>
      <w:r>
        <w:t>а</w:t>
      </w:r>
      <w:r>
        <w:t>ставит сосредоточить внимание на важности изм</w:t>
      </w:r>
      <w:r>
        <w:t>е</w:t>
      </w:r>
      <w:r>
        <w:t>нения стереотипного воспр</w:t>
      </w:r>
      <w:r>
        <w:t>и</w:t>
      </w:r>
      <w:r>
        <w:t>ятия женщин.</w:t>
      </w:r>
    </w:p>
    <w:p w:rsidR="00000000" w:rsidRDefault="00000000">
      <w:pPr>
        <w:pStyle w:val="DualTxt"/>
      </w:pPr>
      <w:r>
        <w:t>69.</w:t>
      </w:r>
      <w:r>
        <w:tab/>
        <w:t>И наконец, она благодарит членов Комитета за проявленный интерес к положению женщин в Ро</w:t>
      </w:r>
      <w:r>
        <w:t>с</w:t>
      </w:r>
      <w:r>
        <w:t>сийской Федерации. Состоявшийся диалог оказался весьма конструктивным, и в ходе него был выявлен ряд областей, заслуживающих серьезного вним</w:t>
      </w:r>
      <w:r>
        <w:t>а</w:t>
      </w:r>
      <w:r>
        <w:t>ния.</w:t>
      </w:r>
    </w:p>
    <w:p w:rsidR="00000000" w:rsidRDefault="00000000">
      <w:pPr>
        <w:pStyle w:val="DualTxt"/>
      </w:pPr>
      <w:r>
        <w:t>70.</w:t>
      </w:r>
      <w:r>
        <w:tab/>
      </w:r>
      <w:r>
        <w:rPr>
          <w:b/>
        </w:rPr>
        <w:t>Председатель</w:t>
      </w:r>
      <w:r>
        <w:t xml:space="preserve"> говорит, что большое количес</w:t>
      </w:r>
      <w:r>
        <w:t>т</w:t>
      </w:r>
      <w:r>
        <w:t>во заданных вопросов свидетельствует об интересе членов Комитета к жизни женщин в Российской Федерации, а ответы членов делегации позволили получить важную информацию об их положении в стране. Она приветствует информацию о предпол</w:t>
      </w:r>
      <w:r>
        <w:t>а</w:t>
      </w:r>
      <w:r>
        <w:t>гаемой ратификации Факультативного протокола к 2005 году и с удовлетворением отмечает, что закл</w:t>
      </w:r>
      <w:r>
        <w:t>ю</w:t>
      </w:r>
      <w:r>
        <w:t>чительные замечания Комитета будут широко обс</w:t>
      </w:r>
      <w:r>
        <w:t>у</w:t>
      </w:r>
      <w:r>
        <w:t>ждаться общественностью.</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закрывается в 17 ч. 40 м.</w:t>
      </w:r>
    </w:p>
    <w:p w:rsidR="00000000" w:rsidRDefault="00000000">
      <w:pPr>
        <w:pStyle w:val="DualTxt"/>
        <w:rPr>
          <w:lang w:val="en-US"/>
        </w:rPr>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NO&gt;&gt;N0223122R&lt;&lt;ODS JOB NO&gt;&gt;</w:t>
      </w:r>
    </w:p>
    <w:p w:rsidR="00000000" w:rsidRDefault="00000000">
      <w:pPr>
        <w:pStyle w:val="CommentText"/>
      </w:pPr>
      <w:r>
        <w:t>&lt;&lt;ODS DOC SYMBOL1&gt;&gt;CEDAW/C/SR.544&lt;&lt;ODS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02-23122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*0223122*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/C/SR.544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2 December</w:t>
          </w:r>
          <w:r>
            <w:t xml:space="preserve"> 2002</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2 3:28: PM"/>
    <w:docVar w:name="DocCategory" w:val="SROthers"/>
    <w:docVar w:name="DocType" w:val="Final"/>
    <w:docVar w:name="JobNo" w:val="0223122R"/>
    <w:docVar w:name="OandT" w:val=" "/>
    <w:docVar w:name="Symbol1" w:val="CEDAW/C/SR.5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4923</Words>
  <Characters>33483</Characters>
  <Application>Microsoft Office Word</Application>
  <DocSecurity>4</DocSecurity>
  <Lines>881</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39882</CharactersWithSpaces>
  <SharedDoc>false</SharedDoc>
  <HLinks>
    <vt:vector size="6" baseType="variant">
      <vt:variant>
        <vt:i4>4522087</vt:i4>
      </vt:variant>
      <vt:variant>
        <vt:i4>79774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2002-11-29T14:37:00Z</cp:lastPrinted>
  <dcterms:created xsi:type="dcterms:W3CDTF">2002-11-29T14:35:00Z</dcterms:created>
  <dcterms:modified xsi:type="dcterms:W3CDTF">2002-11-29T14:42:00Z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0223122</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SOKOLOVA</vt:lpwstr>
  </property>
</Properties>
</file>