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420" w:lineRule="atLeast"/>
        <w:rPr>
          <w:rFonts w:ascii="SimHei" w:eastAsia="SimHei"/>
          <w:sz w:val="28"/>
        </w:rPr>
      </w:pPr>
      <w:r>
        <w:rPr>
          <w:rFonts w:ascii="SimHei" w:eastAsia="SimHei" w:hint="eastAsia"/>
          <w:sz w:val="24"/>
        </w:rPr>
        <w:t>消除对妇女歧视委员会</w:t>
      </w:r>
    </w:p>
    <w:p w:rsidR="00000000" w:rsidRDefault="00000000">
      <w:pPr>
        <w:spacing w:line="420" w:lineRule="atLeast"/>
        <w:rPr>
          <w:rFonts w:ascii="SimHei" w:eastAsia="SimHei"/>
        </w:rPr>
      </w:pPr>
    </w:p>
    <w:p w:rsidR="00000000" w:rsidRDefault="00000000">
      <w:pPr>
        <w:spacing w:line="420" w:lineRule="atLeast"/>
        <w:rPr>
          <w:rFonts w:ascii="SimHei" w:eastAsia="SimHei"/>
        </w:rPr>
      </w:pPr>
    </w:p>
    <w:p w:rsidR="00000000" w:rsidRDefault="00000000">
      <w:pPr>
        <w:spacing w:line="420" w:lineRule="atLeast"/>
        <w:rPr>
          <w:rFonts w:ascii="SimHei" w:eastAsia="SimHei"/>
        </w:rPr>
      </w:pPr>
    </w:p>
    <w:p w:rsidR="00000000" w:rsidRDefault="00000000">
      <w:pPr>
        <w:spacing w:line="420" w:lineRule="exact"/>
        <w:jc w:val="center"/>
        <w:rPr>
          <w:rFonts w:ascii="SimHei" w:eastAsia="SimHei"/>
          <w:sz w:val="28"/>
        </w:rPr>
      </w:pPr>
      <w:r>
        <w:rPr>
          <w:rFonts w:ascii="SimHei" w:eastAsia="SimHei" w:hint="eastAsia"/>
          <w:sz w:val="28"/>
        </w:rPr>
        <w:t>审议缔约国根据《消除对妇女一切形式</w:t>
      </w:r>
    </w:p>
    <w:p w:rsidR="00000000" w:rsidRDefault="00000000">
      <w:pPr>
        <w:spacing w:line="420" w:lineRule="exact"/>
        <w:jc w:val="center"/>
        <w:rPr>
          <w:rFonts w:ascii="SimHei" w:eastAsia="SimHei"/>
          <w:sz w:val="28"/>
        </w:rPr>
      </w:pPr>
      <w:r>
        <w:rPr>
          <w:rFonts w:ascii="SimHei" w:eastAsia="SimHei" w:hint="eastAsia"/>
          <w:sz w:val="28"/>
        </w:rPr>
        <w:t>歧视公约》第</w:t>
      </w:r>
      <w:r>
        <w:rPr>
          <w:rFonts w:ascii="SimHei" w:eastAsia="SimHei"/>
          <w:sz w:val="28"/>
        </w:rPr>
        <w:t>18</w:t>
      </w:r>
      <w:r>
        <w:rPr>
          <w:rFonts w:ascii="SimHei" w:eastAsia="SimHei" w:hint="eastAsia"/>
          <w:sz w:val="28"/>
        </w:rPr>
        <w:t>条提交的报告</w:t>
      </w:r>
    </w:p>
    <w:p w:rsidR="00000000" w:rsidRDefault="00000000">
      <w:pPr>
        <w:spacing w:line="420" w:lineRule="exact"/>
        <w:jc w:val="center"/>
        <w:rPr>
          <w:rFonts w:ascii="SimHei" w:eastAsia="SimHei"/>
          <w:sz w:val="28"/>
        </w:rPr>
      </w:pPr>
    </w:p>
    <w:p w:rsidR="00000000" w:rsidRDefault="00000000">
      <w:pPr>
        <w:spacing w:line="420" w:lineRule="exact"/>
        <w:jc w:val="center"/>
        <w:rPr>
          <w:rFonts w:ascii="SimHei" w:eastAsia="SimHei"/>
          <w:sz w:val="28"/>
        </w:rPr>
      </w:pPr>
    </w:p>
    <w:p w:rsidR="00000000" w:rsidRDefault="00000000">
      <w:pPr>
        <w:spacing w:line="420" w:lineRule="exact"/>
        <w:jc w:val="center"/>
        <w:rPr>
          <w:rFonts w:ascii="SimHei" w:eastAsia="SimHei"/>
          <w:sz w:val="28"/>
          <w:u w:val="single"/>
        </w:rPr>
      </w:pPr>
      <w:r>
        <w:rPr>
          <w:rFonts w:ascii="SimHei" w:eastAsia="SimHei" w:hint="eastAsia"/>
          <w:sz w:val="28"/>
          <w:u w:val="single"/>
        </w:rPr>
        <w:t>缔约国的第四次定期报告</w:t>
      </w:r>
    </w:p>
    <w:p w:rsidR="00000000" w:rsidRDefault="00000000">
      <w:pPr>
        <w:spacing w:line="420" w:lineRule="exact"/>
        <w:jc w:val="center"/>
        <w:rPr>
          <w:rFonts w:ascii="SimHei" w:eastAsia="SimHei"/>
          <w:sz w:val="28"/>
          <w:u w:val="single"/>
        </w:rPr>
      </w:pPr>
    </w:p>
    <w:p w:rsidR="00000000" w:rsidRDefault="00000000">
      <w:pPr>
        <w:spacing w:line="420" w:lineRule="exact"/>
        <w:jc w:val="center"/>
        <w:rPr>
          <w:rFonts w:ascii="SimHei" w:eastAsia="SimHei"/>
          <w:sz w:val="28"/>
          <w:u w:val="single"/>
        </w:rPr>
      </w:pPr>
    </w:p>
    <w:p w:rsidR="00000000" w:rsidRDefault="00000000">
      <w:pPr>
        <w:spacing w:line="420" w:lineRule="exact"/>
        <w:jc w:val="center"/>
        <w:rPr>
          <w:rFonts w:ascii="SimHei" w:eastAsia="SimHei"/>
          <w:sz w:val="28"/>
        </w:rPr>
      </w:pPr>
      <w:r>
        <w:rPr>
          <w:rFonts w:ascii="SimHei" w:eastAsia="SimHei" w:hint="eastAsia"/>
          <w:sz w:val="28"/>
        </w:rPr>
        <w:t>芬兰</w:t>
      </w:r>
      <w:r>
        <w:rPr>
          <w:rFonts w:ascii="SimHei" w:eastAsia="SimHei"/>
          <w:sz w:val="28"/>
        </w:rPr>
        <w:t xml:space="preserve"> </w:t>
      </w:r>
      <w:r>
        <w:rPr>
          <w:rStyle w:val="FootnoteReference"/>
          <w:rFonts w:ascii="SimHei" w:eastAsia="SimHei"/>
          <w:sz w:val="28"/>
        </w:rPr>
        <w:footnoteReference w:customMarkFollows="1" w:id="1"/>
        <w:t>*</w:t>
      </w:r>
      <w:r>
        <w:rPr>
          <w:rFonts w:ascii="SimHei" w:eastAsia="SimHei"/>
          <w:sz w:val="28"/>
        </w:rPr>
        <w:t xml:space="preserve"> </w:t>
      </w:r>
    </w:p>
    <w:p w:rsidR="00000000" w:rsidRDefault="00000000">
      <w:pPr>
        <w:spacing w:line="420" w:lineRule="exact"/>
        <w:ind w:right="20"/>
        <w:jc w:val="center"/>
      </w:pPr>
    </w:p>
    <w:p w:rsidR="00000000" w:rsidRDefault="00000000">
      <w:pPr>
        <w:spacing w:line="420" w:lineRule="exact"/>
        <w:ind w:right="20"/>
        <w:jc w:val="center"/>
      </w:pPr>
    </w:p>
    <w:p w:rsidR="00000000" w:rsidRDefault="00000000">
      <w:pPr>
        <w:spacing w:line="420" w:lineRule="exact"/>
        <w:ind w:right="20"/>
        <w:jc w:val="center"/>
      </w:pPr>
    </w:p>
    <w:p w:rsidR="00000000" w:rsidRDefault="00000000">
      <w:pPr>
        <w:spacing w:line="420" w:lineRule="exact"/>
        <w:ind w:right="20"/>
        <w:jc w:val="center"/>
      </w:pPr>
    </w:p>
    <w:p w:rsidR="00000000" w:rsidRDefault="00000000">
      <w:pPr>
        <w:autoSpaceDE w:val="0"/>
        <w:autoSpaceDN w:val="0"/>
        <w:spacing w:line="400" w:lineRule="exact"/>
        <w:ind w:firstLine="425"/>
        <w:jc w:val="center"/>
        <w:textAlignment w:val="bottom"/>
        <w:rPr>
          <w:rFonts w:ascii="SimHei" w:eastAsia="SimHei"/>
          <w:sz w:val="28"/>
        </w:rPr>
      </w:pPr>
      <w:r>
        <w:br w:type="page"/>
      </w:r>
      <w:r>
        <w:rPr>
          <w:rFonts w:ascii="SimHei" w:eastAsia="SimHei" w:hint="eastAsia"/>
          <w:sz w:val="28"/>
        </w:rPr>
        <w:t>芬兰向《消除对妇女一切形式歧视公约》</w:t>
      </w:r>
    </w:p>
    <w:p w:rsidR="00000000" w:rsidRDefault="00000000">
      <w:pPr>
        <w:autoSpaceDE w:val="0"/>
        <w:autoSpaceDN w:val="0"/>
        <w:spacing w:after="240" w:line="400" w:lineRule="exact"/>
        <w:ind w:firstLine="425"/>
        <w:jc w:val="center"/>
        <w:textAlignment w:val="bottom"/>
        <w:rPr>
          <w:rFonts w:ascii="SimHei" w:eastAsia="SimHei"/>
          <w:sz w:val="28"/>
        </w:rPr>
      </w:pPr>
      <w:r>
        <w:rPr>
          <w:rFonts w:ascii="SimHei" w:eastAsia="SimHei" w:hint="eastAsia"/>
          <w:sz w:val="28"/>
        </w:rPr>
        <w:t>提交的第四次定期报告</w:t>
      </w:r>
    </w:p>
    <w:p w:rsidR="00000000" w:rsidRDefault="00000000">
      <w:pPr>
        <w:autoSpaceDE w:val="0"/>
        <w:autoSpaceDN w:val="0"/>
        <w:spacing w:after="240" w:line="400" w:lineRule="exact"/>
        <w:ind w:firstLine="425"/>
        <w:textAlignment w:val="bottom"/>
      </w:pPr>
      <w:r>
        <w:rPr>
          <w:rFonts w:hint="eastAsia"/>
        </w:rPr>
        <w:t>这是芬兰政府关于《消除对妇女一切形式歧视公约》的第四次定期报告。第三次报告于</w:t>
      </w:r>
      <w:r>
        <w:t>1997</w:t>
      </w:r>
      <w:r>
        <w:rPr>
          <w:rFonts w:hint="eastAsia"/>
        </w:rPr>
        <w:t>年</w:t>
      </w:r>
      <w:r>
        <w:t>1</w:t>
      </w:r>
      <w:r>
        <w:rPr>
          <w:rFonts w:hint="eastAsia"/>
        </w:rPr>
        <w:t>月提交，但尚未经消除对妇女歧视委员会审议。因此，它将与本次即第四次报告合在一起由委员会</w:t>
      </w:r>
      <w:r>
        <w:t>2000</w:t>
      </w:r>
      <w:r>
        <w:rPr>
          <w:rFonts w:hint="eastAsia"/>
        </w:rPr>
        <w:t>年夏委举行的届会审议。本报告为一份增订报告，其中特别论述委员会第十四届会议结论意见中提出的问题。它还包括关于最近为消除对妇女歧视而采取的立法和措施的信息。</w:t>
      </w:r>
    </w:p>
    <w:p w:rsidR="00000000" w:rsidRDefault="00000000">
      <w:pPr>
        <w:autoSpaceDE w:val="0"/>
        <w:autoSpaceDN w:val="0"/>
        <w:spacing w:after="240" w:line="400" w:lineRule="exact"/>
        <w:ind w:firstLine="425"/>
        <w:textAlignment w:val="bottom"/>
      </w:pPr>
      <w:r>
        <w:rPr>
          <w:rFonts w:hint="eastAsia"/>
        </w:rPr>
        <w:t>本第四次报告由芬兰外交部经与各部和各政府机构密切合作起草。要求非政府组织和某些其他机构为编写本报告提出书面说明。此外，</w:t>
      </w:r>
      <w:r>
        <w:t>1999</w:t>
      </w:r>
      <w:r>
        <w:rPr>
          <w:rFonts w:hint="eastAsia"/>
        </w:rPr>
        <w:t>年</w:t>
      </w:r>
      <w:r>
        <w:t>9</w:t>
      </w:r>
      <w:r>
        <w:rPr>
          <w:rFonts w:hint="eastAsia"/>
        </w:rPr>
        <w:t>月还组织了一次意见听取会，使政府机构、非政府组织、劳动力市场组织和咨询委员会有机会就报告初稿提出意见和看法。</w:t>
      </w:r>
    </w:p>
    <w:p w:rsidR="00000000" w:rsidRDefault="00000000">
      <w:pPr>
        <w:autoSpaceDE w:val="0"/>
        <w:autoSpaceDN w:val="0"/>
        <w:spacing w:after="240" w:line="400" w:lineRule="exact"/>
        <w:ind w:firstLine="425"/>
        <w:textAlignment w:val="bottom"/>
      </w:pPr>
      <w:r>
        <w:rPr>
          <w:rFonts w:hint="eastAsia"/>
        </w:rPr>
        <w:t>本报告于</w:t>
      </w:r>
      <w:r>
        <w:t>1999</w:t>
      </w:r>
      <w:r>
        <w:rPr>
          <w:rFonts w:hint="eastAsia"/>
        </w:rPr>
        <w:t>年</w:t>
      </w:r>
      <w:r>
        <w:t>10</w:t>
      </w:r>
      <w:r>
        <w:rPr>
          <w:rFonts w:hint="eastAsia"/>
        </w:rPr>
        <w:t>月提交联合国秘书长。</w:t>
      </w:r>
    </w:p>
    <w:p w:rsidR="00000000" w:rsidRDefault="00000000">
      <w:pPr>
        <w:autoSpaceDE w:val="0"/>
        <w:autoSpaceDN w:val="0"/>
        <w:spacing w:line="400" w:lineRule="exact"/>
        <w:ind w:firstLine="425"/>
        <w:textAlignment w:val="bottom"/>
      </w:pPr>
      <w:r>
        <w:br w:type="page"/>
      </w:r>
    </w:p>
    <w:p w:rsidR="00000000" w:rsidRDefault="00000000">
      <w:pPr>
        <w:autoSpaceDE w:val="0"/>
        <w:autoSpaceDN w:val="0"/>
        <w:spacing w:after="240" w:line="400" w:lineRule="exact"/>
        <w:textAlignment w:val="bottom"/>
        <w:rPr>
          <w:rFonts w:ascii="SimHei" w:eastAsia="SimHei"/>
          <w:sz w:val="28"/>
        </w:rPr>
      </w:pPr>
      <w:r>
        <w:rPr>
          <w:rFonts w:ascii="SimHei" w:eastAsia="SimHei" w:hint="eastAsia"/>
          <w:sz w:val="28"/>
        </w:rPr>
        <w:t>目</w:t>
      </w:r>
      <w:r>
        <w:rPr>
          <w:rFonts w:ascii="SimHei" w:eastAsia="SimHei"/>
          <w:sz w:val="28"/>
        </w:rPr>
        <w:t xml:space="preserve"> </w:t>
      </w:r>
      <w:r>
        <w:rPr>
          <w:rFonts w:ascii="SimHei" w:eastAsia="SimHei" w:hint="eastAsia"/>
          <w:sz w:val="28"/>
        </w:rPr>
        <w:t>录</w:t>
      </w:r>
    </w:p>
    <w:p w:rsidR="00000000" w:rsidRDefault="00000000">
      <w:pPr>
        <w:autoSpaceDE w:val="0"/>
        <w:autoSpaceDN w:val="0"/>
        <w:spacing w:after="240" w:line="400" w:lineRule="exact"/>
        <w:jc w:val="right"/>
        <w:textAlignment w:val="bottom"/>
        <w:rPr>
          <w:rFonts w:ascii="楷体" w:eastAsia="楷体"/>
        </w:rPr>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1</w:t>
      </w:r>
      <w:r>
        <w:rPr>
          <w:rFonts w:ascii="SimHei" w:eastAsia="SimHei" w:hint="eastAsia"/>
        </w:rPr>
        <w:t>条</w:t>
      </w:r>
      <w:r>
        <w:rPr>
          <w:rFonts w:ascii="SimHei" w:eastAsia="SimHei"/>
        </w:rPr>
        <w:tab/>
      </w:r>
      <w:r>
        <w:rPr>
          <w:rFonts w:ascii="SimHei" w:eastAsia="SimHei"/>
        </w:rPr>
        <w:tab/>
        <w:t>7</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2</w:t>
      </w:r>
      <w:r>
        <w:rPr>
          <w:rFonts w:ascii="SimHei" w:eastAsia="SimHei" w:hint="eastAsia"/>
        </w:rPr>
        <w:t>条</w:t>
      </w:r>
      <w:r>
        <w:rPr>
          <w:rFonts w:ascii="SimHei" w:eastAsia="SimHei"/>
        </w:rPr>
        <w:tab/>
      </w:r>
      <w:r>
        <w:rPr>
          <w:rFonts w:ascii="SimHei" w:eastAsia="SimHei"/>
        </w:rPr>
        <w:tab/>
        <w:t>7</w:t>
      </w:r>
      <w:r>
        <w:rPr>
          <w:rFonts w:ascii="SimHei" w:eastAsia="SimHei"/>
        </w:rPr>
        <w:tab/>
      </w:r>
    </w:p>
    <w:p w:rsidR="00000000" w:rsidRDefault="00000000">
      <w:pPr>
        <w:tabs>
          <w:tab w:val="left" w:leader="dot" w:pos="9120"/>
          <w:tab w:val="center" w:pos="9600"/>
        </w:tabs>
        <w:autoSpaceDE w:val="0"/>
        <w:autoSpaceDN w:val="0"/>
        <w:spacing w:line="400" w:lineRule="exact"/>
        <w:ind w:firstLine="425"/>
        <w:textAlignment w:val="bottom"/>
      </w:pPr>
      <w:r>
        <w:t xml:space="preserve">1.  </w:t>
      </w:r>
      <w:r>
        <w:rPr>
          <w:rFonts w:hint="eastAsia"/>
        </w:rPr>
        <w:t>基本权利改革</w:t>
      </w:r>
      <w:r>
        <w:tab/>
      </w:r>
      <w:r>
        <w:tab/>
        <w:t>7</w:t>
      </w:r>
    </w:p>
    <w:p w:rsidR="00000000" w:rsidRDefault="00000000">
      <w:pPr>
        <w:tabs>
          <w:tab w:val="left" w:leader="dot" w:pos="9120"/>
          <w:tab w:val="center" w:pos="9600"/>
        </w:tabs>
        <w:autoSpaceDE w:val="0"/>
        <w:autoSpaceDN w:val="0"/>
        <w:spacing w:after="240" w:line="400" w:lineRule="exact"/>
        <w:ind w:firstLine="425"/>
        <w:textAlignment w:val="bottom"/>
      </w:pPr>
      <w:r>
        <w:t xml:space="preserve">2.  </w:t>
      </w:r>
      <w:r>
        <w:rPr>
          <w:rFonts w:hint="eastAsia"/>
        </w:rPr>
        <w:t>《平等法》</w:t>
      </w:r>
      <w:r>
        <w:tab/>
      </w:r>
      <w:r>
        <w:tab/>
        <w:t>8</w:t>
      </w:r>
    </w:p>
    <w:p w:rsidR="00000000" w:rsidRDefault="00000000">
      <w:pPr>
        <w:tabs>
          <w:tab w:val="left" w:leader="dot" w:pos="9120"/>
          <w:tab w:val="center" w:pos="9600"/>
        </w:tabs>
        <w:autoSpaceDE w:val="0"/>
        <w:autoSpaceDN w:val="0"/>
        <w:spacing w:after="240" w:line="400" w:lineRule="exact"/>
        <w:textAlignment w:val="bottom"/>
      </w:pPr>
      <w:r>
        <w:rPr>
          <w:rFonts w:ascii="SimHei" w:eastAsia="SimHei" w:hint="eastAsia"/>
        </w:rPr>
        <w:t>第</w:t>
      </w:r>
      <w:r>
        <w:rPr>
          <w:rFonts w:ascii="SimHei" w:eastAsia="SimHei"/>
        </w:rPr>
        <w:t>3</w:t>
      </w:r>
      <w:r>
        <w:rPr>
          <w:rFonts w:ascii="SimHei" w:eastAsia="SimHei" w:hint="eastAsia"/>
        </w:rPr>
        <w:t>条</w:t>
      </w:r>
      <w:r>
        <w:rPr>
          <w:rFonts w:ascii="SimHei" w:eastAsia="SimHei"/>
        </w:rPr>
        <w:tab/>
      </w:r>
      <w:r>
        <w:rPr>
          <w:rFonts w:ascii="SimHei" w:eastAsia="SimHei"/>
        </w:rPr>
        <w:tab/>
        <w:t>8</w:t>
      </w:r>
    </w:p>
    <w:p w:rsidR="00000000" w:rsidRDefault="00000000">
      <w:pPr>
        <w:tabs>
          <w:tab w:val="left" w:leader="dot" w:pos="9120"/>
          <w:tab w:val="center" w:pos="9600"/>
        </w:tabs>
        <w:autoSpaceDE w:val="0"/>
        <w:autoSpaceDN w:val="0"/>
        <w:spacing w:line="400" w:lineRule="exact"/>
        <w:ind w:firstLine="425"/>
        <w:textAlignment w:val="bottom"/>
      </w:pPr>
      <w:r>
        <w:t xml:space="preserve">1.  </w:t>
      </w:r>
      <w:r>
        <w:rPr>
          <w:rFonts w:hint="eastAsia"/>
        </w:rPr>
        <w:t>芬兰政府促进性别平等的行动计划</w:t>
      </w:r>
      <w:r>
        <w:tab/>
      </w:r>
      <w:r>
        <w:tab/>
        <w:t>8</w:t>
      </w:r>
    </w:p>
    <w:p w:rsidR="00000000" w:rsidRDefault="00000000">
      <w:pPr>
        <w:tabs>
          <w:tab w:val="left" w:leader="dot" w:pos="9120"/>
          <w:tab w:val="center" w:pos="9600"/>
        </w:tabs>
        <w:autoSpaceDE w:val="0"/>
        <w:autoSpaceDN w:val="0"/>
        <w:spacing w:line="400" w:lineRule="exact"/>
        <w:ind w:firstLine="425"/>
        <w:textAlignment w:val="bottom"/>
      </w:pPr>
      <w:r>
        <w:t xml:space="preserve">2.  </w:t>
      </w:r>
      <w:r>
        <w:rPr>
          <w:rFonts w:hint="eastAsia"/>
        </w:rPr>
        <w:t>政府方案</w:t>
      </w:r>
      <w:r>
        <w:tab/>
      </w:r>
      <w:r>
        <w:tab/>
        <w:t>9</w:t>
      </w:r>
    </w:p>
    <w:p w:rsidR="00000000" w:rsidRDefault="00000000">
      <w:pPr>
        <w:tabs>
          <w:tab w:val="left" w:leader="dot" w:pos="9120"/>
          <w:tab w:val="center" w:pos="9600"/>
        </w:tabs>
        <w:autoSpaceDE w:val="0"/>
        <w:autoSpaceDN w:val="0"/>
        <w:spacing w:after="240" w:line="400" w:lineRule="exact"/>
        <w:ind w:firstLine="425"/>
        <w:textAlignment w:val="bottom"/>
      </w:pPr>
      <w:r>
        <w:t xml:space="preserve">3.  </w:t>
      </w:r>
      <w:r>
        <w:rPr>
          <w:rFonts w:hint="eastAsia"/>
        </w:rPr>
        <w:t>性别晴雨表</w:t>
      </w:r>
      <w:r>
        <w:tab/>
      </w:r>
      <w:r>
        <w:tab/>
        <w:t>10</w:t>
      </w:r>
    </w:p>
    <w:p w:rsidR="00000000" w:rsidRDefault="00000000">
      <w:pPr>
        <w:tabs>
          <w:tab w:val="left" w:leader="dot" w:pos="9120"/>
          <w:tab w:val="center" w:pos="9600"/>
        </w:tabs>
        <w:autoSpaceDE w:val="0"/>
        <w:autoSpaceDN w:val="0"/>
        <w:spacing w:after="240" w:line="400" w:lineRule="exact"/>
        <w:textAlignment w:val="bottom"/>
      </w:pPr>
      <w:r>
        <w:rPr>
          <w:rFonts w:ascii="SimHei" w:eastAsia="SimHei" w:hint="eastAsia"/>
        </w:rPr>
        <w:t>第</w:t>
      </w:r>
      <w:r>
        <w:rPr>
          <w:rFonts w:ascii="SimHei" w:eastAsia="SimHei"/>
        </w:rPr>
        <w:t>4</w:t>
      </w:r>
      <w:r>
        <w:rPr>
          <w:rFonts w:ascii="SimHei" w:eastAsia="SimHei" w:hint="eastAsia"/>
        </w:rPr>
        <w:t>条</w:t>
      </w:r>
      <w:r>
        <w:rPr>
          <w:rFonts w:ascii="SimHei" w:eastAsia="SimHei"/>
        </w:rPr>
        <w:tab/>
      </w:r>
      <w:r>
        <w:rPr>
          <w:rFonts w:ascii="SimHei" w:eastAsia="SimHei"/>
        </w:rPr>
        <w:tab/>
        <w:t>10</w:t>
      </w:r>
    </w:p>
    <w:p w:rsidR="00000000" w:rsidRDefault="00000000">
      <w:pPr>
        <w:tabs>
          <w:tab w:val="left" w:leader="dot" w:pos="9120"/>
          <w:tab w:val="center" w:pos="9600"/>
        </w:tabs>
        <w:autoSpaceDE w:val="0"/>
        <w:autoSpaceDN w:val="0"/>
        <w:spacing w:after="240" w:line="400" w:lineRule="exact"/>
        <w:ind w:firstLine="425"/>
        <w:textAlignment w:val="bottom"/>
      </w:pPr>
      <w:r>
        <w:t xml:space="preserve">1.  </w:t>
      </w:r>
      <w:r>
        <w:rPr>
          <w:rFonts w:hint="eastAsia"/>
        </w:rPr>
        <w:t>《平等法》的配额规定</w:t>
      </w:r>
      <w:r>
        <w:tab/>
      </w:r>
      <w:r>
        <w:tab/>
        <w:t>10</w:t>
      </w:r>
    </w:p>
    <w:p w:rsidR="00000000" w:rsidRDefault="00000000">
      <w:pPr>
        <w:tabs>
          <w:tab w:val="left" w:leader="dot" w:pos="9120"/>
          <w:tab w:val="center" w:pos="9600"/>
        </w:tabs>
        <w:autoSpaceDE w:val="0"/>
        <w:autoSpaceDN w:val="0"/>
        <w:spacing w:after="240" w:line="400" w:lineRule="exact"/>
        <w:textAlignment w:val="bottom"/>
      </w:pPr>
      <w:r>
        <w:rPr>
          <w:rFonts w:ascii="SimHei" w:eastAsia="SimHei" w:hint="eastAsia"/>
        </w:rPr>
        <w:t>第</w:t>
      </w:r>
      <w:r>
        <w:rPr>
          <w:rFonts w:ascii="SimHei" w:eastAsia="SimHei"/>
        </w:rPr>
        <w:t>5</w:t>
      </w:r>
      <w:r>
        <w:rPr>
          <w:rFonts w:ascii="SimHei" w:eastAsia="SimHei" w:hint="eastAsia"/>
        </w:rPr>
        <w:t>条</w:t>
      </w:r>
      <w:r>
        <w:rPr>
          <w:rFonts w:ascii="SimHei" w:eastAsia="SimHei"/>
        </w:rPr>
        <w:tab/>
      </w:r>
      <w:r>
        <w:rPr>
          <w:rFonts w:ascii="SimHei" w:eastAsia="SimHei"/>
        </w:rPr>
        <w:tab/>
        <w:t>11</w:t>
      </w:r>
    </w:p>
    <w:p w:rsidR="00000000" w:rsidRDefault="00000000">
      <w:pPr>
        <w:tabs>
          <w:tab w:val="left" w:leader="dot" w:pos="9120"/>
          <w:tab w:val="center" w:pos="9600"/>
        </w:tabs>
        <w:autoSpaceDE w:val="0"/>
        <w:autoSpaceDN w:val="0"/>
        <w:spacing w:line="400" w:lineRule="exact"/>
        <w:ind w:firstLine="425"/>
        <w:textAlignment w:val="bottom"/>
      </w:pPr>
      <w:r>
        <w:t xml:space="preserve">1.  </w:t>
      </w:r>
      <w:r>
        <w:rPr>
          <w:rFonts w:hint="eastAsia"/>
        </w:rPr>
        <w:t>对妇女的暴力</w:t>
      </w:r>
      <w:r>
        <w:tab/>
      </w:r>
      <w:r>
        <w:tab/>
        <w:t>11</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1.1  </w:t>
      </w:r>
      <w:r>
        <w:rPr>
          <w:rFonts w:ascii="楷体" w:eastAsia="楷体" w:hint="eastAsia"/>
        </w:rPr>
        <w:t>防止对妇女的暴力的立法措施</w:t>
      </w:r>
      <w:r>
        <w:rPr>
          <w:rFonts w:ascii="楷体" w:eastAsia="楷体"/>
        </w:rPr>
        <w:tab/>
      </w:r>
      <w:r>
        <w:rPr>
          <w:rFonts w:ascii="楷体" w:eastAsia="楷体"/>
        </w:rPr>
        <w:tab/>
        <w:t>11</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1.2  </w:t>
      </w:r>
      <w:r>
        <w:rPr>
          <w:rFonts w:ascii="楷体" w:eastAsia="楷体" w:hint="eastAsia"/>
        </w:rPr>
        <w:t>关于限制行动令的立法（“禁止接近”）</w:t>
      </w:r>
      <w:r>
        <w:rPr>
          <w:rFonts w:ascii="楷体" w:eastAsia="楷体"/>
        </w:rPr>
        <w:tab/>
      </w:r>
      <w:r>
        <w:rPr>
          <w:rFonts w:ascii="楷体" w:eastAsia="楷体"/>
        </w:rPr>
        <w:tab/>
        <w:t>12</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1.3  </w:t>
      </w:r>
      <w:r>
        <w:rPr>
          <w:rFonts w:ascii="楷体" w:eastAsia="楷体" w:hint="eastAsia"/>
        </w:rPr>
        <w:t>支持暴力受害者</w:t>
      </w:r>
      <w:r>
        <w:rPr>
          <w:rFonts w:ascii="楷体" w:eastAsia="楷体"/>
        </w:rPr>
        <w:tab/>
      </w:r>
      <w:r>
        <w:rPr>
          <w:rFonts w:ascii="楷体" w:eastAsia="楷体"/>
        </w:rPr>
        <w:tab/>
        <w:t>12</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1.4  </w:t>
      </w:r>
      <w:r>
        <w:rPr>
          <w:rFonts w:ascii="楷体" w:eastAsia="楷体" w:hint="eastAsia"/>
        </w:rPr>
        <w:t>预防对妇女的暴力的项目</w:t>
      </w:r>
      <w:r>
        <w:rPr>
          <w:rFonts w:ascii="楷体" w:eastAsia="楷体"/>
        </w:rPr>
        <w:tab/>
      </w:r>
      <w:r>
        <w:rPr>
          <w:rFonts w:ascii="楷体" w:eastAsia="楷体"/>
        </w:rPr>
        <w:tab/>
        <w:t>12</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1.5  </w:t>
      </w:r>
      <w:r>
        <w:rPr>
          <w:rFonts w:ascii="楷体" w:eastAsia="楷体" w:hint="eastAsia"/>
        </w:rPr>
        <w:t>对妇女的暴力问题的调查</w:t>
      </w:r>
      <w:r>
        <w:rPr>
          <w:rFonts w:ascii="楷体" w:eastAsia="楷体"/>
        </w:rPr>
        <w:tab/>
      </w:r>
      <w:r>
        <w:rPr>
          <w:rFonts w:ascii="楷体" w:eastAsia="楷体"/>
        </w:rPr>
        <w:tab/>
        <w:t>13</w:t>
      </w:r>
    </w:p>
    <w:p w:rsidR="00000000" w:rsidRDefault="00000000">
      <w:pPr>
        <w:tabs>
          <w:tab w:val="left" w:leader="dot" w:pos="9120"/>
          <w:tab w:val="center" w:pos="9600"/>
        </w:tabs>
        <w:autoSpaceDE w:val="0"/>
        <w:autoSpaceDN w:val="0"/>
        <w:spacing w:line="400" w:lineRule="exact"/>
        <w:ind w:firstLine="425"/>
        <w:textAlignment w:val="bottom"/>
      </w:pPr>
      <w:r>
        <w:t xml:space="preserve">2.  </w:t>
      </w:r>
      <w:r>
        <w:rPr>
          <w:rFonts w:hint="eastAsia"/>
        </w:rPr>
        <w:t>少数群体</w:t>
      </w:r>
      <w:r>
        <w:tab/>
      </w:r>
      <w:r>
        <w:tab/>
        <w:t>14</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2.1  </w:t>
      </w:r>
      <w:r>
        <w:rPr>
          <w:rFonts w:ascii="楷体" w:eastAsia="楷体" w:hint="eastAsia"/>
        </w:rPr>
        <w:t>罗姆妇女</w:t>
      </w:r>
      <w:r>
        <w:rPr>
          <w:rFonts w:ascii="楷体" w:eastAsia="楷体"/>
        </w:rPr>
        <w:tab/>
      </w:r>
      <w:r>
        <w:rPr>
          <w:rFonts w:ascii="楷体" w:eastAsia="楷体"/>
        </w:rPr>
        <w:tab/>
        <w:t>14</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2.2  </w:t>
      </w:r>
      <w:r>
        <w:rPr>
          <w:rFonts w:ascii="楷体" w:eastAsia="楷体" w:hint="eastAsia"/>
        </w:rPr>
        <w:t>移民妇女</w:t>
      </w:r>
      <w:r>
        <w:rPr>
          <w:rFonts w:ascii="楷体" w:eastAsia="楷体"/>
        </w:rPr>
        <w:tab/>
      </w:r>
      <w:r>
        <w:rPr>
          <w:rFonts w:ascii="楷体" w:eastAsia="楷体"/>
        </w:rPr>
        <w:tab/>
        <w:t>14</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2.3  </w:t>
      </w:r>
      <w:r>
        <w:rPr>
          <w:rFonts w:ascii="楷体" w:eastAsia="楷体" w:hint="eastAsia"/>
        </w:rPr>
        <w:t>难民妇女</w:t>
      </w:r>
      <w:r>
        <w:rPr>
          <w:rFonts w:ascii="楷体" w:eastAsia="楷体"/>
        </w:rPr>
        <w:tab/>
      </w:r>
      <w:r>
        <w:rPr>
          <w:rFonts w:ascii="楷体" w:eastAsia="楷体"/>
        </w:rPr>
        <w:tab/>
        <w:t>16</w:t>
      </w:r>
    </w:p>
    <w:p w:rsidR="00000000" w:rsidRDefault="00000000">
      <w:pPr>
        <w:tabs>
          <w:tab w:val="left" w:pos="9120"/>
          <w:tab w:val="center" w:pos="9600"/>
        </w:tabs>
        <w:autoSpaceDE w:val="0"/>
        <w:autoSpaceDN w:val="0"/>
        <w:spacing w:after="240" w:line="400" w:lineRule="exact"/>
        <w:textAlignment w:val="bottom"/>
        <w:rPr>
          <w:rFonts w:ascii="SimHei" w:eastAsia="SimHei"/>
          <w:sz w:val="28"/>
        </w:rPr>
      </w:pPr>
      <w:r>
        <w:rPr>
          <w:rFonts w:ascii="SimHei" w:eastAsia="SimHei" w:hint="eastAsia"/>
          <w:sz w:val="28"/>
        </w:rPr>
        <w:t>目</w:t>
      </w:r>
      <w:r>
        <w:rPr>
          <w:rFonts w:ascii="SimHei" w:eastAsia="SimHei"/>
          <w:sz w:val="28"/>
        </w:rPr>
        <w:t xml:space="preserve"> </w:t>
      </w:r>
      <w:r>
        <w:rPr>
          <w:rFonts w:ascii="SimHei" w:eastAsia="SimHei" w:hint="eastAsia"/>
          <w:sz w:val="28"/>
        </w:rPr>
        <w:t>录</w:t>
      </w:r>
      <w:r>
        <w:rPr>
          <w:rFonts w:ascii="SimHei" w:eastAsia="楷体" w:hint="eastAsia"/>
        </w:rPr>
        <w:t>（</w:t>
      </w:r>
      <w:r>
        <w:rPr>
          <w:rFonts w:ascii="楷体" w:eastAsia="楷体" w:hint="eastAsia"/>
        </w:rPr>
        <w:t>续</w:t>
      </w:r>
      <w:r>
        <w:rPr>
          <w:rFonts w:ascii="SimHei" w:eastAsia="楷体" w:hint="eastAsia"/>
        </w:rPr>
        <w:t>）</w:t>
      </w:r>
    </w:p>
    <w:p w:rsidR="00000000" w:rsidRDefault="00000000">
      <w:pPr>
        <w:tabs>
          <w:tab w:val="left" w:pos="9120"/>
          <w:tab w:val="center" w:pos="9600"/>
        </w:tabs>
        <w:autoSpaceDE w:val="0"/>
        <w:autoSpaceDN w:val="0"/>
        <w:spacing w:after="240" w:line="400" w:lineRule="exact"/>
        <w:jc w:val="right"/>
        <w:textAlignment w:val="bottom"/>
        <w:rPr>
          <w:rFonts w:ascii="楷体" w:eastAsia="楷体"/>
        </w:rPr>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120"/>
          <w:tab w:val="center" w:pos="9600"/>
        </w:tabs>
        <w:autoSpaceDE w:val="0"/>
        <w:autoSpaceDN w:val="0"/>
        <w:spacing w:line="400" w:lineRule="exact"/>
        <w:ind w:firstLine="425"/>
        <w:textAlignment w:val="bottom"/>
      </w:pPr>
      <w:r>
        <w:t xml:space="preserve">3.  </w:t>
      </w:r>
      <w:r>
        <w:rPr>
          <w:rFonts w:hint="eastAsia"/>
        </w:rPr>
        <w:t>残疾妇女</w:t>
      </w:r>
      <w:r>
        <w:tab/>
      </w:r>
      <w:r>
        <w:tab/>
        <w:t>16</w:t>
      </w:r>
    </w:p>
    <w:p w:rsidR="00000000" w:rsidRDefault="00000000">
      <w:pPr>
        <w:tabs>
          <w:tab w:val="left" w:leader="dot" w:pos="9120"/>
          <w:tab w:val="center" w:pos="9600"/>
        </w:tabs>
        <w:autoSpaceDE w:val="0"/>
        <w:autoSpaceDN w:val="0"/>
        <w:spacing w:line="400" w:lineRule="exact"/>
        <w:ind w:firstLine="425"/>
        <w:textAlignment w:val="bottom"/>
      </w:pPr>
      <w:r>
        <w:t xml:space="preserve">4.  </w:t>
      </w:r>
      <w:r>
        <w:rPr>
          <w:rFonts w:hint="eastAsia"/>
        </w:rPr>
        <w:t>媒体促进平等</w:t>
      </w:r>
      <w:r>
        <w:tab/>
      </w:r>
      <w:r>
        <w:tab/>
        <w:t>17</w:t>
      </w:r>
    </w:p>
    <w:p w:rsidR="00000000" w:rsidRDefault="00000000">
      <w:pPr>
        <w:tabs>
          <w:tab w:val="left" w:leader="dot" w:pos="9120"/>
          <w:tab w:val="center" w:pos="9600"/>
        </w:tabs>
        <w:autoSpaceDE w:val="0"/>
        <w:autoSpaceDN w:val="0"/>
        <w:spacing w:line="400" w:lineRule="exact"/>
        <w:ind w:firstLine="425"/>
        <w:textAlignment w:val="bottom"/>
      </w:pPr>
      <w:r>
        <w:t xml:space="preserve">5.  </w:t>
      </w:r>
      <w:r>
        <w:rPr>
          <w:rFonts w:hint="eastAsia"/>
        </w:rPr>
        <w:t>歧视性广告</w:t>
      </w:r>
      <w:r>
        <w:tab/>
      </w:r>
      <w:r>
        <w:tab/>
        <w:t>18</w:t>
      </w:r>
    </w:p>
    <w:p w:rsidR="00000000" w:rsidRDefault="00000000">
      <w:pPr>
        <w:tabs>
          <w:tab w:val="left" w:leader="dot" w:pos="9120"/>
          <w:tab w:val="center" w:pos="9600"/>
        </w:tabs>
        <w:autoSpaceDE w:val="0"/>
        <w:autoSpaceDN w:val="0"/>
        <w:spacing w:line="400" w:lineRule="exact"/>
        <w:ind w:firstLine="425"/>
        <w:textAlignment w:val="bottom"/>
      </w:pPr>
      <w:r>
        <w:t xml:space="preserve">6.  </w:t>
      </w:r>
      <w:r>
        <w:rPr>
          <w:rFonts w:hint="eastAsia"/>
        </w:rPr>
        <w:t>男女共同负责家庭事务</w:t>
      </w:r>
      <w:r>
        <w:tab/>
      </w:r>
      <w:r>
        <w:tab/>
        <w:t>18</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6.1  </w:t>
      </w:r>
      <w:r>
        <w:rPr>
          <w:rFonts w:ascii="楷体" w:eastAsia="楷体" w:hint="eastAsia"/>
        </w:rPr>
        <w:t>无报酬的家务劳动</w:t>
      </w:r>
      <w:r>
        <w:rPr>
          <w:rFonts w:ascii="楷体" w:eastAsia="楷体"/>
        </w:rPr>
        <w:tab/>
      </w:r>
      <w:r>
        <w:rPr>
          <w:rFonts w:ascii="楷体" w:eastAsia="楷体"/>
        </w:rPr>
        <w:tab/>
        <w:t>18</w:t>
      </w:r>
    </w:p>
    <w:p w:rsidR="00000000" w:rsidRDefault="00000000">
      <w:pPr>
        <w:tabs>
          <w:tab w:val="left" w:leader="dot" w:pos="9120"/>
          <w:tab w:val="center" w:pos="9600"/>
        </w:tabs>
        <w:autoSpaceDE w:val="0"/>
        <w:autoSpaceDN w:val="0"/>
        <w:spacing w:after="240" w:line="400" w:lineRule="exact"/>
        <w:ind w:firstLine="840"/>
        <w:textAlignment w:val="bottom"/>
        <w:rPr>
          <w:rFonts w:ascii="楷体" w:eastAsia="楷体"/>
        </w:rPr>
      </w:pPr>
      <w:r>
        <w:rPr>
          <w:rFonts w:ascii="楷体" w:eastAsia="楷体"/>
        </w:rPr>
        <w:t xml:space="preserve">6.2  </w:t>
      </w:r>
      <w:r>
        <w:rPr>
          <w:rFonts w:ascii="楷体" w:eastAsia="楷体" w:hint="eastAsia"/>
        </w:rPr>
        <w:t>家庭假</w:t>
      </w:r>
      <w:r>
        <w:rPr>
          <w:rFonts w:ascii="楷体" w:eastAsia="楷体"/>
        </w:rPr>
        <w:tab/>
      </w:r>
      <w:r>
        <w:rPr>
          <w:rFonts w:ascii="楷体" w:eastAsia="楷体"/>
        </w:rPr>
        <w:tab/>
        <w:t>18</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6</w:t>
      </w:r>
      <w:r>
        <w:rPr>
          <w:rFonts w:ascii="SimHei" w:eastAsia="SimHei" w:hint="eastAsia"/>
        </w:rPr>
        <w:t>条</w:t>
      </w:r>
      <w:r>
        <w:rPr>
          <w:rFonts w:ascii="SimHei" w:eastAsia="SimHei"/>
        </w:rPr>
        <w:tab/>
      </w:r>
      <w:r>
        <w:rPr>
          <w:rFonts w:ascii="SimHei" w:eastAsia="SimHei"/>
        </w:rPr>
        <w:tab/>
        <w:t>19</w:t>
      </w:r>
    </w:p>
    <w:p w:rsidR="00000000" w:rsidRDefault="00000000">
      <w:pPr>
        <w:tabs>
          <w:tab w:val="left" w:leader="dot" w:pos="9120"/>
          <w:tab w:val="center" w:pos="9600"/>
        </w:tabs>
        <w:autoSpaceDE w:val="0"/>
        <w:autoSpaceDN w:val="0"/>
        <w:spacing w:line="400" w:lineRule="exact"/>
        <w:ind w:firstLine="425"/>
        <w:textAlignment w:val="bottom"/>
      </w:pPr>
      <w:r>
        <w:t xml:space="preserve">1.  </w:t>
      </w:r>
      <w:r>
        <w:rPr>
          <w:rFonts w:hint="eastAsia"/>
        </w:rPr>
        <w:t>防止对妇女的商业剥削</w:t>
      </w:r>
      <w:r>
        <w:tab/>
      </w:r>
      <w:r>
        <w:tab/>
        <w:t>19</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1.1  </w:t>
      </w:r>
      <w:r>
        <w:rPr>
          <w:rFonts w:ascii="楷体" w:eastAsia="楷体" w:hint="eastAsia"/>
        </w:rPr>
        <w:t>防止卖淫项目</w:t>
      </w:r>
      <w:r>
        <w:rPr>
          <w:rFonts w:ascii="楷体" w:eastAsia="楷体"/>
        </w:rPr>
        <w:tab/>
      </w:r>
      <w:r>
        <w:rPr>
          <w:rFonts w:ascii="楷体" w:eastAsia="楷体"/>
        </w:rPr>
        <w:tab/>
        <w:t>19</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1.2  </w:t>
      </w:r>
      <w:r>
        <w:rPr>
          <w:rFonts w:ascii="楷体" w:eastAsia="楷体" w:hint="eastAsia"/>
        </w:rPr>
        <w:t>有关利用色情电话服务问题工作组</w:t>
      </w:r>
      <w:r>
        <w:rPr>
          <w:rFonts w:ascii="楷体" w:eastAsia="楷体"/>
        </w:rPr>
        <w:tab/>
      </w:r>
      <w:r>
        <w:rPr>
          <w:rFonts w:ascii="楷体" w:eastAsia="楷体"/>
        </w:rPr>
        <w:tab/>
        <w:t>20</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1.3  </w:t>
      </w:r>
      <w:r>
        <w:rPr>
          <w:rFonts w:ascii="楷体" w:eastAsia="楷体" w:hint="eastAsia"/>
        </w:rPr>
        <w:t>有关性犯罪立法的改革</w:t>
      </w:r>
      <w:r>
        <w:rPr>
          <w:rFonts w:ascii="楷体" w:eastAsia="楷体"/>
        </w:rPr>
        <w:tab/>
      </w:r>
      <w:r>
        <w:rPr>
          <w:rFonts w:ascii="楷体" w:eastAsia="楷体"/>
        </w:rPr>
        <w:tab/>
        <w:t>20</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1.4  </w:t>
      </w:r>
      <w:r>
        <w:rPr>
          <w:rFonts w:ascii="楷体" w:eastAsia="楷体" w:hint="eastAsia"/>
        </w:rPr>
        <w:t>因特网上为成年人提供的娱乐服务</w:t>
      </w:r>
      <w:r>
        <w:rPr>
          <w:rFonts w:ascii="楷体" w:eastAsia="楷体"/>
        </w:rPr>
        <w:tab/>
      </w:r>
      <w:r>
        <w:rPr>
          <w:rFonts w:ascii="楷体" w:eastAsia="楷体"/>
        </w:rPr>
        <w:tab/>
        <w:t>21</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1.5  </w:t>
      </w:r>
      <w:r>
        <w:rPr>
          <w:rFonts w:ascii="楷体" w:eastAsia="楷体" w:hint="eastAsia"/>
        </w:rPr>
        <w:t>取缔公共场所卖淫</w:t>
      </w:r>
      <w:r>
        <w:rPr>
          <w:rFonts w:ascii="楷体" w:eastAsia="楷体"/>
        </w:rPr>
        <w:tab/>
      </w:r>
      <w:r>
        <w:rPr>
          <w:rFonts w:ascii="楷体" w:eastAsia="楷体"/>
        </w:rPr>
        <w:tab/>
        <w:t>21</w:t>
      </w:r>
    </w:p>
    <w:p w:rsidR="00000000" w:rsidRDefault="00000000">
      <w:pPr>
        <w:tabs>
          <w:tab w:val="left" w:leader="dot" w:pos="9120"/>
          <w:tab w:val="center" w:pos="9600"/>
        </w:tabs>
        <w:autoSpaceDE w:val="0"/>
        <w:autoSpaceDN w:val="0"/>
        <w:spacing w:after="240" w:line="400" w:lineRule="exact"/>
        <w:ind w:firstLine="425"/>
        <w:textAlignment w:val="bottom"/>
      </w:pPr>
      <w:r>
        <w:t xml:space="preserve">2.  </w:t>
      </w:r>
      <w:r>
        <w:rPr>
          <w:rFonts w:hint="eastAsia"/>
        </w:rPr>
        <w:t>性权利</w:t>
      </w:r>
      <w:r>
        <w:tab/>
      </w:r>
      <w:r>
        <w:tab/>
        <w:t>21</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7</w:t>
      </w:r>
      <w:r>
        <w:rPr>
          <w:rFonts w:ascii="SimHei" w:eastAsia="SimHei" w:hint="eastAsia"/>
        </w:rPr>
        <w:t>条</w:t>
      </w:r>
      <w:r>
        <w:rPr>
          <w:rFonts w:ascii="SimHei" w:eastAsia="SimHei"/>
        </w:rPr>
        <w:tab/>
      </w:r>
      <w:r>
        <w:rPr>
          <w:rFonts w:ascii="SimHei" w:eastAsia="SimHei"/>
        </w:rPr>
        <w:tab/>
        <w:t>22</w:t>
      </w:r>
    </w:p>
    <w:p w:rsidR="00000000" w:rsidRDefault="00000000">
      <w:pPr>
        <w:tabs>
          <w:tab w:val="left" w:leader="dot" w:pos="9120"/>
          <w:tab w:val="center" w:pos="9600"/>
        </w:tabs>
        <w:autoSpaceDE w:val="0"/>
        <w:autoSpaceDN w:val="0"/>
        <w:spacing w:line="400" w:lineRule="exact"/>
        <w:ind w:firstLine="425"/>
        <w:textAlignment w:val="bottom"/>
      </w:pPr>
      <w:r>
        <w:t xml:space="preserve">1.  </w:t>
      </w:r>
      <w:r>
        <w:rPr>
          <w:rFonts w:hint="eastAsia"/>
        </w:rPr>
        <w:t>选举权</w:t>
      </w:r>
      <w:r>
        <w:tab/>
      </w:r>
      <w:r>
        <w:tab/>
        <w:t>22</w:t>
      </w:r>
    </w:p>
    <w:p w:rsidR="00000000" w:rsidRDefault="00000000">
      <w:pPr>
        <w:tabs>
          <w:tab w:val="left" w:leader="dot" w:pos="9120"/>
          <w:tab w:val="center" w:pos="9600"/>
        </w:tabs>
        <w:autoSpaceDE w:val="0"/>
        <w:autoSpaceDN w:val="0"/>
        <w:spacing w:line="400" w:lineRule="exact"/>
        <w:ind w:firstLine="425"/>
        <w:textAlignment w:val="bottom"/>
      </w:pPr>
      <w:r>
        <w:t xml:space="preserve">2.  </w:t>
      </w:r>
      <w:r>
        <w:rPr>
          <w:rFonts w:hint="eastAsia"/>
        </w:rPr>
        <w:t>政府的组成</w:t>
      </w:r>
      <w:r>
        <w:tab/>
      </w:r>
      <w:r>
        <w:tab/>
        <w:t>22</w:t>
      </w:r>
    </w:p>
    <w:p w:rsidR="00000000" w:rsidRDefault="00000000">
      <w:pPr>
        <w:tabs>
          <w:tab w:val="left" w:leader="dot" w:pos="9120"/>
          <w:tab w:val="center" w:pos="9600"/>
        </w:tabs>
        <w:autoSpaceDE w:val="0"/>
        <w:autoSpaceDN w:val="0"/>
        <w:spacing w:line="400" w:lineRule="exact"/>
        <w:ind w:firstLine="425"/>
        <w:textAlignment w:val="bottom"/>
      </w:pPr>
      <w:r>
        <w:t xml:space="preserve">3.  </w:t>
      </w:r>
      <w:r>
        <w:rPr>
          <w:rFonts w:hint="eastAsia"/>
        </w:rPr>
        <w:t>《国家公务员法》</w:t>
      </w:r>
      <w:r>
        <w:tab/>
      </w:r>
      <w:r>
        <w:tab/>
        <w:t>23</w:t>
      </w:r>
    </w:p>
    <w:p w:rsidR="00000000" w:rsidRDefault="00000000">
      <w:pPr>
        <w:tabs>
          <w:tab w:val="left" w:leader="dot" w:pos="9120"/>
          <w:tab w:val="center" w:pos="9600"/>
        </w:tabs>
        <w:autoSpaceDE w:val="0"/>
        <w:autoSpaceDN w:val="0"/>
        <w:spacing w:line="400" w:lineRule="exact"/>
        <w:ind w:firstLine="720"/>
        <w:textAlignment w:val="bottom"/>
        <w:rPr>
          <w:rFonts w:ascii="楷体" w:eastAsia="楷体"/>
        </w:rPr>
      </w:pPr>
      <w:r>
        <w:rPr>
          <w:rFonts w:ascii="楷体" w:eastAsia="楷体"/>
        </w:rPr>
        <w:t xml:space="preserve">3.1  </w:t>
      </w:r>
      <w:r>
        <w:rPr>
          <w:rFonts w:ascii="楷体" w:eastAsia="楷体" w:hint="eastAsia"/>
        </w:rPr>
        <w:t>国家人事政策</w:t>
      </w:r>
      <w:r>
        <w:rPr>
          <w:rFonts w:ascii="楷体" w:eastAsia="楷体"/>
        </w:rPr>
        <w:tab/>
      </w:r>
      <w:r>
        <w:rPr>
          <w:rFonts w:ascii="楷体" w:eastAsia="楷体"/>
        </w:rPr>
        <w:tab/>
        <w:t>23</w:t>
      </w:r>
    </w:p>
    <w:p w:rsidR="00000000" w:rsidRDefault="00000000">
      <w:pPr>
        <w:tabs>
          <w:tab w:val="left" w:leader="dot" w:pos="9120"/>
          <w:tab w:val="center" w:pos="9600"/>
        </w:tabs>
        <w:autoSpaceDE w:val="0"/>
        <w:autoSpaceDN w:val="0"/>
        <w:spacing w:line="400" w:lineRule="exact"/>
        <w:ind w:firstLine="720"/>
        <w:textAlignment w:val="bottom"/>
        <w:rPr>
          <w:rFonts w:ascii="楷体" w:eastAsia="楷体"/>
        </w:rPr>
      </w:pPr>
      <w:r>
        <w:rPr>
          <w:rFonts w:ascii="楷体" w:eastAsia="楷体"/>
        </w:rPr>
        <w:t xml:space="preserve">3.2  </w:t>
      </w:r>
      <w:r>
        <w:rPr>
          <w:rFonts w:ascii="楷体" w:eastAsia="楷体" w:hint="eastAsia"/>
        </w:rPr>
        <w:t>最高级官员</w:t>
      </w:r>
      <w:r>
        <w:rPr>
          <w:rFonts w:ascii="楷体" w:eastAsia="楷体"/>
        </w:rPr>
        <w:tab/>
      </w:r>
      <w:r>
        <w:rPr>
          <w:rFonts w:ascii="楷体" w:eastAsia="楷体"/>
        </w:rPr>
        <w:tab/>
        <w:t>23</w:t>
      </w:r>
    </w:p>
    <w:p w:rsidR="00000000" w:rsidRDefault="00000000">
      <w:pPr>
        <w:tabs>
          <w:tab w:val="left" w:leader="dot" w:pos="9120"/>
          <w:tab w:val="center" w:pos="9600"/>
        </w:tabs>
        <w:autoSpaceDE w:val="0"/>
        <w:autoSpaceDN w:val="0"/>
        <w:spacing w:after="240" w:line="400" w:lineRule="exact"/>
        <w:ind w:firstLine="425"/>
        <w:textAlignment w:val="bottom"/>
      </w:pPr>
      <w:r>
        <w:t xml:space="preserve">4.  </w:t>
      </w:r>
      <w:r>
        <w:rPr>
          <w:rFonts w:hint="eastAsia"/>
        </w:rPr>
        <w:t>向妇女组织发放的资金</w:t>
      </w:r>
      <w:r>
        <w:tab/>
      </w:r>
      <w:r>
        <w:tab/>
        <w:t>23</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8</w:t>
      </w:r>
      <w:r>
        <w:rPr>
          <w:rFonts w:ascii="SimHei" w:eastAsia="SimHei" w:hint="eastAsia"/>
        </w:rPr>
        <w:t>条</w:t>
      </w:r>
      <w:r>
        <w:rPr>
          <w:rFonts w:ascii="SimHei" w:eastAsia="SimHei"/>
        </w:rPr>
        <w:tab/>
      </w:r>
      <w:r>
        <w:rPr>
          <w:rFonts w:ascii="SimHei" w:eastAsia="SimHei"/>
        </w:rPr>
        <w:tab/>
        <w:t>24</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9</w:t>
      </w:r>
      <w:r>
        <w:rPr>
          <w:rFonts w:ascii="SimHei" w:eastAsia="SimHei" w:hint="eastAsia"/>
        </w:rPr>
        <w:t>条</w:t>
      </w:r>
      <w:r>
        <w:rPr>
          <w:rFonts w:ascii="SimHei" w:eastAsia="SimHei"/>
        </w:rPr>
        <w:tab/>
      </w:r>
      <w:r>
        <w:rPr>
          <w:rFonts w:ascii="SimHei" w:eastAsia="SimHei"/>
        </w:rPr>
        <w:tab/>
        <w:t>24</w:t>
      </w:r>
    </w:p>
    <w:p w:rsidR="00000000" w:rsidRDefault="00000000">
      <w:pPr>
        <w:tabs>
          <w:tab w:val="left" w:pos="9120"/>
          <w:tab w:val="center" w:pos="9600"/>
        </w:tabs>
        <w:autoSpaceDE w:val="0"/>
        <w:autoSpaceDN w:val="0"/>
        <w:spacing w:after="240" w:line="400" w:lineRule="exact"/>
        <w:textAlignment w:val="bottom"/>
        <w:rPr>
          <w:rFonts w:ascii="SimHei" w:eastAsia="SimHei"/>
          <w:sz w:val="28"/>
        </w:rPr>
      </w:pPr>
      <w:r>
        <w:rPr>
          <w:rFonts w:ascii="SimHei" w:eastAsia="SimHei" w:hint="eastAsia"/>
          <w:sz w:val="28"/>
        </w:rPr>
        <w:t>目</w:t>
      </w:r>
      <w:r>
        <w:rPr>
          <w:rFonts w:ascii="SimHei" w:eastAsia="SimHei"/>
          <w:sz w:val="28"/>
        </w:rPr>
        <w:t xml:space="preserve"> </w:t>
      </w:r>
      <w:r>
        <w:rPr>
          <w:rFonts w:ascii="SimHei" w:eastAsia="SimHei" w:hint="eastAsia"/>
          <w:sz w:val="28"/>
        </w:rPr>
        <w:t>录</w:t>
      </w:r>
      <w:r>
        <w:rPr>
          <w:rFonts w:ascii="楷体" w:eastAsia="楷体" w:hint="eastAsia"/>
        </w:rPr>
        <w:t>（续）</w:t>
      </w:r>
    </w:p>
    <w:p w:rsidR="00000000" w:rsidRDefault="00000000">
      <w:pPr>
        <w:tabs>
          <w:tab w:val="left" w:pos="9120"/>
          <w:tab w:val="center" w:pos="9600"/>
        </w:tabs>
        <w:autoSpaceDE w:val="0"/>
        <w:autoSpaceDN w:val="0"/>
        <w:spacing w:after="240" w:line="400" w:lineRule="exact"/>
        <w:jc w:val="right"/>
        <w:textAlignment w:val="bottom"/>
        <w:rPr>
          <w:rFonts w:ascii="楷体" w:eastAsia="楷体"/>
        </w:rPr>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10</w:t>
      </w:r>
      <w:r>
        <w:rPr>
          <w:rFonts w:ascii="SimHei" w:eastAsia="SimHei" w:hint="eastAsia"/>
        </w:rPr>
        <w:t>条</w:t>
      </w:r>
      <w:r>
        <w:rPr>
          <w:rFonts w:ascii="SimHei" w:eastAsia="SimHei"/>
        </w:rPr>
        <w:tab/>
      </w:r>
      <w:r>
        <w:rPr>
          <w:rFonts w:ascii="SimHei" w:eastAsia="SimHei"/>
        </w:rPr>
        <w:tab/>
        <w:t>24</w:t>
      </w:r>
    </w:p>
    <w:p w:rsidR="00000000" w:rsidRDefault="00000000">
      <w:pPr>
        <w:tabs>
          <w:tab w:val="left" w:leader="dot" w:pos="9120"/>
          <w:tab w:val="center" w:pos="9600"/>
        </w:tabs>
        <w:autoSpaceDE w:val="0"/>
        <w:autoSpaceDN w:val="0"/>
        <w:spacing w:line="400" w:lineRule="exact"/>
        <w:ind w:firstLine="425"/>
        <w:textAlignment w:val="bottom"/>
      </w:pPr>
      <w:r>
        <w:t xml:space="preserve">1.  </w:t>
      </w:r>
      <w:r>
        <w:rPr>
          <w:rFonts w:hint="eastAsia"/>
        </w:rPr>
        <w:t>通过劳动力市场政策措施促进职业生活平等</w:t>
      </w:r>
      <w:r>
        <w:tab/>
      </w:r>
      <w:r>
        <w:tab/>
        <w:t>25</w:t>
      </w:r>
    </w:p>
    <w:p w:rsidR="00000000" w:rsidRDefault="00000000">
      <w:pPr>
        <w:tabs>
          <w:tab w:val="left" w:leader="dot" w:pos="9120"/>
          <w:tab w:val="center" w:pos="9600"/>
        </w:tabs>
        <w:autoSpaceDE w:val="0"/>
        <w:autoSpaceDN w:val="0"/>
        <w:spacing w:line="400" w:lineRule="exact"/>
        <w:ind w:firstLine="425"/>
        <w:textAlignment w:val="bottom"/>
      </w:pPr>
      <w:r>
        <w:t xml:space="preserve">2.  </w:t>
      </w:r>
      <w:r>
        <w:rPr>
          <w:rFonts w:hint="eastAsia"/>
        </w:rPr>
        <w:t>教育与平等</w:t>
      </w:r>
      <w:r>
        <w:tab/>
      </w:r>
      <w:r>
        <w:tab/>
        <w:t>25</w:t>
      </w:r>
    </w:p>
    <w:p w:rsidR="00000000" w:rsidRDefault="00000000">
      <w:pPr>
        <w:tabs>
          <w:tab w:val="left" w:leader="dot" w:pos="9120"/>
          <w:tab w:val="center" w:pos="9600"/>
        </w:tabs>
        <w:autoSpaceDE w:val="0"/>
        <w:autoSpaceDN w:val="0"/>
        <w:spacing w:line="400" w:lineRule="exact"/>
        <w:ind w:firstLine="425"/>
        <w:textAlignment w:val="bottom"/>
      </w:pPr>
      <w:r>
        <w:t xml:space="preserve">3.  </w:t>
      </w:r>
      <w:r>
        <w:rPr>
          <w:rFonts w:hint="eastAsia"/>
        </w:rPr>
        <w:t>有关青年和体育政策的措施</w:t>
      </w:r>
      <w:r>
        <w:tab/>
      </w:r>
      <w:r>
        <w:tab/>
        <w:t>26</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3 .1  </w:t>
      </w:r>
      <w:r>
        <w:rPr>
          <w:rFonts w:ascii="楷体" w:eastAsia="楷体" w:hint="eastAsia"/>
        </w:rPr>
        <w:t>青年政策</w:t>
      </w:r>
      <w:r>
        <w:rPr>
          <w:rFonts w:ascii="楷体" w:eastAsia="楷体"/>
        </w:rPr>
        <w:tab/>
      </w:r>
      <w:r>
        <w:rPr>
          <w:rFonts w:ascii="楷体" w:eastAsia="楷体"/>
        </w:rPr>
        <w:tab/>
        <w:t>26</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3.2  </w:t>
      </w:r>
      <w:r>
        <w:rPr>
          <w:rFonts w:ascii="楷体" w:eastAsia="楷体" w:hint="eastAsia"/>
        </w:rPr>
        <w:t>体育政策</w:t>
      </w:r>
      <w:r>
        <w:rPr>
          <w:rFonts w:ascii="楷体" w:eastAsia="楷体"/>
        </w:rPr>
        <w:tab/>
      </w:r>
      <w:r>
        <w:rPr>
          <w:rFonts w:ascii="楷体" w:eastAsia="楷体"/>
        </w:rPr>
        <w:tab/>
        <w:t>27</w:t>
      </w:r>
    </w:p>
    <w:p w:rsidR="00000000" w:rsidRDefault="00000000">
      <w:pPr>
        <w:tabs>
          <w:tab w:val="left" w:leader="dot" w:pos="9120"/>
          <w:tab w:val="center" w:pos="9600"/>
        </w:tabs>
        <w:autoSpaceDE w:val="0"/>
        <w:autoSpaceDN w:val="0"/>
        <w:spacing w:after="240" w:line="400" w:lineRule="exact"/>
        <w:ind w:firstLine="425"/>
        <w:textAlignment w:val="bottom"/>
      </w:pPr>
      <w:r>
        <w:t xml:space="preserve">4.  </w:t>
      </w:r>
      <w:r>
        <w:rPr>
          <w:rFonts w:hint="eastAsia"/>
        </w:rPr>
        <w:t>妇女的学习</w:t>
      </w:r>
      <w:r>
        <w:tab/>
      </w:r>
      <w:r>
        <w:tab/>
        <w:t>28</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11</w:t>
      </w:r>
      <w:r>
        <w:rPr>
          <w:rFonts w:ascii="SimHei" w:eastAsia="SimHei" w:hint="eastAsia"/>
        </w:rPr>
        <w:t>条</w:t>
      </w:r>
      <w:r>
        <w:rPr>
          <w:rFonts w:ascii="SimHei" w:eastAsia="SimHei"/>
        </w:rPr>
        <w:tab/>
      </w:r>
      <w:r>
        <w:rPr>
          <w:rFonts w:ascii="SimHei" w:eastAsia="SimHei"/>
        </w:rPr>
        <w:tab/>
        <w:t>28</w:t>
      </w:r>
    </w:p>
    <w:p w:rsidR="00000000" w:rsidRDefault="00000000">
      <w:pPr>
        <w:tabs>
          <w:tab w:val="left" w:leader="dot" w:pos="9120"/>
          <w:tab w:val="center" w:pos="9600"/>
        </w:tabs>
        <w:autoSpaceDE w:val="0"/>
        <w:autoSpaceDN w:val="0"/>
        <w:spacing w:line="400" w:lineRule="exact"/>
        <w:ind w:firstLine="425"/>
        <w:textAlignment w:val="bottom"/>
      </w:pPr>
      <w:r>
        <w:t xml:space="preserve">1.  </w:t>
      </w:r>
      <w:r>
        <w:rPr>
          <w:rFonts w:hint="eastAsia"/>
        </w:rPr>
        <w:t>消除职业生活中的歧视</w:t>
      </w:r>
      <w:r>
        <w:tab/>
      </w:r>
      <w:r>
        <w:tab/>
        <w:t>29</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1.1  </w:t>
      </w:r>
      <w:r>
        <w:rPr>
          <w:rFonts w:ascii="楷体" w:eastAsia="楷体" w:hint="eastAsia"/>
        </w:rPr>
        <w:t>促进职业生活中的平等</w:t>
      </w:r>
      <w:r>
        <w:rPr>
          <w:rFonts w:ascii="楷体" w:eastAsia="楷体"/>
        </w:rPr>
        <w:tab/>
      </w:r>
      <w:r>
        <w:rPr>
          <w:rFonts w:ascii="楷体" w:eastAsia="楷体"/>
        </w:rPr>
        <w:tab/>
        <w:t>29</w:t>
      </w:r>
    </w:p>
    <w:p w:rsidR="00000000" w:rsidRDefault="00000000">
      <w:pPr>
        <w:tabs>
          <w:tab w:val="left" w:leader="dot" w:pos="9120"/>
          <w:tab w:val="center" w:pos="9600"/>
        </w:tabs>
        <w:autoSpaceDE w:val="0"/>
        <w:autoSpaceDN w:val="0"/>
        <w:spacing w:line="400" w:lineRule="exact"/>
        <w:ind w:firstLine="425"/>
        <w:textAlignment w:val="bottom"/>
      </w:pPr>
      <w:r>
        <w:t xml:space="preserve">2.  </w:t>
      </w:r>
      <w:r>
        <w:rPr>
          <w:rFonts w:hint="eastAsia"/>
        </w:rPr>
        <w:t>非典型雇佣关系</w:t>
      </w:r>
      <w:r>
        <w:tab/>
      </w:r>
      <w:r>
        <w:tab/>
        <w:t>31</w:t>
      </w:r>
    </w:p>
    <w:p w:rsidR="00000000" w:rsidRDefault="00000000">
      <w:pPr>
        <w:tabs>
          <w:tab w:val="left" w:leader="dot" w:pos="9120"/>
          <w:tab w:val="center" w:pos="9600"/>
        </w:tabs>
        <w:autoSpaceDE w:val="0"/>
        <w:autoSpaceDN w:val="0"/>
        <w:spacing w:line="400" w:lineRule="exact"/>
        <w:ind w:firstLine="425"/>
        <w:textAlignment w:val="bottom"/>
      </w:pPr>
      <w:r>
        <w:t xml:space="preserve">3.  </w:t>
      </w:r>
      <w:r>
        <w:rPr>
          <w:rFonts w:hint="eastAsia"/>
        </w:rPr>
        <w:t>劳动力市场上的移民妇女</w:t>
      </w:r>
      <w:r>
        <w:tab/>
      </w:r>
      <w:r>
        <w:tab/>
        <w:t>32</w:t>
      </w:r>
    </w:p>
    <w:p w:rsidR="00000000" w:rsidRDefault="00000000">
      <w:pPr>
        <w:tabs>
          <w:tab w:val="left" w:leader="dot" w:pos="9120"/>
          <w:tab w:val="center" w:pos="9600"/>
        </w:tabs>
        <w:autoSpaceDE w:val="0"/>
        <w:autoSpaceDN w:val="0"/>
        <w:spacing w:line="400" w:lineRule="exact"/>
        <w:ind w:firstLine="425"/>
        <w:textAlignment w:val="bottom"/>
      </w:pPr>
      <w:r>
        <w:t xml:space="preserve">4.  </w:t>
      </w:r>
      <w:r>
        <w:rPr>
          <w:rFonts w:hint="eastAsia"/>
        </w:rPr>
        <w:t>针对罗姆和萨米人口的人力服务</w:t>
      </w:r>
      <w:r>
        <w:tab/>
      </w:r>
      <w:r>
        <w:tab/>
        <w:t>32</w:t>
      </w:r>
    </w:p>
    <w:p w:rsidR="00000000" w:rsidRDefault="00000000">
      <w:pPr>
        <w:tabs>
          <w:tab w:val="left" w:leader="dot" w:pos="9120"/>
          <w:tab w:val="center" w:pos="9600"/>
        </w:tabs>
        <w:autoSpaceDE w:val="0"/>
        <w:autoSpaceDN w:val="0"/>
        <w:spacing w:line="400" w:lineRule="exact"/>
        <w:ind w:firstLine="425"/>
        <w:textAlignment w:val="bottom"/>
      </w:pPr>
      <w:r>
        <w:t xml:space="preserve">5.  </w:t>
      </w:r>
      <w:r>
        <w:rPr>
          <w:rFonts w:hint="eastAsia"/>
        </w:rPr>
        <w:t>支持残疾人的专业培训和就业</w:t>
      </w:r>
      <w:r>
        <w:tab/>
      </w:r>
      <w:r>
        <w:tab/>
        <w:t>33</w:t>
      </w:r>
    </w:p>
    <w:p w:rsidR="00000000" w:rsidRDefault="00000000">
      <w:pPr>
        <w:tabs>
          <w:tab w:val="left" w:leader="dot" w:pos="9120"/>
          <w:tab w:val="center" w:pos="9600"/>
        </w:tabs>
        <w:autoSpaceDE w:val="0"/>
        <w:autoSpaceDN w:val="0"/>
        <w:spacing w:line="400" w:lineRule="exact"/>
        <w:ind w:firstLine="425"/>
        <w:textAlignment w:val="bottom"/>
      </w:pPr>
      <w:r>
        <w:t xml:space="preserve">6.  </w:t>
      </w:r>
      <w:r>
        <w:rPr>
          <w:rFonts w:hint="eastAsia"/>
        </w:rPr>
        <w:t>集体协议</w:t>
      </w:r>
      <w:r>
        <w:tab/>
      </w:r>
      <w:r>
        <w:tab/>
        <w:t>33</w:t>
      </w:r>
    </w:p>
    <w:p w:rsidR="00000000" w:rsidRDefault="00000000">
      <w:pPr>
        <w:tabs>
          <w:tab w:val="left" w:leader="dot" w:pos="9120"/>
          <w:tab w:val="center" w:pos="9600"/>
        </w:tabs>
        <w:autoSpaceDE w:val="0"/>
        <w:autoSpaceDN w:val="0"/>
        <w:spacing w:line="400" w:lineRule="exact"/>
        <w:ind w:firstLine="425"/>
        <w:textAlignment w:val="bottom"/>
      </w:pPr>
      <w:r>
        <w:t xml:space="preserve">7.  </w:t>
      </w:r>
      <w:r>
        <w:rPr>
          <w:rFonts w:hint="eastAsia"/>
        </w:rPr>
        <w:t>工资</w:t>
      </w:r>
      <w:r>
        <w:tab/>
      </w:r>
      <w:r>
        <w:tab/>
        <w:t>34</w:t>
      </w:r>
    </w:p>
    <w:p w:rsidR="00000000" w:rsidRDefault="00000000">
      <w:pPr>
        <w:tabs>
          <w:tab w:val="left" w:leader="dot" w:pos="9120"/>
          <w:tab w:val="center" w:pos="9600"/>
        </w:tabs>
        <w:autoSpaceDE w:val="0"/>
        <w:autoSpaceDN w:val="0"/>
        <w:spacing w:line="400" w:lineRule="exact"/>
        <w:ind w:firstLine="425"/>
        <w:textAlignment w:val="bottom"/>
      </w:pPr>
      <w:r>
        <w:t xml:space="preserve">8.  </w:t>
      </w:r>
      <w:r>
        <w:rPr>
          <w:rFonts w:hint="eastAsia"/>
        </w:rPr>
        <w:t>妇女的失业情况</w:t>
      </w:r>
      <w:r>
        <w:tab/>
      </w:r>
      <w:r>
        <w:tab/>
        <w:t>35</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8.1  1997</w:t>
      </w:r>
      <w:r>
        <w:rPr>
          <w:rFonts w:ascii="楷体" w:eastAsia="楷体" w:hint="eastAsia"/>
        </w:rPr>
        <w:t>至</w:t>
      </w:r>
      <w:r>
        <w:rPr>
          <w:rFonts w:ascii="楷体" w:eastAsia="楷体"/>
        </w:rPr>
        <w:t>1998</w:t>
      </w:r>
      <w:r>
        <w:rPr>
          <w:rFonts w:ascii="楷体" w:eastAsia="楷体" w:hint="eastAsia"/>
        </w:rPr>
        <w:t>年度妇女的失业情况</w:t>
      </w:r>
      <w:r>
        <w:rPr>
          <w:rFonts w:ascii="楷体" w:eastAsia="楷体"/>
        </w:rPr>
        <w:tab/>
      </w:r>
      <w:r>
        <w:rPr>
          <w:rFonts w:ascii="楷体" w:eastAsia="楷体"/>
        </w:rPr>
        <w:tab/>
        <w:t>35</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8.2  </w:t>
      </w:r>
      <w:r>
        <w:rPr>
          <w:rFonts w:ascii="楷体" w:eastAsia="楷体" w:hint="eastAsia"/>
        </w:rPr>
        <w:t>劳动管理部门降低妇女失业率的措施</w:t>
      </w:r>
      <w:r>
        <w:rPr>
          <w:rFonts w:ascii="楷体" w:eastAsia="楷体"/>
        </w:rPr>
        <w:tab/>
      </w:r>
      <w:r>
        <w:rPr>
          <w:rFonts w:ascii="楷体" w:eastAsia="楷体"/>
        </w:rPr>
        <w:tab/>
        <w:t>35</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8.3  </w:t>
      </w:r>
      <w:r>
        <w:rPr>
          <w:rFonts w:ascii="楷体" w:eastAsia="楷体" w:hint="eastAsia"/>
        </w:rPr>
        <w:t>老年女工</w:t>
      </w:r>
      <w:r>
        <w:rPr>
          <w:rFonts w:ascii="楷体" w:eastAsia="楷体"/>
        </w:rPr>
        <w:tab/>
      </w:r>
      <w:r>
        <w:rPr>
          <w:rFonts w:ascii="楷体" w:eastAsia="楷体"/>
        </w:rPr>
        <w:tab/>
        <w:t>36</w:t>
      </w:r>
    </w:p>
    <w:p w:rsidR="00000000" w:rsidRDefault="00000000">
      <w:pPr>
        <w:tabs>
          <w:tab w:val="left" w:leader="dot" w:pos="9120"/>
          <w:tab w:val="center" w:pos="9600"/>
        </w:tabs>
        <w:autoSpaceDE w:val="0"/>
        <w:autoSpaceDN w:val="0"/>
        <w:spacing w:line="400" w:lineRule="exact"/>
        <w:ind w:firstLine="425"/>
        <w:textAlignment w:val="bottom"/>
      </w:pPr>
      <w:r>
        <w:t xml:space="preserve">9.  </w:t>
      </w:r>
      <w:r>
        <w:rPr>
          <w:rFonts w:hint="eastAsia"/>
        </w:rPr>
        <w:t>社会保障</w:t>
      </w:r>
      <w:r>
        <w:tab/>
      </w:r>
      <w:r>
        <w:tab/>
        <w:t>37</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9.1  </w:t>
      </w:r>
      <w:r>
        <w:rPr>
          <w:rFonts w:ascii="楷体" w:eastAsia="楷体" w:hint="eastAsia"/>
        </w:rPr>
        <w:t>社会保障支出的发展变化</w:t>
      </w:r>
      <w:r>
        <w:rPr>
          <w:rFonts w:ascii="楷体" w:eastAsia="楷体"/>
        </w:rPr>
        <w:tab/>
      </w:r>
      <w:r>
        <w:rPr>
          <w:rFonts w:ascii="楷体" w:eastAsia="楷体"/>
        </w:rPr>
        <w:tab/>
        <w:t>37</w:t>
      </w:r>
    </w:p>
    <w:p w:rsidR="00000000" w:rsidRDefault="00000000">
      <w:pPr>
        <w:tabs>
          <w:tab w:val="left" w:leader="dot" w:pos="9120"/>
          <w:tab w:val="center" w:pos="9600"/>
        </w:tabs>
        <w:autoSpaceDE w:val="0"/>
        <w:autoSpaceDN w:val="0"/>
        <w:spacing w:line="380" w:lineRule="exact"/>
        <w:ind w:firstLine="840"/>
        <w:textAlignment w:val="bottom"/>
        <w:rPr>
          <w:rFonts w:ascii="楷体" w:eastAsia="楷体"/>
        </w:rPr>
      </w:pPr>
      <w:r>
        <w:rPr>
          <w:rFonts w:ascii="楷体" w:eastAsia="楷体"/>
        </w:rPr>
        <w:t xml:space="preserve">9.2  </w:t>
      </w:r>
      <w:r>
        <w:rPr>
          <w:rFonts w:ascii="楷体" w:eastAsia="楷体" w:hint="eastAsia"/>
        </w:rPr>
        <w:t>养老金福利</w:t>
      </w:r>
      <w:r>
        <w:rPr>
          <w:rFonts w:ascii="楷体" w:eastAsia="楷体"/>
        </w:rPr>
        <w:tab/>
      </w:r>
      <w:r>
        <w:rPr>
          <w:rFonts w:ascii="楷体" w:eastAsia="楷体"/>
        </w:rPr>
        <w:tab/>
        <w:t>37</w:t>
      </w:r>
    </w:p>
    <w:p w:rsidR="00000000" w:rsidRDefault="00000000">
      <w:pPr>
        <w:tabs>
          <w:tab w:val="left" w:leader="dot" w:pos="9120"/>
          <w:tab w:val="center" w:pos="9600"/>
        </w:tabs>
        <w:autoSpaceDE w:val="0"/>
        <w:autoSpaceDN w:val="0"/>
        <w:spacing w:line="380" w:lineRule="exact"/>
        <w:ind w:firstLine="425"/>
        <w:textAlignment w:val="bottom"/>
      </w:pPr>
      <w:r>
        <w:t xml:space="preserve">10.  </w:t>
      </w:r>
      <w:r>
        <w:rPr>
          <w:rFonts w:hint="eastAsia"/>
        </w:rPr>
        <w:t>幼儿日托</w:t>
      </w:r>
      <w:r>
        <w:tab/>
      </w:r>
      <w:r>
        <w:tab/>
        <w:t>37</w:t>
      </w:r>
    </w:p>
    <w:p w:rsidR="00000000" w:rsidRDefault="00000000">
      <w:pPr>
        <w:tabs>
          <w:tab w:val="left" w:leader="dot" w:pos="9120"/>
          <w:tab w:val="center" w:pos="9600"/>
        </w:tabs>
        <w:autoSpaceDE w:val="0"/>
        <w:autoSpaceDN w:val="0"/>
        <w:spacing w:after="240" w:line="380" w:lineRule="exact"/>
        <w:ind w:firstLine="425"/>
        <w:textAlignment w:val="bottom"/>
      </w:pPr>
      <w:r>
        <w:t xml:space="preserve">11.  </w:t>
      </w:r>
      <w:r>
        <w:rPr>
          <w:rFonts w:hint="eastAsia"/>
        </w:rPr>
        <w:t>孕妇的特殊工作保护</w:t>
      </w:r>
      <w:r>
        <w:tab/>
      </w:r>
      <w:r>
        <w:tab/>
        <w:t>38</w:t>
      </w:r>
    </w:p>
    <w:p w:rsidR="00000000" w:rsidRDefault="00000000">
      <w:pPr>
        <w:tabs>
          <w:tab w:val="left" w:pos="9120"/>
          <w:tab w:val="center" w:pos="9600"/>
        </w:tabs>
        <w:autoSpaceDE w:val="0"/>
        <w:autoSpaceDN w:val="0"/>
        <w:spacing w:after="240" w:line="400" w:lineRule="exact"/>
        <w:textAlignment w:val="bottom"/>
        <w:rPr>
          <w:rFonts w:ascii="SimHei" w:eastAsia="SimHei"/>
          <w:sz w:val="28"/>
        </w:rPr>
      </w:pPr>
      <w:r>
        <w:rPr>
          <w:rFonts w:ascii="SimHei" w:eastAsia="SimHei" w:hint="eastAsia"/>
          <w:sz w:val="28"/>
        </w:rPr>
        <w:t>目</w:t>
      </w:r>
      <w:r>
        <w:rPr>
          <w:rFonts w:ascii="SimHei" w:eastAsia="SimHei"/>
          <w:sz w:val="28"/>
        </w:rPr>
        <w:t xml:space="preserve"> </w:t>
      </w:r>
      <w:r>
        <w:rPr>
          <w:rFonts w:ascii="SimHei" w:eastAsia="SimHei" w:hint="eastAsia"/>
          <w:sz w:val="28"/>
        </w:rPr>
        <w:t>录</w:t>
      </w:r>
      <w:r>
        <w:rPr>
          <w:rFonts w:ascii="楷体" w:eastAsia="楷体" w:hint="eastAsia"/>
        </w:rPr>
        <w:t>（续）</w:t>
      </w:r>
    </w:p>
    <w:p w:rsidR="00000000" w:rsidRDefault="00000000">
      <w:pPr>
        <w:tabs>
          <w:tab w:val="left" w:pos="9120"/>
          <w:tab w:val="center" w:pos="9600"/>
        </w:tabs>
        <w:autoSpaceDE w:val="0"/>
        <w:autoSpaceDN w:val="0"/>
        <w:spacing w:after="240" w:line="400" w:lineRule="exact"/>
        <w:jc w:val="right"/>
        <w:textAlignment w:val="bottom"/>
        <w:rPr>
          <w:rFonts w:ascii="楷体" w:eastAsia="楷体"/>
        </w:rPr>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12</w:t>
      </w:r>
      <w:r>
        <w:rPr>
          <w:rFonts w:ascii="SimHei" w:eastAsia="SimHei" w:hint="eastAsia"/>
        </w:rPr>
        <w:t>条</w:t>
      </w:r>
      <w:r>
        <w:rPr>
          <w:rFonts w:ascii="SimHei" w:eastAsia="SimHei"/>
        </w:rPr>
        <w:tab/>
      </w:r>
      <w:r>
        <w:rPr>
          <w:rFonts w:ascii="SimHei" w:eastAsia="SimHei"/>
        </w:rPr>
        <w:tab/>
        <w:t>38</w:t>
      </w:r>
    </w:p>
    <w:p w:rsidR="00000000" w:rsidRDefault="00000000">
      <w:pPr>
        <w:tabs>
          <w:tab w:val="left" w:leader="dot" w:pos="9120"/>
          <w:tab w:val="center" w:pos="9600"/>
        </w:tabs>
        <w:autoSpaceDE w:val="0"/>
        <w:autoSpaceDN w:val="0"/>
        <w:spacing w:line="400" w:lineRule="exact"/>
        <w:ind w:firstLine="425"/>
        <w:textAlignment w:val="bottom"/>
      </w:pPr>
      <w:r>
        <w:t xml:space="preserve">1.  </w:t>
      </w:r>
      <w:r>
        <w:rPr>
          <w:rFonts w:hint="eastAsia"/>
        </w:rPr>
        <w:t>增进健康</w:t>
      </w:r>
      <w:r>
        <w:tab/>
      </w:r>
      <w:r>
        <w:tab/>
        <w:t>39</w:t>
      </w:r>
    </w:p>
    <w:p w:rsidR="00000000" w:rsidRDefault="00000000">
      <w:pPr>
        <w:tabs>
          <w:tab w:val="left" w:leader="dot" w:pos="9120"/>
          <w:tab w:val="center" w:pos="9600"/>
        </w:tabs>
        <w:autoSpaceDE w:val="0"/>
        <w:autoSpaceDN w:val="0"/>
        <w:spacing w:line="400" w:lineRule="exact"/>
        <w:ind w:firstLine="425"/>
        <w:textAlignment w:val="bottom"/>
      </w:pPr>
      <w:r>
        <w:t xml:space="preserve">2.  </w:t>
      </w:r>
      <w:r>
        <w:rPr>
          <w:rFonts w:hint="eastAsia"/>
        </w:rPr>
        <w:t>怀孕期间和以后的保健</w:t>
      </w:r>
      <w:r>
        <w:tab/>
      </w:r>
      <w:r>
        <w:tab/>
        <w:t>40</w:t>
      </w:r>
    </w:p>
    <w:p w:rsidR="00000000" w:rsidRDefault="00000000">
      <w:pPr>
        <w:tabs>
          <w:tab w:val="left" w:leader="dot" w:pos="9120"/>
          <w:tab w:val="center" w:pos="9600"/>
        </w:tabs>
        <w:autoSpaceDE w:val="0"/>
        <w:autoSpaceDN w:val="0"/>
        <w:spacing w:line="400" w:lineRule="exact"/>
        <w:ind w:firstLine="425"/>
        <w:textAlignment w:val="bottom"/>
      </w:pPr>
      <w:r>
        <w:t xml:space="preserve">3.  </w:t>
      </w:r>
      <w:r>
        <w:rPr>
          <w:rFonts w:hint="eastAsia"/>
        </w:rPr>
        <w:t>计划生育和堕胎</w:t>
      </w:r>
      <w:r>
        <w:tab/>
      </w:r>
      <w:r>
        <w:tab/>
        <w:t>40</w:t>
      </w:r>
    </w:p>
    <w:p w:rsidR="00000000" w:rsidRDefault="00000000">
      <w:pPr>
        <w:tabs>
          <w:tab w:val="left" w:leader="dot" w:pos="9120"/>
          <w:tab w:val="center" w:pos="9600"/>
        </w:tabs>
        <w:autoSpaceDE w:val="0"/>
        <w:autoSpaceDN w:val="0"/>
        <w:spacing w:after="240" w:line="400" w:lineRule="exact"/>
        <w:ind w:firstLine="425"/>
        <w:textAlignment w:val="bottom"/>
      </w:pPr>
      <w:r>
        <w:t xml:space="preserve">4.  </w:t>
      </w:r>
      <w:r>
        <w:rPr>
          <w:rFonts w:hint="eastAsia"/>
        </w:rPr>
        <w:t>性传染病</w:t>
      </w:r>
      <w:r>
        <w:tab/>
      </w:r>
      <w:r>
        <w:tab/>
        <w:t>41</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13</w:t>
      </w:r>
      <w:r>
        <w:rPr>
          <w:rFonts w:ascii="SimHei" w:eastAsia="SimHei" w:hint="eastAsia"/>
        </w:rPr>
        <w:t>条</w:t>
      </w:r>
      <w:r>
        <w:rPr>
          <w:rFonts w:ascii="SimHei" w:eastAsia="SimHei"/>
        </w:rPr>
        <w:tab/>
      </w:r>
      <w:r>
        <w:rPr>
          <w:rFonts w:ascii="SimHei" w:eastAsia="SimHei"/>
        </w:rPr>
        <w:tab/>
        <w:t>42</w:t>
      </w:r>
    </w:p>
    <w:p w:rsidR="00000000" w:rsidRDefault="00000000">
      <w:pPr>
        <w:tabs>
          <w:tab w:val="left" w:leader="dot" w:pos="9120"/>
          <w:tab w:val="center" w:pos="9600"/>
        </w:tabs>
        <w:autoSpaceDE w:val="0"/>
        <w:autoSpaceDN w:val="0"/>
        <w:spacing w:line="400" w:lineRule="exact"/>
        <w:ind w:firstLine="425"/>
        <w:textAlignment w:val="bottom"/>
      </w:pPr>
      <w:r>
        <w:t xml:space="preserve">1.  </w:t>
      </w:r>
      <w:r>
        <w:rPr>
          <w:rFonts w:hint="eastAsia"/>
        </w:rPr>
        <w:t>支持女企业家</w:t>
      </w:r>
      <w:r>
        <w:tab/>
      </w:r>
      <w:r>
        <w:tab/>
        <w:t>42</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1.1  </w:t>
      </w:r>
      <w:r>
        <w:rPr>
          <w:rFonts w:ascii="楷体" w:eastAsia="楷体" w:hint="eastAsia"/>
        </w:rPr>
        <w:t>通过芬兰区域发展方案支助女企业家</w:t>
      </w:r>
      <w:r>
        <w:rPr>
          <w:rFonts w:ascii="楷体" w:eastAsia="楷体"/>
        </w:rPr>
        <w:tab/>
      </w:r>
      <w:r>
        <w:rPr>
          <w:rFonts w:ascii="楷体" w:eastAsia="楷体"/>
        </w:rPr>
        <w:tab/>
        <w:t>43</w:t>
      </w:r>
    </w:p>
    <w:p w:rsidR="00000000" w:rsidRDefault="00000000">
      <w:pPr>
        <w:tabs>
          <w:tab w:val="left" w:leader="dot" w:pos="9120"/>
          <w:tab w:val="center" w:pos="9600"/>
        </w:tabs>
        <w:autoSpaceDE w:val="0"/>
        <w:autoSpaceDN w:val="0"/>
        <w:spacing w:line="400" w:lineRule="exact"/>
        <w:ind w:firstLine="840"/>
        <w:textAlignment w:val="bottom"/>
        <w:rPr>
          <w:rFonts w:ascii="楷体" w:eastAsia="楷体"/>
        </w:rPr>
      </w:pPr>
      <w:r>
        <w:rPr>
          <w:rFonts w:ascii="楷体" w:eastAsia="楷体"/>
        </w:rPr>
        <w:t xml:space="preserve">1.2  </w:t>
      </w:r>
      <w:r>
        <w:rPr>
          <w:rFonts w:ascii="楷体" w:eastAsia="楷体" w:hint="eastAsia"/>
        </w:rPr>
        <w:t>通过欧盟结构基金支助女企业家</w:t>
      </w:r>
      <w:r>
        <w:rPr>
          <w:rFonts w:ascii="楷体" w:eastAsia="楷体"/>
        </w:rPr>
        <w:tab/>
      </w:r>
      <w:r>
        <w:rPr>
          <w:rFonts w:ascii="楷体" w:eastAsia="楷体"/>
        </w:rPr>
        <w:tab/>
        <w:t>43</w:t>
      </w:r>
    </w:p>
    <w:p w:rsidR="00000000" w:rsidRDefault="00000000">
      <w:pPr>
        <w:tabs>
          <w:tab w:val="left" w:leader="dot" w:pos="9120"/>
          <w:tab w:val="center" w:pos="9600"/>
        </w:tabs>
        <w:autoSpaceDE w:val="0"/>
        <w:autoSpaceDN w:val="0"/>
        <w:spacing w:after="240" w:line="400" w:lineRule="exact"/>
        <w:ind w:firstLine="425"/>
        <w:textAlignment w:val="bottom"/>
      </w:pPr>
      <w:r>
        <w:t xml:space="preserve">2.  </w:t>
      </w:r>
      <w:r>
        <w:rPr>
          <w:rFonts w:hint="eastAsia"/>
        </w:rPr>
        <w:t>促进文化平等</w:t>
      </w:r>
      <w:r>
        <w:tab/>
      </w:r>
      <w:r>
        <w:tab/>
        <w:t>43</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14</w:t>
      </w:r>
      <w:r>
        <w:rPr>
          <w:rFonts w:ascii="SimHei" w:eastAsia="SimHei" w:hint="eastAsia"/>
        </w:rPr>
        <w:t>条</w:t>
      </w:r>
      <w:r>
        <w:rPr>
          <w:rFonts w:ascii="SimHei" w:eastAsia="SimHei"/>
        </w:rPr>
        <w:tab/>
      </w:r>
      <w:r>
        <w:rPr>
          <w:rFonts w:ascii="SimHei" w:eastAsia="SimHei"/>
        </w:rPr>
        <w:tab/>
        <w:t>44</w:t>
      </w:r>
    </w:p>
    <w:p w:rsidR="00000000" w:rsidRDefault="00000000">
      <w:pPr>
        <w:tabs>
          <w:tab w:val="left" w:leader="dot" w:pos="9120"/>
          <w:tab w:val="center" w:pos="9600"/>
        </w:tabs>
        <w:autoSpaceDE w:val="0"/>
        <w:autoSpaceDN w:val="0"/>
        <w:spacing w:after="240" w:line="400" w:lineRule="exact"/>
        <w:ind w:firstLine="425"/>
        <w:textAlignment w:val="bottom"/>
      </w:pPr>
      <w:r>
        <w:t xml:space="preserve">1.  </w:t>
      </w:r>
      <w:r>
        <w:rPr>
          <w:rFonts w:hint="eastAsia"/>
        </w:rPr>
        <w:t>发展农村地区</w:t>
      </w:r>
      <w:r>
        <w:tab/>
      </w:r>
      <w:r>
        <w:tab/>
        <w:t>45</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15</w:t>
      </w:r>
      <w:r>
        <w:rPr>
          <w:rFonts w:ascii="SimHei" w:eastAsia="SimHei" w:hint="eastAsia"/>
        </w:rPr>
        <w:t>条</w:t>
      </w:r>
      <w:r>
        <w:rPr>
          <w:rFonts w:ascii="SimHei" w:eastAsia="SimHei"/>
        </w:rPr>
        <w:tab/>
      </w:r>
      <w:r>
        <w:rPr>
          <w:rFonts w:ascii="SimHei" w:eastAsia="SimHei"/>
        </w:rPr>
        <w:tab/>
        <w:t>45</w:t>
      </w:r>
    </w:p>
    <w:p w:rsidR="00000000" w:rsidRDefault="00000000">
      <w:pPr>
        <w:tabs>
          <w:tab w:val="left" w:leader="dot" w:pos="91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16</w:t>
      </w:r>
      <w:r>
        <w:rPr>
          <w:rFonts w:ascii="SimHei" w:eastAsia="SimHei" w:hint="eastAsia"/>
        </w:rPr>
        <w:t>条</w:t>
      </w:r>
      <w:r>
        <w:rPr>
          <w:rFonts w:ascii="SimHei" w:eastAsia="SimHei"/>
        </w:rPr>
        <w:tab/>
      </w:r>
      <w:r>
        <w:rPr>
          <w:rFonts w:ascii="SimHei" w:eastAsia="SimHei"/>
        </w:rPr>
        <w:tab/>
        <w:t>46</w:t>
      </w:r>
    </w:p>
    <w:p w:rsidR="00000000" w:rsidRDefault="00000000">
      <w:pPr>
        <w:tabs>
          <w:tab w:val="left" w:leader="dot" w:pos="9356"/>
        </w:tabs>
        <w:autoSpaceDE w:val="0"/>
        <w:autoSpaceDN w:val="0"/>
        <w:spacing w:after="240" w:line="400" w:lineRule="exact"/>
        <w:textAlignment w:val="bottom"/>
        <w:rPr>
          <w:rFonts w:ascii="SimHei" w:eastAsia="SimHei"/>
          <w:sz w:val="24"/>
        </w:rPr>
      </w:pPr>
      <w:r>
        <w:rPr>
          <w:rFonts w:ascii="SimHei" w:eastAsia="SimHei"/>
        </w:rPr>
        <w:br w:type="page"/>
      </w:r>
      <w:r>
        <w:rPr>
          <w:rFonts w:ascii="SimHei" w:eastAsia="SimHei" w:hint="eastAsia"/>
          <w:sz w:val="24"/>
        </w:rPr>
        <w:t>第</w:t>
      </w:r>
      <w:r>
        <w:rPr>
          <w:rFonts w:ascii="SimHei" w:eastAsia="SimHei"/>
          <w:sz w:val="24"/>
        </w:rPr>
        <w:t>1</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在本公约中，“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2</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缔约各国谴责对妇女一切形式的歧视，协议立即用一切适当办法，推行消除对妇女歧视的政策。为此目的，承担：</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a</w:t>
      </w:r>
      <w:r>
        <w:rPr>
          <w:rFonts w:ascii="楷体" w:eastAsia="楷体" w:hint="eastAsia"/>
        </w:rPr>
        <w:t>）</w:t>
      </w:r>
      <w:r>
        <w:rPr>
          <w:rFonts w:ascii="楷体" w:eastAsia="楷体"/>
        </w:rPr>
        <w:t xml:space="preserve"> </w:t>
      </w:r>
      <w:r>
        <w:rPr>
          <w:rFonts w:ascii="楷体" w:eastAsia="楷体" w:hint="eastAsia"/>
        </w:rPr>
        <w:t>男女平等的原则如尚未列入本国宪法或其他有关法律者，应将其列入，并以法律或其他适当方法，保证实现这项原则；</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b</w:t>
      </w:r>
      <w:r>
        <w:rPr>
          <w:rFonts w:ascii="楷体" w:eastAsia="楷体" w:hint="eastAsia"/>
        </w:rPr>
        <w:t>）</w:t>
      </w:r>
      <w:r>
        <w:rPr>
          <w:rFonts w:ascii="楷体" w:eastAsia="楷体"/>
        </w:rPr>
        <w:t xml:space="preserve"> </w:t>
      </w:r>
      <w:r>
        <w:rPr>
          <w:rFonts w:ascii="楷体" w:eastAsia="楷体" w:hint="eastAsia"/>
        </w:rPr>
        <w:t>采取适当立法和其他措施，包括在适当情况下实行制裁，以禁止对妇女的一切歧视</w:t>
      </w:r>
      <w:r>
        <w:rPr>
          <w:rFonts w:ascii="楷体" w:eastAsia="楷体"/>
        </w:rPr>
        <w:t xml:space="preserve"> </w:t>
      </w:r>
      <w:r>
        <w:rPr>
          <w:rFonts w:ascii="楷体" w:eastAsia="楷体" w:hint="eastAsia"/>
        </w:rPr>
        <w:t>；</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c</w:t>
      </w:r>
      <w:r>
        <w:rPr>
          <w:rFonts w:ascii="楷体" w:eastAsia="楷体" w:hint="eastAsia"/>
        </w:rPr>
        <w:t>）</w:t>
      </w:r>
      <w:r>
        <w:rPr>
          <w:rFonts w:ascii="楷体" w:eastAsia="楷体"/>
        </w:rPr>
        <w:t xml:space="preserve"> </w:t>
      </w:r>
      <w:r>
        <w:rPr>
          <w:rFonts w:ascii="楷体" w:eastAsia="楷体" w:hint="eastAsia"/>
        </w:rPr>
        <w:t>为妇女确立与男子平等权利的法律保护，通过各国的主管法庭及其他公共机构，保证切实保护妇女不受任何歧视；</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d</w:t>
      </w:r>
      <w:r>
        <w:rPr>
          <w:rFonts w:ascii="楷体" w:eastAsia="楷体" w:hint="eastAsia"/>
        </w:rPr>
        <w:t>）</w:t>
      </w:r>
      <w:r>
        <w:rPr>
          <w:rFonts w:ascii="楷体" w:eastAsia="楷体"/>
        </w:rPr>
        <w:t xml:space="preserve"> </w:t>
      </w:r>
      <w:r>
        <w:rPr>
          <w:rFonts w:ascii="楷体" w:eastAsia="楷体" w:hint="eastAsia"/>
        </w:rPr>
        <w:t>不采取任何歧视妇女的行为或做法，并保证政府当局和公共机构的行动都不违背这项义务；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e</w:t>
      </w:r>
      <w:r>
        <w:rPr>
          <w:rFonts w:ascii="楷体" w:eastAsia="楷体" w:hint="eastAsia"/>
        </w:rPr>
        <w:t>）</w:t>
      </w:r>
      <w:r>
        <w:rPr>
          <w:rFonts w:ascii="楷体" w:eastAsia="楷体"/>
        </w:rPr>
        <w:t xml:space="preserve"> </w:t>
      </w:r>
      <w:r>
        <w:rPr>
          <w:rFonts w:ascii="楷体" w:eastAsia="楷体" w:hint="eastAsia"/>
        </w:rPr>
        <w:t>采取一切适当措施，消除任何个人、组织或企业对妇女的歧视；</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f</w:t>
      </w:r>
      <w:r>
        <w:rPr>
          <w:rFonts w:ascii="楷体" w:eastAsia="楷体" w:hint="eastAsia"/>
        </w:rPr>
        <w:t>）</w:t>
      </w:r>
      <w:r>
        <w:rPr>
          <w:rFonts w:ascii="楷体" w:eastAsia="楷体"/>
        </w:rPr>
        <w:t xml:space="preserve"> </w:t>
      </w:r>
      <w:r>
        <w:rPr>
          <w:rFonts w:ascii="楷体" w:eastAsia="楷体" w:hint="eastAsia"/>
        </w:rPr>
        <w:t>采取一切适当措施，包括制定法律，以修改或废除构成对妇女歧视的现行法律、规章、习俗和惯例；</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g</w:t>
      </w:r>
      <w:r>
        <w:rPr>
          <w:rFonts w:ascii="楷体" w:eastAsia="楷体" w:hint="eastAsia"/>
        </w:rPr>
        <w:t>）</w:t>
      </w:r>
      <w:r>
        <w:rPr>
          <w:rFonts w:ascii="楷体" w:eastAsia="楷体"/>
        </w:rPr>
        <w:t xml:space="preserve"> </w:t>
      </w:r>
      <w:r>
        <w:rPr>
          <w:rFonts w:ascii="楷体" w:eastAsia="楷体" w:hint="eastAsia"/>
        </w:rPr>
        <w:t>废止本国刑法内构成对妇女歧视的一切规定。</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  </w:t>
      </w:r>
      <w:r>
        <w:rPr>
          <w:rFonts w:ascii="SimHei" w:eastAsia="SimHei" w:hint="eastAsia"/>
        </w:rPr>
        <w:t>基本权利改革</w:t>
      </w:r>
    </w:p>
    <w:p w:rsidR="00000000" w:rsidRDefault="00000000">
      <w:pPr>
        <w:autoSpaceDE w:val="0"/>
        <w:autoSpaceDN w:val="0"/>
        <w:spacing w:after="240" w:line="400" w:lineRule="exact"/>
        <w:ind w:firstLine="425"/>
        <w:textAlignment w:val="bottom"/>
      </w:pPr>
      <w:r>
        <w:rPr>
          <w:rFonts w:hint="eastAsia"/>
        </w:rPr>
        <w:t>对《芬兰宪法》进行了全面改革，新《宪法》（</w:t>
      </w:r>
      <w:r>
        <w:t>731/1999</w:t>
      </w:r>
      <w:r>
        <w:rPr>
          <w:rFonts w:hint="eastAsia"/>
        </w:rPr>
        <w:t>）将于</w:t>
      </w:r>
      <w:r>
        <w:t>2000</w:t>
      </w:r>
      <w:r>
        <w:rPr>
          <w:rFonts w:hint="eastAsia"/>
        </w:rPr>
        <w:t>年</w:t>
      </w:r>
      <w:r>
        <w:t>3</w:t>
      </w:r>
      <w:r>
        <w:rPr>
          <w:rFonts w:hint="eastAsia"/>
        </w:rPr>
        <w:t>月</w:t>
      </w:r>
      <w:r>
        <w:t>1</w:t>
      </w:r>
      <w:r>
        <w:rPr>
          <w:rFonts w:hint="eastAsia"/>
        </w:rPr>
        <w:t>日生效。早先关于基本权利的修正规定大都原封未动地列入了新《宪法》的第</w:t>
      </w:r>
      <w:r>
        <w:t>2</w:t>
      </w:r>
      <w:r>
        <w:rPr>
          <w:rFonts w:hint="eastAsia"/>
        </w:rPr>
        <w:t>章。因此，《宪法》的改革未对平等规定进行修正。不过，由于改革，对于司法惯例而言，关于基本权利的规定可能变得比早先更重要，因为按照新《宪法》的规定（第</w:t>
      </w:r>
      <w:r>
        <w:t>106</w:t>
      </w:r>
      <w:r>
        <w:rPr>
          <w:rFonts w:hint="eastAsia"/>
        </w:rPr>
        <w:t>条），在一项普通议会法令的适用与此种规定明显抵触的案件中，法院必须优先适用列入《宪法》的规定。</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2. </w:t>
      </w:r>
      <w:r>
        <w:rPr>
          <w:rFonts w:ascii="SimHei" w:eastAsia="SimHei" w:hint="eastAsia"/>
        </w:rPr>
        <w:t>《平等法》</w:t>
      </w:r>
    </w:p>
    <w:p w:rsidR="00000000" w:rsidRDefault="00000000">
      <w:pPr>
        <w:autoSpaceDE w:val="0"/>
        <w:autoSpaceDN w:val="0"/>
        <w:spacing w:after="240" w:line="400" w:lineRule="exact"/>
        <w:ind w:firstLine="425"/>
        <w:textAlignment w:val="bottom"/>
      </w:pPr>
      <w:r>
        <w:t>1997</w:t>
      </w:r>
      <w:r>
        <w:rPr>
          <w:rFonts w:hint="eastAsia"/>
        </w:rPr>
        <w:t>年</w:t>
      </w:r>
      <w:r>
        <w:t>12</w:t>
      </w:r>
      <w:r>
        <w:rPr>
          <w:rFonts w:hint="eastAsia"/>
        </w:rPr>
        <w:t>月，芬兰废除了它的《男女平等法》（《平等法》）中的一项执行规定，该项规定使得能够维持该法生效前确立的性别不平等的补充养老金安排。与此同时，芬兰议会通过了一项单独的《平衡自愿补充养老金安排法》（</w:t>
      </w:r>
      <w:r>
        <w:t>1038/1997</w:t>
      </w:r>
      <w:r>
        <w:rPr>
          <w:rFonts w:hint="eastAsia"/>
        </w:rPr>
        <w:t>），并据以修改了自愿补充养老金安排所规定的可领养老金年龄和福利，以便男女双方一致。该法规定了经劳动力市场组织一致商定的平衡法，并将适用该法，除非另有商定。依据某些条件，这些规定向补充养老金安排所覆盖的雇员提供一项个人权利，可在以前较低的可领养老金年龄与目前安排的较高的可领养老金年龄之间作出选择。福利的平衡涉及雇主的所有补充养老金安排。该法于</w:t>
      </w:r>
      <w:r>
        <w:t>1997</w:t>
      </w:r>
      <w:r>
        <w:rPr>
          <w:rFonts w:hint="eastAsia"/>
        </w:rPr>
        <w:t>年</w:t>
      </w:r>
      <w:r>
        <w:t>12</w:t>
      </w:r>
      <w:r>
        <w:rPr>
          <w:rFonts w:hint="eastAsia"/>
        </w:rPr>
        <w:t>月</w:t>
      </w:r>
      <w:r>
        <w:t>1</w:t>
      </w:r>
      <w:r>
        <w:rPr>
          <w:rFonts w:hint="eastAsia"/>
        </w:rPr>
        <w:t>日生效。</w:t>
      </w:r>
    </w:p>
    <w:p w:rsidR="00000000" w:rsidRDefault="00000000">
      <w:pPr>
        <w:autoSpaceDE w:val="0"/>
        <w:autoSpaceDN w:val="0"/>
        <w:spacing w:after="240" w:line="400" w:lineRule="exact"/>
        <w:ind w:firstLine="425"/>
        <w:textAlignment w:val="bottom"/>
      </w:pPr>
      <w:r>
        <w:rPr>
          <w:rFonts w:hint="eastAsia"/>
        </w:rPr>
        <w:t>还提高了因歧视而应支付的补偿金额。补偿金额最低为</w:t>
      </w:r>
      <w:r>
        <w:t>15,600</w:t>
      </w:r>
      <w:r>
        <w:rPr>
          <w:rFonts w:hint="eastAsia"/>
        </w:rPr>
        <w:t>芬兰马克，最高为</w:t>
      </w:r>
      <w:r>
        <w:t>51,900</w:t>
      </w:r>
      <w:r>
        <w:rPr>
          <w:rFonts w:hint="eastAsia"/>
        </w:rPr>
        <w:t>芬兰马克。视歧视的方式及其情况而定，还可突破最高限额。最高限额最多可翻一番。在其他方面，《平等法》关于补偿的规定仍然不变。</w:t>
      </w:r>
    </w:p>
    <w:p w:rsidR="00000000" w:rsidRDefault="00000000">
      <w:pPr>
        <w:autoSpaceDE w:val="0"/>
        <w:autoSpaceDN w:val="0"/>
        <w:spacing w:after="240" w:line="400" w:lineRule="exact"/>
        <w:ind w:firstLine="425"/>
        <w:textAlignment w:val="bottom"/>
      </w:pPr>
      <w:r>
        <w:rPr>
          <w:rFonts w:hint="eastAsia"/>
        </w:rPr>
        <w:t>芬兰在其早先的报告中已说明了平等问题调查官的活动。</w:t>
      </w:r>
      <w:r>
        <w:t>1997</w:t>
      </w:r>
      <w:r>
        <w:rPr>
          <w:rFonts w:hint="eastAsia"/>
        </w:rPr>
        <w:t>年，调查官收到了关于</w:t>
      </w:r>
      <w:r>
        <w:t>138</w:t>
      </w:r>
      <w:r>
        <w:rPr>
          <w:rFonts w:hint="eastAsia"/>
        </w:rPr>
        <w:t>起案件的征求意见申请，</w:t>
      </w:r>
      <w:r>
        <w:t>1998</w:t>
      </w:r>
      <w:r>
        <w:rPr>
          <w:rFonts w:hint="eastAsia"/>
        </w:rPr>
        <w:t>年收到了关于</w:t>
      </w:r>
      <w:r>
        <w:t>176</w:t>
      </w:r>
      <w:r>
        <w:rPr>
          <w:rFonts w:hint="eastAsia"/>
        </w:rPr>
        <w:t>起案件的申请。大多数申请涉及职业生活中的歧视问题。</w:t>
      </w:r>
      <w:r>
        <w:t>1997</w:t>
      </w:r>
      <w:r>
        <w:rPr>
          <w:rFonts w:hint="eastAsia"/>
        </w:rPr>
        <w:t>年，在申请意见的人中，</w:t>
      </w:r>
      <w:r>
        <w:t>58%</w:t>
      </w:r>
      <w:r>
        <w:rPr>
          <w:rFonts w:hint="eastAsia"/>
        </w:rPr>
        <w:t>是妇女，</w:t>
      </w:r>
      <w:r>
        <w:t>28%</w:t>
      </w:r>
      <w:r>
        <w:rPr>
          <w:rFonts w:hint="eastAsia"/>
        </w:rPr>
        <w:t>是男子。</w:t>
      </w:r>
      <w:r>
        <w:t>1998</w:t>
      </w:r>
      <w:r>
        <w:rPr>
          <w:rFonts w:hint="eastAsia"/>
        </w:rPr>
        <w:t>年，男女百分比分别为妇女</w:t>
      </w:r>
      <w:r>
        <w:t>47%</w:t>
      </w:r>
      <w:r>
        <w:rPr>
          <w:rFonts w:hint="eastAsia"/>
        </w:rPr>
        <w:t>和男子</w:t>
      </w:r>
      <w:r>
        <w:t>35%</w:t>
      </w:r>
      <w:r>
        <w:rPr>
          <w:rFonts w:hint="eastAsia"/>
        </w:rPr>
        <w:t>。</w:t>
      </w:r>
    </w:p>
    <w:p w:rsidR="00000000" w:rsidRDefault="00000000">
      <w:pPr>
        <w:autoSpaceDE w:val="0"/>
        <w:autoSpaceDN w:val="0"/>
        <w:spacing w:after="240" w:line="400" w:lineRule="exact"/>
        <w:ind w:firstLine="425"/>
        <w:textAlignment w:val="bottom"/>
      </w:pPr>
      <w:r>
        <w:t>1998</w:t>
      </w:r>
      <w:r>
        <w:rPr>
          <w:rFonts w:hint="eastAsia"/>
        </w:rPr>
        <w:t>年秋季开展了一项调查，了解</w:t>
      </w:r>
      <w:r>
        <w:t>1987</w:t>
      </w:r>
      <w:r>
        <w:rPr>
          <w:rFonts w:hint="eastAsia"/>
        </w:rPr>
        <w:t>年生效的《平等法》的实际影响。该项调查涉及该法的适用问题及其社会影响，尤其是在职业生活和决策方面的影响。调查的内容还包括与接触平等问题调查官的当事人进行面谈。</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3</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缔约各国应承担在所有领域，特别在政治、社会、经济、文化领域，采取一切适当措施，包括制定法律，保证妇女得到充分发展和进步，以确保妇女在与男子平等的基础上，行使和享有人权和基本自由。</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  </w:t>
      </w:r>
      <w:r>
        <w:rPr>
          <w:rFonts w:ascii="SimHei" w:eastAsia="SimHei" w:hint="eastAsia"/>
        </w:rPr>
        <w:t>芬兰政府促进性别平等的行动计划</w:t>
      </w:r>
    </w:p>
    <w:p w:rsidR="00000000" w:rsidRDefault="00000000">
      <w:pPr>
        <w:autoSpaceDE w:val="0"/>
        <w:autoSpaceDN w:val="0"/>
        <w:spacing w:after="240" w:line="400" w:lineRule="exact"/>
        <w:ind w:firstLine="425"/>
        <w:textAlignment w:val="bottom"/>
      </w:pPr>
      <w:r>
        <w:t>1997</w:t>
      </w:r>
      <w:r>
        <w:rPr>
          <w:rFonts w:hint="eastAsia"/>
        </w:rPr>
        <w:t>年</w:t>
      </w:r>
      <w:r>
        <w:t>2</w:t>
      </w:r>
      <w:r>
        <w:rPr>
          <w:rFonts w:hint="eastAsia"/>
        </w:rPr>
        <w:t>月批准了芬兰政府</w:t>
      </w:r>
      <w:r>
        <w:t>1997</w:t>
      </w:r>
      <w:r>
        <w:rPr>
          <w:rFonts w:hint="eastAsia"/>
        </w:rPr>
        <w:t>至</w:t>
      </w:r>
      <w:r>
        <w:t>1999</w:t>
      </w:r>
      <w:r>
        <w:rPr>
          <w:rFonts w:hint="eastAsia"/>
        </w:rPr>
        <w:t>年的《促进性别平等行动计划》。《行动计划》的主要原则遵循《北京行动纲要》的原则，因此强调增强妇女权力，促进和保护妇女的人权，以及通过纳入主流促进平等，即通过将平等范围扩展至准备阶段和所有决策层以促进平等。该项计划的重点是职业生活、教育和培训、信息社会、男子在促进平等方面的作用和防止对妇女的暴力。</w:t>
      </w:r>
    </w:p>
    <w:p w:rsidR="00000000" w:rsidRDefault="00000000">
      <w:pPr>
        <w:autoSpaceDE w:val="0"/>
        <w:autoSpaceDN w:val="0"/>
        <w:spacing w:after="240" w:line="400" w:lineRule="exact"/>
        <w:ind w:firstLine="425"/>
        <w:textAlignment w:val="bottom"/>
      </w:pPr>
      <w:r>
        <w:rPr>
          <w:rFonts w:hint="eastAsia"/>
        </w:rPr>
        <w:t>除了作为芬兰政府平等政策的工具外，《行动计划》还是一条渠道，政府通过它向公民通报在平等事务方面的原则和做法。</w:t>
      </w:r>
    </w:p>
    <w:p w:rsidR="00000000" w:rsidRDefault="00000000">
      <w:pPr>
        <w:autoSpaceDE w:val="0"/>
        <w:autoSpaceDN w:val="0"/>
        <w:spacing w:after="240" w:line="400" w:lineRule="exact"/>
        <w:ind w:firstLine="425"/>
        <w:textAlignment w:val="bottom"/>
      </w:pPr>
      <w:r>
        <w:rPr>
          <w:rFonts w:hint="eastAsia"/>
        </w:rPr>
        <w:t>《行动计划》提出的目标作为项目或任务实施。《行动计划》总共包括</w:t>
      </w:r>
      <w:r>
        <w:t>96</w:t>
      </w:r>
      <w:r>
        <w:rPr>
          <w:rFonts w:hint="eastAsia"/>
        </w:rPr>
        <w:t>个项目。其中已完成</w:t>
      </w:r>
      <w:r>
        <w:t>23</w:t>
      </w:r>
      <w:r>
        <w:rPr>
          <w:rFonts w:hint="eastAsia"/>
        </w:rPr>
        <w:t>个，另</w:t>
      </w:r>
      <w:r>
        <w:t>65</w:t>
      </w:r>
      <w:r>
        <w:rPr>
          <w:rFonts w:hint="eastAsia"/>
        </w:rPr>
        <w:t>个正在实施。对</w:t>
      </w:r>
      <w:r>
        <w:t>8</w:t>
      </w:r>
      <w:r>
        <w:rPr>
          <w:rFonts w:hint="eastAsia"/>
        </w:rPr>
        <w:t>个项目尚未采取措施。执行中项目的例子有评估《平等法》的影响，将性别平等纳入行政管理，以及增强国家就业方案和欧盟结构基金方案中的平等目标。</w:t>
      </w:r>
    </w:p>
    <w:p w:rsidR="00000000" w:rsidRDefault="00000000">
      <w:pPr>
        <w:autoSpaceDE w:val="0"/>
        <w:autoSpaceDN w:val="0"/>
        <w:spacing w:after="240" w:line="400" w:lineRule="exact"/>
        <w:ind w:firstLine="425"/>
        <w:textAlignment w:val="bottom"/>
      </w:pPr>
      <w:r>
        <w:rPr>
          <w:rFonts w:hint="eastAsia"/>
        </w:rPr>
        <w:t>《行动计划》的一大成就是一个为期</w:t>
      </w:r>
      <w:r>
        <w:t>5</w:t>
      </w:r>
      <w:r>
        <w:rPr>
          <w:rFonts w:hint="eastAsia"/>
        </w:rPr>
        <w:t>年的防止对妇女暴力的跨部门项目。在第</w:t>
      </w:r>
      <w:r>
        <w:t>5</w:t>
      </w:r>
      <w:r>
        <w:rPr>
          <w:rFonts w:hint="eastAsia"/>
        </w:rPr>
        <w:t>条第</w:t>
      </w:r>
      <w:r>
        <w:t>1</w:t>
      </w:r>
      <w:r>
        <w:rPr>
          <w:rFonts w:hint="eastAsia"/>
        </w:rPr>
        <w:t>款中作进一步解释。</w:t>
      </w:r>
    </w:p>
    <w:p w:rsidR="00000000" w:rsidRDefault="00000000">
      <w:pPr>
        <w:autoSpaceDE w:val="0"/>
        <w:autoSpaceDN w:val="0"/>
        <w:spacing w:after="240" w:line="400" w:lineRule="exact"/>
        <w:ind w:firstLine="425"/>
        <w:textAlignment w:val="bottom"/>
      </w:pPr>
      <w:r>
        <w:rPr>
          <w:rFonts w:hint="eastAsia"/>
        </w:rPr>
        <w:t>关于《行动计划》的成就，现已大大扩大了对女企业家支持的范围。向女企业家提供特别贷款，对她们进行有针对性的培训和咨询，以鼓励女企业家精神。近来，在修理服务和对企业的服务等领域女企业家的人数有所增加。作出了特别努力以支持农村地区妇女办企业的精神和自营职业。</w:t>
      </w:r>
    </w:p>
    <w:p w:rsidR="00000000" w:rsidRDefault="00000000">
      <w:pPr>
        <w:autoSpaceDE w:val="0"/>
        <w:autoSpaceDN w:val="0"/>
        <w:spacing w:after="240" w:line="400" w:lineRule="exact"/>
        <w:ind w:firstLine="425"/>
        <w:textAlignment w:val="bottom"/>
      </w:pPr>
      <w:r>
        <w:rPr>
          <w:rFonts w:hint="eastAsia"/>
        </w:rPr>
        <w:t>多数的部为实施《行动计划》而组织了内部后续行动。此外，还在后续行动过程中为每个项目指定了联系人或负责人。</w:t>
      </w:r>
    </w:p>
    <w:p w:rsidR="00000000" w:rsidRDefault="00000000">
      <w:pPr>
        <w:autoSpaceDE w:val="0"/>
        <w:autoSpaceDN w:val="0"/>
        <w:spacing w:after="240" w:line="400" w:lineRule="exact"/>
        <w:ind w:firstLine="425"/>
        <w:textAlignment w:val="bottom"/>
      </w:pPr>
      <w:r>
        <w:rPr>
          <w:rFonts w:hint="eastAsia"/>
        </w:rPr>
        <w:t>按照纳入主流的原则，《行动计划》的目标之一是在国家行政系统的各个部门更有效地普及和划分平等工作。已责成一个由政府官员组成的工作组监管《行动计划》的落实情况，它是第一个处理平等问题的部际机构，包括各部的代表。还据说，平等政策已变得更加引人注目和有效，而且平等考虑甚至还反映在《行动计划》之外的项目中。</w:t>
      </w:r>
    </w:p>
    <w:p w:rsidR="00000000" w:rsidRDefault="00000000">
      <w:pPr>
        <w:autoSpaceDE w:val="0"/>
        <w:autoSpaceDN w:val="0"/>
        <w:spacing w:after="240" w:line="400" w:lineRule="exact"/>
        <w:ind w:firstLine="425"/>
        <w:textAlignment w:val="bottom"/>
      </w:pPr>
      <w:r>
        <w:rPr>
          <w:rFonts w:hint="eastAsia"/>
        </w:rPr>
        <w:t>《行动计划》后续行动报告于</w:t>
      </w:r>
      <w:r>
        <w:t>1998</w:t>
      </w:r>
      <w:r>
        <w:rPr>
          <w:rFonts w:hint="eastAsia"/>
        </w:rPr>
        <w:t>年</w:t>
      </w:r>
      <w:r>
        <w:t>5</w:t>
      </w:r>
      <w:r>
        <w:rPr>
          <w:rFonts w:hint="eastAsia"/>
        </w:rPr>
        <w:t>月提交。报告说明了各部</w:t>
      </w:r>
      <w:r>
        <w:t>1997</w:t>
      </w:r>
      <w:r>
        <w:rPr>
          <w:rFonts w:hint="eastAsia"/>
        </w:rPr>
        <w:t>年实行的措施，以及</w:t>
      </w:r>
      <w:r>
        <w:t>1998</w:t>
      </w:r>
      <w:r>
        <w:rPr>
          <w:rFonts w:hint="eastAsia"/>
        </w:rPr>
        <w:t>年的各项计划。后续行动工作队于</w:t>
      </w:r>
      <w:r>
        <w:t>1999</w:t>
      </w:r>
      <w:r>
        <w:rPr>
          <w:rFonts w:hint="eastAsia"/>
        </w:rPr>
        <w:t>年</w:t>
      </w:r>
      <w:r>
        <w:t>2</w:t>
      </w:r>
      <w:r>
        <w:rPr>
          <w:rFonts w:hint="eastAsia"/>
        </w:rPr>
        <w:t>月完成工作，当时提交了最后报告。除了介绍各项措施外，报告还分析了关于芬兰平等问题的现状。</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2.  </w:t>
      </w:r>
      <w:r>
        <w:rPr>
          <w:rFonts w:ascii="SimHei" w:eastAsia="SimHei" w:hint="eastAsia"/>
        </w:rPr>
        <w:t>政府方案</w:t>
      </w:r>
    </w:p>
    <w:p w:rsidR="00000000" w:rsidRDefault="00000000">
      <w:pPr>
        <w:autoSpaceDE w:val="0"/>
        <w:autoSpaceDN w:val="0"/>
        <w:spacing w:after="240" w:line="400" w:lineRule="exact"/>
        <w:ind w:firstLine="425"/>
        <w:textAlignment w:val="bottom"/>
      </w:pPr>
      <w:r>
        <w:rPr>
          <w:rFonts w:hint="eastAsia"/>
        </w:rPr>
        <w:t>本届芬兰政府方案（</w:t>
      </w:r>
      <w:r>
        <w:t>1999</w:t>
      </w:r>
      <w:r>
        <w:rPr>
          <w:rFonts w:hint="eastAsia"/>
        </w:rPr>
        <w:t>年）提出的平等目标中，尤其包括在国家行政部门中贯彻纳入主流的原则，特别体现在起草新立法，贯彻职业生活中的同酬原则，以及发展更具灵活性的家庭假和加强性别平等等领域。将研究父母亲的雇主分摊家庭假费用的问题和在家庭假制度中包括父亲一个月特别假的问题。按照政府方案，政府将审议新立法对性别平等的影响。此外，社会事务和卫生部将澄清平等问题的行政管理问题，并将增加相关的资源。政府的外交政策将强调妇女的人权问题。</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3.  </w:t>
      </w:r>
      <w:r>
        <w:rPr>
          <w:rFonts w:ascii="SimHei" w:eastAsia="SimHei" w:hint="eastAsia"/>
        </w:rPr>
        <w:t>性别晴雨表</w:t>
      </w:r>
    </w:p>
    <w:p w:rsidR="00000000" w:rsidRDefault="00000000">
      <w:pPr>
        <w:autoSpaceDE w:val="0"/>
        <w:autoSpaceDN w:val="0"/>
        <w:spacing w:after="240" w:line="400" w:lineRule="exact"/>
        <w:ind w:firstLine="425"/>
        <w:textAlignment w:val="bottom"/>
      </w:pPr>
      <w:r>
        <w:t>1998</w:t>
      </w:r>
      <w:r>
        <w:rPr>
          <w:rFonts w:hint="eastAsia"/>
        </w:rPr>
        <w:t>年，</w:t>
      </w:r>
      <w:r>
        <w:t xml:space="preserve"> </w:t>
      </w:r>
      <w:r>
        <w:rPr>
          <w:rFonts w:hint="eastAsia"/>
        </w:rPr>
        <w:t>遵循《促进性别平等行动计划》的目标，促进平等理事会和芬兰统计局公布了第一份芬兰性别问题晴雨表。据我们所知，该晴雨表是全世界首次国家范围的访问调查，专门涉及普通民众在男女平等问题上的经历、意见和态度。</w:t>
      </w:r>
    </w:p>
    <w:p w:rsidR="00000000" w:rsidRDefault="00000000">
      <w:pPr>
        <w:autoSpaceDE w:val="0"/>
        <w:autoSpaceDN w:val="0"/>
        <w:spacing w:after="240" w:line="400" w:lineRule="exact"/>
        <w:ind w:firstLine="425"/>
        <w:textAlignment w:val="bottom"/>
      </w:pPr>
      <w:r>
        <w:rPr>
          <w:rFonts w:hint="eastAsia"/>
        </w:rPr>
        <w:t>据该晴雨表称，舆论支持性别平等。从总体上看，大多数男女都认为，芬兰妇女没有享受与男子平等的地位。不过，接受访问的妇女和男子有半数人认为，今后十年平等状况将会改善，而稍少的人认为，情况将无多大改观。</w:t>
      </w:r>
    </w:p>
    <w:p w:rsidR="00000000" w:rsidRDefault="00000000">
      <w:pPr>
        <w:autoSpaceDE w:val="0"/>
        <w:autoSpaceDN w:val="0"/>
        <w:spacing w:after="240" w:line="400" w:lineRule="exact"/>
        <w:ind w:firstLine="425"/>
        <w:textAlignment w:val="bottom"/>
      </w:pPr>
      <w:r>
        <w:rPr>
          <w:rFonts w:hint="eastAsia"/>
        </w:rPr>
        <w:t>男女双方都有明显居多的人认为，已婚妇女完全有权参加有酬的工作，不论她们的家境如何。妇女仍然负责家庭的福利，但在一个问题上男女双方大体意见一致，即男子应当更多地参与护理和养育子女。</w:t>
      </w:r>
    </w:p>
    <w:p w:rsidR="00000000" w:rsidRDefault="00000000">
      <w:pPr>
        <w:autoSpaceDE w:val="0"/>
        <w:autoSpaceDN w:val="0"/>
        <w:spacing w:after="240" w:line="400" w:lineRule="exact"/>
        <w:ind w:firstLine="425"/>
        <w:textAlignment w:val="bottom"/>
      </w:pPr>
      <w:r>
        <w:rPr>
          <w:rFonts w:hint="eastAsia"/>
        </w:rPr>
        <w:t>男女双方均承认工作中有不平等现象，但妇女似乎对于工作中的平等问题持更激烈的批评态度。</w:t>
      </w:r>
    </w:p>
    <w:p w:rsidR="00000000" w:rsidRDefault="00000000">
      <w:pPr>
        <w:autoSpaceDE w:val="0"/>
        <w:autoSpaceDN w:val="0"/>
        <w:spacing w:after="240" w:line="400" w:lineRule="exact"/>
        <w:ind w:firstLine="425"/>
        <w:textAlignment w:val="bottom"/>
      </w:pPr>
      <w:r>
        <w:rPr>
          <w:rFonts w:hint="eastAsia"/>
        </w:rPr>
        <w:t>以后将按固定的间隔期编制晴雨表，以反映芬兰贯彻男女平等方面的趋势。</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4</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1.  </w:t>
      </w:r>
      <w:r>
        <w:rPr>
          <w:rFonts w:ascii="楷体" w:eastAsia="楷体" w:hint="eastAsia"/>
        </w:rPr>
        <w:t>缔约各国为加速实现男女事实上的平等而采取的暂行特别措施，不得视为本公约所指的歧视，亦不得因此导致维持不平等的标准或另立标准；这些措施应在男女机会和待遇平等的目的达到之后，停止采用。</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2.  </w:t>
      </w:r>
      <w:r>
        <w:rPr>
          <w:rFonts w:ascii="楷体" w:eastAsia="楷体" w:hint="eastAsia"/>
        </w:rPr>
        <w:t>缔约各国为保护母性而采取的特别措施，包括本公约所列各项措施，不得视为歧视。</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  </w:t>
      </w:r>
      <w:r>
        <w:rPr>
          <w:rFonts w:ascii="SimHei" w:eastAsia="SimHei" w:hint="eastAsia"/>
        </w:rPr>
        <w:t>《平等法》的配额规定</w:t>
      </w:r>
    </w:p>
    <w:p w:rsidR="00000000" w:rsidRDefault="00000000">
      <w:pPr>
        <w:autoSpaceDE w:val="0"/>
        <w:autoSpaceDN w:val="0"/>
        <w:spacing w:after="240" w:line="400" w:lineRule="exact"/>
        <w:ind w:firstLine="425"/>
        <w:textAlignment w:val="bottom"/>
      </w:pPr>
      <w:r>
        <w:rPr>
          <w:rFonts w:hint="eastAsia"/>
        </w:rPr>
        <w:t>经</w:t>
      </w:r>
      <w:r>
        <w:t>1995</w:t>
      </w:r>
      <w:r>
        <w:rPr>
          <w:rFonts w:hint="eastAsia"/>
        </w:rPr>
        <w:t>年修正后，《平等法》关于</w:t>
      </w:r>
      <w:r>
        <w:t>40%</w:t>
      </w:r>
      <w:r>
        <w:rPr>
          <w:rFonts w:hint="eastAsia"/>
        </w:rPr>
        <w:t>配额的规定已使妇女更多地参加市政一级的决策工作。在</w:t>
      </w:r>
      <w:r>
        <w:t>1996</w:t>
      </w:r>
      <w:r>
        <w:rPr>
          <w:rFonts w:hint="eastAsia"/>
        </w:rPr>
        <w:t>年的市政选举中，妇女占到候选人的</w:t>
      </w:r>
      <w:r>
        <w:t>36%</w:t>
      </w:r>
      <w:r>
        <w:rPr>
          <w:rFonts w:hint="eastAsia"/>
        </w:rPr>
        <w:t>，并占到当选代表的</w:t>
      </w:r>
      <w:r>
        <w:t>31%</w:t>
      </w:r>
      <w:r>
        <w:rPr>
          <w:rFonts w:hint="eastAsia"/>
        </w:rPr>
        <w:t>。选举后，市政执行委员会和其他市政机关首次实施配额规定。由于实施配额规定，市政执行委员会中的妇女代表比例在</w:t>
      </w:r>
      <w:r>
        <w:t>1996</w:t>
      </w:r>
      <w:r>
        <w:rPr>
          <w:rFonts w:hint="eastAsia"/>
        </w:rPr>
        <w:t>年从</w:t>
      </w:r>
      <w:r>
        <w:t>25%</w:t>
      </w:r>
      <w:r>
        <w:rPr>
          <w:rFonts w:hint="eastAsia"/>
        </w:rPr>
        <w:t>上升到了</w:t>
      </w:r>
      <w:r>
        <w:t>45%</w:t>
      </w:r>
      <w:r>
        <w:rPr>
          <w:rFonts w:hint="eastAsia"/>
        </w:rPr>
        <w:t>。尽管如此，市政执行委员会主席中只有</w:t>
      </w:r>
      <w:r>
        <w:t>15%</w:t>
      </w:r>
      <w:r>
        <w:rPr>
          <w:rFonts w:hint="eastAsia"/>
        </w:rPr>
        <w:t>为妇女。配额规定特别调整了各委员会的性别分配，这样，社区服务委员会和其他技术委员会中的妇女数目增加了，而处理社会福利、卫生、教育和文化问题的各委员会中的男子数目也增加了。大都会区的三大市中，两个大城市的市长为女性。不过，</w:t>
      </w:r>
      <w:r>
        <w:t>1997</w:t>
      </w:r>
      <w:r>
        <w:rPr>
          <w:rFonts w:hint="eastAsia"/>
        </w:rPr>
        <w:t>年，只有</w:t>
      </w:r>
      <w:r>
        <w:t>10</w:t>
      </w:r>
      <w:r>
        <w:rPr>
          <w:rFonts w:hint="eastAsia"/>
        </w:rPr>
        <w:t>％的芬兰城市和</w:t>
      </w:r>
      <w:r>
        <w:t>9%</w:t>
      </w:r>
      <w:r>
        <w:rPr>
          <w:rFonts w:hint="eastAsia"/>
        </w:rPr>
        <w:t>的市政当局由妇女管理。</w:t>
      </w:r>
    </w:p>
    <w:p w:rsidR="00000000" w:rsidRDefault="00000000">
      <w:pPr>
        <w:autoSpaceDE w:val="0"/>
        <w:autoSpaceDN w:val="0"/>
        <w:spacing w:after="240" w:line="400" w:lineRule="exact"/>
        <w:ind w:firstLine="425"/>
        <w:textAlignment w:val="bottom"/>
      </w:pPr>
      <w:r>
        <w:rPr>
          <w:rFonts w:hint="eastAsia"/>
        </w:rPr>
        <w:t>市民有权上诉不服市政委员会的决定。最高行政法院裁定，《平等法》的配额规定也适用市政决定。可以通过上诉废除违反《平等法》的决定。例如，最高行政法院的裁决（</w:t>
      </w:r>
      <w:r>
        <w:t>1999</w:t>
      </w:r>
      <w:r>
        <w:rPr>
          <w:rFonts w:hint="eastAsia"/>
        </w:rPr>
        <w:t>年</w:t>
      </w:r>
      <w:r>
        <w:t>4</w:t>
      </w:r>
      <w:r>
        <w:rPr>
          <w:rFonts w:hint="eastAsia"/>
        </w:rPr>
        <w:t>月</w:t>
      </w:r>
      <w:r>
        <w:t>23</w:t>
      </w:r>
      <w:r>
        <w:rPr>
          <w:rFonts w:hint="eastAsia"/>
        </w:rPr>
        <w:t>日第</w:t>
      </w:r>
      <w:r>
        <w:t>907</w:t>
      </w:r>
      <w:r>
        <w:rPr>
          <w:rFonts w:hint="eastAsia"/>
        </w:rPr>
        <w:t>号）认为，库桑科斯基镇议会任命镇执行委员会和几个委员会的委员和副委员的决定违反了《平等法》。</w:t>
      </w:r>
    </w:p>
    <w:p w:rsidR="00000000" w:rsidRDefault="00000000">
      <w:pPr>
        <w:autoSpaceDE w:val="0"/>
        <w:autoSpaceDN w:val="0"/>
        <w:spacing w:after="240" w:line="400" w:lineRule="exact"/>
        <w:ind w:firstLine="425"/>
        <w:textAlignment w:val="bottom"/>
      </w:pPr>
      <w:r>
        <w:rPr>
          <w:rFonts w:hint="eastAsia"/>
        </w:rPr>
        <w:t>国家行政部门没有像选举结束后地方行政部门所做的那样，重新任命各个委员会。不过，配额规定在</w:t>
      </w:r>
      <w:r>
        <w:t>1995</w:t>
      </w:r>
      <w:r>
        <w:rPr>
          <w:rFonts w:hint="eastAsia"/>
        </w:rPr>
        <w:t>年生效后不久，它也立即增加了妇女参加国家行政部门决策的人数。在配额规定生效以前，妇女只在五分之一的国家委员会和对应的机构中占到</w:t>
      </w:r>
      <w:r>
        <w:t>40%</w:t>
      </w:r>
      <w:r>
        <w:rPr>
          <w:rFonts w:hint="eastAsia"/>
        </w:rPr>
        <w:t>或</w:t>
      </w:r>
      <w:r>
        <w:t>40%</w:t>
      </w:r>
      <w:r>
        <w:rPr>
          <w:rFonts w:hint="eastAsia"/>
        </w:rPr>
        <w:t>以上。配额规定生效后，大约</w:t>
      </w:r>
      <w:r>
        <w:t>68%</w:t>
      </w:r>
      <w:r>
        <w:rPr>
          <w:rFonts w:hint="eastAsia"/>
        </w:rPr>
        <w:t>的委员会遵守此项规定，而且各工作组的相应数字也一直为</w:t>
      </w:r>
      <w:r>
        <w:t>42%</w:t>
      </w:r>
      <w:r>
        <w:rPr>
          <w:rFonts w:hint="eastAsia"/>
        </w:rPr>
        <w:t>。</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5</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缔约各国应采取一切适当措施：</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a</w:t>
      </w:r>
      <w:r>
        <w:rPr>
          <w:rFonts w:ascii="楷体" w:eastAsia="楷体" w:hint="eastAsia"/>
        </w:rPr>
        <w:t>）</w:t>
      </w:r>
      <w:r>
        <w:rPr>
          <w:rFonts w:ascii="楷体" w:eastAsia="楷体"/>
        </w:rPr>
        <w:t xml:space="preserve"> </w:t>
      </w:r>
      <w:r>
        <w:rPr>
          <w:rFonts w:ascii="楷体" w:eastAsia="楷体" w:hint="eastAsia"/>
        </w:rPr>
        <w:t>改变男女的社会和文化行为模式，以消除基于性别而分尊卑观念或基于男女任务定型所产生的偏见、习俗和一切其他做法；</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b</w:t>
      </w:r>
      <w:r>
        <w:rPr>
          <w:rFonts w:ascii="楷体" w:eastAsia="楷体" w:hint="eastAsia"/>
        </w:rPr>
        <w:t>）</w:t>
      </w:r>
      <w:r>
        <w:rPr>
          <w:rFonts w:ascii="楷体" w:eastAsia="楷体"/>
        </w:rPr>
        <w:t xml:space="preserve"> </w:t>
      </w:r>
      <w:r>
        <w:rPr>
          <w:rFonts w:ascii="楷体" w:eastAsia="楷体" w:hint="eastAsia"/>
        </w:rPr>
        <w:t>保证家庭教育应包括正确了解母性的社会功能和确认教养子女是父母的共同责任，当然在任何情况下都应首先考虑子女的利益。</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  </w:t>
      </w:r>
      <w:r>
        <w:rPr>
          <w:rFonts w:ascii="SimHei" w:eastAsia="SimHei" w:hint="eastAsia"/>
        </w:rPr>
        <w:t>对妇女的暴力</w:t>
      </w:r>
    </w:p>
    <w:p w:rsidR="00000000" w:rsidRDefault="00000000">
      <w:pPr>
        <w:autoSpaceDE w:val="0"/>
        <w:autoSpaceDN w:val="0"/>
        <w:spacing w:after="240" w:line="400" w:lineRule="exact"/>
        <w:ind w:firstLine="425"/>
        <w:textAlignment w:val="bottom"/>
      </w:pPr>
      <w:r>
        <w:rPr>
          <w:rFonts w:hint="eastAsia"/>
        </w:rPr>
        <w:t>例如，在</w:t>
      </w:r>
      <w:r>
        <w:t>1995</w:t>
      </w:r>
      <w:r>
        <w:rPr>
          <w:rFonts w:hint="eastAsia"/>
        </w:rPr>
        <w:t>年北京第四次妇女问题世界会议上，国际社会裁定，对妇女施加暴力即是侵犯人权。</w:t>
      </w:r>
    </w:p>
    <w:p w:rsidR="00000000" w:rsidRDefault="00000000">
      <w:pPr>
        <w:autoSpaceDE w:val="0"/>
        <w:autoSpaceDN w:val="0"/>
        <w:spacing w:after="240" w:line="400" w:lineRule="exact"/>
        <w:ind w:firstLine="425"/>
        <w:textAlignment w:val="bottom"/>
      </w:pPr>
      <w:r>
        <w:rPr>
          <w:rFonts w:hint="eastAsia"/>
        </w:rPr>
        <w:t>在芬兰，人们已不再掩饰对妇女的暴力问题。人们承认和讨论这个问题，并正在谋求预防对妇女的暴力的方法。芬兰政府的平等方案也包括防止对妇女的暴力和家庭暴力的规定，而且在打击对妇女的暴力的预算中单列了一项规定。</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1.1  </w:t>
      </w:r>
      <w:r>
        <w:rPr>
          <w:rFonts w:ascii="SimHei" w:eastAsia="SimHei" w:hint="eastAsia"/>
        </w:rPr>
        <w:t>防止对妇女的暴力的立法措施</w:t>
      </w:r>
    </w:p>
    <w:p w:rsidR="00000000" w:rsidRDefault="00000000">
      <w:pPr>
        <w:autoSpaceDE w:val="0"/>
        <w:autoSpaceDN w:val="0"/>
        <w:spacing w:after="240" w:line="400" w:lineRule="exact"/>
        <w:ind w:firstLine="425"/>
        <w:textAlignment w:val="bottom"/>
      </w:pPr>
      <w:r>
        <w:rPr>
          <w:rFonts w:hint="eastAsia"/>
        </w:rPr>
        <w:t>《刑法典》第</w:t>
      </w:r>
      <w:r>
        <w:t>20</w:t>
      </w:r>
      <w:r>
        <w:rPr>
          <w:rFonts w:hint="eastAsia"/>
        </w:rPr>
        <w:t>章的一项修正案改革了《刑法典》关于性犯罪的规定（</w:t>
      </w:r>
      <w:r>
        <w:t>563/1998</w:t>
      </w:r>
      <w:r>
        <w:rPr>
          <w:rFonts w:hint="eastAsia"/>
        </w:rPr>
        <w:t>），修正案于</w:t>
      </w:r>
      <w:r>
        <w:t>1999</w:t>
      </w:r>
      <w:r>
        <w:rPr>
          <w:rFonts w:hint="eastAsia"/>
        </w:rPr>
        <w:t>年</w:t>
      </w:r>
      <w:r>
        <w:t>1</w:t>
      </w:r>
      <w:r>
        <w:rPr>
          <w:rFonts w:hint="eastAsia"/>
        </w:rPr>
        <w:t>月</w:t>
      </w:r>
      <w:r>
        <w:t>1</w:t>
      </w:r>
      <w:r>
        <w:rPr>
          <w:rFonts w:hint="eastAsia"/>
        </w:rPr>
        <w:t>日生效。这一改革澄清和简化了关于性犯罪的章节。通过将强奸的最低刑罚从</w:t>
      </w:r>
      <w:r>
        <w:t>6</w:t>
      </w:r>
      <w:r>
        <w:rPr>
          <w:rFonts w:hint="eastAsia"/>
        </w:rPr>
        <w:t>个月监禁增加到</w:t>
      </w:r>
      <w:r>
        <w:t>12</w:t>
      </w:r>
      <w:r>
        <w:rPr>
          <w:rFonts w:hint="eastAsia"/>
        </w:rPr>
        <w:t>个月，严格了判刑标准。该章单列有一项关于严重强奸的规定。将性犯罪更加广泛地定义为应受公诉的罪行，这是一项重要的变动。</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1.2  </w:t>
      </w:r>
      <w:r>
        <w:rPr>
          <w:rFonts w:ascii="SimHei" w:eastAsia="SimHei" w:hint="eastAsia"/>
        </w:rPr>
        <w:t>关于限制行动令的立法（“禁止接近”）</w:t>
      </w:r>
    </w:p>
    <w:p w:rsidR="00000000" w:rsidRDefault="00000000">
      <w:pPr>
        <w:autoSpaceDE w:val="0"/>
        <w:autoSpaceDN w:val="0"/>
        <w:spacing w:after="240" w:line="400" w:lineRule="exact"/>
        <w:ind w:firstLine="425"/>
        <w:textAlignment w:val="bottom"/>
      </w:pPr>
      <w:r>
        <w:rPr>
          <w:rFonts w:hint="eastAsia"/>
        </w:rPr>
        <w:t>一项禁止一人接近另一人的限制行动令的法令（</w:t>
      </w:r>
      <w:r>
        <w:t>898/1998</w:t>
      </w:r>
      <w:r>
        <w:rPr>
          <w:rFonts w:hint="eastAsia"/>
        </w:rPr>
        <w:t>）于</w:t>
      </w:r>
      <w:r>
        <w:t>1999</w:t>
      </w:r>
      <w:r>
        <w:rPr>
          <w:rFonts w:hint="eastAsia"/>
        </w:rPr>
        <w:t>年</w:t>
      </w:r>
      <w:r>
        <w:t>1</w:t>
      </w:r>
      <w:r>
        <w:rPr>
          <w:rFonts w:hint="eastAsia"/>
        </w:rPr>
        <w:t>月</w:t>
      </w:r>
      <w:r>
        <w:t>1</w:t>
      </w:r>
      <w:r>
        <w:rPr>
          <w:rFonts w:hint="eastAsia"/>
        </w:rPr>
        <w:t>日生效。如果有合理的理由假定，将对其发出限制行动令的某人有可能犯一种威胁另一感到受威胁的人的生命、健康、自由或安宁的罪行，或有可能严重骚扰受保护人，则可发布限制行动令。须服从限制行动令的人不得会见受保护人或接触、尾随或潜行追踪此人。如果有合理的理由假定上述禁令不足以阻止犯罪或其他种类骚扰的威胁，还可扩大限制行动令的范围以禁止在包括受保护人的永久或假日寓所、工作场所或其他类似地方附近游荡。限制行动令可按固定期限发布，最长为一年。此种命令可以展期。违反命令即为犯罪，可处以罚款或最多一年的监禁。限制行动令须由法院发布，而警方只能发布临时命令。迄今为止，涉及限制行动令的案件（</w:t>
      </w:r>
      <w:r>
        <w:t>513</w:t>
      </w:r>
      <w:r>
        <w:rPr>
          <w:rFonts w:hint="eastAsia"/>
        </w:rPr>
        <w:t>起）多于预期的数目。</w:t>
      </w:r>
    </w:p>
    <w:p w:rsidR="00000000" w:rsidRDefault="00000000">
      <w:pPr>
        <w:autoSpaceDE w:val="0"/>
        <w:autoSpaceDN w:val="0"/>
        <w:spacing w:after="240" w:line="400" w:lineRule="exact"/>
        <w:ind w:firstLine="425"/>
        <w:textAlignment w:val="bottom"/>
      </w:pPr>
      <w:r>
        <w:rPr>
          <w:rFonts w:hint="eastAsia"/>
        </w:rPr>
        <w:t>最高警察指挥部已向警察提供了关于在限制行动令方面应遵循程序的指导原则。关于限制行动令的信息也增加了，而且出版了一本有关的小册子。</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1.3  </w:t>
      </w:r>
      <w:r>
        <w:rPr>
          <w:rFonts w:ascii="SimHei" w:eastAsia="SimHei" w:hint="eastAsia"/>
        </w:rPr>
        <w:t>支持暴力受害者</w:t>
      </w:r>
    </w:p>
    <w:p w:rsidR="00000000" w:rsidRDefault="00000000">
      <w:pPr>
        <w:autoSpaceDE w:val="0"/>
        <w:autoSpaceDN w:val="0"/>
        <w:spacing w:after="240" w:line="400" w:lineRule="exact"/>
        <w:ind w:firstLine="425"/>
        <w:textAlignment w:val="bottom"/>
      </w:pPr>
      <w:r>
        <w:rPr>
          <w:rFonts w:hint="eastAsia"/>
        </w:rPr>
        <w:t>《刑事诉讼法》（</w:t>
      </w:r>
      <w:r>
        <w:t>689/1997</w:t>
      </w:r>
      <w:r>
        <w:rPr>
          <w:rFonts w:hint="eastAsia"/>
        </w:rPr>
        <w:t>）于</w:t>
      </w:r>
      <w:r>
        <w:t>1997</w:t>
      </w:r>
      <w:r>
        <w:rPr>
          <w:rFonts w:hint="eastAsia"/>
        </w:rPr>
        <w:t>年</w:t>
      </w:r>
      <w:r>
        <w:t>10</w:t>
      </w:r>
      <w:r>
        <w:rPr>
          <w:rFonts w:hint="eastAsia"/>
        </w:rPr>
        <w:t>月</w:t>
      </w:r>
      <w:r>
        <w:t>1</w:t>
      </w:r>
      <w:r>
        <w:rPr>
          <w:rFonts w:hint="eastAsia"/>
        </w:rPr>
        <w:t>日生效。在这方面，改善了性犯罪和暴力犯罪受害者的地位。如果原告在受到公诉的案件中提出要求，法院可以指定一名原告的辩护律师，在涉及猥亵罪和暴力罪的案子中负责审判前的调查和审判两项工作。辩护律师费用由政府资金支付。如果原告是《刑法典》第</w:t>
      </w:r>
      <w:r>
        <w:t>20</w:t>
      </w:r>
      <w:r>
        <w:rPr>
          <w:rFonts w:hint="eastAsia"/>
        </w:rPr>
        <w:t>章所述的猥亵罪，可以指定一名辩护律师，除非有特殊的理由认为不必这样做。在涉及《刑法典》第</w:t>
      </w:r>
      <w:r>
        <w:t>21</w:t>
      </w:r>
      <w:r>
        <w:rPr>
          <w:rFonts w:hint="eastAsia"/>
        </w:rPr>
        <w:t>章第</w:t>
      </w:r>
      <w:r>
        <w:t>1</w:t>
      </w:r>
      <w:r>
        <w:rPr>
          <w:rFonts w:hint="eastAsia"/>
        </w:rPr>
        <w:t>至第</w:t>
      </w:r>
      <w:r>
        <w:t>6</w:t>
      </w:r>
      <w:r>
        <w:rPr>
          <w:rFonts w:hint="eastAsia"/>
        </w:rPr>
        <w:t>条所述的威胁另一人生命或健康的案件中，也可指定一名辩护律师，但在此种案件中，根据原告与嫌疑人之间的关系，应有充分的理由才成。按照《政府法案》（</w:t>
      </w:r>
      <w:r>
        <w:t>HE 82/1995 vp</w:t>
      </w:r>
      <w:r>
        <w:rPr>
          <w:rFonts w:hint="eastAsia"/>
        </w:rPr>
        <w:t>）的准备工作，如在丈夫进行暴力犯罪的案件中原告是他的妻子，就可能属于此种情况。</w:t>
      </w:r>
    </w:p>
    <w:p w:rsidR="00000000" w:rsidRDefault="00000000">
      <w:pPr>
        <w:autoSpaceDE w:val="0"/>
        <w:autoSpaceDN w:val="0"/>
        <w:spacing w:after="240" w:line="400" w:lineRule="exact"/>
        <w:ind w:firstLine="425"/>
        <w:textAlignment w:val="bottom"/>
      </w:pPr>
      <w:r>
        <w:rPr>
          <w:rFonts w:hint="eastAsia"/>
        </w:rPr>
        <w:t>在上述案件中，可为这样一名原告指定一名助手：原告不在审判时提出要求，并在调查期间听取其本人意见，而且如果认为在审判前调查和审判期间此人可能需要援助。在其他方面，指定助手的条件与指定辩护律师的相同。助手的费用也用政府资金支付。</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1.4  </w:t>
      </w:r>
      <w:r>
        <w:rPr>
          <w:rFonts w:ascii="SimHei" w:eastAsia="SimHei" w:hint="eastAsia"/>
        </w:rPr>
        <w:t>预防对妇女的暴力的项目</w:t>
      </w:r>
    </w:p>
    <w:p w:rsidR="00000000" w:rsidRDefault="00000000">
      <w:pPr>
        <w:autoSpaceDE w:val="0"/>
        <w:autoSpaceDN w:val="0"/>
        <w:spacing w:after="240" w:line="400" w:lineRule="exact"/>
        <w:ind w:firstLine="425"/>
        <w:textAlignment w:val="bottom"/>
      </w:pPr>
      <w:r>
        <w:rPr>
          <w:rFonts w:hint="eastAsia"/>
        </w:rPr>
        <w:t>如前所述，《全国预防对妇女的暴力方案》被认为是实施政府《促进性别平等行动计划》的一大成就。根据这个方案，社会事务和卫生部于</w:t>
      </w:r>
      <w:r>
        <w:t>1998</w:t>
      </w:r>
      <w:r>
        <w:rPr>
          <w:rFonts w:hint="eastAsia"/>
        </w:rPr>
        <w:t>年推出了两个五年期项目：“预防卖淫项目”和“预防对妇女问题的暴力项目”。项目由全国福利和健康研究与发展中心实施。</w:t>
      </w:r>
    </w:p>
    <w:p w:rsidR="00000000" w:rsidRDefault="00000000">
      <w:pPr>
        <w:autoSpaceDE w:val="0"/>
        <w:autoSpaceDN w:val="0"/>
        <w:spacing w:after="240" w:line="400" w:lineRule="exact"/>
        <w:ind w:firstLine="425"/>
        <w:textAlignment w:val="bottom"/>
      </w:pPr>
      <w:r>
        <w:rPr>
          <w:rFonts w:hint="eastAsia"/>
        </w:rPr>
        <w:t>“预防对妇女的暴力项目”的目的是揭露对妇女的暴力，加强反对暴力的舆论，减少暴力，发展对受害者和犯罪人提供的服务并提高服务效益。将把项目的产出成果纳入一个减少对妇女的暴力的方案。发展立法和落实改革成果也是关注的重要领域。</w:t>
      </w:r>
    </w:p>
    <w:p w:rsidR="00000000" w:rsidRDefault="00000000">
      <w:pPr>
        <w:autoSpaceDE w:val="0"/>
        <w:autoSpaceDN w:val="0"/>
        <w:spacing w:after="240" w:line="400" w:lineRule="exact"/>
        <w:ind w:firstLine="425"/>
        <w:textAlignment w:val="bottom"/>
      </w:pPr>
      <w:r>
        <w:rPr>
          <w:rFonts w:hint="eastAsia"/>
        </w:rPr>
        <w:t>该项目原先围绕预防家庭暴力实施，其中包括对家庭成员的性暴力。但现已将它扩大到包括无论在私下还是在公开场合发生的对妇女的任何暴力。还注意到对工作妇女性骚扰和暴力的问题。</w:t>
      </w:r>
    </w:p>
    <w:p w:rsidR="00000000" w:rsidRDefault="00000000">
      <w:pPr>
        <w:autoSpaceDE w:val="0"/>
        <w:autoSpaceDN w:val="0"/>
        <w:spacing w:after="240" w:line="400" w:lineRule="exact"/>
        <w:ind w:firstLine="425"/>
        <w:textAlignment w:val="bottom"/>
      </w:pPr>
      <w:r>
        <w:t>1998</w:t>
      </w:r>
      <w:r>
        <w:rPr>
          <w:rFonts w:hint="eastAsia"/>
        </w:rPr>
        <w:t>年秋季与赫尔辛基市合作，开展了一项反对家庭暴力的宣传运动，称为“一拳也过分”。一项全国范围的电视宣传运动和一项声援运动是更大规模运动的组成部分。</w:t>
      </w:r>
    </w:p>
    <w:p w:rsidR="00000000" w:rsidRDefault="00000000">
      <w:pPr>
        <w:autoSpaceDE w:val="0"/>
        <w:autoSpaceDN w:val="0"/>
        <w:spacing w:after="240" w:line="400" w:lineRule="exact"/>
        <w:ind w:firstLine="425"/>
        <w:textAlignment w:val="bottom"/>
      </w:pPr>
      <w:r>
        <w:rPr>
          <w:rFonts w:hint="eastAsia"/>
        </w:rPr>
        <w:t>在欧洲联盟一级建立国际网络，对于学习预防暴力的新模式和新方法，以及对于提高专门技术，都具有重要意义。芬兰项目工作人员参加了欧洲理事会、欧盟和欧洲妇女反对暴力组织举行的会议。芬兰项目在国际论坛引起了兴趣。项目通过就对妇女的暴力问题咨询不同政府部门而汇集专门技术。</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1.5  </w:t>
      </w:r>
      <w:r>
        <w:rPr>
          <w:rFonts w:ascii="SimHei" w:eastAsia="SimHei" w:hint="eastAsia"/>
        </w:rPr>
        <w:t>对妇女的暴力问题的调查</w:t>
      </w:r>
    </w:p>
    <w:p w:rsidR="00000000" w:rsidRDefault="00000000">
      <w:pPr>
        <w:autoSpaceDE w:val="0"/>
        <w:autoSpaceDN w:val="0"/>
        <w:spacing w:after="240" w:line="400" w:lineRule="exact"/>
        <w:ind w:firstLine="425"/>
        <w:textAlignment w:val="bottom"/>
      </w:pPr>
      <w:r>
        <w:rPr>
          <w:rFonts w:hint="eastAsia"/>
        </w:rPr>
        <w:t>芬兰统计局与（社会事务和卫生部内的）促进平等理事会合作，就对妇女的暴力的程度进行了一项广泛的调查，这在芬兰甚至在欧盟内都是首次。调查在芬兰和其他国家都激起了巨大的兴趣，因为只有寥寥无几的国家对家庭暴力进行过如此彻底的调查。</w:t>
      </w:r>
    </w:p>
    <w:p w:rsidR="00000000" w:rsidRDefault="00000000">
      <w:pPr>
        <w:autoSpaceDE w:val="0"/>
        <w:autoSpaceDN w:val="0"/>
        <w:spacing w:after="240" w:line="400" w:lineRule="exact"/>
        <w:ind w:firstLine="425"/>
        <w:textAlignment w:val="bottom"/>
      </w:pPr>
      <w:r>
        <w:t>1998</w:t>
      </w:r>
      <w:r>
        <w:rPr>
          <w:rFonts w:hint="eastAsia"/>
        </w:rPr>
        <w:t>年用芬兰文和英文公布了调查结果，题为“忠诚、希望和殴打：芬兰男子对妇女的暴力问题调查”。事实证明，对妇女的暴力问题在芬兰令人意外地是一个普遍问题。据该项调查研究报告称，在所有的妇女中，</w:t>
      </w:r>
      <w:r>
        <w:t>40%</w:t>
      </w:r>
      <w:r>
        <w:rPr>
          <w:rFonts w:hint="eastAsia"/>
        </w:rPr>
        <w:t>的人在</w:t>
      </w:r>
      <w:r>
        <w:t>15</w:t>
      </w:r>
      <w:r>
        <w:rPr>
          <w:rFonts w:hint="eastAsia"/>
        </w:rPr>
        <w:t>岁以后受到过男子的人身暴力或性暴力或威胁。在与伴侣同居的妇女中，</w:t>
      </w:r>
      <w:r>
        <w:t>22%</w:t>
      </w:r>
      <w:r>
        <w:rPr>
          <w:rFonts w:hint="eastAsia"/>
        </w:rPr>
        <w:t>的人受到过目前配偶的人身或性暴力或暴力威胁——其中去年一年内有</w:t>
      </w:r>
      <w:r>
        <w:t>9%</w:t>
      </w:r>
      <w:r>
        <w:rPr>
          <w:rFonts w:hint="eastAsia"/>
        </w:rPr>
        <w:t>。调查结果还表明，在以分道扬镳为结局的所有关系中，一半以上由暴力引起。在所有暴力受害者中，</w:t>
      </w:r>
      <w:r>
        <w:t>12%</w:t>
      </w:r>
      <w:r>
        <w:rPr>
          <w:rFonts w:hint="eastAsia"/>
        </w:rPr>
        <w:t>寻求帮助对付伴侣的暴力，而且在所有施暴的男子中有</w:t>
      </w:r>
      <w:r>
        <w:t>6%</w:t>
      </w:r>
      <w:r>
        <w:rPr>
          <w:rFonts w:hint="eastAsia"/>
        </w:rPr>
        <w:t>的人需要他人帮助来制止其暴力行为。</w:t>
      </w:r>
    </w:p>
    <w:p w:rsidR="00000000" w:rsidRDefault="00000000">
      <w:pPr>
        <w:autoSpaceDE w:val="0"/>
        <w:autoSpaceDN w:val="0"/>
        <w:spacing w:after="240" w:line="400" w:lineRule="exact"/>
        <w:ind w:firstLine="425"/>
        <w:textAlignment w:val="bottom"/>
      </w:pPr>
      <w:r>
        <w:rPr>
          <w:rFonts w:hint="eastAsia"/>
        </w:rPr>
        <w:t>按照《行动计划》，将利用上述研究的成果评价暴力给社会和个人造成的成本。将由社会事务和卫生部、促进平等理事会和芬兰统计局进行分析。</w:t>
      </w:r>
    </w:p>
    <w:p w:rsidR="00000000" w:rsidRDefault="00000000">
      <w:pPr>
        <w:autoSpaceDE w:val="0"/>
        <w:autoSpaceDN w:val="0"/>
        <w:spacing w:after="240" w:line="400" w:lineRule="exact"/>
        <w:textAlignment w:val="bottom"/>
        <w:rPr>
          <w:rFonts w:ascii="SimHei" w:eastAsia="SimHei"/>
        </w:rPr>
      </w:pPr>
      <w:r>
        <w:rPr>
          <w:rFonts w:ascii="SimHei" w:eastAsia="SimHei"/>
        </w:rPr>
        <w:br w:type="page"/>
        <w:t xml:space="preserve">2.  </w:t>
      </w:r>
      <w:r>
        <w:rPr>
          <w:rFonts w:ascii="SimHei" w:eastAsia="SimHei" w:hint="eastAsia"/>
        </w:rPr>
        <w:t>少数群体</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2.1  </w:t>
      </w:r>
      <w:r>
        <w:rPr>
          <w:rFonts w:ascii="SimHei" w:eastAsia="SimHei" w:hint="eastAsia"/>
        </w:rPr>
        <w:t>罗姆妇女</w:t>
      </w:r>
    </w:p>
    <w:p w:rsidR="00000000" w:rsidRDefault="00000000">
      <w:pPr>
        <w:autoSpaceDE w:val="0"/>
        <w:autoSpaceDN w:val="0"/>
        <w:spacing w:after="240" w:line="400" w:lineRule="exact"/>
        <w:ind w:firstLine="425"/>
        <w:textAlignment w:val="bottom"/>
      </w:pPr>
      <w:r>
        <w:rPr>
          <w:rFonts w:hint="eastAsia"/>
        </w:rPr>
        <w:t>罗姆妇女通常都失业。由于所谓的双重歧视现象，即基于性别和该特殊民族背景的人穿着的传统服装这二者的歧视，特别是在就业领域，对罗姆妇女明显表现出歧视。</w:t>
      </w:r>
    </w:p>
    <w:p w:rsidR="00000000" w:rsidRDefault="00000000">
      <w:pPr>
        <w:autoSpaceDE w:val="0"/>
        <w:autoSpaceDN w:val="0"/>
        <w:spacing w:after="240" w:line="400" w:lineRule="exact"/>
        <w:ind w:firstLine="425"/>
        <w:textAlignment w:val="bottom"/>
      </w:pPr>
      <w:r>
        <w:rPr>
          <w:rFonts w:hint="eastAsia"/>
        </w:rPr>
        <w:t>正如罗姆事务咨询委员会所指出，例如在子女日托方面，她们遇到了问题。一方面，失业者比就业者更难使子女获得日托。另一方面，由于子女未入日托，她们找工作也难。</w:t>
      </w:r>
    </w:p>
    <w:p w:rsidR="00000000" w:rsidRDefault="00000000">
      <w:pPr>
        <w:autoSpaceDE w:val="0"/>
        <w:autoSpaceDN w:val="0"/>
        <w:spacing w:after="240" w:line="400" w:lineRule="exact"/>
        <w:ind w:firstLine="425"/>
        <w:textAlignment w:val="bottom"/>
      </w:pPr>
      <w:r>
        <w:rPr>
          <w:rFonts w:hint="eastAsia"/>
        </w:rPr>
        <w:t>由于罗姆妇女的民族背景和传统服饰，她们进入公共场所时遇到麻烦。</w:t>
      </w:r>
      <w:r>
        <w:t>1998</w:t>
      </w:r>
      <w:r>
        <w:rPr>
          <w:rFonts w:hint="eastAsia"/>
        </w:rPr>
        <w:t>至</w:t>
      </w:r>
      <w:r>
        <w:t>1999</w:t>
      </w:r>
      <w:r>
        <w:rPr>
          <w:rFonts w:hint="eastAsia"/>
        </w:rPr>
        <w:t>年度，地区法院审理了几起特别歧视罗姆妇女的案件。</w:t>
      </w:r>
    </w:p>
    <w:p w:rsidR="00000000" w:rsidRDefault="00000000">
      <w:pPr>
        <w:autoSpaceDE w:val="0"/>
        <w:autoSpaceDN w:val="0"/>
        <w:spacing w:after="240" w:line="400" w:lineRule="exact"/>
        <w:ind w:firstLine="425"/>
        <w:textAlignment w:val="bottom"/>
      </w:pPr>
      <w:r>
        <w:rPr>
          <w:rFonts w:hint="eastAsia"/>
        </w:rPr>
        <w:t>与国家教育委员会有工作联系的罗姆人培训单位继续安排专门针对妇女的研讨会。最近的一次研讨会于</w:t>
      </w:r>
      <w:r>
        <w:t>1998</w:t>
      </w:r>
      <w:r>
        <w:rPr>
          <w:rFonts w:hint="eastAsia"/>
        </w:rPr>
        <w:t>年</w:t>
      </w:r>
      <w:r>
        <w:t>9</w:t>
      </w:r>
      <w:r>
        <w:rPr>
          <w:rFonts w:hint="eastAsia"/>
        </w:rPr>
        <w:t>月举行，其研讨题目与养育子女和提高对自身地位的认识有关。</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2.2  </w:t>
      </w:r>
      <w:r>
        <w:rPr>
          <w:rFonts w:ascii="SimHei" w:eastAsia="SimHei" w:hint="eastAsia"/>
        </w:rPr>
        <w:t>移民妇女</w:t>
      </w:r>
    </w:p>
    <w:p w:rsidR="00000000" w:rsidRDefault="00000000">
      <w:pPr>
        <w:autoSpaceDE w:val="0"/>
        <w:autoSpaceDN w:val="0"/>
        <w:spacing w:after="240" w:line="400" w:lineRule="exact"/>
        <w:ind w:firstLine="425"/>
        <w:textAlignment w:val="bottom"/>
      </w:pPr>
      <w:r>
        <w:rPr>
          <w:rFonts w:hint="eastAsia"/>
        </w:rPr>
        <w:t>其他国家的公民在芬兰人口中所占比例仍然很小，不过人数正在增加。目前，外国人占人口总数的</w:t>
      </w:r>
      <w:r>
        <w:t>1.7%</w:t>
      </w:r>
      <w:r>
        <w:rPr>
          <w:rFonts w:hint="eastAsia"/>
        </w:rPr>
        <w:t>。据人口登记中心称，</w:t>
      </w:r>
      <w:r>
        <w:t>1999</w:t>
      </w:r>
      <w:r>
        <w:rPr>
          <w:rFonts w:hint="eastAsia"/>
        </w:rPr>
        <w:t>年</w:t>
      </w:r>
      <w:r>
        <w:t>5</w:t>
      </w:r>
      <w:r>
        <w:rPr>
          <w:rFonts w:hint="eastAsia"/>
        </w:rPr>
        <w:t>月</w:t>
      </w:r>
      <w:r>
        <w:t>31</w:t>
      </w:r>
      <w:r>
        <w:rPr>
          <w:rFonts w:hint="eastAsia"/>
        </w:rPr>
        <w:t>日，共有外国人</w:t>
      </w:r>
      <w:r>
        <w:t>85,697</w:t>
      </w:r>
      <w:r>
        <w:rPr>
          <w:rFonts w:hint="eastAsia"/>
        </w:rPr>
        <w:t>人，其中</w:t>
      </w:r>
      <w:r>
        <w:t>42,448</w:t>
      </w:r>
      <w:r>
        <w:rPr>
          <w:rFonts w:hint="eastAsia"/>
        </w:rPr>
        <w:t>人是妇女。</w:t>
      </w:r>
    </w:p>
    <w:p w:rsidR="00000000" w:rsidRDefault="00000000">
      <w:pPr>
        <w:autoSpaceDE w:val="0"/>
        <w:autoSpaceDN w:val="0"/>
        <w:spacing w:after="240" w:line="400" w:lineRule="exact"/>
        <w:ind w:firstLine="425"/>
        <w:textAlignment w:val="bottom"/>
      </w:pPr>
      <w:r>
        <w:rPr>
          <w:rFonts w:hint="eastAsia"/>
        </w:rPr>
        <w:t>根据政府</w:t>
      </w:r>
      <w:r>
        <w:t>1997</w:t>
      </w:r>
      <w:r>
        <w:rPr>
          <w:rFonts w:hint="eastAsia"/>
        </w:rPr>
        <w:t>年</w:t>
      </w:r>
      <w:r>
        <w:t>10</w:t>
      </w:r>
      <w:r>
        <w:rPr>
          <w:rFonts w:hint="eastAsia"/>
        </w:rPr>
        <w:t>月</w:t>
      </w:r>
      <w:r>
        <w:t>16</w:t>
      </w:r>
      <w:r>
        <w:rPr>
          <w:rFonts w:hint="eastAsia"/>
        </w:rPr>
        <w:t>日的一项决议，国家官方移民和难民方案的目的是为芬兰处理这些问题的政策制定指导原则。其目标是通过使移民能够作为社会的平等成员参加经济、社会和政治活动，拥有与芬兰公民同样的权利和职责，以帮助他们融入芬兰社会。该方案赋予移民依照芬兰法律保持和发展他们自己的文化和宗教的权利。</w:t>
      </w:r>
    </w:p>
    <w:p w:rsidR="00000000" w:rsidRDefault="00000000">
      <w:pPr>
        <w:autoSpaceDE w:val="0"/>
        <w:autoSpaceDN w:val="0"/>
        <w:spacing w:after="240" w:line="400" w:lineRule="exact"/>
        <w:ind w:firstLine="425"/>
        <w:textAlignment w:val="bottom"/>
      </w:pPr>
      <w:r>
        <w:rPr>
          <w:rFonts w:hint="eastAsia"/>
        </w:rPr>
        <w:t>政府在它的《行动计划》中致力于增加少数群体的妇女和残疾妇女的参与机会。</w:t>
      </w:r>
    </w:p>
    <w:p w:rsidR="00000000" w:rsidRDefault="00000000">
      <w:pPr>
        <w:autoSpaceDE w:val="0"/>
        <w:autoSpaceDN w:val="0"/>
        <w:spacing w:after="240" w:line="400" w:lineRule="exact"/>
        <w:ind w:firstLine="425"/>
        <w:textAlignment w:val="bottom"/>
      </w:pPr>
      <w:r>
        <w:t>1999</w:t>
      </w:r>
      <w:r>
        <w:rPr>
          <w:rFonts w:hint="eastAsia"/>
        </w:rPr>
        <w:t>年</w:t>
      </w:r>
      <w:r>
        <w:t>5</w:t>
      </w:r>
      <w:r>
        <w:rPr>
          <w:rFonts w:hint="eastAsia"/>
        </w:rPr>
        <w:t>月，根据一项政府决定成立了一个移民政策和民族关系问题部长级工作组，由各主管部官员组成的一个小组协助它工作。</w:t>
      </w:r>
    </w:p>
    <w:p w:rsidR="00000000" w:rsidRDefault="00000000">
      <w:pPr>
        <w:autoSpaceDE w:val="0"/>
        <w:autoSpaceDN w:val="0"/>
        <w:spacing w:after="240" w:line="400" w:lineRule="exact"/>
        <w:ind w:firstLine="425"/>
        <w:textAlignment w:val="bottom"/>
      </w:pPr>
      <w:r>
        <w:t>1998</w:t>
      </w:r>
      <w:r>
        <w:rPr>
          <w:rFonts w:hint="eastAsia"/>
        </w:rPr>
        <w:t>年</w:t>
      </w:r>
      <w:r>
        <w:t>5</w:t>
      </w:r>
      <w:r>
        <w:rPr>
          <w:rFonts w:hint="eastAsia"/>
        </w:rPr>
        <w:t>月</w:t>
      </w:r>
      <w:r>
        <w:t>15</w:t>
      </w:r>
      <w:r>
        <w:rPr>
          <w:rFonts w:hint="eastAsia"/>
        </w:rPr>
        <w:t>日成立了民族关系咨询委员会，以接续难民和移民事务咨询委员会的工作。关于新委员会职能的法令突出促进良好的民族关系和预防种族主义及民族歧视。关于妇女权利的一个分条款规定，特别从妇女移民的观点和社会、工作和教育方面民族歧视的角度监测《平等法》的执行情况。有一个工作组也负责监测政府的《行动计划》及其有关妇女移民规定的执行情况，以及关于原告咨询委员会的报告就妇女移民状况提出的建议的贯彻落实情况。</w:t>
      </w:r>
    </w:p>
    <w:p w:rsidR="00000000" w:rsidRDefault="00000000">
      <w:pPr>
        <w:autoSpaceDE w:val="0"/>
        <w:autoSpaceDN w:val="0"/>
        <w:spacing w:after="240" w:line="400" w:lineRule="exact"/>
        <w:ind w:firstLine="425"/>
        <w:textAlignment w:val="bottom"/>
      </w:pPr>
      <w:r>
        <w:rPr>
          <w:rFonts w:hint="eastAsia"/>
        </w:rPr>
        <w:t>上述委员会成立的一个工作组于</w:t>
      </w:r>
      <w:r>
        <w:t>1997</w:t>
      </w:r>
      <w:r>
        <w:rPr>
          <w:rFonts w:hint="eastAsia"/>
        </w:rPr>
        <w:t>年</w:t>
      </w:r>
      <w:r>
        <w:t>3</w:t>
      </w:r>
      <w:r>
        <w:rPr>
          <w:rFonts w:hint="eastAsia"/>
        </w:rPr>
        <w:t>月</w:t>
      </w:r>
      <w:r>
        <w:t>31</w:t>
      </w:r>
      <w:r>
        <w:rPr>
          <w:rFonts w:hint="eastAsia"/>
        </w:rPr>
        <w:t>日发布了它的芬兰妇女移民状况报告。妇女移民在工作组中具有广泛的代表性。它的职能是提请人们注意妇女移民及其状况，以及发起和支持编制关于她们在芬兰情况的数据。工作组的主要任务限于处理有关职业生活和教育的问题，并且保持和发展文化和特性。它的最终报告指出，由于这个专题的适用统计资料和研究报告稀缺，它的工作受到了妨碍。产生的移民统计资料未按性别分列，或按国籍分组，因此，看不出有多少移民已获得了芬兰公民资格。</w:t>
      </w:r>
    </w:p>
    <w:p w:rsidR="00000000" w:rsidRDefault="00000000">
      <w:pPr>
        <w:autoSpaceDE w:val="0"/>
        <w:autoSpaceDN w:val="0"/>
        <w:spacing w:after="240" w:line="400" w:lineRule="exact"/>
        <w:ind w:firstLine="425"/>
        <w:textAlignment w:val="bottom"/>
      </w:pPr>
      <w:r>
        <w:t>1998</w:t>
      </w:r>
      <w:r>
        <w:rPr>
          <w:rFonts w:hint="eastAsia"/>
        </w:rPr>
        <w:t>年</w:t>
      </w:r>
      <w:r>
        <w:t>10</w:t>
      </w:r>
      <w:r>
        <w:rPr>
          <w:rFonts w:hint="eastAsia"/>
        </w:rPr>
        <w:t>月</w:t>
      </w:r>
      <w:r>
        <w:t>1</w:t>
      </w:r>
      <w:r>
        <w:rPr>
          <w:rFonts w:hint="eastAsia"/>
        </w:rPr>
        <w:t>日，劳工部成立了一个代表各部和芬兰人权联盟的管理小组，负责筹建一项有效的制度以监测种族主义和种族歧视状况，该制度将于</w:t>
      </w:r>
      <w:r>
        <w:t>2000</w:t>
      </w:r>
      <w:r>
        <w:rPr>
          <w:rFonts w:hint="eastAsia"/>
        </w:rPr>
        <w:t>至</w:t>
      </w:r>
      <w:r>
        <w:t>2001</w:t>
      </w:r>
      <w:r>
        <w:rPr>
          <w:rFonts w:hint="eastAsia"/>
        </w:rPr>
        <w:t>年全面运作。该管理小组已发起了数项有关种族歧视问题的调查，其中包括一项对此种歧视表现形式的综合研究，研究报告拟于</w:t>
      </w:r>
      <w:r>
        <w:t>1999</w:t>
      </w:r>
      <w:r>
        <w:rPr>
          <w:rFonts w:hint="eastAsia"/>
        </w:rPr>
        <w:t>年秋季发表。</w:t>
      </w:r>
    </w:p>
    <w:p w:rsidR="00000000" w:rsidRDefault="00000000">
      <w:pPr>
        <w:autoSpaceDE w:val="0"/>
        <w:autoSpaceDN w:val="0"/>
        <w:spacing w:after="240" w:line="400" w:lineRule="exact"/>
        <w:ind w:firstLine="425"/>
        <w:textAlignment w:val="bottom"/>
      </w:pPr>
      <w:r>
        <w:rPr>
          <w:rFonts w:hint="eastAsia"/>
        </w:rPr>
        <w:t>这两三年中立法的修正条款和新增规定具体涉及如何接受移民和改善他们地位的方法问题。它们特别改善了妇女和儿童的地位。</w:t>
      </w:r>
    </w:p>
    <w:p w:rsidR="00000000" w:rsidRDefault="00000000">
      <w:pPr>
        <w:autoSpaceDE w:val="0"/>
        <w:autoSpaceDN w:val="0"/>
        <w:spacing w:after="240" w:line="400" w:lineRule="exact"/>
        <w:ind w:firstLine="425"/>
        <w:textAlignment w:val="bottom"/>
      </w:pPr>
      <w:r>
        <w:rPr>
          <w:rFonts w:hint="eastAsia"/>
        </w:rPr>
        <w:t>一项关于融合移民和接受寻求避难者的新法令（</w:t>
      </w:r>
      <w:r>
        <w:t>493/1999</w:t>
      </w:r>
      <w:r>
        <w:rPr>
          <w:rFonts w:hint="eastAsia"/>
        </w:rPr>
        <w:t>）于</w:t>
      </w:r>
      <w:r>
        <w:t>1999</w:t>
      </w:r>
      <w:r>
        <w:rPr>
          <w:rFonts w:hint="eastAsia"/>
        </w:rPr>
        <w:t>年</w:t>
      </w:r>
      <w:r>
        <w:t>5</w:t>
      </w:r>
      <w:r>
        <w:rPr>
          <w:rFonts w:hint="eastAsia"/>
        </w:rPr>
        <w:t>月</w:t>
      </w:r>
      <w:r>
        <w:t>1</w:t>
      </w:r>
      <w:r>
        <w:rPr>
          <w:rFonts w:hint="eastAsia"/>
        </w:rPr>
        <w:t>日生效。它的目标包括进一步改进移民能够参与芬兰社会和发挥影响的方法，并鼓励移民与人口其余部分之间的相互作用和容忍，包括友好的民族关系。</w:t>
      </w:r>
    </w:p>
    <w:p w:rsidR="00000000" w:rsidRDefault="00000000">
      <w:pPr>
        <w:autoSpaceDE w:val="0"/>
        <w:autoSpaceDN w:val="0"/>
        <w:spacing w:after="240" w:line="400" w:lineRule="exact"/>
        <w:ind w:firstLine="425"/>
        <w:textAlignment w:val="bottom"/>
      </w:pPr>
      <w:r>
        <w:rPr>
          <w:rFonts w:hint="eastAsia"/>
        </w:rPr>
        <w:t>该法的主要目标是促进移民就业并鼓励他们谋求进一步的培训和教育，帮助他们应付经济和社会问题，并推动落实基本权利和人权。</w:t>
      </w:r>
    </w:p>
    <w:p w:rsidR="00000000" w:rsidRDefault="00000000">
      <w:pPr>
        <w:autoSpaceDE w:val="0"/>
        <w:autoSpaceDN w:val="0"/>
        <w:spacing w:after="240" w:line="400" w:lineRule="exact"/>
        <w:ind w:firstLine="425"/>
        <w:textAlignment w:val="bottom"/>
      </w:pPr>
      <w:r>
        <w:rPr>
          <w:rFonts w:hint="eastAsia"/>
        </w:rPr>
        <w:t>该法的实施得到了在地方一级执行的一个融合方案的帮助。该法规定向移民发放融合福利金，为期</w:t>
      </w:r>
      <w:r>
        <w:t>3</w:t>
      </w:r>
      <w:r>
        <w:rPr>
          <w:rFonts w:hint="eastAsia"/>
        </w:rPr>
        <w:t>年。发放福利金的条件是移民参与拟订和实施一项移民个人或家庭融合的计划。在融合计划中，地方当局、就业办公室和移民三方商定如何采取行动，帮助移民个人和移民家庭融入芬兰社会，当局承诺作出安排，由移民落实。这些安排包括语言讲授，制定学习计划，受训人员实习，为职业学习和社交活动准备条件。如果移民不愿参加拟订融合计划或不服从计划，可能削减他（或她）的经济补贴。</w:t>
      </w:r>
    </w:p>
    <w:p w:rsidR="00000000" w:rsidRDefault="00000000">
      <w:pPr>
        <w:autoSpaceDE w:val="0"/>
        <w:autoSpaceDN w:val="0"/>
        <w:spacing w:after="240" w:line="400" w:lineRule="exact"/>
        <w:ind w:firstLine="425"/>
        <w:textAlignment w:val="bottom"/>
      </w:pPr>
      <w:r>
        <w:rPr>
          <w:rFonts w:hint="eastAsia"/>
        </w:rPr>
        <w:t>该法规定的行动将有助于妇女移民了解和享受她们本身的特定权利。总的原则是，重要的是要向男女移民提供有关涉及妇女地位的各种权利的信息，这些权利关系到平等、婚姻和妇女儿童加入芬兰社会，在此社会中，妇女的地位是有保证的。</w:t>
      </w:r>
    </w:p>
    <w:p w:rsidR="00000000" w:rsidRDefault="00000000">
      <w:pPr>
        <w:autoSpaceDE w:val="0"/>
        <w:autoSpaceDN w:val="0"/>
        <w:spacing w:after="240" w:line="400" w:lineRule="exact"/>
        <w:ind w:firstLine="425"/>
        <w:textAlignment w:val="bottom"/>
      </w:pPr>
      <w:r>
        <w:rPr>
          <w:rFonts w:hint="eastAsia"/>
        </w:rPr>
        <w:t>具体地从妇女的观点出发，各项计划旨在帮助大家庭的母亲和其他妇女了解她们的权利，获取关于社会、发挥影响的民主方法、习俗、文化、平等权利和妇女儿童地位的信息，学习日常芬兰语和理解教育的重要性，等等。在制定计划时意识到这样一种情况，即与芬兰妇女的社会地位相比，出发国的许多文化规范可能使移民妇女和少女面临种种相冲突的要求。</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2.3  </w:t>
      </w:r>
      <w:r>
        <w:rPr>
          <w:rFonts w:ascii="SimHei" w:eastAsia="SimHei" w:hint="eastAsia"/>
        </w:rPr>
        <w:t>难民妇女</w:t>
      </w:r>
    </w:p>
    <w:p w:rsidR="00000000" w:rsidRDefault="00000000">
      <w:pPr>
        <w:autoSpaceDE w:val="0"/>
        <w:autoSpaceDN w:val="0"/>
        <w:spacing w:after="240" w:line="400" w:lineRule="exact"/>
        <w:ind w:firstLine="425"/>
        <w:textAlignment w:val="bottom"/>
      </w:pPr>
      <w:r>
        <w:rPr>
          <w:rFonts w:hint="eastAsia"/>
        </w:rPr>
        <w:t>芬兰的难民定义依据</w:t>
      </w:r>
      <w:r>
        <w:t>1951</w:t>
      </w:r>
      <w:r>
        <w:rPr>
          <w:rFonts w:hint="eastAsia"/>
        </w:rPr>
        <w:t>年《日内瓦难民地位公约》。但是在认定有关性别的迫害方面，法院一向非常谨慎。避难委员会的法律惯例包括将单身妇女申请人易受损害的地位作为确认她是否需要国际保护的一项标准。</w:t>
      </w:r>
    </w:p>
    <w:p w:rsidR="00000000" w:rsidRDefault="00000000">
      <w:pPr>
        <w:autoSpaceDE w:val="0"/>
        <w:autoSpaceDN w:val="0"/>
        <w:spacing w:after="240" w:line="400" w:lineRule="exact"/>
        <w:ind w:firstLine="425"/>
        <w:textAlignment w:val="bottom"/>
      </w:pPr>
      <w:r>
        <w:rPr>
          <w:rFonts w:hint="eastAsia"/>
        </w:rPr>
        <w:t>承认在避难程序中妇女可有特殊的需要，因此接见者和译员可以是妇女。不过，这项权利不是绝对的。接见采取个别面谈的形式，其丈夫不在场。</w:t>
      </w:r>
    </w:p>
    <w:p w:rsidR="00000000" w:rsidRDefault="00000000">
      <w:pPr>
        <w:autoSpaceDE w:val="0"/>
        <w:autoSpaceDN w:val="0"/>
        <w:spacing w:after="240" w:line="400" w:lineRule="exact"/>
        <w:ind w:firstLine="425"/>
        <w:textAlignment w:val="bottom"/>
      </w:pPr>
      <w:r>
        <w:rPr>
          <w:rFonts w:hint="eastAsia"/>
        </w:rPr>
        <w:t>但是，关于难民妇女没有全国性的指导原则，有了这种原则就能够更好地处理妇女的特殊需要和地位问题。非政府组织多次提出需要编写关于女性难民问题的欧洲指导原则。</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3.  </w:t>
      </w:r>
      <w:r>
        <w:rPr>
          <w:rFonts w:ascii="SimHei" w:eastAsia="SimHei" w:hint="eastAsia"/>
        </w:rPr>
        <w:t>残疾妇女</w:t>
      </w:r>
    </w:p>
    <w:p w:rsidR="00000000" w:rsidRDefault="00000000">
      <w:pPr>
        <w:autoSpaceDE w:val="0"/>
        <w:autoSpaceDN w:val="0"/>
        <w:spacing w:after="240" w:line="400" w:lineRule="exact"/>
        <w:ind w:firstLine="425"/>
        <w:textAlignment w:val="bottom"/>
      </w:pPr>
      <w:r>
        <w:rPr>
          <w:rFonts w:hint="eastAsia"/>
        </w:rPr>
        <w:t>在芬兰，对于残疾妇女的社会地位问题，公众已辩论了多年。</w:t>
      </w:r>
      <w:r>
        <w:t>1990</w:t>
      </w:r>
      <w:r>
        <w:rPr>
          <w:rFonts w:hint="eastAsia"/>
        </w:rPr>
        <w:t>年代，对于残疾人也包括残疾妇女的权利的认识有了很大提高。</w:t>
      </w:r>
    </w:p>
    <w:p w:rsidR="00000000" w:rsidRDefault="00000000">
      <w:pPr>
        <w:autoSpaceDE w:val="0"/>
        <w:autoSpaceDN w:val="0"/>
        <w:spacing w:after="240" w:line="400" w:lineRule="exact"/>
        <w:ind w:firstLine="425"/>
        <w:textAlignment w:val="bottom"/>
      </w:pPr>
      <w:r>
        <w:rPr>
          <w:rFonts w:hint="eastAsia"/>
        </w:rPr>
        <w:t>服务和援助是强调康复和社会参与的残疾人社会政策的核心部分。在</w:t>
      </w:r>
      <w:r>
        <w:t>1990</w:t>
      </w:r>
      <w:r>
        <w:rPr>
          <w:rFonts w:hint="eastAsia"/>
        </w:rPr>
        <w:t>年代，特别是重残人拥有所谓主观权利的那些残疾人服务增加了。此类服务包括医疗康复和基于《残疾人服务法》的某些服务（交通服务，翻译服务，提供服务的住房，家庭改进服务和提供住户工具和设备），它们由社会保险机构安排。现行的《残疾人服务法》自</w:t>
      </w:r>
      <w:r>
        <w:t>1994</w:t>
      </w:r>
      <w:r>
        <w:rPr>
          <w:rFonts w:hint="eastAsia"/>
        </w:rPr>
        <w:t>年起生效。</w:t>
      </w:r>
    </w:p>
    <w:p w:rsidR="00000000" w:rsidRDefault="00000000">
      <w:pPr>
        <w:autoSpaceDE w:val="0"/>
        <w:autoSpaceDN w:val="0"/>
        <w:spacing w:after="240" w:line="400" w:lineRule="exact"/>
        <w:ind w:firstLine="425"/>
        <w:textAlignment w:val="bottom"/>
      </w:pPr>
      <w:r>
        <w:rPr>
          <w:rFonts w:hint="eastAsia"/>
        </w:rPr>
        <w:t>利用精神残疾人的特殊服务的有</w:t>
      </w:r>
      <w:r>
        <w:t>2.1</w:t>
      </w:r>
      <w:r>
        <w:rPr>
          <w:rFonts w:hint="eastAsia"/>
        </w:rPr>
        <w:t>万人。</w:t>
      </w:r>
      <w:r>
        <w:t>1997</w:t>
      </w:r>
      <w:r>
        <w:rPr>
          <w:rFonts w:hint="eastAsia"/>
        </w:rPr>
        <w:t>年，社会事务和卫生部实行了一个为期</w:t>
      </w:r>
      <w:r>
        <w:t>3</w:t>
      </w:r>
      <w:r>
        <w:rPr>
          <w:rFonts w:hint="eastAsia"/>
        </w:rPr>
        <w:t>年的项目（联网特殊服务），其目的尤其是确保精神残疾人得到特殊服务。</w:t>
      </w:r>
    </w:p>
    <w:p w:rsidR="00000000" w:rsidRDefault="00000000">
      <w:pPr>
        <w:autoSpaceDE w:val="0"/>
        <w:autoSpaceDN w:val="0"/>
        <w:spacing w:after="240" w:line="400" w:lineRule="exact"/>
        <w:ind w:firstLine="425"/>
        <w:textAlignment w:val="bottom"/>
      </w:pPr>
      <w:r>
        <w:rPr>
          <w:rFonts w:hint="eastAsia"/>
        </w:rPr>
        <w:t>由残疾人员特别护理区安排的，专供精神残疾人使用的特殊服务减少了。目的是将精神残疾人的服务作为正常的市政服务提供。随着替代的住房和辅助服务的发展，机构护理在精神残疾人社会福利中的份额下降了，并打算使之进一步有所下降。残疾人特殊护理区显然将更多地负责提供机构护理和专门知识，支持市政的基本服务。设法满足与其父母生活在一起的老龄精神残疾人的服务需要是一项特别不轻松的任务。在今后数年中，其中多数人将需要不同类型的住房服务。需要的其他服务包括家庭女用人、家庭护理、日间活动和家庭指导与支助。</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4.  </w:t>
      </w:r>
      <w:r>
        <w:rPr>
          <w:rFonts w:ascii="SimHei" w:eastAsia="SimHei" w:hint="eastAsia"/>
        </w:rPr>
        <w:t>媒体促进平等</w:t>
      </w:r>
    </w:p>
    <w:p w:rsidR="00000000" w:rsidRDefault="00000000">
      <w:pPr>
        <w:autoSpaceDE w:val="0"/>
        <w:autoSpaceDN w:val="0"/>
        <w:spacing w:after="240" w:line="400" w:lineRule="exact"/>
        <w:ind w:firstLine="425"/>
        <w:textAlignment w:val="bottom"/>
      </w:pPr>
      <w:r>
        <w:rPr>
          <w:rFonts w:hint="eastAsia"/>
        </w:rPr>
        <w:t>芬兰第三次报告论及了芬兰广播有限公司。</w:t>
      </w:r>
      <w:r>
        <w:t>1997</w:t>
      </w:r>
      <w:r>
        <w:rPr>
          <w:rFonts w:hint="eastAsia"/>
        </w:rPr>
        <w:t>年</w:t>
      </w:r>
      <w:r>
        <w:t>12</w:t>
      </w:r>
      <w:r>
        <w:rPr>
          <w:rFonts w:hint="eastAsia"/>
        </w:rPr>
        <w:t>月纪念了芬兰广播公司平等工作开展十周年。</w:t>
      </w:r>
      <w:r>
        <w:t>1998</w:t>
      </w:r>
      <w:r>
        <w:rPr>
          <w:rFonts w:hint="eastAsia"/>
        </w:rPr>
        <w:t>年，公司董事会批准了一项新的平等计划。</w:t>
      </w:r>
      <w:r>
        <w:t>1999</w:t>
      </w:r>
      <w:r>
        <w:rPr>
          <w:rFonts w:hint="eastAsia"/>
        </w:rPr>
        <w:t>年，这项计划荣获了平等部长兼平等问题调查员颁发的最佳平等计划奖。在起草这项新计划时考虑到了纳入主流的原则，计划还包括促进性别平等的积极行动。</w:t>
      </w:r>
    </w:p>
    <w:p w:rsidR="00000000" w:rsidRDefault="00000000">
      <w:pPr>
        <w:autoSpaceDE w:val="0"/>
        <w:autoSpaceDN w:val="0"/>
        <w:spacing w:after="240" w:line="400" w:lineRule="exact"/>
        <w:ind w:firstLine="425"/>
        <w:textAlignment w:val="bottom"/>
      </w:pPr>
      <w:r>
        <w:rPr>
          <w:rFonts w:hint="eastAsia"/>
        </w:rPr>
        <w:t>芬兰广播公司实施了一项叫作“妇女和男子的形象”的五年项目（</w:t>
      </w:r>
      <w:r>
        <w:t>1994-1998</w:t>
      </w:r>
      <w:r>
        <w:rPr>
          <w:rFonts w:hint="eastAsia"/>
        </w:rPr>
        <w:t>年）。项目的重点是公司节目中的性别平等。项目研究和分析了新闻、小说和少儿节目，以及新闻业的实质与性别的关系。研究成果旨在支持节目制作人员的工作，帮助他们提高节目中有关平等内容的水平，并更好地服务于不同的听众群。共同发起这项研究的还有通信研究所及其分布在芬兰各大学的研究人员，这种研究和教育工作的合作现已扩展到了六家公共事业广播公司之间的合作。</w:t>
      </w:r>
    </w:p>
    <w:p w:rsidR="00000000" w:rsidRDefault="00000000">
      <w:pPr>
        <w:autoSpaceDE w:val="0"/>
        <w:autoSpaceDN w:val="0"/>
        <w:spacing w:after="240" w:line="400" w:lineRule="exact"/>
        <w:ind w:firstLine="425"/>
        <w:textAlignment w:val="bottom"/>
      </w:pPr>
      <w:r>
        <w:rPr>
          <w:rFonts w:hint="eastAsia"/>
        </w:rPr>
        <w:t>由于“妇女和男子形象”项目，芬兰广播公司和欧洲其他五家公营广播公司发起了一项叫作“筛选性别”的项目。项目的目的是将性别纳入媒体政策辩论的主流，使媒体专业人员和一般公众对性别问题具有敏感性，并通过树立意识和示范备选的做法帮助解决性别迫害方面的问题。</w:t>
      </w:r>
    </w:p>
    <w:p w:rsidR="00000000" w:rsidRDefault="00000000">
      <w:pPr>
        <w:autoSpaceDE w:val="0"/>
        <w:autoSpaceDN w:val="0"/>
        <w:spacing w:after="240" w:line="400" w:lineRule="exact"/>
        <w:ind w:firstLine="425"/>
        <w:textAlignment w:val="bottom"/>
      </w:pPr>
      <w:r>
        <w:rPr>
          <w:rFonts w:hint="eastAsia"/>
        </w:rPr>
        <w:t>通过实施该项目，各广播公司希望制作一套视听培训教材（包括录像、背景材料和讲习班），它将以实例说明电视的现状和展示节目制作人员可用来描述性别问题的各种备选方法。然后将把整套培训教材分发给欧洲和其他地方的媒体专业人员和其他有关人士。</w:t>
      </w:r>
    </w:p>
    <w:p w:rsidR="00000000" w:rsidRDefault="00000000">
      <w:pPr>
        <w:autoSpaceDE w:val="0"/>
        <w:autoSpaceDN w:val="0"/>
        <w:spacing w:after="240" w:line="400" w:lineRule="exact"/>
        <w:ind w:firstLine="425"/>
        <w:textAlignment w:val="bottom"/>
      </w:pPr>
      <w:r>
        <w:rPr>
          <w:rFonts w:hint="eastAsia"/>
        </w:rPr>
        <w:t>该项目于</w:t>
      </w:r>
      <w:r>
        <w:t>1997</w:t>
      </w:r>
      <w:r>
        <w:rPr>
          <w:rFonts w:hint="eastAsia"/>
        </w:rPr>
        <w:t>年</w:t>
      </w:r>
      <w:r>
        <w:t>7</w:t>
      </w:r>
      <w:r>
        <w:rPr>
          <w:rFonts w:hint="eastAsia"/>
        </w:rPr>
        <w:t>月推出，并将持续到</w:t>
      </w:r>
      <w:r>
        <w:t>2000</w:t>
      </w:r>
      <w:r>
        <w:rPr>
          <w:rFonts w:hint="eastAsia"/>
        </w:rPr>
        <w:t>年</w:t>
      </w:r>
      <w:r>
        <w:t>6</w:t>
      </w:r>
      <w:r>
        <w:rPr>
          <w:rFonts w:hint="eastAsia"/>
        </w:rPr>
        <w:t>月。项目由芬兰广播公司协调，并由欧洲委员会的《第四个男女机会平等共同体行动方案》共同出资。</w:t>
      </w:r>
    </w:p>
    <w:p w:rsidR="00000000" w:rsidRDefault="00000000">
      <w:pPr>
        <w:autoSpaceDE w:val="0"/>
        <w:autoSpaceDN w:val="0"/>
        <w:spacing w:after="240" w:line="400" w:lineRule="exact"/>
        <w:ind w:firstLine="425"/>
        <w:textAlignment w:val="bottom"/>
      </w:pPr>
      <w:r>
        <w:rPr>
          <w:rFonts w:hint="eastAsia"/>
        </w:rPr>
        <w:t>今年，</w:t>
      </w:r>
      <w:r>
        <w:t>MTV3</w:t>
      </w:r>
      <w:r>
        <w:rPr>
          <w:rFonts w:hint="eastAsia"/>
        </w:rPr>
        <w:t>频道公布了一项题为“</w:t>
      </w:r>
      <w:r>
        <w:t>Tasa-arvo 2000</w:t>
      </w:r>
      <w:r>
        <w:rPr>
          <w:rFonts w:hint="eastAsia"/>
        </w:rPr>
        <w:t>”（“</w:t>
      </w:r>
      <w:r>
        <w:t>2000</w:t>
      </w:r>
      <w:r>
        <w:rPr>
          <w:rFonts w:hint="eastAsia"/>
        </w:rPr>
        <w:t>年平等”）的新的平等计划。该计划的目的是从通报情况转变为落实行动。自</w:t>
      </w:r>
      <w:r>
        <w:t>1995</w:t>
      </w:r>
      <w:r>
        <w:rPr>
          <w:rFonts w:hint="eastAsia"/>
        </w:rPr>
        <w:t>年起执行的</w:t>
      </w:r>
      <w:r>
        <w:t>MTV3</w:t>
      </w:r>
      <w:r>
        <w:rPr>
          <w:rFonts w:hint="eastAsia"/>
        </w:rPr>
        <w:t>频道的第一个平等计划主要通报平等问题和有关问题，而新计划则旨在使平等问题取得具体成果。</w:t>
      </w:r>
      <w:r>
        <w:t>1999</w:t>
      </w:r>
      <w:r>
        <w:rPr>
          <w:rFonts w:hint="eastAsia"/>
        </w:rPr>
        <w:t>年平等计划划分为能够分别增订的几个部分。它还努力分别处理各个雇员群体的平等问题，因为不同的群体已达到了不同的平等水平。平等计划尤其关注配额规定、招聘工作中主动采取特殊措施的机会和纳入主流的原则。除了人事政策目标外，该计划还包括节目政策的目标，例如，这些目标旨在施加影响，使</w:t>
      </w:r>
      <w:r>
        <w:t>MTV3</w:t>
      </w:r>
      <w:r>
        <w:rPr>
          <w:rFonts w:hint="eastAsia"/>
        </w:rPr>
        <w:t>频道提供的节目更加突出妇女，并鼓励妇女从事节目制作工作。</w:t>
      </w:r>
    </w:p>
    <w:p w:rsidR="00000000" w:rsidRDefault="00000000">
      <w:pPr>
        <w:autoSpaceDE w:val="0"/>
        <w:autoSpaceDN w:val="0"/>
        <w:spacing w:after="240" w:line="400" w:lineRule="exact"/>
        <w:ind w:firstLine="425"/>
        <w:textAlignment w:val="bottom"/>
      </w:pPr>
      <w:r>
        <w:rPr>
          <w:rFonts w:hint="eastAsia"/>
        </w:rPr>
        <w:t>与其新的平等计划相结合，</w:t>
      </w:r>
      <w:r>
        <w:t>MTV3</w:t>
      </w:r>
      <w:r>
        <w:rPr>
          <w:rFonts w:hint="eastAsia"/>
        </w:rPr>
        <w:t>频道还评估公司以什么方法实现了平等目标。例如，下述事实证明平等程度提高了：现在公司中层管理部门的妇女比</w:t>
      </w:r>
      <w:r>
        <w:t>MTV3</w:t>
      </w:r>
      <w:r>
        <w:rPr>
          <w:rFonts w:hint="eastAsia"/>
        </w:rPr>
        <w:t>频道开始其平等工作时有所增加。至于最高层管理部门，情况并无改观。</w:t>
      </w:r>
      <w:r>
        <w:t>MTV3</w:t>
      </w:r>
      <w:r>
        <w:rPr>
          <w:rFonts w:hint="eastAsia"/>
        </w:rPr>
        <w:t>频道的工作岗位继续男女分开，这将是公司今后面临的主要挑战之一。</w:t>
      </w:r>
    </w:p>
    <w:p w:rsidR="00000000" w:rsidRDefault="00000000">
      <w:pPr>
        <w:autoSpaceDE w:val="0"/>
        <w:autoSpaceDN w:val="0"/>
        <w:spacing w:after="240" w:line="400" w:lineRule="exact"/>
        <w:ind w:firstLine="425"/>
        <w:textAlignment w:val="bottom"/>
      </w:pPr>
      <w:r>
        <w:rPr>
          <w:rFonts w:hint="eastAsia"/>
        </w:rPr>
        <w:t>芬兰新闻工作者联盟继续拟订其平等计划。该联盟尤其努力使其雇员发挥作用，以便改善其成员公司中的男女平等。</w:t>
      </w:r>
    </w:p>
    <w:p w:rsidR="00000000" w:rsidRDefault="00000000">
      <w:pPr>
        <w:autoSpaceDE w:val="0"/>
        <w:autoSpaceDN w:val="0"/>
        <w:spacing w:after="240" w:line="400" w:lineRule="exact"/>
        <w:ind w:firstLine="425"/>
        <w:textAlignment w:val="bottom"/>
      </w:pPr>
      <w:r>
        <w:rPr>
          <w:rFonts w:hint="eastAsia"/>
        </w:rPr>
        <w:t>芬兰律师协会出版了一本“妇女人权小册子”。它论述对芬兰具有约束力的国际承诺；特别是《消除对妇女一切形式歧视公约》和国家立法。</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5.  </w:t>
      </w:r>
      <w:r>
        <w:rPr>
          <w:rFonts w:ascii="SimHei" w:eastAsia="SimHei" w:hint="eastAsia"/>
        </w:rPr>
        <w:t>歧视性广告</w:t>
      </w:r>
    </w:p>
    <w:p w:rsidR="00000000" w:rsidRDefault="00000000">
      <w:pPr>
        <w:autoSpaceDE w:val="0"/>
        <w:autoSpaceDN w:val="0"/>
        <w:spacing w:after="240" w:line="400" w:lineRule="exact"/>
        <w:ind w:firstLine="425"/>
        <w:textAlignment w:val="bottom"/>
      </w:pPr>
      <w:r>
        <w:rPr>
          <w:rFonts w:hint="eastAsia"/>
        </w:rPr>
        <w:t>如上次报告所述，广告平等理事会由广告人、广告公司和媒体的代表组成。理事会通过案例发展它的惯例。理事会每年处理大约</w:t>
      </w:r>
      <w:r>
        <w:t>20</w:t>
      </w:r>
      <w:r>
        <w:rPr>
          <w:rFonts w:hint="eastAsia"/>
        </w:rPr>
        <w:t>个案件，</w:t>
      </w:r>
      <w:r>
        <w:t>1989</w:t>
      </w:r>
      <w:r>
        <w:rPr>
          <w:rFonts w:hint="eastAsia"/>
        </w:rPr>
        <w:t>至</w:t>
      </w:r>
      <w:r>
        <w:t>1999</w:t>
      </w:r>
      <w:r>
        <w:rPr>
          <w:rFonts w:hint="eastAsia"/>
        </w:rPr>
        <w:t>年合计处理了共</w:t>
      </w:r>
      <w:r>
        <w:t>180</w:t>
      </w:r>
      <w:r>
        <w:rPr>
          <w:rFonts w:hint="eastAsia"/>
        </w:rPr>
        <w:t>个案件，其中</w:t>
      </w:r>
      <w:r>
        <w:t>4%</w:t>
      </w:r>
      <w:r>
        <w:rPr>
          <w:rFonts w:hint="eastAsia"/>
        </w:rPr>
        <w:t>已予公布。</w:t>
      </w:r>
    </w:p>
    <w:p w:rsidR="00000000" w:rsidRDefault="00000000">
      <w:pPr>
        <w:autoSpaceDE w:val="0"/>
        <w:autoSpaceDN w:val="0"/>
        <w:spacing w:after="240" w:line="400" w:lineRule="exact"/>
        <w:ind w:firstLine="425"/>
        <w:textAlignment w:val="bottom"/>
      </w:pPr>
      <w:r>
        <w:rPr>
          <w:rFonts w:hint="eastAsia"/>
        </w:rPr>
        <w:t>除了广告平等理事会外，消费者调查员也能干预歧视性的广告。消费者调查员处理并取缔了若干歧视性营销措施，还就广告中利用性别和裸体作为吸引注意力手段的问题表明了立场。</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6.  </w:t>
      </w:r>
      <w:r>
        <w:rPr>
          <w:rFonts w:ascii="SimHei" w:eastAsia="SimHei" w:hint="eastAsia"/>
        </w:rPr>
        <w:t>男女共同负责家庭事务</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6.1  </w:t>
      </w:r>
      <w:r>
        <w:rPr>
          <w:rFonts w:ascii="SimHei" w:eastAsia="SimHei" w:hint="eastAsia"/>
        </w:rPr>
        <w:t>无报酬的家务劳动</w:t>
      </w:r>
    </w:p>
    <w:p w:rsidR="00000000" w:rsidRDefault="00000000">
      <w:pPr>
        <w:autoSpaceDE w:val="0"/>
        <w:autoSpaceDN w:val="0"/>
        <w:spacing w:after="240" w:line="400" w:lineRule="exact"/>
        <w:ind w:firstLine="425"/>
        <w:textAlignment w:val="bottom"/>
      </w:pPr>
      <w:r>
        <w:rPr>
          <w:rFonts w:hint="eastAsia"/>
        </w:rPr>
        <w:t>有关研究表明，工作的成年人经常帮助自己的父母亲料理日常家务。在其父母或其中之一尚健在的人中，大约半数至少每月为父母帮忙一次。人们在细列护理工作的传统性别分工时，会饶有兴趣地发现，男子做此类帮忙事务与妇女一样经常。</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6.2  </w:t>
      </w:r>
      <w:r>
        <w:rPr>
          <w:rFonts w:ascii="SimHei" w:eastAsia="SimHei" w:hint="eastAsia"/>
        </w:rPr>
        <w:t>家庭假</w:t>
      </w:r>
    </w:p>
    <w:p w:rsidR="00000000" w:rsidRDefault="00000000">
      <w:pPr>
        <w:autoSpaceDE w:val="0"/>
        <w:autoSpaceDN w:val="0"/>
        <w:spacing w:after="240" w:line="400" w:lineRule="exact"/>
        <w:ind w:firstLine="425"/>
        <w:textAlignment w:val="bottom"/>
      </w:pPr>
      <w:r>
        <w:t>1998</w:t>
      </w:r>
      <w:r>
        <w:rPr>
          <w:rFonts w:hint="eastAsia"/>
        </w:rPr>
        <w:t>年修正了《关于产假、父亲假、父母产假和育儿假的条例》，以便使家庭获得更多的灵活性。修正了《雇用合同法》（</w:t>
      </w:r>
      <w:r>
        <w:t>320/1970</w:t>
      </w:r>
      <w:r>
        <w:rPr>
          <w:rFonts w:hint="eastAsia"/>
        </w:rPr>
        <w:t>），在该法中增添了新的</w:t>
      </w:r>
      <w:r>
        <w:t>2a</w:t>
      </w:r>
      <w:r>
        <w:rPr>
          <w:rFonts w:hint="eastAsia"/>
        </w:rPr>
        <w:t>章（修正案</w:t>
      </w:r>
      <w:r>
        <w:t>357/1998</w:t>
      </w:r>
      <w:r>
        <w:rPr>
          <w:rFonts w:hint="eastAsia"/>
        </w:rPr>
        <w:t>），它规定了雇员的家庭假。家庭假包括产假、特别产假、父亲和父母产假、育儿假、部分育儿假、临时育儿假和由于家庭紧迫原因而缺工的权利。《雇用合同法》第</w:t>
      </w:r>
      <w:r>
        <w:t>2a</w:t>
      </w:r>
      <w:r>
        <w:rPr>
          <w:rFonts w:hint="eastAsia"/>
        </w:rPr>
        <w:t>章还规定雇主支付假期工资的职责，雇员终止家庭假后复工的权利及这些规定的强制性。</w:t>
      </w:r>
    </w:p>
    <w:p w:rsidR="00000000" w:rsidRDefault="00000000">
      <w:pPr>
        <w:autoSpaceDE w:val="0"/>
        <w:autoSpaceDN w:val="0"/>
        <w:spacing w:after="240" w:line="400" w:lineRule="exact"/>
        <w:ind w:firstLine="425"/>
        <w:textAlignment w:val="bottom"/>
      </w:pPr>
      <w:r>
        <w:rPr>
          <w:rFonts w:hint="eastAsia"/>
        </w:rPr>
        <w:t>修正案的目的是澄清雇员家庭假的规定并便利假期的利用。在母亲休产假或父母产假期间，父亲可休父亲产假。然而，芬兰男子很少有可能使用父母产假。育儿假的较短最低期限和有可能与父母另一方的产假或父母产假同时休一个育儿假期，旨在使父亲比以往更多地利用《雇用合同法》规定的家庭假。此外，《雇用合同法》关于产假、特别产假、父亲和父母产假及育儿假的规定，与欧洲联盟理事会一项执行欧洲劳动力市场组织间父母产假协定的指令相统一。修正案还考虑到了关于保护孕产妇的指令的要求。</w:t>
      </w:r>
    </w:p>
    <w:p w:rsidR="00000000" w:rsidRDefault="00000000">
      <w:pPr>
        <w:autoSpaceDE w:val="0"/>
        <w:autoSpaceDN w:val="0"/>
        <w:spacing w:after="240" w:line="400" w:lineRule="exact"/>
        <w:ind w:firstLine="425"/>
        <w:textAlignment w:val="bottom"/>
      </w:pPr>
      <w:r>
        <w:rPr>
          <w:rFonts w:hint="eastAsia"/>
        </w:rPr>
        <w:t>由于这些新规定，劳工部和社会事务和卫生部正在联手开展一项运动，以期鼓励父亲使用休家庭假的权利。</w:t>
      </w:r>
    </w:p>
    <w:p w:rsidR="00000000" w:rsidRDefault="00000000">
      <w:pPr>
        <w:autoSpaceDE w:val="0"/>
        <w:autoSpaceDN w:val="0"/>
        <w:spacing w:after="240" w:line="400" w:lineRule="exact"/>
        <w:ind w:firstLine="425"/>
        <w:textAlignment w:val="bottom"/>
      </w:pPr>
      <w:r>
        <w:rPr>
          <w:rFonts w:hint="eastAsia"/>
        </w:rPr>
        <w:t>社会事务和卫生部成立的一个基础广泛的委员会于</w:t>
      </w:r>
      <w:r>
        <w:t>1998</w:t>
      </w:r>
      <w:r>
        <w:rPr>
          <w:rFonts w:hint="eastAsia"/>
        </w:rPr>
        <w:t>至</w:t>
      </w:r>
      <w:r>
        <w:t>1999</w:t>
      </w:r>
      <w:r>
        <w:rPr>
          <w:rFonts w:hint="eastAsia"/>
        </w:rPr>
        <w:t>年期间开展工作，寻求各种办法增强父亲和祖父的作用和权利，以及他们在生命的不同阶段充分体验当父亲的可能性。委员会就立法改革以及就支持父亲作用的研究和发展项目提出了各种建议。委员会还建议父母产假应延长为一个“父亲月”，即由父亲利用</w:t>
      </w:r>
      <w:r>
        <w:t>25</w:t>
      </w:r>
      <w:r>
        <w:rPr>
          <w:rFonts w:hint="eastAsia"/>
        </w:rPr>
        <w:t>个工作日。</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6</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缔约各国应采取一切适当措施，包括制定法律，以禁止一切形式贩卖妇女及意图营利使妇女卖淫的行为。</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  </w:t>
      </w:r>
      <w:r>
        <w:rPr>
          <w:rFonts w:ascii="SimHei" w:eastAsia="SimHei" w:hint="eastAsia"/>
        </w:rPr>
        <w:t>防止对妇女的商业剥削</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1.1  </w:t>
      </w:r>
      <w:r>
        <w:rPr>
          <w:rFonts w:ascii="SimHei" w:eastAsia="SimHei" w:hint="eastAsia"/>
        </w:rPr>
        <w:t>防止卖淫项目</w:t>
      </w:r>
    </w:p>
    <w:p w:rsidR="00000000" w:rsidRDefault="00000000">
      <w:pPr>
        <w:autoSpaceDE w:val="0"/>
        <w:autoSpaceDN w:val="0"/>
        <w:spacing w:after="240" w:line="400" w:lineRule="exact"/>
        <w:ind w:firstLine="425"/>
        <w:textAlignment w:val="bottom"/>
      </w:pPr>
      <w:r>
        <w:rPr>
          <w:rFonts w:hint="eastAsia"/>
        </w:rPr>
        <w:t>《促进性别平等行动计划》将性行为的商业化、卖淫和贩卖妇女认定为防止对妇女的暴力方面关注的主要领域之一。</w:t>
      </w:r>
    </w:p>
    <w:p w:rsidR="00000000" w:rsidRDefault="00000000">
      <w:pPr>
        <w:autoSpaceDE w:val="0"/>
        <w:autoSpaceDN w:val="0"/>
        <w:spacing w:after="240" w:line="400" w:lineRule="exact"/>
        <w:ind w:firstLine="425"/>
        <w:textAlignment w:val="bottom"/>
      </w:pPr>
      <w:r>
        <w:rPr>
          <w:rFonts w:hint="eastAsia"/>
        </w:rPr>
        <w:t>国家福利和卫生研究与发展中心实施的“防止卖淫项目”的目的，是研究国家和国际两个层面上的卖淫问题，并汇编和提供关于商业性性现象的信息。项目提供有关卖淫问题的专门知识和信息，将有关性商业问题的信息传达给媒体、当局、决策者和不同的组织。</w:t>
      </w:r>
    </w:p>
    <w:p w:rsidR="00000000" w:rsidRDefault="00000000">
      <w:pPr>
        <w:autoSpaceDE w:val="0"/>
        <w:autoSpaceDN w:val="0"/>
        <w:spacing w:after="240" w:line="400" w:lineRule="exact"/>
        <w:ind w:firstLine="425"/>
        <w:textAlignment w:val="bottom"/>
      </w:pPr>
      <w:r>
        <w:rPr>
          <w:rFonts w:hint="eastAsia"/>
        </w:rPr>
        <w:t>芬兰形形色色卖淫的增加反映出性行业的迅速增长。目前，关于芬兰性行业迅速变化的不同领域，通过研究产生的信息非常之少。由于这个专题具有敏感性，研究起来有难度，因此项目的主要目的是促进研究。目前正在编写芬兰和北欧各国卖淫问题专著的参考书目数据库，并研究日报可否作为一个性交易论坛的问题。</w:t>
      </w:r>
    </w:p>
    <w:p w:rsidR="00000000" w:rsidRDefault="00000000">
      <w:pPr>
        <w:autoSpaceDE w:val="0"/>
        <w:autoSpaceDN w:val="0"/>
        <w:spacing w:after="240" w:line="400" w:lineRule="exact"/>
        <w:ind w:firstLine="425"/>
        <w:textAlignment w:val="bottom"/>
      </w:pPr>
      <w:r>
        <w:rPr>
          <w:rFonts w:hint="eastAsia"/>
        </w:rPr>
        <w:t>该项目的一个目的是促进当局与非政府组织之间的合作和实验，并借此来支持发展平等和积极的性行为。在项目研讨会、不同的论坛和有关防止对妇女的暴力项目的区域性工作组培训中，都提出了这些观点。</w:t>
      </w:r>
    </w:p>
    <w:p w:rsidR="00000000" w:rsidRDefault="00000000">
      <w:pPr>
        <w:autoSpaceDE w:val="0"/>
        <w:autoSpaceDN w:val="0"/>
        <w:spacing w:after="240" w:line="400" w:lineRule="exact"/>
        <w:ind w:firstLine="425"/>
        <w:textAlignment w:val="bottom"/>
      </w:pPr>
      <w:r>
        <w:rPr>
          <w:rFonts w:hint="eastAsia"/>
        </w:rPr>
        <w:t>特别是对于波罗的海国家和俄罗斯的流动卖淫而言，芬兰是一个目标国和中转国。除了更遥远的国家外，这些邻近地区越来越成为从芬兰出发的性旅行的目的地。与内政部配合，在项目框架内实行了一个（叫做</w:t>
      </w:r>
      <w:r>
        <w:t>STOP</w:t>
      </w:r>
      <w:r>
        <w:rPr>
          <w:rFonts w:hint="eastAsia"/>
        </w:rPr>
        <w:t>的）方案，其目标是在防止有组织卖淫和贩卖妇女方面发展邻国当局之间的合作。内政部警察局于</w:t>
      </w:r>
      <w:r>
        <w:t>1999</w:t>
      </w:r>
      <w:r>
        <w:rPr>
          <w:rFonts w:hint="eastAsia"/>
        </w:rPr>
        <w:t>年</w:t>
      </w:r>
      <w:r>
        <w:t>5</w:t>
      </w:r>
      <w:r>
        <w:rPr>
          <w:rFonts w:hint="eastAsia"/>
        </w:rPr>
        <w:t>月</w:t>
      </w:r>
      <w:r>
        <w:t>1</w:t>
      </w:r>
      <w:r>
        <w:rPr>
          <w:rFonts w:hint="eastAsia"/>
        </w:rPr>
        <w:t>日发布了打击贩卖妇女、卖淫和有关犯罪的指导原则。与此同时，一项修正《外国人法》的法令生效了。拒绝入境的理由中尤其包括这样一种合理的怀疑：外国人入境将会通过不法手段或通过出售性服务而取得收入。</w:t>
      </w:r>
    </w:p>
    <w:p w:rsidR="00000000" w:rsidRDefault="00000000">
      <w:pPr>
        <w:autoSpaceDE w:val="0"/>
        <w:autoSpaceDN w:val="0"/>
        <w:spacing w:after="240" w:line="400" w:lineRule="exact"/>
        <w:ind w:firstLine="425"/>
        <w:textAlignment w:val="bottom"/>
      </w:pPr>
      <w:r>
        <w:rPr>
          <w:rFonts w:hint="eastAsia"/>
        </w:rPr>
        <w:t>防止卖淫项目也是负责处理卖淫问题的北欧国家当局和社会工作人员及危机处理人员网络的组成部分。该网络是一个合作论坛，通过它监测关于卖淫的问题和卖淫方面的变化。</w:t>
      </w:r>
      <w:r>
        <w:t>1999</w:t>
      </w:r>
      <w:r>
        <w:rPr>
          <w:rFonts w:hint="eastAsia"/>
        </w:rPr>
        <w:t>年期间，芬兰防止卖淫的项目负责网络的秘书职能和协调工作。</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1.2  </w:t>
      </w:r>
      <w:r>
        <w:rPr>
          <w:rFonts w:ascii="SimHei" w:eastAsia="SimHei" w:hint="eastAsia"/>
        </w:rPr>
        <w:t>有关利用色情电话服务问题工作组</w:t>
      </w:r>
    </w:p>
    <w:p w:rsidR="00000000" w:rsidRDefault="00000000">
      <w:pPr>
        <w:autoSpaceDE w:val="0"/>
        <w:autoSpaceDN w:val="0"/>
        <w:spacing w:after="240" w:line="400" w:lineRule="exact"/>
        <w:ind w:firstLine="425"/>
        <w:textAlignment w:val="bottom"/>
      </w:pPr>
      <w:r>
        <w:rPr>
          <w:rFonts w:hint="eastAsia"/>
        </w:rPr>
        <w:t>交通通讯部成立的一个工作组于</w:t>
      </w:r>
      <w:r>
        <w:t>1999</w:t>
      </w:r>
      <w:r>
        <w:rPr>
          <w:rFonts w:hint="eastAsia"/>
        </w:rPr>
        <w:t>年</w:t>
      </w:r>
      <w:r>
        <w:t>3</w:t>
      </w:r>
      <w:r>
        <w:rPr>
          <w:rFonts w:hint="eastAsia"/>
        </w:rPr>
        <w:t>月完成了一个报告，论述了有关利用（收费）色情电话服务的问题和控制这种服务的必要性。报告提议通过利用不同的渠道向年轻人提供更多的信息，并与各学校协调配合进行更有效的教育。同样，工作组还建议，电信经营单位如在开列发票时，应向客户通报自律制度和限制有人利用这些服务的可能性。</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1.3  </w:t>
      </w:r>
      <w:r>
        <w:rPr>
          <w:rFonts w:ascii="SimHei" w:eastAsia="SimHei" w:hint="eastAsia"/>
        </w:rPr>
        <w:t>有关性犯罪立法的改革</w:t>
      </w:r>
    </w:p>
    <w:p w:rsidR="00000000" w:rsidRDefault="00000000">
      <w:pPr>
        <w:autoSpaceDE w:val="0"/>
        <w:autoSpaceDN w:val="0"/>
        <w:spacing w:after="240" w:line="400" w:lineRule="exact"/>
        <w:ind w:firstLine="425"/>
        <w:textAlignment w:val="bottom"/>
      </w:pPr>
      <w:r>
        <w:t>1999</w:t>
      </w:r>
      <w:r>
        <w:rPr>
          <w:rFonts w:hint="eastAsia"/>
        </w:rPr>
        <w:t>年初生效的一项法令（</w:t>
      </w:r>
      <w:r>
        <w:t>563/1999</w:t>
      </w:r>
      <w:r>
        <w:rPr>
          <w:rFonts w:hint="eastAsia"/>
        </w:rPr>
        <w:t>）修正了《刑法典》第</w:t>
      </w:r>
      <w:r>
        <w:t>20</w:t>
      </w:r>
      <w:r>
        <w:rPr>
          <w:rFonts w:hint="eastAsia"/>
        </w:rPr>
        <w:t>章的规定。它将以金钱换取</w:t>
      </w:r>
      <w:r>
        <w:t>18</w:t>
      </w:r>
      <w:r>
        <w:rPr>
          <w:rFonts w:hint="eastAsia"/>
        </w:rPr>
        <w:t>岁以下年青人的性服务定为可惩治的犯罪。在其他情况下，以金钱换取性服务不属应惩治的行为。介绍妇女卖淫仍是应惩治的行为。</w:t>
      </w:r>
    </w:p>
    <w:p w:rsidR="00000000" w:rsidRDefault="00000000">
      <w:pPr>
        <w:autoSpaceDE w:val="0"/>
        <w:autoSpaceDN w:val="0"/>
        <w:spacing w:after="240" w:line="400" w:lineRule="exact"/>
        <w:ind w:firstLine="425"/>
        <w:textAlignment w:val="bottom"/>
      </w:pPr>
      <w:r>
        <w:rPr>
          <w:rFonts w:hint="eastAsia"/>
        </w:rPr>
        <w:t>此外，废除了某些情况下两国均定为犯罪行为的规定。如果犯罪嫌疑人是芬兰公民或具有类似法律地位的人，即使某种行为根据犯罪所在地的立法可不予惩治，也可适用芬兰立法量刑。如果该行为包括传播性侵犯照片，占有儿童的性侵犯照片，对儿童进行性虐待，以金钱交换青少年的性服务和引诱卖淫——如涉及</w:t>
      </w:r>
      <w:r>
        <w:t>18</w:t>
      </w:r>
      <w:r>
        <w:rPr>
          <w:rFonts w:hint="eastAsia"/>
        </w:rPr>
        <w:t>岁以下的人</w:t>
      </w:r>
      <w:r>
        <w:t>——</w:t>
      </w:r>
      <w:r>
        <w:rPr>
          <w:rFonts w:hint="eastAsia"/>
        </w:rPr>
        <w:t>在芬兰均可予以惩治。</w:t>
      </w:r>
    </w:p>
    <w:p w:rsidR="00000000" w:rsidRDefault="00000000">
      <w:pPr>
        <w:autoSpaceDE w:val="0"/>
        <w:autoSpaceDN w:val="0"/>
        <w:spacing w:after="240" w:line="400" w:lineRule="exact"/>
        <w:textAlignment w:val="bottom"/>
        <w:rPr>
          <w:rFonts w:ascii="SimHei" w:eastAsia="SimHei"/>
        </w:rPr>
      </w:pPr>
      <w:r>
        <w:rPr>
          <w:rFonts w:ascii="SimHei" w:eastAsia="SimHei"/>
        </w:rPr>
        <w:br w:type="page"/>
        <w:t xml:space="preserve">1.4  </w:t>
      </w:r>
      <w:r>
        <w:rPr>
          <w:rFonts w:ascii="SimHei" w:eastAsia="SimHei" w:hint="eastAsia"/>
        </w:rPr>
        <w:t>因特网上为成年人提供的娱乐服务</w:t>
      </w:r>
    </w:p>
    <w:p w:rsidR="00000000" w:rsidRDefault="00000000">
      <w:pPr>
        <w:autoSpaceDE w:val="0"/>
        <w:autoSpaceDN w:val="0"/>
        <w:spacing w:after="240" w:line="400" w:lineRule="exact"/>
        <w:ind w:firstLine="425"/>
        <w:textAlignment w:val="bottom"/>
      </w:pPr>
      <w:r>
        <w:rPr>
          <w:rFonts w:hint="eastAsia"/>
        </w:rPr>
        <w:t>利用因特网和网上提供的服务如成年人娱乐服务的次数增加了。为了娱乐目的使用服务的人数正在减少，这种服务越来越多地通过因特网和其他渠道提供。</w:t>
      </w:r>
    </w:p>
    <w:p w:rsidR="00000000" w:rsidRDefault="00000000">
      <w:pPr>
        <w:autoSpaceDE w:val="0"/>
        <w:autoSpaceDN w:val="0"/>
        <w:spacing w:after="240" w:line="400" w:lineRule="exact"/>
        <w:ind w:firstLine="425"/>
        <w:textAlignment w:val="bottom"/>
      </w:pPr>
      <w:r>
        <w:rPr>
          <w:rFonts w:hint="eastAsia"/>
        </w:rPr>
        <w:t>与为成年人提供娱乐服务有关的问题在国际论坛上处理。交通通讯部与欧盟其他成员国合作，正在制订新的行动方针，防止通过全球网扩散非法和有害的材料。</w:t>
      </w:r>
      <w:r>
        <w:t>1999</w:t>
      </w:r>
      <w:r>
        <w:rPr>
          <w:rFonts w:hint="eastAsia"/>
        </w:rPr>
        <w:t>年</w:t>
      </w:r>
      <w:r>
        <w:t>1</w:t>
      </w:r>
      <w:r>
        <w:rPr>
          <w:rFonts w:hint="eastAsia"/>
        </w:rPr>
        <w:t>月</w:t>
      </w:r>
      <w:r>
        <w:t>25</w:t>
      </w:r>
      <w:r>
        <w:rPr>
          <w:rFonts w:hint="eastAsia"/>
        </w:rPr>
        <w:t>日，欧洲议会和欧洲理事会决定通过一项共同体多年度行动计划，以提高因特网的用户安全度。特别是，该行动计划打算防止利用因特网贩卖人口，对儿童犯罪以及传播种族主义和仇外思想。</w:t>
      </w:r>
    </w:p>
    <w:p w:rsidR="00000000" w:rsidRDefault="00000000">
      <w:pPr>
        <w:autoSpaceDE w:val="0"/>
        <w:autoSpaceDN w:val="0"/>
        <w:spacing w:after="240" w:line="400" w:lineRule="exact"/>
        <w:ind w:firstLine="425"/>
        <w:textAlignment w:val="bottom"/>
      </w:pPr>
      <w:r>
        <w:rPr>
          <w:rFonts w:hint="eastAsia"/>
        </w:rPr>
        <w:t>该行动计划的重点是创造安全的用户环境和发展过滤及分类系统。创造更安全的用户环境的要素包括建立一个全欧洲网络，负责报告非法和有害的网站，并为建立自律和规则提供支持。</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1.5  </w:t>
      </w:r>
      <w:r>
        <w:rPr>
          <w:rFonts w:ascii="SimHei" w:eastAsia="SimHei" w:hint="eastAsia"/>
        </w:rPr>
        <w:t>取缔公共场所卖淫</w:t>
      </w:r>
    </w:p>
    <w:p w:rsidR="00000000" w:rsidRDefault="00000000">
      <w:pPr>
        <w:autoSpaceDE w:val="0"/>
        <w:autoSpaceDN w:val="0"/>
        <w:spacing w:after="240" w:line="400" w:lineRule="exact"/>
        <w:ind w:firstLine="425"/>
        <w:textAlignment w:val="bottom"/>
      </w:pPr>
      <w:r>
        <w:rPr>
          <w:rFonts w:hint="eastAsia"/>
        </w:rPr>
        <w:t>在过去数年中，人们就赫尔辛基的街头卖淫问题展开了激烈的辩论。一开始，批评的矛头主要对准性俱乐部，但随着此种俱乐部数量明显减少，卖淫转移到了街头。事实证明，日益增多的卖淫现象给街道秩序带来了问题。因此，赫尔辛基市议会于</w:t>
      </w:r>
      <w:r>
        <w:t>1999</w:t>
      </w:r>
      <w:r>
        <w:rPr>
          <w:rFonts w:hint="eastAsia"/>
        </w:rPr>
        <w:t>年</w:t>
      </w:r>
      <w:r>
        <w:t>9</w:t>
      </w:r>
      <w:r>
        <w:rPr>
          <w:rFonts w:hint="eastAsia"/>
        </w:rPr>
        <w:t>月</w:t>
      </w:r>
      <w:r>
        <w:t>15</w:t>
      </w:r>
      <w:r>
        <w:rPr>
          <w:rFonts w:hint="eastAsia"/>
        </w:rPr>
        <w:t>日决定，在城市条例第</w:t>
      </w:r>
      <w:r>
        <w:t>5</w:t>
      </w:r>
      <w:r>
        <w:rPr>
          <w:rFonts w:hint="eastAsia"/>
        </w:rPr>
        <w:t>条内增加一项取缔公共场所卖淫的禁令。</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2.  </w:t>
      </w:r>
      <w:r>
        <w:rPr>
          <w:rFonts w:ascii="SimHei" w:eastAsia="SimHei" w:hint="eastAsia"/>
        </w:rPr>
        <w:t>性权利</w:t>
      </w:r>
    </w:p>
    <w:p w:rsidR="00000000" w:rsidRDefault="00000000">
      <w:pPr>
        <w:autoSpaceDE w:val="0"/>
        <w:autoSpaceDN w:val="0"/>
        <w:spacing w:after="240" w:line="400" w:lineRule="exact"/>
        <w:ind w:firstLine="425"/>
        <w:textAlignment w:val="bottom"/>
      </w:pPr>
      <w:r>
        <w:rPr>
          <w:rFonts w:hint="eastAsia"/>
        </w:rPr>
        <w:t>经修正的关于性犯罪的法律规定于</w:t>
      </w:r>
      <w:r>
        <w:t>1999</w:t>
      </w:r>
      <w:r>
        <w:rPr>
          <w:rFonts w:hint="eastAsia"/>
        </w:rPr>
        <w:t>年初生效。新规定的目的是更明确地保护成年人的性权利，加强对儿童的刑法保护。根据新规定，男女两性都会受到强奸，而且可以裁定男女都可犯强奸罪。如同以前所述一样，也可将关于强奸的规定适用于在婚姻中发生的强奸。在异性和同性关系中都禁止成人与</w:t>
      </w:r>
      <w:r>
        <w:t>16</w:t>
      </w:r>
      <w:r>
        <w:rPr>
          <w:rFonts w:hint="eastAsia"/>
        </w:rPr>
        <w:t>岁以下人员之间性交。经修正的规定大大扩大了检察官起诉的权利。</w:t>
      </w:r>
    </w:p>
    <w:p w:rsidR="00000000" w:rsidRDefault="00000000">
      <w:pPr>
        <w:autoSpaceDE w:val="0"/>
        <w:autoSpaceDN w:val="0"/>
        <w:spacing w:after="240" w:line="400" w:lineRule="exact"/>
        <w:ind w:firstLine="425"/>
        <w:textAlignment w:val="bottom"/>
      </w:pPr>
      <w:r>
        <w:rPr>
          <w:rFonts w:hint="eastAsia"/>
        </w:rPr>
        <w:t>司法部</w:t>
      </w:r>
      <w:r>
        <w:t>1997</w:t>
      </w:r>
      <w:r>
        <w:rPr>
          <w:rFonts w:hint="eastAsia"/>
        </w:rPr>
        <w:t>年</w:t>
      </w:r>
      <w:r>
        <w:t>12</w:t>
      </w:r>
      <w:r>
        <w:rPr>
          <w:rFonts w:hint="eastAsia"/>
        </w:rPr>
        <w:t>月成立的一个工作组于</w:t>
      </w:r>
      <w:r>
        <w:t>1999</w:t>
      </w:r>
      <w:r>
        <w:rPr>
          <w:rFonts w:hint="eastAsia"/>
        </w:rPr>
        <w:t>年</w:t>
      </w:r>
      <w:r>
        <w:t>5</w:t>
      </w:r>
      <w:r>
        <w:rPr>
          <w:rFonts w:hint="eastAsia"/>
        </w:rPr>
        <w:t>月提交了他们的报告</w:t>
      </w:r>
      <w:r>
        <w:t>——</w:t>
      </w:r>
      <w:r>
        <w:rPr>
          <w:rFonts w:hint="eastAsia"/>
        </w:rPr>
        <w:t>“法律与同性人之间的关系”。工作组成立的目的是确定消除立法中关于两个同性人同居的缺陷所需的立法措施，以及协调各部之间的合作。工作组尤其提议，应向同性伴侣提供使他们关系正式化的可能性。除了某些例外，此种可能性将使伴侣获得与结婚夫妇相同的权利和义务。</w:t>
      </w:r>
    </w:p>
    <w:p w:rsidR="00000000" w:rsidRDefault="00000000">
      <w:pPr>
        <w:autoSpaceDE w:val="0"/>
        <w:autoSpaceDN w:val="0"/>
        <w:spacing w:after="240" w:line="400" w:lineRule="exact"/>
        <w:textAlignment w:val="bottom"/>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7</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缔约各国应采取一切适当措施，消除在本国政治和公共生活中对妇女的歧视，特别应保证妇女在与男子平等的条件下：</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a</w:t>
      </w:r>
      <w:r>
        <w:rPr>
          <w:rFonts w:ascii="楷体" w:eastAsia="楷体" w:hint="eastAsia"/>
        </w:rPr>
        <w:t>）</w:t>
      </w:r>
      <w:r>
        <w:rPr>
          <w:rFonts w:ascii="楷体" w:eastAsia="楷体"/>
        </w:rPr>
        <w:t xml:space="preserve"> </w:t>
      </w:r>
      <w:r>
        <w:rPr>
          <w:rFonts w:ascii="楷体" w:eastAsia="楷体" w:hint="eastAsia"/>
        </w:rPr>
        <w:t>在一切选举和公民投票中有选举权，并在一切民选机构有被选举权；</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b</w:t>
      </w:r>
      <w:r>
        <w:rPr>
          <w:rFonts w:ascii="楷体" w:eastAsia="楷体" w:hint="eastAsia"/>
        </w:rPr>
        <w:t>）</w:t>
      </w:r>
      <w:r>
        <w:rPr>
          <w:rFonts w:ascii="楷体" w:eastAsia="楷体"/>
        </w:rPr>
        <w:t xml:space="preserve"> </w:t>
      </w:r>
      <w:r>
        <w:rPr>
          <w:rFonts w:ascii="楷体" w:eastAsia="楷体" w:hint="eastAsia"/>
        </w:rPr>
        <w:t>参加政府政策的制订及其执行，并担任各级政府公职，执行一切公务；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c</w:t>
      </w:r>
      <w:r>
        <w:rPr>
          <w:rFonts w:ascii="楷体" w:eastAsia="楷体" w:hint="eastAsia"/>
        </w:rPr>
        <w:t>）</w:t>
      </w:r>
      <w:r>
        <w:rPr>
          <w:rFonts w:ascii="楷体" w:eastAsia="楷体"/>
        </w:rPr>
        <w:t xml:space="preserve"> </w:t>
      </w:r>
      <w:r>
        <w:rPr>
          <w:rFonts w:ascii="楷体" w:eastAsia="楷体" w:hint="eastAsia"/>
        </w:rPr>
        <w:t>参加有关本国公共和政治生活的非政府组织和协会。</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  </w:t>
      </w:r>
      <w:r>
        <w:rPr>
          <w:rFonts w:ascii="SimHei" w:eastAsia="SimHei" w:hint="eastAsia"/>
        </w:rPr>
        <w:t>选举权</w:t>
      </w:r>
    </w:p>
    <w:p w:rsidR="00000000" w:rsidRDefault="00000000">
      <w:pPr>
        <w:autoSpaceDE w:val="0"/>
        <w:autoSpaceDN w:val="0"/>
        <w:spacing w:after="240" w:line="400" w:lineRule="exact"/>
        <w:ind w:firstLine="425"/>
        <w:textAlignment w:val="bottom"/>
      </w:pPr>
      <w:r>
        <w:rPr>
          <w:rFonts w:hint="eastAsia"/>
        </w:rPr>
        <w:t>在</w:t>
      </w:r>
      <w:r>
        <w:t>1908</w:t>
      </w:r>
      <w:r>
        <w:rPr>
          <w:rFonts w:hint="eastAsia"/>
        </w:rPr>
        <w:t>年的议会选举中，妇女选民的参选率比男子低</w:t>
      </w:r>
      <w:r>
        <w:t>9%</w:t>
      </w:r>
      <w:r>
        <w:rPr>
          <w:rFonts w:hint="eastAsia"/>
        </w:rPr>
        <w:t>。自那时以来，妇女的参选率不断上升，这样，在</w:t>
      </w:r>
      <w:r>
        <w:t>1972</w:t>
      </w:r>
      <w:r>
        <w:rPr>
          <w:rFonts w:hint="eastAsia"/>
        </w:rPr>
        <w:t>年的选举中，只比男选民的参选率低</w:t>
      </w:r>
      <w:r>
        <w:t>0.9%</w:t>
      </w:r>
      <w:r>
        <w:rPr>
          <w:rFonts w:hint="eastAsia"/>
        </w:rPr>
        <w:t>。自</w:t>
      </w:r>
      <w:r>
        <w:t>1987</w:t>
      </w:r>
      <w:r>
        <w:rPr>
          <w:rFonts w:hint="eastAsia"/>
        </w:rPr>
        <w:t>年以来，女选民的参选积极性已高于男选民（</w:t>
      </w:r>
      <w:r>
        <w:t>1987</w:t>
      </w:r>
      <w:r>
        <w:rPr>
          <w:rFonts w:hint="eastAsia"/>
        </w:rPr>
        <w:t>年：妇女</w:t>
      </w:r>
      <w:r>
        <w:t>76.6%</w:t>
      </w:r>
      <w:r>
        <w:rPr>
          <w:rFonts w:hint="eastAsia"/>
        </w:rPr>
        <w:t>，男子</w:t>
      </w:r>
      <w:r>
        <w:t>76.2%</w:t>
      </w:r>
      <w:r>
        <w:rPr>
          <w:rFonts w:hint="eastAsia"/>
        </w:rPr>
        <w:t>；</w:t>
      </w:r>
      <w:r>
        <w:t>1995</w:t>
      </w:r>
      <w:r>
        <w:rPr>
          <w:rFonts w:hint="eastAsia"/>
        </w:rPr>
        <w:t>年，妇女</w:t>
      </w:r>
      <w:r>
        <w:t>73.1%</w:t>
      </w:r>
      <w:r>
        <w:rPr>
          <w:rFonts w:hint="eastAsia"/>
        </w:rPr>
        <w:t>，男子</w:t>
      </w:r>
      <w:r>
        <w:t>70.6%</w:t>
      </w:r>
      <w:r>
        <w:rPr>
          <w:rFonts w:hint="eastAsia"/>
        </w:rPr>
        <w:t>；</w:t>
      </w:r>
      <w:r>
        <w:t>1999</w:t>
      </w:r>
      <w:r>
        <w:rPr>
          <w:rFonts w:hint="eastAsia"/>
        </w:rPr>
        <w:t>年：妇女</w:t>
      </w:r>
      <w:r>
        <w:t>69.7%</w:t>
      </w:r>
      <w:r>
        <w:rPr>
          <w:rFonts w:hint="eastAsia"/>
        </w:rPr>
        <w:t>，男子</w:t>
      </w:r>
      <w:r>
        <w:t>66.8%</w:t>
      </w:r>
      <w:r>
        <w:rPr>
          <w:rFonts w:hint="eastAsia"/>
        </w:rPr>
        <w:t>）。</w:t>
      </w:r>
    </w:p>
    <w:p w:rsidR="00000000" w:rsidRDefault="00000000">
      <w:pPr>
        <w:autoSpaceDE w:val="0"/>
        <w:autoSpaceDN w:val="0"/>
        <w:spacing w:after="240" w:line="400" w:lineRule="exact"/>
        <w:ind w:firstLine="425"/>
        <w:textAlignment w:val="bottom"/>
      </w:pPr>
      <w:r>
        <w:rPr>
          <w:rFonts w:hint="eastAsia"/>
        </w:rPr>
        <w:t>在市政选举中，</w:t>
      </w:r>
      <w:r>
        <w:t>1984</w:t>
      </w:r>
      <w:r>
        <w:rPr>
          <w:rFonts w:hint="eastAsia"/>
        </w:rPr>
        <w:t>年妇女的参选率就已超过男子。在市议会中，略低于三分之一的议员是妇女。</w:t>
      </w:r>
    </w:p>
    <w:p w:rsidR="00000000" w:rsidRDefault="00000000">
      <w:pPr>
        <w:autoSpaceDE w:val="0"/>
        <w:autoSpaceDN w:val="0"/>
        <w:spacing w:after="240" w:line="400" w:lineRule="exact"/>
        <w:ind w:firstLine="425"/>
        <w:textAlignment w:val="bottom"/>
      </w:pPr>
      <w:r>
        <w:rPr>
          <w:rFonts w:hint="eastAsia"/>
        </w:rPr>
        <w:t>很久以来，</w:t>
      </w:r>
      <w:r>
        <w:t>40%</w:t>
      </w:r>
      <w:r>
        <w:rPr>
          <w:rFonts w:hint="eastAsia"/>
        </w:rPr>
        <w:t>左右的议会选举候选人和</w:t>
      </w:r>
      <w:r>
        <w:t>200</w:t>
      </w:r>
      <w:r>
        <w:rPr>
          <w:rFonts w:hint="eastAsia"/>
        </w:rPr>
        <w:t>名议员中的三分之一是妇女。</w:t>
      </w:r>
      <w:r>
        <w:t>1999</w:t>
      </w:r>
      <w:r>
        <w:rPr>
          <w:rFonts w:hint="eastAsia"/>
        </w:rPr>
        <w:t>年，</w:t>
      </w:r>
      <w:r>
        <w:t>74</w:t>
      </w:r>
      <w:r>
        <w:rPr>
          <w:rFonts w:hint="eastAsia"/>
        </w:rPr>
        <w:t>名妇女当选议员，比</w:t>
      </w:r>
      <w:r>
        <w:t>1995</w:t>
      </w:r>
      <w:r>
        <w:rPr>
          <w:rFonts w:hint="eastAsia"/>
        </w:rPr>
        <w:t>年议会选举多了</w:t>
      </w:r>
      <w:r>
        <w:t>5</w:t>
      </w:r>
      <w:r>
        <w:rPr>
          <w:rFonts w:hint="eastAsia"/>
        </w:rPr>
        <w:t>名。</w:t>
      </w:r>
      <w:r>
        <w:t>1995</w:t>
      </w:r>
      <w:r>
        <w:rPr>
          <w:rFonts w:hint="eastAsia"/>
        </w:rPr>
        <w:t>年有</w:t>
      </w:r>
      <w:r>
        <w:t>67</w:t>
      </w:r>
      <w:r>
        <w:rPr>
          <w:rFonts w:hint="eastAsia"/>
        </w:rPr>
        <w:t>名妇女当选议员，比</w:t>
      </w:r>
      <w:r>
        <w:t>1991</w:t>
      </w:r>
      <w:r>
        <w:rPr>
          <w:rFonts w:hint="eastAsia"/>
        </w:rPr>
        <w:t>年的选举少了</w:t>
      </w:r>
      <w:r>
        <w:t>10</w:t>
      </w:r>
      <w:r>
        <w:rPr>
          <w:rFonts w:hint="eastAsia"/>
        </w:rPr>
        <w:t>人。关于变化的原因，研究人员和政界人物提出了不同的假设。</w:t>
      </w:r>
    </w:p>
    <w:p w:rsidR="00000000" w:rsidRDefault="00000000">
      <w:pPr>
        <w:autoSpaceDE w:val="0"/>
        <w:autoSpaceDN w:val="0"/>
        <w:spacing w:after="240" w:line="400" w:lineRule="exact"/>
        <w:ind w:firstLine="425"/>
        <w:textAlignment w:val="bottom"/>
      </w:pPr>
      <w:r>
        <w:rPr>
          <w:rFonts w:hint="eastAsia"/>
        </w:rPr>
        <w:t>在欧洲议会选举中，芬兰妇女的积极性略高于男子。</w:t>
      </w:r>
      <w:r>
        <w:t>1999</w:t>
      </w:r>
      <w:r>
        <w:rPr>
          <w:rFonts w:hint="eastAsia"/>
        </w:rPr>
        <w:t>年，妇女的参选率为</w:t>
      </w:r>
      <w:r>
        <w:t>30.8%</w:t>
      </w:r>
      <w:r>
        <w:rPr>
          <w:rFonts w:hint="eastAsia"/>
        </w:rPr>
        <w:t>，而男子为</w:t>
      </w:r>
      <w:r>
        <w:t>29.5%</w:t>
      </w:r>
      <w:r>
        <w:rPr>
          <w:rFonts w:hint="eastAsia"/>
        </w:rPr>
        <w:t>。</w:t>
      </w:r>
      <w:r>
        <w:t>1996</w:t>
      </w:r>
      <w:r>
        <w:rPr>
          <w:rFonts w:hint="eastAsia"/>
        </w:rPr>
        <w:t>年的相应数字为</w:t>
      </w:r>
      <w:r>
        <w:t>58.4%</w:t>
      </w:r>
      <w:r>
        <w:rPr>
          <w:rFonts w:hint="eastAsia"/>
        </w:rPr>
        <w:t>和</w:t>
      </w:r>
      <w:r>
        <w:t>56.7%</w:t>
      </w:r>
      <w:r>
        <w:rPr>
          <w:rFonts w:hint="eastAsia"/>
        </w:rPr>
        <w:t>。略低于</w:t>
      </w:r>
      <w:r>
        <w:t>40%</w:t>
      </w:r>
      <w:r>
        <w:rPr>
          <w:rFonts w:hint="eastAsia"/>
        </w:rPr>
        <w:t>的候选人为妇女（</w:t>
      </w:r>
      <w:r>
        <w:t>1999</w:t>
      </w:r>
      <w:r>
        <w:rPr>
          <w:rFonts w:hint="eastAsia"/>
        </w:rPr>
        <w:t>年</w:t>
      </w:r>
      <w:r>
        <w:t>39%</w:t>
      </w:r>
      <w:r>
        <w:rPr>
          <w:rFonts w:hint="eastAsia"/>
        </w:rPr>
        <w:t>，</w:t>
      </w:r>
      <w:r>
        <w:t>1996</w:t>
      </w:r>
      <w:r>
        <w:rPr>
          <w:rFonts w:hint="eastAsia"/>
        </w:rPr>
        <w:t>年</w:t>
      </w:r>
      <w:r>
        <w:t>38%</w:t>
      </w:r>
      <w:r>
        <w:rPr>
          <w:rFonts w:hint="eastAsia"/>
        </w:rPr>
        <w:t>）。</w:t>
      </w:r>
      <w:r>
        <w:t>1999</w:t>
      </w:r>
      <w:r>
        <w:rPr>
          <w:rFonts w:hint="eastAsia"/>
        </w:rPr>
        <w:t>年，有</w:t>
      </w:r>
      <w:r>
        <w:t>7</w:t>
      </w:r>
      <w:r>
        <w:rPr>
          <w:rFonts w:hint="eastAsia"/>
        </w:rPr>
        <w:t>名妇女和</w:t>
      </w:r>
      <w:r>
        <w:t>9</w:t>
      </w:r>
      <w:r>
        <w:rPr>
          <w:rFonts w:hint="eastAsia"/>
        </w:rPr>
        <w:t>名男子被选入欧洲议会，</w:t>
      </w:r>
      <w:r>
        <w:t>1996</w:t>
      </w:r>
      <w:r>
        <w:rPr>
          <w:rFonts w:hint="eastAsia"/>
        </w:rPr>
        <w:t>年男女各为</w:t>
      </w:r>
      <w:r>
        <w:t>8</w:t>
      </w:r>
      <w:r>
        <w:rPr>
          <w:rFonts w:hint="eastAsia"/>
        </w:rPr>
        <w:t>人。</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2.   </w:t>
      </w:r>
      <w:r>
        <w:rPr>
          <w:rFonts w:ascii="SimHei" w:eastAsia="SimHei" w:hint="eastAsia"/>
        </w:rPr>
        <w:t>政府的组成</w:t>
      </w:r>
    </w:p>
    <w:p w:rsidR="00000000" w:rsidRDefault="00000000">
      <w:pPr>
        <w:autoSpaceDE w:val="0"/>
        <w:autoSpaceDN w:val="0"/>
        <w:spacing w:after="240" w:line="400" w:lineRule="exact"/>
        <w:ind w:firstLine="425"/>
        <w:textAlignment w:val="bottom"/>
      </w:pPr>
      <w:r>
        <w:t>1999</w:t>
      </w:r>
      <w:r>
        <w:rPr>
          <w:rFonts w:hint="eastAsia"/>
        </w:rPr>
        <w:t>年议会选举后任命的</w:t>
      </w:r>
      <w:r>
        <w:t>18</w:t>
      </w:r>
      <w:r>
        <w:rPr>
          <w:rFonts w:hint="eastAsia"/>
        </w:rPr>
        <w:t>名政府部长中，有</w:t>
      </w:r>
      <w:r>
        <w:t>8</w:t>
      </w:r>
      <w:r>
        <w:rPr>
          <w:rFonts w:hint="eastAsia"/>
        </w:rPr>
        <w:t>名是妇女。她们担任两任教育部长，两任社会事务和卫生部长，第二任财政部长，劳工部长，环境部长和外交部长。平等部长的职责由社会事务和卫生部长履行。各政府委员会的</w:t>
      </w:r>
      <w:r>
        <w:t>32</w:t>
      </w:r>
      <w:r>
        <w:rPr>
          <w:rFonts w:hint="eastAsia"/>
        </w:rPr>
        <w:t>名成员中，有</w:t>
      </w:r>
      <w:r>
        <w:t>11</w:t>
      </w:r>
      <w:r>
        <w:rPr>
          <w:rFonts w:hint="eastAsia"/>
        </w:rPr>
        <w:t>名（</w:t>
      </w:r>
      <w:r>
        <w:t>34%</w:t>
      </w:r>
      <w:r>
        <w:rPr>
          <w:rFonts w:hint="eastAsia"/>
        </w:rPr>
        <w:t>）是妇女，各部任命的</w:t>
      </w:r>
      <w:r>
        <w:t>19</w:t>
      </w:r>
      <w:r>
        <w:rPr>
          <w:rFonts w:hint="eastAsia"/>
        </w:rPr>
        <w:t>名委员会主席中，有</w:t>
      </w:r>
      <w:r>
        <w:t>4</w:t>
      </w:r>
      <w:r>
        <w:rPr>
          <w:rFonts w:hint="eastAsia"/>
        </w:rPr>
        <w:t>人是妇女。</w:t>
      </w:r>
    </w:p>
    <w:p w:rsidR="00000000" w:rsidRDefault="00000000">
      <w:pPr>
        <w:autoSpaceDE w:val="0"/>
        <w:autoSpaceDN w:val="0"/>
        <w:spacing w:after="240" w:line="400" w:lineRule="exact"/>
        <w:textAlignment w:val="bottom"/>
        <w:rPr>
          <w:rFonts w:ascii="SimHei" w:eastAsia="SimHei"/>
        </w:rPr>
      </w:pPr>
      <w:r>
        <w:rPr>
          <w:rFonts w:ascii="SimHei" w:eastAsia="SimHei"/>
        </w:rPr>
        <w:br w:type="page"/>
        <w:t xml:space="preserve">3.  </w:t>
      </w:r>
      <w:r>
        <w:rPr>
          <w:rFonts w:ascii="SimHei" w:eastAsia="SimHei" w:hint="eastAsia"/>
        </w:rPr>
        <w:t>《国家公务员法》</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3.1  </w:t>
      </w:r>
      <w:r>
        <w:rPr>
          <w:rFonts w:ascii="SimHei" w:eastAsia="SimHei" w:hint="eastAsia"/>
        </w:rPr>
        <w:t>国家人事政策</w:t>
      </w:r>
    </w:p>
    <w:p w:rsidR="00000000" w:rsidRDefault="00000000">
      <w:pPr>
        <w:autoSpaceDE w:val="0"/>
        <w:autoSpaceDN w:val="0"/>
        <w:spacing w:after="240" w:line="400" w:lineRule="exact"/>
        <w:ind w:firstLine="425"/>
        <w:textAlignment w:val="bottom"/>
      </w:pPr>
      <w:r>
        <w:rPr>
          <w:rFonts w:hint="eastAsia"/>
        </w:rPr>
        <w:t>在其自己的《促进性别平等行动计划》（</w:t>
      </w:r>
      <w:r>
        <w:t>1997-1999</w:t>
      </w:r>
      <w:r>
        <w:rPr>
          <w:rFonts w:hint="eastAsia"/>
        </w:rPr>
        <w:t>年）中，芬兰政府作为雇主保证，尤其借助于各部自身的平等计划和办公室人员发展方案，促进妇女参与决策工作。各部均制定了《平等法》所述的平等计划，重点促进两性平等的职业发展。</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3.2  </w:t>
      </w:r>
      <w:r>
        <w:rPr>
          <w:rFonts w:ascii="SimHei" w:eastAsia="SimHei" w:hint="eastAsia"/>
        </w:rPr>
        <w:t>最高级官员</w:t>
      </w:r>
    </w:p>
    <w:p w:rsidR="00000000" w:rsidRDefault="00000000">
      <w:pPr>
        <w:autoSpaceDE w:val="0"/>
        <w:autoSpaceDN w:val="0"/>
        <w:spacing w:after="240" w:line="400" w:lineRule="exact"/>
        <w:ind w:firstLine="425"/>
        <w:textAlignment w:val="bottom"/>
      </w:pPr>
      <w:r>
        <w:t>1997</w:t>
      </w:r>
      <w:r>
        <w:rPr>
          <w:rFonts w:hint="eastAsia"/>
        </w:rPr>
        <w:t>年</w:t>
      </w:r>
      <w:r>
        <w:t>2</w:t>
      </w:r>
      <w:r>
        <w:rPr>
          <w:rFonts w:hint="eastAsia"/>
        </w:rPr>
        <w:t>月</w:t>
      </w:r>
      <w:r>
        <w:t>6</w:t>
      </w:r>
      <w:r>
        <w:rPr>
          <w:rFonts w:hint="eastAsia"/>
        </w:rPr>
        <w:t>日，政府发布了一项改革任命最高级政府官员的标准和方法的决议。该政府决议以财政部成立的一个工作组的提议为基础。</w:t>
      </w:r>
    </w:p>
    <w:p w:rsidR="00000000" w:rsidRDefault="00000000">
      <w:pPr>
        <w:autoSpaceDE w:val="0"/>
        <w:autoSpaceDN w:val="0"/>
        <w:spacing w:after="240" w:line="400" w:lineRule="exact"/>
        <w:ind w:firstLine="425"/>
        <w:textAlignment w:val="bottom"/>
      </w:pPr>
      <w:r>
        <w:rPr>
          <w:rFonts w:hint="eastAsia"/>
        </w:rPr>
        <w:t>由于政府结构和工作领域发生变化，最高级政府官员处于一种新的地位，对他们提出的要求既有变化又有提高。用于任命最高级官员的标准和方法已逐渐变化，以便符合当前的要求。其目标是确保任命最合格的人员担任最高级的职务，改进国家行政部门的人事管理工作，促进发展委派并从而使得有可能获得管理工作所需的多方面经验，以及增加从事此种工作的妇女人数。</w:t>
      </w:r>
    </w:p>
    <w:p w:rsidR="00000000" w:rsidRDefault="00000000">
      <w:pPr>
        <w:autoSpaceDE w:val="0"/>
        <w:autoSpaceDN w:val="0"/>
        <w:spacing w:after="240" w:line="400" w:lineRule="exact"/>
        <w:ind w:firstLine="425"/>
        <w:textAlignment w:val="bottom"/>
      </w:pPr>
      <w:r>
        <w:rPr>
          <w:rFonts w:hint="eastAsia"/>
        </w:rPr>
        <w:t>现已推出了一个新的发展项目，以确保对人员进行精心规划的培训，为担任管理和专家职务提供充分的潜力。发展计划尤其强调认定管理潜力、平等、工作轮换、发展任务和指导的重要性。</w:t>
      </w:r>
    </w:p>
    <w:p w:rsidR="00000000" w:rsidRDefault="00000000">
      <w:pPr>
        <w:autoSpaceDE w:val="0"/>
        <w:autoSpaceDN w:val="0"/>
        <w:spacing w:after="240" w:line="400" w:lineRule="exact"/>
        <w:ind w:firstLine="425"/>
        <w:textAlignment w:val="bottom"/>
      </w:pPr>
      <w:r>
        <w:rPr>
          <w:rFonts w:hint="eastAsia"/>
        </w:rPr>
        <w:t>越来越多的妇女成为最高级国家官员。</w:t>
      </w:r>
      <w:r>
        <w:t>1998</w:t>
      </w:r>
      <w:r>
        <w:rPr>
          <w:rFonts w:hint="eastAsia"/>
        </w:rPr>
        <w:t>年，这一数字为</w:t>
      </w:r>
      <w:r>
        <w:t>20%</w:t>
      </w:r>
      <w:r>
        <w:rPr>
          <w:rFonts w:hint="eastAsia"/>
        </w:rPr>
        <w:t>。包括市政当局在内的整个公营部门的相应数字是</w:t>
      </w:r>
      <w:r>
        <w:t>40%</w:t>
      </w:r>
      <w:r>
        <w:rPr>
          <w:rFonts w:hint="eastAsia"/>
        </w:rPr>
        <w:t>。</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4.  </w:t>
      </w:r>
      <w:r>
        <w:rPr>
          <w:rFonts w:ascii="SimHei" w:eastAsia="SimHei" w:hint="eastAsia"/>
        </w:rPr>
        <w:t>向妇女组织发放的资金</w:t>
      </w:r>
    </w:p>
    <w:p w:rsidR="00000000" w:rsidRDefault="00000000">
      <w:pPr>
        <w:autoSpaceDE w:val="0"/>
        <w:autoSpaceDN w:val="0"/>
        <w:spacing w:after="240" w:line="400" w:lineRule="exact"/>
        <w:ind w:firstLine="425"/>
        <w:textAlignment w:val="bottom"/>
      </w:pPr>
      <w:r>
        <w:rPr>
          <w:rFonts w:hint="eastAsia"/>
        </w:rPr>
        <w:t>如芬兰第三次报告所述，妇女协会的活动得不到法定的政府资金资助。教育部向芬兰全国妇女理事会和芬兰妇女协会共同行动联合会发放不固定的国家补贴。补贴金额稳步增加；</w:t>
      </w:r>
      <w:r>
        <w:t>1999</w:t>
      </w:r>
      <w:r>
        <w:rPr>
          <w:rFonts w:hint="eastAsia"/>
        </w:rPr>
        <w:t>年将达到</w:t>
      </w:r>
      <w:r>
        <w:t>55</w:t>
      </w:r>
      <w:r>
        <w:rPr>
          <w:rFonts w:hint="eastAsia"/>
        </w:rPr>
        <w:t>万芬兰马克。此外，教育部还向妇女组织有关该部管理领域的单列项目发放国家补贴。教育部将继续支持妇女组织，发放补贴和提供单列项目赠款。</w:t>
      </w:r>
    </w:p>
    <w:p w:rsidR="00000000" w:rsidRDefault="00000000">
      <w:pPr>
        <w:autoSpaceDE w:val="0"/>
        <w:autoSpaceDN w:val="0"/>
        <w:spacing w:after="240" w:line="400" w:lineRule="exact"/>
        <w:ind w:firstLine="425"/>
        <w:textAlignment w:val="bottom"/>
      </w:pPr>
      <w:r>
        <w:rPr>
          <w:rFonts w:hint="eastAsia"/>
        </w:rPr>
        <w:t>在制定抽奖立法时，芬兰妇女协会共同行动联合会的代表曾提议，应扩大有权分享现金抽奖、打赌和普尔集合赌金的利润的受益方群体，以便包括妇女协会。</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8</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缔约各国应采取一切适当措施，保证妇女在与男子平等不受任何歧视的条件下，有机会在国际上代表本国政府和参加各国际组织的工作。</w:t>
      </w:r>
    </w:p>
    <w:p w:rsidR="00000000" w:rsidRDefault="00000000">
      <w:pPr>
        <w:autoSpaceDE w:val="0"/>
        <w:autoSpaceDN w:val="0"/>
        <w:spacing w:after="240" w:line="400" w:lineRule="exact"/>
        <w:ind w:firstLine="425"/>
        <w:textAlignment w:val="bottom"/>
      </w:pPr>
      <w:r>
        <w:rPr>
          <w:rFonts w:hint="eastAsia"/>
        </w:rPr>
        <w:t>参见上几次报告。</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9</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1.  </w:t>
      </w:r>
      <w:r>
        <w:rPr>
          <w:rFonts w:ascii="楷体" w:eastAsia="楷体" w:hint="eastAsia"/>
        </w:rPr>
        <w:t>缔约各国应给予妇女与男子有取得、改变或保留国籍的同等权利。缔约各国应特别保证，与外国人结婚或于婚姻存续期间丈夫改变国籍均不当然改变妻子的国籍，使她成为无国籍人，或把丈夫的国籍强加于她。</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2.  </w:t>
      </w:r>
      <w:r>
        <w:rPr>
          <w:rFonts w:ascii="楷体" w:eastAsia="楷体" w:hint="eastAsia"/>
        </w:rPr>
        <w:t>缔约各国在关于子女的国籍方面，应给予妇女与男子平等的权利。</w:t>
      </w:r>
    </w:p>
    <w:p w:rsidR="00000000" w:rsidRDefault="00000000">
      <w:pPr>
        <w:autoSpaceDE w:val="0"/>
        <w:autoSpaceDN w:val="0"/>
        <w:spacing w:after="240" w:line="400" w:lineRule="exact"/>
        <w:ind w:firstLine="425"/>
        <w:textAlignment w:val="bottom"/>
      </w:pPr>
      <w:r>
        <w:rPr>
          <w:rFonts w:hint="eastAsia"/>
        </w:rPr>
        <w:t>参见上几次报告。</w:t>
      </w:r>
    </w:p>
    <w:p w:rsidR="00000000" w:rsidRDefault="00000000">
      <w:pPr>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10</w:t>
      </w:r>
      <w:r>
        <w:rPr>
          <w:rFonts w:ascii="SimHei" w:eastAsia="SimHei" w:hint="eastAsia"/>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缔约各国应采取一切适当措施以消除对妇女的歧视，以保证妇女在教育方面享有与男子平等的权利，特别是在男女平等的基础上保证：</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(a)  </w:t>
      </w:r>
      <w:r>
        <w:rPr>
          <w:rFonts w:ascii="楷体" w:eastAsia="楷体" w:hint="eastAsia"/>
        </w:rPr>
        <w:t>在各类教育机构，不论其在城市或农村，在专业和职业辅导、取得学习机会和文凭等方面都有相同的条件。在学前教育、普通教育、技术、专业和高等技术教育以及各种职业培训方面，都应保证这种平等；</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(b)  </w:t>
      </w:r>
      <w:r>
        <w:rPr>
          <w:rFonts w:ascii="楷体" w:eastAsia="楷体" w:hint="eastAsia"/>
        </w:rPr>
        <w:t>课程、考试、师资的标准、校舍和设备的质量一律相同；</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(c)  </w:t>
      </w:r>
      <w:r>
        <w:rPr>
          <w:rFonts w:ascii="楷体" w:eastAsia="楷体" w:hint="eastAsia"/>
        </w:rPr>
        <w:t>为消除在各级和各种方式的教育中对男女任务的任何定型观念，应鼓励实行男女同校和其他有助于实现这个目的的教育形式，并特别应修订教科书和课程以及相应地修改教学方法；</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(d)  </w:t>
      </w:r>
      <w:r>
        <w:rPr>
          <w:rFonts w:ascii="楷体" w:eastAsia="楷体" w:hint="eastAsia"/>
        </w:rPr>
        <w:t>领受奖学金和其他研究补助金的机会相同；</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(e)  </w:t>
      </w:r>
      <w:r>
        <w:rPr>
          <w:rFonts w:ascii="楷体" w:eastAsia="楷体" w:hint="eastAsia"/>
        </w:rPr>
        <w:t>接受成人教育、包括成人识字和实用读写能力的教育的机会相同，特别是为了尽早缩短男女之间存在的教育水平上的一切差距；</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(f)  </w:t>
      </w:r>
      <w:r>
        <w:rPr>
          <w:rFonts w:ascii="楷体" w:eastAsia="楷体" w:hint="eastAsia"/>
        </w:rPr>
        <w:t>减少女生退学率，并为离校过早的少女和妇女安排各种方案；</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(g)  </w:t>
      </w:r>
      <w:r>
        <w:rPr>
          <w:rFonts w:ascii="楷体" w:eastAsia="楷体" w:hint="eastAsia"/>
        </w:rPr>
        <w:t>积极参加运动和体育的机会相同；</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(h)  </w:t>
      </w:r>
      <w:r>
        <w:rPr>
          <w:rFonts w:ascii="楷体" w:eastAsia="楷体" w:hint="eastAsia"/>
        </w:rPr>
        <w:t>有接受特殊知识辅导的机会，以有助于保障家庭健康和幸福，包括关于计划生育的知识和辅导在内。</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  </w:t>
      </w:r>
      <w:r>
        <w:rPr>
          <w:rFonts w:ascii="SimHei" w:eastAsia="SimHei" w:hint="eastAsia"/>
        </w:rPr>
        <w:t>通过劳动力市场政策措施促进职业生活平等</w:t>
      </w:r>
    </w:p>
    <w:p w:rsidR="00000000" w:rsidRDefault="00000000">
      <w:pPr>
        <w:autoSpaceDE w:val="0"/>
        <w:autoSpaceDN w:val="0"/>
        <w:spacing w:after="240" w:line="400" w:lineRule="exact"/>
        <w:ind w:firstLine="425"/>
        <w:textAlignment w:val="bottom"/>
      </w:pPr>
      <w:r>
        <w:rPr>
          <w:rFonts w:hint="eastAsia"/>
        </w:rPr>
        <w:t>劳动力市场政策改革的新制度于</w:t>
      </w:r>
      <w:r>
        <w:t>1998</w:t>
      </w:r>
      <w:r>
        <w:rPr>
          <w:rFonts w:hint="eastAsia"/>
        </w:rPr>
        <w:t>年初生效，其目的是增强劳动力市场的职能并防止失业者陷入边缘处境。</w:t>
      </w:r>
    </w:p>
    <w:p w:rsidR="00000000" w:rsidRDefault="00000000">
      <w:pPr>
        <w:autoSpaceDE w:val="0"/>
        <w:autoSpaceDN w:val="0"/>
        <w:spacing w:after="240" w:line="400" w:lineRule="exact"/>
        <w:ind w:firstLine="425"/>
        <w:textAlignment w:val="bottom"/>
      </w:pPr>
      <w:r>
        <w:rPr>
          <w:rFonts w:hint="eastAsia"/>
        </w:rPr>
        <w:t>现行新制度的重点是个人就业服务和提高服务的质量。改革的一个关键目标是使服务过程更有效，能够采取行动处理造成很早阶段就失业的各种因素。</w:t>
      </w:r>
    </w:p>
    <w:p w:rsidR="00000000" w:rsidRDefault="00000000">
      <w:pPr>
        <w:autoSpaceDE w:val="0"/>
        <w:autoSpaceDN w:val="0"/>
        <w:spacing w:after="240" w:line="400" w:lineRule="exact"/>
        <w:ind w:firstLine="425"/>
        <w:textAlignment w:val="bottom"/>
      </w:pPr>
      <w:r>
        <w:rPr>
          <w:rFonts w:hint="eastAsia"/>
        </w:rPr>
        <w:t>现已与就业办公室和求职者共同制定了一项求职计划，其目的是列出个人所有的技能和经验，以便拟订一个一揽子服务方案，包括补贴性工作和培训，这将使他（或她）最终能有条件在公开的劳动力市场上找到工作。定期进行面谈并审查个人计划，可以调动求职者的主观能动性，并能够消除特别是一般妇女所面临的就业障碍。</w:t>
      </w:r>
    </w:p>
    <w:p w:rsidR="00000000" w:rsidRDefault="00000000">
      <w:pPr>
        <w:autoSpaceDE w:val="0"/>
        <w:autoSpaceDN w:val="0"/>
        <w:spacing w:after="240" w:line="400" w:lineRule="exact"/>
        <w:ind w:firstLine="425"/>
        <w:textAlignment w:val="bottom"/>
      </w:pPr>
      <w:r>
        <w:rPr>
          <w:rFonts w:hint="eastAsia"/>
        </w:rPr>
        <w:t>可在若干标准的基础上建立的求职小组，是经修订的服务过程的一个主要部分。可为特定目标群体建立求职小组，可以修改它们的内容，以便它特别更适合于妇女。</w:t>
      </w:r>
    </w:p>
    <w:p w:rsidR="00000000" w:rsidRDefault="00000000">
      <w:pPr>
        <w:autoSpaceDE w:val="0"/>
        <w:autoSpaceDN w:val="0"/>
        <w:spacing w:after="240" w:line="400" w:lineRule="exact"/>
        <w:ind w:firstLine="425"/>
        <w:textAlignment w:val="bottom"/>
      </w:pPr>
      <w:r>
        <w:rPr>
          <w:rFonts w:hint="eastAsia"/>
        </w:rPr>
        <w:t>可以列出劳动管理部门的指导和培训服务，以促进和鼓励劳动力市场的性别平等，影响人们的选择和职业取向，并增强劳动力市场的职能。就业服务部门的工作是通过平等地向两性通报培训和工作选择以促进性别平等，并对寻找正常性别角色外的工作和寻找新工作机会的委托人提供援助（例如支持女企业家）。同样，当委托人考虑进入非传统领域时，个人职业咨询也可能是有所帮助的。可将职业咨询视为一种深入的服务，为男女委托人都谋求各别的解决方案，或制定一项计划由他们付诸实施。</w:t>
      </w:r>
    </w:p>
    <w:p w:rsidR="00000000" w:rsidRDefault="00000000">
      <w:pPr>
        <w:autoSpaceDE w:val="0"/>
        <w:autoSpaceDN w:val="0"/>
        <w:spacing w:after="240" w:line="400" w:lineRule="exact"/>
        <w:ind w:firstLine="425"/>
        <w:textAlignment w:val="bottom"/>
      </w:pPr>
      <w:r>
        <w:rPr>
          <w:rFonts w:hint="eastAsia"/>
        </w:rPr>
        <w:t>按照欧盟就业指导原则为</w:t>
      </w:r>
      <w:r>
        <w:t>1998</w:t>
      </w:r>
      <w:r>
        <w:rPr>
          <w:rFonts w:hint="eastAsia"/>
        </w:rPr>
        <w:t>和</w:t>
      </w:r>
      <w:r>
        <w:t>1999</w:t>
      </w:r>
      <w:r>
        <w:rPr>
          <w:rFonts w:hint="eastAsia"/>
        </w:rPr>
        <w:t>年制定的《芬兰就业行动计划》，无论在为平等规定的具体目标方面还是在计划的所有层面上，都特别考虑到妇女在劳动力市场上的状况和为妇女创造就业机会的问题。显然，如要实现男女平等，首先必须在职业生活和家庭中实现平等，而且主要的事情是维护福利服务和实现职业生活中的同酬。</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2.  </w:t>
      </w:r>
      <w:r>
        <w:rPr>
          <w:rFonts w:ascii="SimHei" w:eastAsia="SimHei" w:hint="eastAsia"/>
        </w:rPr>
        <w:t>教育与平等</w:t>
      </w:r>
    </w:p>
    <w:p w:rsidR="00000000" w:rsidRDefault="00000000">
      <w:pPr>
        <w:autoSpaceDE w:val="0"/>
        <w:autoSpaceDN w:val="0"/>
        <w:spacing w:after="240" w:line="400" w:lineRule="exact"/>
        <w:ind w:firstLine="425"/>
        <w:textAlignment w:val="bottom"/>
      </w:pPr>
      <w:r>
        <w:rPr>
          <w:rFonts w:hint="eastAsia"/>
        </w:rPr>
        <w:t>自</w:t>
      </w:r>
      <w:r>
        <w:t>1970</w:t>
      </w:r>
      <w:r>
        <w:rPr>
          <w:rFonts w:hint="eastAsia"/>
        </w:rPr>
        <w:t>年代中期以来，</w:t>
      </w:r>
      <w:r>
        <w:t>55%</w:t>
      </w:r>
      <w:r>
        <w:rPr>
          <w:rFonts w:hint="eastAsia"/>
        </w:rPr>
        <w:t>左右的大学新生是女生。从申请人数和新生人数两方面来看，妇女居多的领域有兽医、幼儿教师和小学师资培训以及保健科学。相形之下，所有技术领域均由男子控制。</w:t>
      </w:r>
    </w:p>
    <w:p w:rsidR="00000000" w:rsidRDefault="00000000">
      <w:pPr>
        <w:autoSpaceDE w:val="0"/>
        <w:autoSpaceDN w:val="0"/>
        <w:spacing w:after="240" w:line="400" w:lineRule="exact"/>
        <w:ind w:firstLine="425"/>
        <w:textAlignment w:val="bottom"/>
      </w:pPr>
      <w:r>
        <w:rPr>
          <w:rFonts w:hint="eastAsia"/>
        </w:rPr>
        <w:t>人口中具有大学学历的男女的比例相等。具有大学学位的劳动力中几乎</w:t>
      </w:r>
      <w:r>
        <w:t>60%</w:t>
      </w:r>
      <w:r>
        <w:rPr>
          <w:rFonts w:hint="eastAsia"/>
        </w:rPr>
        <w:t>是妇女。具有研究生学历（具有开业资格者和博士学位）的人中约有</w:t>
      </w:r>
      <w:r>
        <w:t>40%</w:t>
      </w:r>
      <w:r>
        <w:rPr>
          <w:rFonts w:hint="eastAsia"/>
        </w:rPr>
        <w:t>是妇女。在不同的教育领域和学科中，只有技术领域妇女的比例较小，少于</w:t>
      </w:r>
      <w:r>
        <w:t>20%</w:t>
      </w:r>
      <w:r>
        <w:rPr>
          <w:rFonts w:hint="eastAsia"/>
        </w:rPr>
        <w:t>。</w:t>
      </w:r>
    </w:p>
    <w:p w:rsidR="00000000" w:rsidRDefault="00000000">
      <w:pPr>
        <w:autoSpaceDE w:val="0"/>
        <w:autoSpaceDN w:val="0"/>
        <w:spacing w:after="240" w:line="400" w:lineRule="exact"/>
        <w:ind w:firstLine="425"/>
        <w:textAlignment w:val="bottom"/>
      </w:pPr>
      <w:r>
        <w:t>1996</w:t>
      </w:r>
      <w:r>
        <w:rPr>
          <w:rFonts w:hint="eastAsia"/>
        </w:rPr>
        <w:t>至</w:t>
      </w:r>
      <w:r>
        <w:t>1998</w:t>
      </w:r>
      <w:r>
        <w:rPr>
          <w:rFonts w:hint="eastAsia"/>
        </w:rPr>
        <w:t>年期间，教育部要求各大学说明和估计它们是如何谋求影响学生的选拔和平衡性别结构的。各大学使用的方法包括入学考试中采取不同的评分方法，并在入学标准的内容方面实行内部变通。不过，据大学称，它们没有广泛使用入学考试来影响不同学习领域的性别结构。将继续研究学生选拔方式对性别结构的影响。</w:t>
      </w:r>
    </w:p>
    <w:p w:rsidR="00000000" w:rsidRDefault="00000000">
      <w:pPr>
        <w:autoSpaceDE w:val="0"/>
        <w:autoSpaceDN w:val="0"/>
        <w:spacing w:after="240" w:line="400" w:lineRule="exact"/>
        <w:ind w:firstLine="425"/>
        <w:textAlignment w:val="bottom"/>
      </w:pPr>
      <w:r>
        <w:rPr>
          <w:rFonts w:hint="eastAsia"/>
        </w:rPr>
        <w:t>根据《职业教育法》（</w:t>
      </w:r>
      <w:r>
        <w:t>630/1998</w:t>
      </w:r>
      <w:r>
        <w:rPr>
          <w:rFonts w:hint="eastAsia"/>
        </w:rPr>
        <w:t>），教育部发布了一项关于基本职业培训选拔标准的规范决定。该决定意在也根据性别给候选人打分。如果在一个由培训组织者决定的某一选拔单位最后候选申请人中不足</w:t>
      </w:r>
      <w:r>
        <w:t>30%</w:t>
      </w:r>
      <w:r>
        <w:rPr>
          <w:rFonts w:hint="eastAsia"/>
        </w:rPr>
        <w:t>与申请参训者的性别相同，就给她（或）追加</w:t>
      </w:r>
      <w:r>
        <w:t>3</w:t>
      </w:r>
      <w:r>
        <w:rPr>
          <w:rFonts w:hint="eastAsia"/>
        </w:rPr>
        <w:t>分。</w:t>
      </w:r>
    </w:p>
    <w:p w:rsidR="00000000" w:rsidRDefault="00000000">
      <w:pPr>
        <w:autoSpaceDE w:val="0"/>
        <w:autoSpaceDN w:val="0"/>
        <w:spacing w:after="240" w:line="400" w:lineRule="exact"/>
        <w:ind w:firstLine="425"/>
        <w:textAlignment w:val="bottom"/>
      </w:pPr>
      <w:r>
        <w:rPr>
          <w:rFonts w:hint="eastAsia"/>
        </w:rPr>
        <w:t>在好几个教育项目中考虑到了实现性别平等和减少性别偏见的目标，例如在叫作“妇女参加工业职业培训”的一个国家项目（</w:t>
      </w:r>
      <w:r>
        <w:t>1996-1998</w:t>
      </w:r>
      <w:r>
        <w:rPr>
          <w:rFonts w:hint="eastAsia"/>
        </w:rPr>
        <w:t>年）中，该项目由欧洲社会基金提供经费，其目的是促成态度变化和鼓励少女申请参加技术培训和工业工作。教育部和欧洲社会基金合办的叫作“知识妇女”的项目的目的，是鼓励女学生学习信息技术的基本课程并申请参加转换培训。</w:t>
      </w:r>
    </w:p>
    <w:p w:rsidR="00000000" w:rsidRDefault="00000000">
      <w:pPr>
        <w:autoSpaceDE w:val="0"/>
        <w:autoSpaceDN w:val="0"/>
        <w:spacing w:after="240" w:line="400" w:lineRule="exact"/>
        <w:ind w:firstLine="425"/>
        <w:textAlignment w:val="bottom"/>
      </w:pPr>
      <w:r>
        <w:t>1996</w:t>
      </w:r>
      <w:r>
        <w:rPr>
          <w:rFonts w:hint="eastAsia"/>
        </w:rPr>
        <w:t>年</w:t>
      </w:r>
      <w:r>
        <w:t>10</w:t>
      </w:r>
      <w:r>
        <w:rPr>
          <w:rFonts w:hint="eastAsia"/>
        </w:rPr>
        <w:t>月，芬兰科学院任命了一个工作组，负责评价有关妇女研究职业的发展需要和提出消除其障碍的建议，研究隐蔽式歧视对学术界的影响，并提出一个题为“</w:t>
      </w:r>
      <w:r>
        <w:t>2000</w:t>
      </w:r>
      <w:r>
        <w:rPr>
          <w:rFonts w:hint="eastAsia"/>
        </w:rPr>
        <w:t>年芬兰学术界的妇女”的发展计划。工作组在其</w:t>
      </w:r>
      <w:r>
        <w:t>1997</w:t>
      </w:r>
      <w:r>
        <w:rPr>
          <w:rFonts w:hint="eastAsia"/>
        </w:rPr>
        <w:t>年</w:t>
      </w:r>
      <w:r>
        <w:t>9</w:t>
      </w:r>
      <w:r>
        <w:rPr>
          <w:rFonts w:hint="eastAsia"/>
        </w:rPr>
        <w:t>月提交的报告中建议，采取各种措施发展评价方法，定向分配研究经费及改善年轻研究人员和研究人员家庭的状况。</w:t>
      </w:r>
    </w:p>
    <w:p w:rsidR="00000000" w:rsidRDefault="00000000">
      <w:pPr>
        <w:autoSpaceDE w:val="0"/>
        <w:autoSpaceDN w:val="0"/>
        <w:spacing w:after="240" w:line="400" w:lineRule="exact"/>
        <w:ind w:firstLine="425"/>
        <w:textAlignment w:val="bottom"/>
      </w:pPr>
      <w:r>
        <w:rPr>
          <w:rFonts w:hint="eastAsia"/>
        </w:rPr>
        <w:t>从</w:t>
      </w:r>
      <w:r>
        <w:t>1997</w:t>
      </w:r>
      <w:r>
        <w:rPr>
          <w:rFonts w:hint="eastAsia"/>
        </w:rPr>
        <w:t>至</w:t>
      </w:r>
      <w:r>
        <w:t>1999</w:t>
      </w:r>
      <w:r>
        <w:rPr>
          <w:rFonts w:hint="eastAsia"/>
        </w:rPr>
        <w:t>年，在进行任命时，科学院各研究理事会考虑到了促进妇女研究职业的目标。</w:t>
      </w:r>
      <w:r>
        <w:t>1998</w:t>
      </w:r>
      <w:r>
        <w:rPr>
          <w:rFonts w:hint="eastAsia"/>
        </w:rPr>
        <w:t>年，任命的妇女相对人数明显增加，其中包括高级职务：</w:t>
      </w:r>
      <w:r>
        <w:t>28%</w:t>
      </w:r>
      <w:r>
        <w:rPr>
          <w:rFonts w:hint="eastAsia"/>
        </w:rPr>
        <w:t>的高级申请人是妇女，被任命的人中</w:t>
      </w:r>
      <w:r>
        <w:t>40%</w:t>
      </w:r>
      <w:r>
        <w:rPr>
          <w:rFonts w:hint="eastAsia"/>
        </w:rPr>
        <w:t>是妇女；博士职位申请人中</w:t>
      </w:r>
      <w:r>
        <w:t>47%</w:t>
      </w:r>
      <w:r>
        <w:rPr>
          <w:rFonts w:hint="eastAsia"/>
        </w:rPr>
        <w:t>是妇女，而且被任命的人中</w:t>
      </w:r>
      <w:r>
        <w:t>57%</w:t>
      </w:r>
      <w:r>
        <w:rPr>
          <w:rFonts w:hint="eastAsia"/>
        </w:rPr>
        <w:t>是妇女。</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3.   </w:t>
      </w:r>
      <w:r>
        <w:rPr>
          <w:rFonts w:ascii="SimHei" w:eastAsia="SimHei" w:hint="eastAsia"/>
        </w:rPr>
        <w:t>有关青年和体育政策的措施</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3.1  </w:t>
      </w:r>
      <w:r>
        <w:rPr>
          <w:rFonts w:ascii="SimHei" w:eastAsia="SimHei" w:hint="eastAsia"/>
        </w:rPr>
        <w:t>青年政策</w:t>
      </w:r>
    </w:p>
    <w:p w:rsidR="00000000" w:rsidRDefault="00000000">
      <w:pPr>
        <w:autoSpaceDE w:val="0"/>
        <w:autoSpaceDN w:val="0"/>
        <w:spacing w:after="240" w:line="400" w:lineRule="exact"/>
        <w:ind w:firstLine="425"/>
        <w:textAlignment w:val="bottom"/>
      </w:pPr>
      <w:r>
        <w:rPr>
          <w:rFonts w:hint="eastAsia"/>
        </w:rPr>
        <w:t>芬兰教育部青年司发起了一个旨在将性别平等纳入青年政策主流的项目。纳入主流项目分为三部分：全国青年工作和青年组织中的平等，区域和结构政策方面的平等和社区发展方面的平等。自</w:t>
      </w:r>
      <w:r>
        <w:t>1998</w:t>
      </w:r>
      <w:r>
        <w:rPr>
          <w:rFonts w:hint="eastAsia"/>
        </w:rPr>
        <w:t>年秋季以来，所有这些主题都得到了处理。</w:t>
      </w:r>
    </w:p>
    <w:p w:rsidR="00000000" w:rsidRDefault="00000000">
      <w:pPr>
        <w:autoSpaceDE w:val="0"/>
        <w:autoSpaceDN w:val="0"/>
        <w:spacing w:after="240" w:line="400" w:lineRule="exact"/>
        <w:ind w:firstLine="425"/>
        <w:textAlignment w:val="bottom"/>
      </w:pPr>
      <w:r>
        <w:rPr>
          <w:rFonts w:hint="eastAsia"/>
        </w:rPr>
        <w:t>教育部青年司继续实施它的</w:t>
      </w:r>
      <w:r>
        <w:t>TASANUPO</w:t>
      </w:r>
      <w:r>
        <w:rPr>
          <w:rFonts w:hint="eastAsia"/>
        </w:rPr>
        <w:t>项目（“青年政策方面的平等”），其目的是为青年活动和此种活动方面的平等情况建立一种自我评估制度。该项目产生了各种评估方法，可以借此评估和发展青年活动，其中特别考虑到平等方面。该项目通过两个区域性试点项目实施，它们将持续到</w:t>
      </w:r>
      <w:r>
        <w:t>2000</w:t>
      </w:r>
      <w:r>
        <w:rPr>
          <w:rFonts w:hint="eastAsia"/>
        </w:rPr>
        <w:t>年。</w:t>
      </w:r>
    </w:p>
    <w:p w:rsidR="00000000" w:rsidRDefault="00000000">
      <w:pPr>
        <w:autoSpaceDE w:val="0"/>
        <w:autoSpaceDN w:val="0"/>
        <w:spacing w:after="240" w:line="400" w:lineRule="exact"/>
        <w:ind w:firstLine="425"/>
        <w:textAlignment w:val="bottom"/>
      </w:pPr>
      <w:r>
        <w:rPr>
          <w:rFonts w:hint="eastAsia"/>
        </w:rPr>
        <w:t>在青年工作和青年组织中，性别平等采取多种形式。</w:t>
      </w:r>
      <w:r>
        <w:t>1998</w:t>
      </w:r>
      <w:r>
        <w:rPr>
          <w:rFonts w:hint="eastAsia"/>
        </w:rPr>
        <w:t>年秋季，向全国性组织发出了关于行政机构中平等计划和性别划分的调查表。发现有</w:t>
      </w:r>
      <w:r>
        <w:t>26</w:t>
      </w:r>
      <w:r>
        <w:rPr>
          <w:rFonts w:hint="eastAsia"/>
        </w:rPr>
        <w:t>个组织中的女性略占多数。其中有些组织男性明显占多数；这些组织以某种方式专注于一种特殊的爱好，例如集邮或技术，或直接做男孩的工作。女性居多的组织的工作重点不这样明显，但是一种明显的分组是一些组织具有国际和政治倾向。</w:t>
      </w:r>
    </w:p>
    <w:p w:rsidR="00000000" w:rsidRDefault="00000000">
      <w:pPr>
        <w:autoSpaceDE w:val="0"/>
        <w:autoSpaceDN w:val="0"/>
        <w:spacing w:after="240" w:line="400" w:lineRule="exact"/>
        <w:ind w:firstLine="425"/>
        <w:textAlignment w:val="bottom"/>
      </w:pPr>
      <w:r>
        <w:rPr>
          <w:rFonts w:hint="eastAsia"/>
        </w:rPr>
        <w:t>在有关青年服务的平等问题方面，研究工作起着重要的作用。例如，</w:t>
      </w:r>
      <w:r>
        <w:t>1990</w:t>
      </w:r>
      <w:r>
        <w:rPr>
          <w:rFonts w:hint="eastAsia"/>
        </w:rPr>
        <w:t>年代后半期，对少女在不同社区中的作用进行了若干项分析。除了研究少女和青年的妇女外，还研究了男孩和青年男子的作用和地位。主导的原则是将研究成果应用于青年活动、青年工作和青年政策方面。</w:t>
      </w:r>
    </w:p>
    <w:p w:rsidR="00000000" w:rsidRDefault="00000000">
      <w:pPr>
        <w:autoSpaceDE w:val="0"/>
        <w:autoSpaceDN w:val="0"/>
        <w:spacing w:after="240" w:line="400" w:lineRule="exact"/>
        <w:ind w:firstLine="425"/>
        <w:textAlignment w:val="bottom"/>
      </w:pPr>
      <w:r>
        <w:rPr>
          <w:rFonts w:hint="eastAsia"/>
        </w:rPr>
        <w:t>在努力改善年轻人生活条件的过程中，性别问题对于防止排斥和减轻排斥的影响都很重要。例如，服用药物的少女人数呈上升趋势，针对少女的单列项目在预防服用药物方面成果显著。</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3.2  </w:t>
      </w:r>
      <w:r>
        <w:rPr>
          <w:rFonts w:ascii="SimHei" w:eastAsia="SimHei" w:hint="eastAsia"/>
        </w:rPr>
        <w:t>体育政策</w:t>
      </w:r>
    </w:p>
    <w:p w:rsidR="00000000" w:rsidRDefault="00000000">
      <w:pPr>
        <w:autoSpaceDE w:val="0"/>
        <w:autoSpaceDN w:val="0"/>
        <w:spacing w:after="240" w:line="400" w:lineRule="exact"/>
        <w:ind w:firstLine="425"/>
        <w:textAlignment w:val="bottom"/>
      </w:pPr>
      <w:r>
        <w:rPr>
          <w:rFonts w:hint="eastAsia"/>
        </w:rPr>
        <w:t>竞技体育中男子比例占有优势，这成为平等问题辩论的重点话题，它也反映在其他体育及其宣传活动中。据所作的研究称，在男子和男孩体育项目上所花的资金超过妇女和女孩的项目。</w:t>
      </w:r>
    </w:p>
    <w:p w:rsidR="00000000" w:rsidRDefault="00000000">
      <w:pPr>
        <w:autoSpaceDE w:val="0"/>
        <w:autoSpaceDN w:val="0"/>
        <w:spacing w:after="240" w:line="400" w:lineRule="exact"/>
        <w:ind w:firstLine="425"/>
        <w:textAlignment w:val="bottom"/>
      </w:pPr>
      <w:r>
        <w:rPr>
          <w:rFonts w:hint="eastAsia"/>
        </w:rPr>
        <w:t>根据</w:t>
      </w:r>
      <w:r>
        <w:t>1999</w:t>
      </w:r>
      <w:r>
        <w:rPr>
          <w:rFonts w:hint="eastAsia"/>
        </w:rPr>
        <w:t>年</w:t>
      </w:r>
      <w:r>
        <w:t>1</w:t>
      </w:r>
      <w:r>
        <w:rPr>
          <w:rFonts w:hint="eastAsia"/>
        </w:rPr>
        <w:t>月</w:t>
      </w:r>
      <w:r>
        <w:t>1</w:t>
      </w:r>
      <w:r>
        <w:rPr>
          <w:rFonts w:hint="eastAsia"/>
        </w:rPr>
        <w:t>日生效的新《体育法》（</w:t>
      </w:r>
      <w:r>
        <w:t>1054/1998</w:t>
      </w:r>
      <w:r>
        <w:rPr>
          <w:rFonts w:hint="eastAsia"/>
        </w:rPr>
        <w:t>）第</w:t>
      </w:r>
      <w:r>
        <w:t>1</w:t>
      </w:r>
      <w:r>
        <w:rPr>
          <w:rFonts w:hint="eastAsia"/>
        </w:rPr>
        <w:t>款，该法的目的是通过体育促进平等。现已有数个有关促进平等的单列项目。</w:t>
      </w:r>
    </w:p>
    <w:p w:rsidR="00000000" w:rsidRDefault="00000000">
      <w:pPr>
        <w:autoSpaceDE w:val="0"/>
        <w:autoSpaceDN w:val="0"/>
        <w:spacing w:after="240" w:line="400" w:lineRule="exact"/>
        <w:ind w:firstLine="425"/>
        <w:textAlignment w:val="bottom"/>
      </w:pPr>
      <w:r>
        <w:rPr>
          <w:rFonts w:hint="eastAsia"/>
        </w:rPr>
        <w:t>芬兰奥林匹克委员会根据</w:t>
      </w:r>
      <w:r>
        <w:t>2000</w:t>
      </w:r>
      <w:r>
        <w:rPr>
          <w:rFonts w:hint="eastAsia"/>
        </w:rPr>
        <w:t>年顶级体育战略推出了一个女子顶级体育项目，上述战略得到教育部的补贴。项目的目的是提高人们对女子顶级体育的认识，促进芬兰训练工作中的平等，帮助有天赋的女运动员达到国际水平，以及提高芬兰女子运动员在顶级竞赛中的成功率。该项目支持女子从事竞技体育和教练工作。项目得到一笔国际奥委会奥林匹克援助赠款。迄今为止它的工作重点是收集关于女运动员和女教练员的信息，它将于</w:t>
      </w:r>
      <w:r>
        <w:t>1999</w:t>
      </w:r>
      <w:r>
        <w:rPr>
          <w:rFonts w:hint="eastAsia"/>
        </w:rPr>
        <w:t>年付诸实施。</w:t>
      </w:r>
    </w:p>
    <w:p w:rsidR="00000000" w:rsidRDefault="00000000">
      <w:pPr>
        <w:autoSpaceDE w:val="0"/>
        <w:autoSpaceDN w:val="0"/>
        <w:spacing w:after="240" w:line="400" w:lineRule="exact"/>
        <w:ind w:firstLine="425"/>
        <w:textAlignment w:val="bottom"/>
      </w:pPr>
      <w:r>
        <w:t>1998</w:t>
      </w:r>
      <w:r>
        <w:rPr>
          <w:rFonts w:hint="eastAsia"/>
        </w:rPr>
        <w:t>年春季，教育部推出了一个关于体育设施服务和平等机会的研究和审查项目。也从性别平等的观点研究利用体育设施的问题。自</w:t>
      </w:r>
      <w:r>
        <w:t>1998</w:t>
      </w:r>
      <w:r>
        <w:rPr>
          <w:rFonts w:hint="eastAsia"/>
        </w:rPr>
        <w:t>年以来，平等也一直是该部供资政策的一项标准，当时它开始给促进体育平等的项目发放特定拨款。教育部每年向促进体育平等的个人、社区或项目颁发斯派克斯奖的斯派克斯赠款。</w:t>
      </w:r>
    </w:p>
    <w:p w:rsidR="00000000" w:rsidRDefault="00000000">
      <w:pPr>
        <w:autoSpaceDE w:val="0"/>
        <w:autoSpaceDN w:val="0"/>
        <w:spacing w:after="240" w:line="400" w:lineRule="exact"/>
        <w:ind w:firstLine="425"/>
        <w:textAlignment w:val="bottom"/>
      </w:pPr>
      <w:r>
        <w:rPr>
          <w:rFonts w:hint="eastAsia"/>
        </w:rPr>
        <w:t>一项关于教练员培训中性别平等的项目（</w:t>
      </w:r>
      <w:r>
        <w:t>1998-2000</w:t>
      </w:r>
      <w:r>
        <w:rPr>
          <w:rFonts w:hint="eastAsia"/>
        </w:rPr>
        <w:t>年）发展从事不同年龄组和不同水平运动员工作的教练员的培训工作。其目的是对教练员进行培训，以便考虑到性别差异，并依照个人需要和能力帮助运动员。这个项目构成促进体育平等的一个更大项目的组成部分。</w:t>
      </w:r>
    </w:p>
    <w:p w:rsidR="00000000" w:rsidRDefault="00000000">
      <w:pPr>
        <w:autoSpaceDE w:val="0"/>
        <w:autoSpaceDN w:val="0"/>
        <w:spacing w:after="240" w:line="400" w:lineRule="exact"/>
        <w:ind w:firstLine="425"/>
        <w:textAlignment w:val="bottom"/>
      </w:pPr>
      <w:r>
        <w:rPr>
          <w:rFonts w:hint="eastAsia"/>
        </w:rPr>
        <w:t>芬兰体育联合会已通过了</w:t>
      </w:r>
      <w:r>
        <w:t>1998</w:t>
      </w:r>
      <w:r>
        <w:rPr>
          <w:rFonts w:hint="eastAsia"/>
        </w:rPr>
        <w:t>至</w:t>
      </w:r>
      <w:r>
        <w:t>2000</w:t>
      </w:r>
      <w:r>
        <w:rPr>
          <w:rFonts w:hint="eastAsia"/>
        </w:rPr>
        <w:t>年促进性别平等行动计划。</w:t>
      </w:r>
    </w:p>
    <w:p w:rsidR="00000000" w:rsidRDefault="00000000">
      <w:pPr>
        <w:autoSpaceDE w:val="0"/>
        <w:autoSpaceDN w:val="0"/>
        <w:spacing w:after="240" w:line="400" w:lineRule="exact"/>
        <w:ind w:firstLine="425"/>
        <w:textAlignment w:val="bottom"/>
      </w:pPr>
      <w:r>
        <w:rPr>
          <w:rFonts w:hint="eastAsia"/>
        </w:rPr>
        <w:t>从</w:t>
      </w:r>
      <w:r>
        <w:t>1998</w:t>
      </w:r>
      <w:r>
        <w:rPr>
          <w:rFonts w:hint="eastAsia"/>
        </w:rPr>
        <w:t>至</w:t>
      </w:r>
      <w:r>
        <w:t>2000</w:t>
      </w:r>
      <w:r>
        <w:rPr>
          <w:rFonts w:hint="eastAsia"/>
        </w:rPr>
        <w:t>年，芬兰体育联合会担任欧洲女子体育网络的主席。为主席职务选定的优先事项是提高妇女参与决策机构的比例，促进妇女担任决策职务的培训及欧洲女子体育网络。</w:t>
      </w:r>
      <w:r>
        <w:t>2000</w:t>
      </w:r>
      <w:r>
        <w:rPr>
          <w:rFonts w:hint="eastAsia"/>
        </w:rPr>
        <w:t>年欧洲女子体育会议将在赫尔辛基组织举行。</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4.  </w:t>
      </w:r>
      <w:r>
        <w:rPr>
          <w:rFonts w:ascii="SimHei" w:eastAsia="SimHei" w:hint="eastAsia"/>
        </w:rPr>
        <w:t>妇女的学习</w:t>
      </w:r>
    </w:p>
    <w:p w:rsidR="00000000" w:rsidRDefault="00000000">
      <w:pPr>
        <w:autoSpaceDE w:val="0"/>
        <w:autoSpaceDN w:val="0"/>
        <w:spacing w:after="240" w:line="400" w:lineRule="exact"/>
        <w:ind w:firstLine="425"/>
        <w:textAlignment w:val="bottom"/>
      </w:pPr>
      <w:r>
        <w:rPr>
          <w:rFonts w:hint="eastAsia"/>
        </w:rPr>
        <w:t>如第三次报告所述，在</w:t>
      </w:r>
      <w:r>
        <w:t>1990</w:t>
      </w:r>
      <w:r>
        <w:rPr>
          <w:rFonts w:hint="eastAsia"/>
        </w:rPr>
        <w:t>年代妇女的学习范围迅速扩大，呈现出多样化趋势，并已扎下根基。女研究人员出版活动大量增加的一个证据是，现已注意到，参考书目《芬兰妇女和性别问题研究》</w:t>
      </w:r>
      <w:r>
        <w:t>1999</w:t>
      </w:r>
      <w:r>
        <w:rPr>
          <w:rFonts w:hint="eastAsia"/>
        </w:rPr>
        <w:t>年增订版新增了</w:t>
      </w:r>
      <w:r>
        <w:t>200</w:t>
      </w:r>
      <w:r>
        <w:rPr>
          <w:rFonts w:hint="eastAsia"/>
        </w:rPr>
        <w:t>多个条目。该参考书目于</w:t>
      </w:r>
      <w:r>
        <w:t>1995</w:t>
      </w:r>
      <w:r>
        <w:rPr>
          <w:rFonts w:hint="eastAsia"/>
        </w:rPr>
        <w:t>年编成时，它载有</w:t>
      </w:r>
      <w:r>
        <w:t>350</w:t>
      </w:r>
      <w:r>
        <w:rPr>
          <w:rFonts w:hint="eastAsia"/>
        </w:rPr>
        <w:t>多名研究人员的</w:t>
      </w:r>
      <w:r>
        <w:t>2000</w:t>
      </w:r>
      <w:r>
        <w:rPr>
          <w:rFonts w:hint="eastAsia"/>
        </w:rPr>
        <w:t>多个参考条目。</w:t>
      </w:r>
    </w:p>
    <w:p w:rsidR="00000000" w:rsidRDefault="00000000">
      <w:pPr>
        <w:autoSpaceDE w:val="0"/>
        <w:autoSpaceDN w:val="0"/>
        <w:spacing w:after="240" w:line="400" w:lineRule="exact"/>
        <w:ind w:firstLine="425"/>
        <w:textAlignment w:val="bottom"/>
      </w:pPr>
      <w:r>
        <w:t>1993</w:t>
      </w:r>
      <w:r>
        <w:rPr>
          <w:rFonts w:hint="eastAsia"/>
        </w:rPr>
        <w:t>年，介绍了关于芬兰妇女问题研究的信息和讨论的电子邮件清单。今天，订阅者已超过</w:t>
      </w:r>
      <w:r>
        <w:t>800</w:t>
      </w:r>
      <w:r>
        <w:rPr>
          <w:rFonts w:hint="eastAsia"/>
        </w:rPr>
        <w:t>人，因此它已成为全国辩论的一个重要论坛。</w:t>
      </w:r>
    </w:p>
    <w:p w:rsidR="00000000" w:rsidRDefault="00000000">
      <w:pPr>
        <w:autoSpaceDE w:val="0"/>
        <w:autoSpaceDN w:val="0"/>
        <w:spacing w:after="240" w:line="400" w:lineRule="exact"/>
        <w:ind w:firstLine="425"/>
        <w:textAlignment w:val="bottom"/>
      </w:pPr>
      <w:r>
        <w:rPr>
          <w:rFonts w:hint="eastAsia"/>
        </w:rPr>
        <w:t>如上次报告所述，在过去几年中，大学的情况已朝着积极的方向发展。赫尔辛基大学专设一名从事妇女问题研究的教授，任期固定为</w:t>
      </w:r>
      <w:r>
        <w:t>5</w:t>
      </w:r>
      <w:r>
        <w:rPr>
          <w:rFonts w:hint="eastAsia"/>
        </w:rPr>
        <w:t>年，除此以外，教育部还为赫尔辛基、坦佩雷、图尔库、于瓦斯居拉、奥卢和约恩苏大学及为阿布阿卡德米大学（芬兰瑞典文大学）和瑞典经济学与商业管理学院专设了</w:t>
      </w:r>
      <w:r>
        <w:t>8</w:t>
      </w:r>
      <w:r>
        <w:rPr>
          <w:rFonts w:hint="eastAsia"/>
        </w:rPr>
        <w:t>个新的教授职位。</w:t>
      </w:r>
    </w:p>
    <w:p w:rsidR="00000000" w:rsidRDefault="00000000">
      <w:pPr>
        <w:autoSpaceDE w:val="0"/>
        <w:autoSpaceDN w:val="0"/>
        <w:spacing w:after="240" w:line="400" w:lineRule="exact"/>
        <w:ind w:firstLine="425"/>
        <w:textAlignment w:val="bottom"/>
      </w:pPr>
      <w:r>
        <w:rPr>
          <w:rFonts w:hint="eastAsia"/>
        </w:rPr>
        <w:t>教育部还在芬兰科学院内设立了一个从事妇女问题研究的科学院教授职位，即所谓的</w:t>
      </w:r>
      <w:r>
        <w:t>Minna Canth</w:t>
      </w:r>
      <w:r>
        <w:rPr>
          <w:rFonts w:hint="eastAsia"/>
        </w:rPr>
        <w:t>科学院教授职位。除了教授职位外，妇女问题的研究也需要较低的教学职位，迄今为止只有少数几个此种职位。今后，增加妇女问题研究资源和保证教学的连续性，将是发展妇女问题研究的一些主要问题。</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11</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1.  </w:t>
      </w:r>
      <w:r>
        <w:rPr>
          <w:rFonts w:ascii="楷体" w:eastAsia="楷体" w:hint="eastAsia"/>
        </w:rPr>
        <w:t>缔约各国应采取一切适当措施，消除在就业方面对妇女的歧视，以保证她们在男女平等的基础上享有相同权利，特别是：</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(a)  </w:t>
      </w:r>
      <w:r>
        <w:rPr>
          <w:rFonts w:ascii="楷体" w:eastAsia="楷体" w:hint="eastAsia"/>
        </w:rPr>
        <w:t>人人有不可剥夺的工作权利；</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(b)  </w:t>
      </w:r>
      <w:r>
        <w:rPr>
          <w:rFonts w:ascii="楷体" w:eastAsia="楷体" w:hint="eastAsia"/>
        </w:rPr>
        <w:t>享有相同就业机会的权利，包括在就业方面相同的甄选标准；</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(c)  </w:t>
      </w:r>
      <w:r>
        <w:rPr>
          <w:rFonts w:ascii="楷体" w:eastAsia="楷体" w:hint="eastAsia"/>
        </w:rPr>
        <w:t>享有自由选择专业和职业，提升和工作保障，一切服务的福利和条件，接受职业培训和进修，包括实习培训、高等职业培训和经常性培训的权利；</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(d)  </w:t>
      </w:r>
      <w:r>
        <w:rPr>
          <w:rFonts w:ascii="楷体" w:eastAsia="楷体" w:hint="eastAsia"/>
        </w:rPr>
        <w:t>同等价值的工作享有同等报酬包括福利和享有平等待遇的权利，在评定工作的表现方面，也享有平等待遇的权利；</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(e)  </w:t>
      </w:r>
      <w:r>
        <w:rPr>
          <w:rFonts w:ascii="楷体" w:eastAsia="楷体" w:hint="eastAsia"/>
        </w:rPr>
        <w:t>享有社会保障的权利，特别是在退休、失业、疾病、残废和老年或在其他丧失工作能力的情况下，以及享有带薪度假的权利；</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(f)  </w:t>
      </w:r>
      <w:r>
        <w:rPr>
          <w:rFonts w:ascii="楷体" w:eastAsia="楷体" w:hint="eastAsia"/>
        </w:rPr>
        <w:t>在工作条件方面享有健康和安全保障，包括保障生育机能的权利。</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2.  </w:t>
      </w:r>
      <w:r>
        <w:rPr>
          <w:rFonts w:ascii="楷体" w:eastAsia="楷体" w:hint="eastAsia"/>
        </w:rPr>
        <w:t>缔约各国为使妇女不致因结婚或生育而受歧视，又为保障其有效的工作权利起见，应采取适当措施：</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(a)  </w:t>
      </w:r>
      <w:r>
        <w:rPr>
          <w:rFonts w:ascii="楷体" w:eastAsia="楷体" w:hint="eastAsia"/>
        </w:rPr>
        <w:t>禁止以怀孕或产假为理由予以解雇，以及以婚姻状况为理由予以解雇的歧视，违反规定者予以制裁；</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(b)  </w:t>
      </w:r>
      <w:r>
        <w:rPr>
          <w:rFonts w:ascii="楷体" w:eastAsia="楷体" w:hint="eastAsia"/>
        </w:rPr>
        <w:t>实施带薪产假或具有同等社会福利的产假，而不丧失原有工作、年资或社会津贴；</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(c)  </w:t>
      </w:r>
      <w:r>
        <w:rPr>
          <w:rFonts w:ascii="楷体" w:eastAsia="楷体" w:hint="eastAsia"/>
        </w:rPr>
        <w:t>鼓励提供必要的辅助性社会服务，特别是通过促进建立和发展托儿设施系统，使父母得以兼顾家庭义务和工作责任并参与公共事务；</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(d)  </w:t>
      </w:r>
      <w:r>
        <w:rPr>
          <w:rFonts w:ascii="楷体" w:eastAsia="楷体" w:hint="eastAsia"/>
        </w:rPr>
        <w:t>对于怀孕期间从事确实有害于健康的工种的妇女，给予特别保护。</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3.  </w:t>
      </w:r>
      <w:r>
        <w:rPr>
          <w:rFonts w:ascii="楷体" w:eastAsia="楷体" w:hint="eastAsia"/>
        </w:rPr>
        <w:t>应根据科技知识，定期审查与本条所包涵的内容有关的保护性法律，必要时应加以修订、废止或推广。</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   </w:t>
      </w:r>
      <w:r>
        <w:rPr>
          <w:rFonts w:ascii="SimHei" w:eastAsia="SimHei" w:hint="eastAsia"/>
        </w:rPr>
        <w:t>消除职业生活中的歧视</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1.1  </w:t>
      </w:r>
      <w:r>
        <w:rPr>
          <w:rFonts w:ascii="SimHei" w:eastAsia="SimHei" w:hint="eastAsia"/>
        </w:rPr>
        <w:t>促进职业生活中的平等</w:t>
      </w:r>
    </w:p>
    <w:p w:rsidR="00000000" w:rsidRDefault="00000000">
      <w:pPr>
        <w:autoSpaceDE w:val="0"/>
        <w:autoSpaceDN w:val="0"/>
        <w:spacing w:after="240" w:line="400" w:lineRule="exact"/>
        <w:ind w:firstLine="425"/>
        <w:textAlignment w:val="bottom"/>
      </w:pPr>
      <w:r>
        <w:t>1998</w:t>
      </w:r>
      <w:r>
        <w:rPr>
          <w:rFonts w:hint="eastAsia"/>
        </w:rPr>
        <w:t>年，妇女占到工作年龄（</w:t>
      </w:r>
      <w:r>
        <w:t>15</w:t>
      </w:r>
      <w:r>
        <w:rPr>
          <w:rFonts w:hint="eastAsia"/>
        </w:rPr>
        <w:t>至</w:t>
      </w:r>
      <w:r>
        <w:t>64</w:t>
      </w:r>
      <w:r>
        <w:rPr>
          <w:rFonts w:hint="eastAsia"/>
        </w:rPr>
        <w:t>岁）人口的</w:t>
      </w:r>
      <w:r>
        <w:t>50%</w:t>
      </w:r>
      <w:r>
        <w:rPr>
          <w:rFonts w:hint="eastAsia"/>
        </w:rPr>
        <w:t>，占到劳动力和就业人数的</w:t>
      </w:r>
      <w:r>
        <w:t>47%</w:t>
      </w:r>
      <w:r>
        <w:rPr>
          <w:rFonts w:hint="eastAsia"/>
        </w:rPr>
        <w:t>，占到失业人数的</w:t>
      </w:r>
      <w:r>
        <w:t>50%</w:t>
      </w:r>
      <w:r>
        <w:rPr>
          <w:rFonts w:hint="eastAsia"/>
        </w:rPr>
        <w:t>，以及所有非就业人数的</w:t>
      </w:r>
      <w:r>
        <w:t>55%</w:t>
      </w:r>
      <w:r>
        <w:rPr>
          <w:rFonts w:hint="eastAsia"/>
        </w:rPr>
        <w:t>。这样，男女之间差别的一般性指标是“平等的”，即妇女在所有群体中占一半左右。</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1.1.1  </w:t>
      </w:r>
      <w:r>
        <w:rPr>
          <w:rFonts w:ascii="SimHei" w:eastAsia="SimHei" w:hint="eastAsia"/>
        </w:rPr>
        <w:t>平等计划</w:t>
      </w:r>
    </w:p>
    <w:p w:rsidR="00000000" w:rsidRDefault="00000000">
      <w:pPr>
        <w:autoSpaceDE w:val="0"/>
        <w:autoSpaceDN w:val="0"/>
        <w:spacing w:after="240" w:line="400" w:lineRule="exact"/>
        <w:ind w:firstLine="425"/>
        <w:textAlignment w:val="bottom"/>
      </w:pPr>
      <w:r>
        <w:rPr>
          <w:rFonts w:hint="eastAsia"/>
        </w:rPr>
        <w:t>平等问题调查员发起的关于公营和私营部门工作场所平等规划工作的调查于</w:t>
      </w:r>
      <w:r>
        <w:t>1998</w:t>
      </w:r>
      <w:r>
        <w:rPr>
          <w:rFonts w:hint="eastAsia"/>
        </w:rPr>
        <w:t>年完成。这项调查报告（平等出版物</w:t>
      </w:r>
      <w:r>
        <w:t>1/1998</w:t>
      </w:r>
      <w:r>
        <w:rPr>
          <w:rFonts w:hint="eastAsia"/>
        </w:rPr>
        <w:t>）审查了大约</w:t>
      </w:r>
      <w:r>
        <w:t>100</w:t>
      </w:r>
      <w:r>
        <w:rPr>
          <w:rFonts w:hint="eastAsia"/>
        </w:rPr>
        <w:t>个工作社区的平等规划工作情况。调查报告只以芬兰文出版。</w:t>
      </w:r>
    </w:p>
    <w:p w:rsidR="00000000" w:rsidRDefault="00000000">
      <w:pPr>
        <w:autoSpaceDE w:val="0"/>
        <w:autoSpaceDN w:val="0"/>
        <w:spacing w:after="240" w:line="400" w:lineRule="exact"/>
        <w:ind w:firstLine="425"/>
        <w:textAlignment w:val="bottom"/>
      </w:pPr>
      <w:r>
        <w:rPr>
          <w:rFonts w:hint="eastAsia"/>
        </w:rPr>
        <w:t>调查以一份调查表为依据，调查表发给了所有的部、</w:t>
      </w:r>
      <w:r>
        <w:t>44</w:t>
      </w:r>
      <w:r>
        <w:rPr>
          <w:rFonts w:hint="eastAsia"/>
        </w:rPr>
        <w:t>个办公室和公共服务单位、</w:t>
      </w:r>
      <w:r>
        <w:t>19</w:t>
      </w:r>
      <w:r>
        <w:rPr>
          <w:rFonts w:hint="eastAsia"/>
        </w:rPr>
        <w:t>所大学、</w:t>
      </w:r>
      <w:r>
        <w:t>5</w:t>
      </w:r>
      <w:r>
        <w:rPr>
          <w:rFonts w:hint="eastAsia"/>
        </w:rPr>
        <w:t>家国有公司、</w:t>
      </w:r>
      <w:r>
        <w:t>10</w:t>
      </w:r>
      <w:r>
        <w:rPr>
          <w:rFonts w:hint="eastAsia"/>
        </w:rPr>
        <w:t>个最大的城镇、</w:t>
      </w:r>
      <w:r>
        <w:t>30</w:t>
      </w:r>
      <w:r>
        <w:rPr>
          <w:rFonts w:hint="eastAsia"/>
        </w:rPr>
        <w:t>家公司和</w:t>
      </w:r>
      <w:r>
        <w:t>5</w:t>
      </w:r>
      <w:r>
        <w:rPr>
          <w:rFonts w:hint="eastAsia"/>
        </w:rPr>
        <w:t>个劳动力市场组织。此外，还在</w:t>
      </w:r>
      <w:r>
        <w:t>9</w:t>
      </w:r>
      <w:r>
        <w:rPr>
          <w:rFonts w:hint="eastAsia"/>
        </w:rPr>
        <w:t>家公司和两个劳动力市场组织中进行了面谈。在办公室和公共服务单位中，包括了长期工作人员至少达到</w:t>
      </w:r>
      <w:r>
        <w:t>30</w:t>
      </w:r>
      <w:r>
        <w:rPr>
          <w:rFonts w:hint="eastAsia"/>
        </w:rPr>
        <w:t>名的单位。接受调查的公司均属芬兰最大的公司或在芬兰经营的多国公司，而且尽量从现有各部门选出。在主要的部门中，只有建筑业未包括在内。在接受调查的企业中，有</w:t>
      </w:r>
      <w:r>
        <w:t>19</w:t>
      </w:r>
      <w:r>
        <w:rPr>
          <w:rFonts w:hint="eastAsia"/>
        </w:rPr>
        <w:t>家为股票上市公司。包括在调查范围内的劳动力市场组织为中央组织。总共发出了</w:t>
      </w:r>
      <w:r>
        <w:t>126</w:t>
      </w:r>
      <w:r>
        <w:rPr>
          <w:rFonts w:hint="eastAsia"/>
        </w:rPr>
        <w:t>份调查表，有</w:t>
      </w:r>
      <w:r>
        <w:t>95</w:t>
      </w:r>
      <w:r>
        <w:rPr>
          <w:rFonts w:hint="eastAsia"/>
        </w:rPr>
        <w:t>个组织交回了答卷（其中</w:t>
      </w:r>
      <w:r>
        <w:t>75.4%</w:t>
      </w:r>
      <w:r>
        <w:rPr>
          <w:rFonts w:hint="eastAsia"/>
        </w:rPr>
        <w:t>的组织有待研究）。</w:t>
      </w:r>
    </w:p>
    <w:p w:rsidR="00000000" w:rsidRDefault="00000000">
      <w:pPr>
        <w:autoSpaceDE w:val="0"/>
        <w:autoSpaceDN w:val="0"/>
        <w:spacing w:after="240" w:line="400" w:lineRule="exact"/>
        <w:ind w:firstLine="425"/>
        <w:textAlignment w:val="bottom"/>
      </w:pPr>
      <w:r>
        <w:rPr>
          <w:rFonts w:hint="eastAsia"/>
        </w:rPr>
        <w:t>根据这项调查，平等规划工作方面的情况相当不错。不过，必须考虑到全体雇员中的多数在未被调查覆盖的公司工作。在接受调查的所有群体中，总共占</w:t>
      </w:r>
      <w:r>
        <w:t>78%</w:t>
      </w:r>
      <w:r>
        <w:rPr>
          <w:rFonts w:hint="eastAsia"/>
        </w:rPr>
        <w:t>的单位或者已经制定了平等计划，或者正在制定。在调查时，列入范围的所有组织中一半以上制定了平等计划。在许多组织中，将促进平等的内容包括在例如各种人事发展方案或促进职业安全和健康的行动计划中，或以其他方式考虑到了这一点，尽管尚无实际的平等计划。</w:t>
      </w:r>
    </w:p>
    <w:p w:rsidR="00000000" w:rsidRDefault="00000000">
      <w:pPr>
        <w:autoSpaceDE w:val="0"/>
        <w:autoSpaceDN w:val="0"/>
        <w:spacing w:after="240" w:line="400" w:lineRule="exact"/>
        <w:ind w:firstLine="425"/>
        <w:textAlignment w:val="bottom"/>
      </w:pPr>
      <w:r>
        <w:rPr>
          <w:rFonts w:hint="eastAsia"/>
        </w:rPr>
        <w:t>一直到最近许多组织才制定平等计划。在这种情况下，评估平等规划对雇员的作用和评估组织活动与成绩还为时过早。甚至在已有平等的工作场所，各种措施的具体作用也要过些时候才能看得出。根据这项调查，制定计划本身就意义重大，因为它使雇主注意与性别相关的问题。</w:t>
      </w:r>
    </w:p>
    <w:p w:rsidR="00000000" w:rsidRDefault="00000000">
      <w:pPr>
        <w:autoSpaceDE w:val="0"/>
        <w:autoSpaceDN w:val="0"/>
        <w:spacing w:after="240" w:line="400" w:lineRule="exact"/>
        <w:ind w:firstLine="425"/>
        <w:textAlignment w:val="bottom"/>
      </w:pPr>
      <w:r>
        <w:rPr>
          <w:rFonts w:hint="eastAsia"/>
        </w:rPr>
        <w:t>平等问题调查员通过发指示、提供咨询和访问公司等办法，鼓励它们制定平等计划。而且，自</w:t>
      </w:r>
      <w:r>
        <w:t>1998</w:t>
      </w:r>
      <w:r>
        <w:rPr>
          <w:rFonts w:hint="eastAsia"/>
        </w:rPr>
        <w:t>年以来，平等部长和平等问题调查员向通过平等规划工作而明显促进工作平等的工作社区颁发了奖状。</w:t>
      </w:r>
      <w:r>
        <w:t>1998</w:t>
      </w:r>
      <w:r>
        <w:rPr>
          <w:rFonts w:hint="eastAsia"/>
        </w:rPr>
        <w:t>年，有</w:t>
      </w:r>
      <w:r>
        <w:t>6</w:t>
      </w:r>
      <w:r>
        <w:rPr>
          <w:rFonts w:hint="eastAsia"/>
        </w:rPr>
        <w:t>个工作社区获奖，</w:t>
      </w:r>
      <w:r>
        <w:t>1999</w:t>
      </w:r>
      <w:r>
        <w:rPr>
          <w:rFonts w:hint="eastAsia"/>
        </w:rPr>
        <w:t>年有</w:t>
      </w:r>
      <w:r>
        <w:t>3</w:t>
      </w:r>
      <w:r>
        <w:rPr>
          <w:rFonts w:hint="eastAsia"/>
        </w:rPr>
        <w:t>个社区获奖。获奖的工作社区制定了出色的平等计划，并通过其他具体措施促进了内部平等。</w:t>
      </w:r>
    </w:p>
    <w:p w:rsidR="00000000" w:rsidRDefault="00000000">
      <w:pPr>
        <w:pStyle w:val="Date1"/>
        <w:autoSpaceDE w:val="0"/>
        <w:autoSpaceDN w:val="0"/>
        <w:spacing w:after="240" w:line="400" w:lineRule="exact"/>
        <w:textAlignment w:val="bottom"/>
        <w:rPr>
          <w:rFonts w:ascii="SimHei" w:eastAsia="SimHei"/>
        </w:rPr>
      </w:pPr>
      <w:r>
        <w:rPr>
          <w:rFonts w:ascii="SimHei" w:eastAsia="SimHei"/>
        </w:rPr>
        <w:t xml:space="preserve">1.1.2  </w:t>
      </w:r>
      <w:r>
        <w:rPr>
          <w:rFonts w:ascii="SimHei" w:eastAsia="SimHei" w:hint="eastAsia"/>
        </w:rPr>
        <w:t>全国工作场所发展方案</w:t>
      </w:r>
    </w:p>
    <w:p w:rsidR="00000000" w:rsidRDefault="00000000">
      <w:pPr>
        <w:autoSpaceDE w:val="0"/>
        <w:autoSpaceDN w:val="0"/>
        <w:spacing w:after="240" w:line="400" w:lineRule="exact"/>
        <w:ind w:firstLine="425"/>
        <w:textAlignment w:val="bottom"/>
      </w:pPr>
      <w:r>
        <w:rPr>
          <w:rFonts w:hint="eastAsia"/>
        </w:rPr>
        <w:t>劳工部</w:t>
      </w:r>
      <w:r>
        <w:t>1995</w:t>
      </w:r>
      <w:r>
        <w:rPr>
          <w:rFonts w:hint="eastAsia"/>
        </w:rPr>
        <w:t>年推出的《全国工作场所发展方案》在</w:t>
      </w:r>
      <w:r>
        <w:t>1999</w:t>
      </w:r>
      <w:r>
        <w:rPr>
          <w:rFonts w:hint="eastAsia"/>
        </w:rPr>
        <w:t>至</w:t>
      </w:r>
      <w:r>
        <w:t>2003</w:t>
      </w:r>
      <w:r>
        <w:rPr>
          <w:rFonts w:hint="eastAsia"/>
        </w:rPr>
        <w:t>年期间将继续实施。该方案与社会合作伙伴联手实施，它的一个重要领域是促进工作场所的性别平等和推广良好做法。</w:t>
      </w:r>
    </w:p>
    <w:p w:rsidR="00000000" w:rsidRDefault="00000000">
      <w:pPr>
        <w:autoSpaceDE w:val="0"/>
        <w:autoSpaceDN w:val="0"/>
        <w:spacing w:after="240" w:line="400" w:lineRule="exact"/>
        <w:ind w:firstLine="425"/>
        <w:textAlignment w:val="bottom"/>
      </w:pPr>
      <w:r>
        <w:rPr>
          <w:rFonts w:hint="eastAsia"/>
        </w:rPr>
        <w:t>该方案支持社会合作伙伴</w:t>
      </w:r>
      <w:r>
        <w:t>1998</w:t>
      </w:r>
      <w:r>
        <w:rPr>
          <w:rFonts w:hint="eastAsia"/>
        </w:rPr>
        <w:t>年在</w:t>
      </w:r>
      <w:r>
        <w:t>9</w:t>
      </w:r>
      <w:r>
        <w:rPr>
          <w:rFonts w:hint="eastAsia"/>
        </w:rPr>
        <w:t>个工作场所发起的叫作“平等工作社区”的倡议。在第</w:t>
      </w:r>
      <w:r>
        <w:t>11</w:t>
      </w:r>
      <w:r>
        <w:rPr>
          <w:rFonts w:hint="eastAsia"/>
        </w:rPr>
        <w:t>条第</w:t>
      </w:r>
      <w:r>
        <w:t xml:space="preserve">b </w:t>
      </w:r>
      <w:r>
        <w:rPr>
          <w:rFonts w:hint="eastAsia"/>
        </w:rPr>
        <w:t>款中将对它作进一步解释。</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2.  </w:t>
      </w:r>
      <w:r>
        <w:rPr>
          <w:rFonts w:ascii="SimHei" w:eastAsia="SimHei" w:hint="eastAsia"/>
        </w:rPr>
        <w:t>非典型雇佣关系</w:t>
      </w:r>
    </w:p>
    <w:p w:rsidR="00000000" w:rsidRDefault="00000000">
      <w:pPr>
        <w:autoSpaceDE w:val="0"/>
        <w:autoSpaceDN w:val="0"/>
        <w:spacing w:after="240" w:line="400" w:lineRule="exact"/>
        <w:ind w:firstLine="425"/>
        <w:textAlignment w:val="bottom"/>
      </w:pPr>
      <w:r>
        <w:rPr>
          <w:rFonts w:hint="eastAsia"/>
        </w:rPr>
        <w:t>在本</w:t>
      </w:r>
      <w:r>
        <w:t>10</w:t>
      </w:r>
      <w:r>
        <w:rPr>
          <w:rFonts w:hint="eastAsia"/>
        </w:rPr>
        <w:t>年初的衰退期间，非典型雇用关系的数目曾有所上升，但现已平衡了下来。</w:t>
      </w:r>
      <w:r>
        <w:t>1998</w:t>
      </w:r>
      <w:r>
        <w:rPr>
          <w:rFonts w:hint="eastAsia"/>
        </w:rPr>
        <w:t>年，劳动力中</w:t>
      </w:r>
      <w:r>
        <w:t>17.4%</w:t>
      </w:r>
      <w:r>
        <w:rPr>
          <w:rFonts w:hint="eastAsia"/>
        </w:rPr>
        <w:t>的人（女工</w:t>
      </w:r>
      <w:r>
        <w:t>20.5%</w:t>
      </w:r>
      <w:r>
        <w:rPr>
          <w:rFonts w:hint="eastAsia"/>
        </w:rPr>
        <w:t>，男工</w:t>
      </w:r>
      <w:r>
        <w:t>14.5%</w:t>
      </w:r>
      <w:r>
        <w:rPr>
          <w:rFonts w:hint="eastAsia"/>
        </w:rPr>
        <w:t>）从事固定期限的工作。</w:t>
      </w:r>
    </w:p>
    <w:p w:rsidR="00000000" w:rsidRDefault="00000000">
      <w:pPr>
        <w:autoSpaceDE w:val="0"/>
        <w:autoSpaceDN w:val="0"/>
        <w:spacing w:after="240" w:line="400" w:lineRule="exact"/>
        <w:ind w:firstLine="425"/>
        <w:textAlignment w:val="bottom"/>
      </w:pPr>
      <w:r>
        <w:rPr>
          <w:rFonts w:hint="eastAsia"/>
        </w:rPr>
        <w:t>固定期限的雇用关系特别与年纪轻和工作生涯刚刚开始等因素联系在一起。这种关系在刚步入职业生活的年轻雇员中仍最为常见。不过，由于固定期限雇用关系正在增加，它们也正在开始影响到其他群体的雇员，特别是妇女。晚至</w:t>
      </w:r>
      <w:r>
        <w:t>1990</w:t>
      </w:r>
      <w:r>
        <w:rPr>
          <w:rFonts w:hint="eastAsia"/>
        </w:rPr>
        <w:t>年，所有男女固定期限雇员中有一半多不到</w:t>
      </w:r>
      <w:r>
        <w:t>30</w:t>
      </w:r>
      <w:r>
        <w:rPr>
          <w:rFonts w:hint="eastAsia"/>
        </w:rPr>
        <w:t>岁。固定期限雇用合同的比例增加了，</w:t>
      </w:r>
      <w:r>
        <w:t>30</w:t>
      </w:r>
      <w:r>
        <w:rPr>
          <w:rFonts w:hint="eastAsia"/>
        </w:rPr>
        <w:t>岁以上的妇女中最多，在</w:t>
      </w:r>
      <w:r>
        <w:t>10</w:t>
      </w:r>
      <w:r>
        <w:rPr>
          <w:rFonts w:hint="eastAsia"/>
        </w:rPr>
        <w:t>年之中，她们的人数增加了一倍。</w:t>
      </w:r>
    </w:p>
    <w:p w:rsidR="00000000" w:rsidRDefault="00000000">
      <w:pPr>
        <w:autoSpaceDE w:val="0"/>
        <w:autoSpaceDN w:val="0"/>
        <w:spacing w:after="240" w:line="400" w:lineRule="exact"/>
        <w:ind w:firstLine="425"/>
        <w:textAlignment w:val="bottom"/>
      </w:pPr>
      <w:r>
        <w:rPr>
          <w:rFonts w:hint="eastAsia"/>
        </w:rPr>
        <w:t>在</w:t>
      </w:r>
      <w:r>
        <w:t>40</w:t>
      </w:r>
      <w:r>
        <w:rPr>
          <w:rFonts w:hint="eastAsia"/>
        </w:rPr>
        <w:t>岁以上的雇员组中也能见到类似的情况变化，其中三分之一以上的女雇员订立了固定期限雇用合同，而有这种合同的男性雇员只有四分之一。</w:t>
      </w:r>
    </w:p>
    <w:p w:rsidR="00000000" w:rsidRDefault="00000000">
      <w:pPr>
        <w:autoSpaceDE w:val="0"/>
        <w:autoSpaceDN w:val="0"/>
        <w:spacing w:after="240" w:line="400" w:lineRule="exact"/>
        <w:ind w:firstLine="425"/>
        <w:textAlignment w:val="bottom"/>
      </w:pPr>
      <w:r>
        <w:rPr>
          <w:rFonts w:hint="eastAsia"/>
        </w:rPr>
        <w:t>期限</w:t>
      </w:r>
      <w:r>
        <w:t>12</w:t>
      </w:r>
      <w:r>
        <w:rPr>
          <w:rFonts w:hint="eastAsia"/>
        </w:rPr>
        <w:t>个月以下的新雇用关系比往常更不具典型性。</w:t>
      </w:r>
      <w:r>
        <w:t>1997</w:t>
      </w:r>
      <w:r>
        <w:rPr>
          <w:rFonts w:hint="eastAsia"/>
        </w:rPr>
        <w:t>年，三分之二的雇用关系属固定期限。</w:t>
      </w:r>
    </w:p>
    <w:p w:rsidR="00000000" w:rsidRDefault="00000000">
      <w:pPr>
        <w:autoSpaceDE w:val="0"/>
        <w:autoSpaceDN w:val="0"/>
        <w:spacing w:after="240" w:line="400" w:lineRule="exact"/>
        <w:ind w:firstLine="425"/>
        <w:textAlignment w:val="bottom"/>
      </w:pPr>
      <w:r>
        <w:rPr>
          <w:rFonts w:hint="eastAsia"/>
        </w:rPr>
        <w:t>固定期限雇用关系中的女雇员比以前受过更高的教育。</w:t>
      </w:r>
      <w:r>
        <w:t>1997</w:t>
      </w:r>
      <w:r>
        <w:rPr>
          <w:rFonts w:hint="eastAsia"/>
        </w:rPr>
        <w:t>年，处于此种地位的妇女四分之一拥有大学学历，而男子的相应比例是</w:t>
      </w:r>
      <w:r>
        <w:t>13%</w:t>
      </w:r>
      <w:r>
        <w:rPr>
          <w:rFonts w:hint="eastAsia"/>
        </w:rPr>
        <w:t>。</w:t>
      </w:r>
    </w:p>
    <w:p w:rsidR="00000000" w:rsidRDefault="00000000">
      <w:pPr>
        <w:autoSpaceDE w:val="0"/>
        <w:autoSpaceDN w:val="0"/>
        <w:spacing w:after="240" w:line="400" w:lineRule="exact"/>
        <w:ind w:firstLine="425"/>
        <w:textAlignment w:val="bottom"/>
      </w:pPr>
      <w:r>
        <w:rPr>
          <w:rFonts w:hint="eastAsia"/>
        </w:rPr>
        <w:t>男女之间差异的部分原因是妇女休家庭假的人数多，而且妇女利用法定一工分做制机会的人数多于男子。国家行政部门比其他雇主更多地使用固定期限雇用关系。</w:t>
      </w:r>
    </w:p>
    <w:p w:rsidR="00000000" w:rsidRDefault="00000000">
      <w:pPr>
        <w:autoSpaceDE w:val="0"/>
        <w:autoSpaceDN w:val="0"/>
        <w:spacing w:after="240" w:line="400" w:lineRule="exact"/>
        <w:ind w:firstLine="425"/>
        <w:textAlignment w:val="bottom"/>
      </w:pPr>
      <w:r>
        <w:rPr>
          <w:rFonts w:hint="eastAsia"/>
        </w:rPr>
        <w:t>此外，从事非全日制工作的男子比妇女少得多。</w:t>
      </w:r>
      <w:r>
        <w:t>1998</w:t>
      </w:r>
      <w:r>
        <w:rPr>
          <w:rFonts w:hint="eastAsia"/>
        </w:rPr>
        <w:t>年，只有</w:t>
      </w:r>
      <w:r>
        <w:t>6.5%</w:t>
      </w:r>
      <w:r>
        <w:rPr>
          <w:rFonts w:hint="eastAsia"/>
        </w:rPr>
        <w:t>的男子拥有此种工作，而妇女的比例为</w:t>
      </w:r>
      <w:r>
        <w:t>15.7%</w:t>
      </w:r>
      <w:r>
        <w:rPr>
          <w:rFonts w:hint="eastAsia"/>
        </w:rPr>
        <w:t>（非全日制工作的定义：每周最多工作</w:t>
      </w:r>
      <w:r>
        <w:t>30</w:t>
      </w:r>
      <w:r>
        <w:rPr>
          <w:rFonts w:hint="eastAsia"/>
        </w:rPr>
        <w:t>工时）。</w:t>
      </w:r>
    </w:p>
    <w:p w:rsidR="00000000" w:rsidRDefault="00000000">
      <w:pPr>
        <w:autoSpaceDE w:val="0"/>
        <w:autoSpaceDN w:val="0"/>
        <w:spacing w:after="240" w:line="400" w:lineRule="exact"/>
        <w:ind w:firstLine="425"/>
        <w:textAlignment w:val="bottom"/>
      </w:pPr>
      <w:r>
        <w:rPr>
          <w:rFonts w:hint="eastAsia"/>
        </w:rPr>
        <w:t>从事非典型工作的人的保障已有所改善，其目的是使这种雇用关系获得与长期全日制工作相平等的地位。例如，法律经变动后，从事至少</w:t>
      </w:r>
      <w:r>
        <w:t>6</w:t>
      </w:r>
      <w:r>
        <w:rPr>
          <w:rFonts w:hint="eastAsia"/>
        </w:rPr>
        <w:t>小时的工作便有权享受年假补偿，所有雇用关系均应计算就业养恤金，雇主负有支付病假工资的职责，短期雇用关系有权休学习假，而且代理工人有权享受工作保障。</w:t>
      </w:r>
    </w:p>
    <w:p w:rsidR="00000000" w:rsidRDefault="00000000">
      <w:pPr>
        <w:autoSpaceDE w:val="0"/>
        <w:autoSpaceDN w:val="0"/>
        <w:spacing w:after="240" w:line="400" w:lineRule="exact"/>
        <w:ind w:firstLine="425"/>
        <w:textAlignment w:val="bottom"/>
      </w:pPr>
      <w:r>
        <w:rPr>
          <w:rFonts w:hint="eastAsia"/>
        </w:rPr>
        <w:t>还进一步发展了一工分做制模式。原先通过的为期</w:t>
      </w:r>
      <w:r>
        <w:t>3</w:t>
      </w:r>
      <w:r>
        <w:rPr>
          <w:rFonts w:hint="eastAsia"/>
        </w:rPr>
        <w:t>年的《岗位轮流休假实验法》（</w:t>
      </w:r>
      <w:r>
        <w:t>1663/1995</w:t>
      </w:r>
      <w:r>
        <w:rPr>
          <w:rFonts w:hint="eastAsia"/>
        </w:rPr>
        <w:t>）将延长至</w:t>
      </w:r>
      <w:r>
        <w:t>2001</w:t>
      </w:r>
      <w:r>
        <w:rPr>
          <w:rFonts w:hint="eastAsia"/>
        </w:rPr>
        <w:t>年年底（</w:t>
      </w:r>
      <w:r>
        <w:t>1201/1997</w:t>
      </w:r>
      <w:r>
        <w:rPr>
          <w:rFonts w:hint="eastAsia"/>
        </w:rPr>
        <w:t>），而且现已正式建立了非全日补充制度。根据这些安排，雇员与雇主商定休假，由后者保证雇用一名失业人员作为替手。原先的雇员领取休假时间的补偿：在轮流休假制度中，领取正常失业津贴的</w:t>
      </w:r>
      <w:r>
        <w:t>70%</w:t>
      </w:r>
      <w:r>
        <w:rPr>
          <w:rFonts w:hint="eastAsia"/>
        </w:rPr>
        <w:t>，而在非全日补充制度中，领取工作时间丧失工资的一半（最多为</w:t>
      </w:r>
      <w:r>
        <w:t>4,300</w:t>
      </w:r>
      <w:r>
        <w:rPr>
          <w:rFonts w:hint="eastAsia"/>
        </w:rPr>
        <w:t>芬兰马克</w:t>
      </w:r>
      <w:r>
        <w:t>/</w:t>
      </w:r>
      <w:r>
        <w:rPr>
          <w:rFonts w:hint="eastAsia"/>
        </w:rPr>
        <w:t>月）。这两种制度相当受人欢迎，而且大多为妇女所使用。</w:t>
      </w:r>
    </w:p>
    <w:p w:rsidR="00000000" w:rsidRDefault="00000000">
      <w:pPr>
        <w:autoSpaceDE w:val="0"/>
        <w:autoSpaceDN w:val="0"/>
        <w:spacing w:after="240" w:line="400" w:lineRule="exact"/>
        <w:ind w:firstLine="425"/>
        <w:textAlignment w:val="bottom"/>
      </w:pPr>
      <w:r>
        <w:t>1997</w:t>
      </w:r>
      <w:r>
        <w:rPr>
          <w:rFonts w:hint="eastAsia"/>
        </w:rPr>
        <w:t>年，有</w:t>
      </w:r>
      <w:r>
        <w:t>6,344</w:t>
      </w:r>
      <w:r>
        <w:rPr>
          <w:rFonts w:hint="eastAsia"/>
        </w:rPr>
        <w:t>人使用轮流休假制度，但是翌年这一数字已是</w:t>
      </w:r>
      <w:r>
        <w:t>9,450</w:t>
      </w:r>
      <w:r>
        <w:rPr>
          <w:rFonts w:hint="eastAsia"/>
        </w:rPr>
        <w:t>。这种制度市政部门用得最多，其中包括教育、社会福利和保健方面的雇员，但私营部门中也在推开。</w:t>
      </w:r>
      <w:r>
        <w:t>1998</w:t>
      </w:r>
      <w:r>
        <w:rPr>
          <w:rFonts w:hint="eastAsia"/>
        </w:rPr>
        <w:t>年初生效的一项修正案改善了条件，导致更多人利用这种休假制度。在非全日补充制度中，如果雇主保证雇用一名就业办公室推荐的失业人员当替手，自愿改为非全日工作的雇员可因收入损失而获得补偿。</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3.  </w:t>
      </w:r>
      <w:r>
        <w:rPr>
          <w:rFonts w:ascii="SimHei" w:eastAsia="SimHei" w:hint="eastAsia"/>
        </w:rPr>
        <w:t>劳动力市场上的移民妇女</w:t>
      </w:r>
    </w:p>
    <w:p w:rsidR="00000000" w:rsidRDefault="00000000">
      <w:pPr>
        <w:autoSpaceDE w:val="0"/>
        <w:autoSpaceDN w:val="0"/>
        <w:spacing w:after="240" w:line="400" w:lineRule="exact"/>
        <w:ind w:firstLine="425"/>
        <w:textAlignment w:val="bottom"/>
      </w:pPr>
      <w:r>
        <w:rPr>
          <w:rFonts w:hint="eastAsia"/>
        </w:rPr>
        <w:t>随着整个经济形势和就业状况的好转，移民的就业状况也同步改善。在</w:t>
      </w:r>
      <w:r>
        <w:t>1990</w:t>
      </w:r>
      <w:r>
        <w:rPr>
          <w:rFonts w:hint="eastAsia"/>
        </w:rPr>
        <w:t>年代初的衰退年份，芬兰的就业率（</w:t>
      </w:r>
      <w:r>
        <w:t>15</w:t>
      </w:r>
      <w:r>
        <w:rPr>
          <w:rFonts w:hint="eastAsia"/>
        </w:rPr>
        <w:t>至</w:t>
      </w:r>
      <w:r>
        <w:t>64</w:t>
      </w:r>
      <w:r>
        <w:rPr>
          <w:rFonts w:hint="eastAsia"/>
        </w:rPr>
        <w:t>岁）下降了</w:t>
      </w:r>
      <w:r>
        <w:t>10</w:t>
      </w:r>
      <w:r>
        <w:rPr>
          <w:rFonts w:hint="eastAsia"/>
        </w:rPr>
        <w:t>个多百分点，特别是</w:t>
      </w:r>
      <w:r>
        <w:t>1993</w:t>
      </w:r>
      <w:r>
        <w:rPr>
          <w:rFonts w:hint="eastAsia"/>
        </w:rPr>
        <w:t>至</w:t>
      </w:r>
      <w:r>
        <w:t>1994</w:t>
      </w:r>
      <w:r>
        <w:rPr>
          <w:rFonts w:hint="eastAsia"/>
        </w:rPr>
        <w:t>年度，跌到了欧盟平均数以下。但是到了</w:t>
      </w:r>
      <w:r>
        <w:t>1998</w:t>
      </w:r>
      <w:r>
        <w:rPr>
          <w:rFonts w:hint="eastAsia"/>
        </w:rPr>
        <w:t>年，就业率已上升至</w:t>
      </w:r>
      <w:r>
        <w:t>64.1%</w:t>
      </w:r>
      <w:r>
        <w:rPr>
          <w:rFonts w:hint="eastAsia"/>
        </w:rPr>
        <w:t>（男子</w:t>
      </w:r>
      <w:r>
        <w:t>66.9</w:t>
      </w:r>
      <w:r>
        <w:rPr>
          <w:rFonts w:hint="eastAsia"/>
        </w:rPr>
        <w:t>％，妇女６</w:t>
      </w:r>
      <w:r>
        <w:t>1.3</w:t>
      </w:r>
      <w:r>
        <w:rPr>
          <w:rFonts w:hint="eastAsia"/>
        </w:rPr>
        <w:t>％），而且</w:t>
      </w:r>
      <w:r>
        <w:t>1999</w:t>
      </w:r>
      <w:r>
        <w:rPr>
          <w:rFonts w:hint="eastAsia"/>
        </w:rPr>
        <w:t>年头几个月继续上升。在</w:t>
      </w:r>
      <w:r>
        <w:t>1996</w:t>
      </w:r>
      <w:r>
        <w:rPr>
          <w:rFonts w:hint="eastAsia"/>
        </w:rPr>
        <w:t>年年底，芬兰全体外国人的失业率为</w:t>
      </w:r>
      <w:r>
        <w:t>45.6%</w:t>
      </w:r>
      <w:r>
        <w:rPr>
          <w:rFonts w:hint="eastAsia"/>
        </w:rPr>
        <w:t>，到</w:t>
      </w:r>
      <w:r>
        <w:t>1998</w:t>
      </w:r>
      <w:r>
        <w:rPr>
          <w:rFonts w:hint="eastAsia"/>
        </w:rPr>
        <w:t>年</w:t>
      </w:r>
      <w:r>
        <w:t>11</w:t>
      </w:r>
      <w:r>
        <w:rPr>
          <w:rFonts w:hint="eastAsia"/>
        </w:rPr>
        <w:t>月底，已降至</w:t>
      </w:r>
      <w:r>
        <w:t>39.1%</w:t>
      </w:r>
      <w:r>
        <w:rPr>
          <w:rFonts w:hint="eastAsia"/>
        </w:rPr>
        <w:t>。</w:t>
      </w:r>
    </w:p>
    <w:p w:rsidR="00000000" w:rsidRDefault="00000000">
      <w:pPr>
        <w:autoSpaceDE w:val="0"/>
        <w:autoSpaceDN w:val="0"/>
        <w:spacing w:after="240" w:line="400" w:lineRule="exact"/>
        <w:ind w:firstLine="425"/>
        <w:textAlignment w:val="bottom"/>
      </w:pPr>
      <w:r>
        <w:rPr>
          <w:rFonts w:hint="eastAsia"/>
        </w:rPr>
        <w:t>由于芬兰失业率高，女移民的语言技能低下和教育程度低于平均水平，这使她们的境况变得很艰难。难民和移民事务咨询委员会为研究女移民的地位而建立的一个工作组的最后报告（</w:t>
      </w:r>
      <w:r>
        <w:t>1997</w:t>
      </w:r>
      <w:r>
        <w:rPr>
          <w:rFonts w:hint="eastAsia"/>
        </w:rPr>
        <w:t>年</w:t>
      </w:r>
      <w:r>
        <w:t>3</w:t>
      </w:r>
      <w:r>
        <w:rPr>
          <w:rFonts w:hint="eastAsia"/>
        </w:rPr>
        <w:t>月</w:t>
      </w:r>
      <w:r>
        <w:t>31</w:t>
      </w:r>
      <w:r>
        <w:rPr>
          <w:rFonts w:hint="eastAsia"/>
        </w:rPr>
        <w:t>日出版），就改善女移民状况提出了几条建议，指出在规划、准备和决策阶段应考虑到女移民的特殊需要。</w:t>
      </w:r>
    </w:p>
    <w:p w:rsidR="00000000" w:rsidRDefault="00000000">
      <w:pPr>
        <w:autoSpaceDE w:val="0"/>
        <w:autoSpaceDN w:val="0"/>
        <w:spacing w:after="240" w:line="400" w:lineRule="exact"/>
        <w:ind w:firstLine="425"/>
        <w:textAlignment w:val="bottom"/>
      </w:pPr>
      <w:r>
        <w:rPr>
          <w:rFonts w:hint="eastAsia"/>
        </w:rPr>
        <w:t>在过去两三年中已发起了整个欧洲社会基金项目和其他由欧盟供资的项目，其目的是改善各类移民群体的就业前景。劳工部新编了它的小册子“芬兰移民妇女”，并已译成多种语言，包括俄文、索马里文和他加禄文。</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4.  </w:t>
      </w:r>
      <w:r>
        <w:rPr>
          <w:rFonts w:ascii="SimHei" w:eastAsia="SimHei" w:hint="eastAsia"/>
        </w:rPr>
        <w:t>针对罗姆和萨米人口的人力服务</w:t>
      </w:r>
    </w:p>
    <w:p w:rsidR="00000000" w:rsidRDefault="00000000">
      <w:pPr>
        <w:autoSpaceDE w:val="0"/>
        <w:autoSpaceDN w:val="0"/>
        <w:spacing w:after="240" w:line="400" w:lineRule="exact"/>
        <w:ind w:firstLine="425"/>
        <w:textAlignment w:val="bottom"/>
      </w:pPr>
      <w:r>
        <w:rPr>
          <w:rFonts w:hint="eastAsia"/>
        </w:rPr>
        <w:t>“</w:t>
      </w:r>
      <w:r>
        <w:t>Suomen  Romako</w:t>
      </w:r>
      <w:r>
        <w:rPr>
          <w:rFonts w:hint="eastAsia"/>
        </w:rPr>
        <w:t>”是芬兰劳动管理部门与欧洲社会基金合办的一个项目，对象是想在劳动力市场上接受培训和找工作的罗姆人。其目的是设计一项促进罗姆人工作平等的“措施”。对个人应作出初步评估，以确定每个人的技能和是否适于参加培训和工作。目前预计该项目将持续到</w:t>
      </w:r>
      <w:r>
        <w:t>2000</w:t>
      </w:r>
      <w:r>
        <w:rPr>
          <w:rFonts w:hint="eastAsia"/>
        </w:rPr>
        <w:t>年年底。</w:t>
      </w:r>
    </w:p>
    <w:p w:rsidR="00000000" w:rsidRDefault="00000000">
      <w:pPr>
        <w:autoSpaceDE w:val="0"/>
        <w:autoSpaceDN w:val="0"/>
        <w:spacing w:after="240" w:line="400" w:lineRule="exact"/>
        <w:ind w:firstLine="425"/>
        <w:textAlignment w:val="bottom"/>
      </w:pPr>
      <w:r>
        <w:rPr>
          <w:rFonts w:hint="eastAsia"/>
        </w:rPr>
        <w:t>在拉普兰就业和经济发展中心覆盖的地区，有</w:t>
      </w:r>
      <w:r>
        <w:t>3</w:t>
      </w:r>
      <w:r>
        <w:rPr>
          <w:rFonts w:hint="eastAsia"/>
        </w:rPr>
        <w:t>个就业办公室以萨米语提供服务。在埃农泰基厄和乌茨约基的办公室几乎每天使用萨米语，而在伊瓦洛办公室的萨米委托人则使用芬兰语。与在索丹屈莱一样，在这里的武奥措地区有一个人数不多的萨米社区。安排工作以外的服务（即职业指导、培训和职业信息服务，劳动力市场培训和重新安置职业）仅以芬兰语提供。</w:t>
      </w:r>
    </w:p>
    <w:p w:rsidR="00000000" w:rsidRDefault="00000000">
      <w:pPr>
        <w:autoSpaceDE w:val="0"/>
        <w:autoSpaceDN w:val="0"/>
        <w:spacing w:after="240" w:line="400" w:lineRule="exact"/>
        <w:ind w:firstLine="425"/>
        <w:textAlignment w:val="bottom"/>
      </w:pPr>
      <w:r>
        <w:rPr>
          <w:rFonts w:hint="eastAsia"/>
        </w:rPr>
        <w:t>劳动管理部门也向覆盖萨米地区的职业课程中心购买劳动力市场培训和综合培训。现已用萨米语编写了各种小册子，以及其他关于公共服务的萨米语材料，但这些资料已经过时，而且只有复印件。特别是埃农泰基厄和乌茨约基的就业办公室提议分配特别经费，以改善针对普通萨米人的就业服务。</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5.  </w:t>
      </w:r>
      <w:r>
        <w:rPr>
          <w:rFonts w:ascii="SimHei" w:eastAsia="SimHei" w:hint="eastAsia"/>
        </w:rPr>
        <w:t>支持残疾人的专业培训和就业</w:t>
      </w:r>
    </w:p>
    <w:p w:rsidR="00000000" w:rsidRDefault="00000000">
      <w:pPr>
        <w:autoSpaceDE w:val="0"/>
        <w:autoSpaceDN w:val="0"/>
        <w:spacing w:after="240" w:line="400" w:lineRule="exact"/>
        <w:ind w:firstLine="425"/>
        <w:textAlignment w:val="bottom"/>
      </w:pPr>
      <w:r>
        <w:rPr>
          <w:rFonts w:hint="eastAsia"/>
        </w:rPr>
        <w:t>通过提高残疾人的工作能力，以推动他们充分融入社会的过程。促进残疾人的培训和就业已成为最近几年社会政策的一项重要任务。根据欧盟的就业指导原则，芬兰就业政策的主要目的是提高整个人口的就业率。例如，这种激发主观能动性的就业政策利用欧洲社会基金项目创造的新的就业方法，拟将把它们纳入国家政策中。芬兰就业政策的目标是加强对补贴就业的质量管理，加强职业咨询人员的培训和专业职务咨询的组织工作，以便到</w:t>
      </w:r>
      <w:r>
        <w:t>2000</w:t>
      </w:r>
      <w:r>
        <w:rPr>
          <w:rFonts w:hint="eastAsia"/>
        </w:rPr>
        <w:t>年年底覆盖全国。</w:t>
      </w:r>
    </w:p>
    <w:p w:rsidR="00000000" w:rsidRDefault="00000000">
      <w:pPr>
        <w:autoSpaceDE w:val="0"/>
        <w:autoSpaceDN w:val="0"/>
        <w:spacing w:after="240" w:line="400" w:lineRule="exact"/>
        <w:ind w:firstLine="425"/>
        <w:textAlignment w:val="bottom"/>
      </w:pPr>
      <w:r>
        <w:rPr>
          <w:rFonts w:hint="eastAsia"/>
        </w:rPr>
        <w:t>作为实施芬兰就业计划的组织部分，提供欧盟的指导原则，自</w:t>
      </w:r>
      <w:r>
        <w:t>1999</w:t>
      </w:r>
      <w:r>
        <w:rPr>
          <w:rFonts w:hint="eastAsia"/>
        </w:rPr>
        <w:t>年</w:t>
      </w:r>
      <w:r>
        <w:t>8</w:t>
      </w:r>
      <w:r>
        <w:rPr>
          <w:rFonts w:hint="eastAsia"/>
        </w:rPr>
        <w:t>月</w:t>
      </w:r>
      <w:r>
        <w:t>1</w:t>
      </w:r>
      <w:r>
        <w:rPr>
          <w:rFonts w:hint="eastAsia"/>
        </w:rPr>
        <w:t>日起修正了《康复津贴法》、《国民养老金法》和《残疾津贴法》，以便保障全体</w:t>
      </w:r>
      <w:r>
        <w:t>16</w:t>
      </w:r>
      <w:r>
        <w:rPr>
          <w:rFonts w:hint="eastAsia"/>
        </w:rPr>
        <w:t>至</w:t>
      </w:r>
      <w:r>
        <w:t>17</w:t>
      </w:r>
      <w:r>
        <w:rPr>
          <w:rFonts w:hint="eastAsia"/>
        </w:rPr>
        <w:t>岁残疾人享受专业培训和增额康复津贴的权利。</w:t>
      </w:r>
    </w:p>
    <w:p w:rsidR="00000000" w:rsidRDefault="00000000">
      <w:pPr>
        <w:autoSpaceDE w:val="0"/>
        <w:autoSpaceDN w:val="0"/>
        <w:spacing w:after="240" w:line="400" w:lineRule="exact"/>
        <w:ind w:firstLine="425"/>
        <w:textAlignment w:val="bottom"/>
      </w:pPr>
      <w:r>
        <w:rPr>
          <w:rFonts w:hint="eastAsia"/>
        </w:rPr>
        <w:t>为了支持残疾人的专业培训和就业，将向在年满</w:t>
      </w:r>
      <w:r>
        <w:t>18</w:t>
      </w:r>
      <w:r>
        <w:rPr>
          <w:rFonts w:hint="eastAsia"/>
        </w:rPr>
        <w:t>岁以前开始职业培训的残疾青少年发放康复津贴，直至完成第一次培训和培训无效果为止。在不间断的康复期结束前不再发放残疾养恤金。变化的目的是改变这样一些严重残疾青少年的地位，他们在</w:t>
      </w:r>
      <w:r>
        <w:t>16</w:t>
      </w:r>
      <w:r>
        <w:rPr>
          <w:rFonts w:hint="eastAsia"/>
        </w:rPr>
        <w:t>岁时已提前退出康复行列，他们的工作能力未经评价，也未接受过康复。只有已经认定不可能达到职业康复，才向</w:t>
      </w:r>
      <w:r>
        <w:t>18</w:t>
      </w:r>
      <w:r>
        <w:rPr>
          <w:rFonts w:hint="eastAsia"/>
        </w:rPr>
        <w:t>岁以下的人发放养恤金。</w:t>
      </w:r>
    </w:p>
    <w:p w:rsidR="00000000" w:rsidRDefault="00000000">
      <w:pPr>
        <w:autoSpaceDE w:val="0"/>
        <w:autoSpaceDN w:val="0"/>
        <w:spacing w:after="240" w:line="400" w:lineRule="exact"/>
        <w:ind w:firstLine="425"/>
        <w:textAlignment w:val="bottom"/>
      </w:pPr>
      <w:r>
        <w:rPr>
          <w:rFonts w:hint="eastAsia"/>
        </w:rPr>
        <w:t>此外，根据《国民养老金法》，只有权享受残疾养恤金的人可以中断他们的养恤金至少</w:t>
      </w:r>
      <w:r>
        <w:t>6</w:t>
      </w:r>
      <w:r>
        <w:rPr>
          <w:rFonts w:hint="eastAsia"/>
        </w:rPr>
        <w:t>个月和最多两年。为使工作收益大于养恤金。在中断养恤金期间应向残疾人员发放相当于特殊残疾津贴金额的残疾津贴。</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6.  </w:t>
      </w:r>
      <w:r>
        <w:rPr>
          <w:rFonts w:ascii="SimHei" w:eastAsia="SimHei" w:hint="eastAsia"/>
        </w:rPr>
        <w:t>集体协议</w:t>
      </w:r>
    </w:p>
    <w:p w:rsidR="00000000" w:rsidRDefault="00000000">
      <w:pPr>
        <w:autoSpaceDE w:val="0"/>
        <w:autoSpaceDN w:val="0"/>
        <w:spacing w:after="240" w:line="400" w:lineRule="exact"/>
        <w:ind w:firstLine="425"/>
        <w:textAlignment w:val="bottom"/>
      </w:pPr>
      <w:r>
        <w:t>1997</w:t>
      </w:r>
      <w:r>
        <w:rPr>
          <w:rFonts w:hint="eastAsia"/>
        </w:rPr>
        <w:t>年</w:t>
      </w:r>
      <w:r>
        <w:t>12</w:t>
      </w:r>
      <w:r>
        <w:rPr>
          <w:rFonts w:hint="eastAsia"/>
        </w:rPr>
        <w:t>月</w:t>
      </w:r>
      <w:r>
        <w:t>12</w:t>
      </w:r>
      <w:r>
        <w:rPr>
          <w:rFonts w:hint="eastAsia"/>
        </w:rPr>
        <w:t>日签署的</w:t>
      </w:r>
      <w:r>
        <w:t>1998</w:t>
      </w:r>
      <w:r>
        <w:rPr>
          <w:rFonts w:hint="eastAsia"/>
        </w:rPr>
        <w:t>至</w:t>
      </w:r>
      <w:r>
        <w:t>1999</w:t>
      </w:r>
      <w:r>
        <w:rPr>
          <w:rFonts w:hint="eastAsia"/>
        </w:rPr>
        <w:t>年度收入政策协议特别注意男女之间的工资不平等。根据该协议，中央劳动力市场组织</w:t>
      </w:r>
      <w:r>
        <w:t>1990</w:t>
      </w:r>
      <w:r>
        <w:rPr>
          <w:rFonts w:hint="eastAsia"/>
        </w:rPr>
        <w:t>年成立的工作组将继续工作，以促进和跟踪工作评估制度的发展，并应中央组织、平等问题调查员和工会的联合要求就工作评估发表意见。</w:t>
      </w:r>
    </w:p>
    <w:p w:rsidR="00000000" w:rsidRDefault="00000000">
      <w:pPr>
        <w:autoSpaceDE w:val="0"/>
        <w:autoSpaceDN w:val="0"/>
        <w:spacing w:after="240" w:line="400" w:lineRule="exact"/>
        <w:ind w:firstLine="425"/>
        <w:textAlignment w:val="bottom"/>
      </w:pPr>
      <w:r>
        <w:rPr>
          <w:rFonts w:hint="eastAsia"/>
        </w:rPr>
        <w:t>列入收入政策协议的所谓的平等津贴，意在消除性别间的工资差距。平等津贴意在提高这样一些妇女的工资：她们的工资与她们工作的要求和与她们的教育程度不相符。单靠这项措施还不足以弥补男女工资差距，但通过商定津贴发放，双方都承认与工资差别相关的问题。可以将它视为一项有助于消除工资差别的措施。而且它也是一种消除男女性主导部门之间结构差异的手段。</w:t>
      </w:r>
    </w:p>
    <w:p w:rsidR="00000000" w:rsidRDefault="00000000">
      <w:pPr>
        <w:autoSpaceDE w:val="0"/>
        <w:autoSpaceDN w:val="0"/>
        <w:spacing w:after="240" w:line="400" w:lineRule="exact"/>
        <w:ind w:firstLine="425"/>
        <w:textAlignment w:val="bottom"/>
      </w:pPr>
      <w:r>
        <w:rPr>
          <w:rFonts w:hint="eastAsia"/>
        </w:rPr>
        <w:t>覆盖私营和公营两个部门的部门集体协议将于</w:t>
      </w:r>
      <w:r>
        <w:t>2000</w:t>
      </w:r>
      <w:r>
        <w:rPr>
          <w:rFonts w:hint="eastAsia"/>
        </w:rPr>
        <w:t>年</w:t>
      </w:r>
      <w:r>
        <w:t>1</w:t>
      </w:r>
      <w:r>
        <w:rPr>
          <w:rFonts w:hint="eastAsia"/>
        </w:rPr>
        <w:t>月期满，它们包括一个特别工资部分，该部分取决于每个部门的妇女人数和工资水平。社会合作伙伴也促进工资平等，它们在各别公司和部门发展和实行评价职务要求的方法。</w:t>
      </w:r>
    </w:p>
    <w:p w:rsidR="00000000" w:rsidRDefault="00000000">
      <w:pPr>
        <w:autoSpaceDE w:val="0"/>
        <w:autoSpaceDN w:val="0"/>
        <w:spacing w:after="240" w:line="400" w:lineRule="exact"/>
        <w:ind w:firstLine="425"/>
        <w:textAlignment w:val="bottom"/>
      </w:pPr>
      <w:r>
        <w:rPr>
          <w:rFonts w:hint="eastAsia"/>
        </w:rPr>
        <w:t>收入政策协议还载有一项关于推出一个具体的“平等工作社区”发展项目的规定。这个项目的目的是推动平等，鼓励各工作场所根据它们自身的需要和在其他发展工作的背景下促进平等。双方还一致同意促进家庭责任和家庭假的更公平的分配，并鼓励父亲休这种假。还必须审议分休家庭假和更灵活使用家庭假的可能性。</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7.  </w:t>
      </w:r>
      <w:r>
        <w:rPr>
          <w:rFonts w:ascii="SimHei" w:eastAsia="SimHei" w:hint="eastAsia"/>
        </w:rPr>
        <w:t>工资</w:t>
      </w:r>
    </w:p>
    <w:p w:rsidR="00000000" w:rsidRDefault="00000000">
      <w:pPr>
        <w:autoSpaceDE w:val="0"/>
        <w:autoSpaceDN w:val="0"/>
        <w:spacing w:after="240" w:line="400" w:lineRule="exact"/>
        <w:ind w:firstLine="425"/>
        <w:textAlignment w:val="bottom"/>
      </w:pPr>
      <w:r>
        <w:rPr>
          <w:rFonts w:hint="eastAsia"/>
        </w:rPr>
        <w:t>整个</w:t>
      </w:r>
      <w:r>
        <w:t>1990</w:t>
      </w:r>
      <w:r>
        <w:rPr>
          <w:rFonts w:hint="eastAsia"/>
        </w:rPr>
        <w:t>年代，从事全日制工作的女雇员的正常工时的平均收入约为男子水平的</w:t>
      </w:r>
      <w:r>
        <w:t>80%</w:t>
      </w:r>
      <w:r>
        <w:rPr>
          <w:rFonts w:hint="eastAsia"/>
        </w:rPr>
        <w:t>（</w:t>
      </w:r>
      <w:r>
        <w:t>1997</w:t>
      </w:r>
      <w:r>
        <w:rPr>
          <w:rFonts w:hint="eastAsia"/>
        </w:rPr>
        <w:t>年为</w:t>
      </w:r>
      <w:r>
        <w:t>82%</w:t>
      </w:r>
      <w:r>
        <w:rPr>
          <w:rFonts w:hint="eastAsia"/>
        </w:rPr>
        <w:t>）（芬兰统计局），尽管女工通常至少像男工一样是工会会员。从事相同工作的男女工之间的工资差别略小于全社会性别间的工资差别。公营部门的工资差别略小于私营部门的差别。造成差异的部分原因是劳动力市场的分割。</w:t>
      </w:r>
    </w:p>
    <w:p w:rsidR="00000000" w:rsidRDefault="00000000">
      <w:pPr>
        <w:autoSpaceDE w:val="0"/>
        <w:autoSpaceDN w:val="0"/>
        <w:spacing w:after="240" w:line="400" w:lineRule="exact"/>
        <w:ind w:firstLine="425"/>
        <w:textAlignment w:val="bottom"/>
      </w:pPr>
      <w:r>
        <w:rPr>
          <w:rFonts w:hint="eastAsia"/>
        </w:rPr>
        <w:t>本报告后所附的统计数据表明</w:t>
      </w:r>
      <w:r>
        <w:t>1990</w:t>
      </w:r>
      <w:r>
        <w:rPr>
          <w:rFonts w:hint="eastAsia"/>
        </w:rPr>
        <w:t>至</w:t>
      </w:r>
      <w:r>
        <w:t>1998</w:t>
      </w:r>
      <w:r>
        <w:rPr>
          <w:rFonts w:hint="eastAsia"/>
        </w:rPr>
        <w:t>年期间男女之间的工资差别。数据基于从芬兰统计局得来的收入水平指数和收入分配统计资料。</w:t>
      </w:r>
    </w:p>
    <w:p w:rsidR="00000000" w:rsidRDefault="00000000">
      <w:pPr>
        <w:autoSpaceDE w:val="0"/>
        <w:autoSpaceDN w:val="0"/>
        <w:spacing w:after="240" w:line="400" w:lineRule="exact"/>
        <w:ind w:firstLine="425"/>
        <w:textAlignment w:val="bottom"/>
      </w:pPr>
      <w:r>
        <w:rPr>
          <w:rFonts w:hint="eastAsia"/>
        </w:rPr>
        <w:t>芬兰性别间的分工细于许多其他欧盟成员国；男女大都倾向于在不同的部门和专业工作。参加经济活动的人口中只有</w:t>
      </w:r>
      <w:r>
        <w:t>9%</w:t>
      </w:r>
      <w:r>
        <w:rPr>
          <w:rFonts w:hint="eastAsia"/>
        </w:rPr>
        <w:t>的人在男女数量相等的部门工作。各三分之一的人在同性雇员至少占</w:t>
      </w:r>
      <w:r>
        <w:t>90%</w:t>
      </w:r>
      <w:r>
        <w:rPr>
          <w:rFonts w:hint="eastAsia"/>
        </w:rPr>
        <w:t>的部门就业。这使劳动力市场更缺乏灵活性，并降低了劳动力的可利用率。</w:t>
      </w:r>
    </w:p>
    <w:p w:rsidR="00000000" w:rsidRDefault="00000000">
      <w:pPr>
        <w:autoSpaceDE w:val="0"/>
        <w:autoSpaceDN w:val="0"/>
        <w:spacing w:after="240" w:line="400" w:lineRule="exact"/>
        <w:ind w:firstLine="425"/>
        <w:textAlignment w:val="bottom"/>
      </w:pPr>
      <w:r>
        <w:t>1999</w:t>
      </w:r>
      <w:r>
        <w:rPr>
          <w:rFonts w:hint="eastAsia"/>
        </w:rPr>
        <w:t>年的《芬兰就业行动计划》遵循欧盟的就业指导原则，规定今年劳动管理部门将制定出一项程序，以便能够将通过公共行动缓解劳动力市场分割的问题纳入成果和质量标准管理。</w:t>
      </w:r>
    </w:p>
    <w:p w:rsidR="00000000" w:rsidRDefault="00000000">
      <w:pPr>
        <w:autoSpaceDE w:val="0"/>
        <w:autoSpaceDN w:val="0"/>
        <w:spacing w:after="240" w:line="400" w:lineRule="exact"/>
        <w:ind w:firstLine="425"/>
        <w:textAlignment w:val="bottom"/>
      </w:pPr>
      <w:r>
        <w:rPr>
          <w:rFonts w:hint="eastAsia"/>
        </w:rPr>
        <w:t>将劳动力市场分割为分别以男女为主的部门，很可能影响以女性为主的领域的工作条件的发展趋势，包括工资在内。由于妇女利用家庭假，这些领域毕竟会增加成本。这是使家庭假制度变得更加灵活的一个原因，可使父亲在实践中有更多的机会休这些假。</w:t>
      </w:r>
    </w:p>
    <w:p w:rsidR="00000000" w:rsidRDefault="00000000">
      <w:pPr>
        <w:autoSpaceDE w:val="0"/>
        <w:autoSpaceDN w:val="0"/>
        <w:spacing w:after="240" w:line="400" w:lineRule="exact"/>
        <w:textAlignment w:val="bottom"/>
        <w:rPr>
          <w:rFonts w:ascii="SimHei" w:eastAsia="SimHei"/>
        </w:rPr>
      </w:pPr>
      <w:r>
        <w:rPr>
          <w:rFonts w:ascii="SimHei" w:eastAsia="SimHei"/>
        </w:rPr>
        <w:br w:type="page"/>
        <w:t xml:space="preserve">8.  </w:t>
      </w:r>
      <w:r>
        <w:rPr>
          <w:rFonts w:ascii="SimHei" w:eastAsia="SimHei" w:hint="eastAsia"/>
        </w:rPr>
        <w:t>妇女的失业情况</w:t>
      </w:r>
    </w:p>
    <w:p w:rsidR="00000000" w:rsidRDefault="00000000">
      <w:pPr>
        <w:autoSpaceDE w:val="0"/>
        <w:autoSpaceDN w:val="0"/>
        <w:spacing w:after="240" w:line="400" w:lineRule="exact"/>
        <w:textAlignment w:val="bottom"/>
        <w:rPr>
          <w:rFonts w:ascii="SimHei" w:eastAsia="SimHei"/>
        </w:rPr>
      </w:pPr>
      <w:r>
        <w:rPr>
          <w:rFonts w:ascii="SimHei" w:eastAsia="SimHei"/>
        </w:rPr>
        <w:t>8. 1  1997</w:t>
      </w:r>
      <w:r>
        <w:rPr>
          <w:rFonts w:ascii="SimHei" w:eastAsia="SimHei" w:hint="eastAsia"/>
        </w:rPr>
        <w:t>至</w:t>
      </w:r>
      <w:r>
        <w:rPr>
          <w:rFonts w:ascii="SimHei" w:eastAsia="SimHei"/>
        </w:rPr>
        <w:t>1998</w:t>
      </w:r>
      <w:r>
        <w:rPr>
          <w:rFonts w:ascii="SimHei" w:eastAsia="SimHei" w:hint="eastAsia"/>
        </w:rPr>
        <w:t>年度妇女的失业情况</w:t>
      </w:r>
    </w:p>
    <w:p w:rsidR="00000000" w:rsidRDefault="00000000">
      <w:pPr>
        <w:autoSpaceDE w:val="0"/>
        <w:autoSpaceDN w:val="0"/>
        <w:spacing w:after="240" w:line="400" w:lineRule="exact"/>
        <w:jc w:val="center"/>
        <w:textAlignment w:val="bottom"/>
        <w:rPr>
          <w:rFonts w:ascii="楷体" w:eastAsia="楷体"/>
        </w:rPr>
      </w:pPr>
      <w:r>
        <w:rPr>
          <w:rFonts w:ascii="楷体" w:eastAsia="楷体" w:hint="eastAsia"/>
        </w:rPr>
        <w:t>表</w:t>
      </w:r>
      <w:r>
        <w:rPr>
          <w:rFonts w:ascii="楷体" w:eastAsia="楷体"/>
        </w:rPr>
        <w:t>1.  1997</w:t>
      </w:r>
      <w:r>
        <w:rPr>
          <w:rFonts w:ascii="楷体" w:eastAsia="楷体" w:hint="eastAsia"/>
        </w:rPr>
        <w:t>和</w:t>
      </w:r>
      <w:r>
        <w:rPr>
          <w:rFonts w:ascii="楷体" w:eastAsia="楷体"/>
        </w:rPr>
        <w:t>1998</w:t>
      </w:r>
      <w:r>
        <w:rPr>
          <w:rFonts w:ascii="楷体" w:eastAsia="楷体" w:hint="eastAsia"/>
        </w:rPr>
        <w:t>年失业求职者平均人数</w:t>
      </w:r>
    </w:p>
    <w:tbl>
      <w:tblPr>
        <w:tblW w:w="0" w:type="auto"/>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Borders>
              <w:top w:val="single" w:sz="6" w:space="0" w:color="auto"/>
              <w:bottom w:val="single" w:sz="6" w:space="0" w:color="auto"/>
            </w:tcBorders>
          </w:tcPr>
          <w:p w:rsidR="00000000" w:rsidRDefault="00000000">
            <w:pPr>
              <w:autoSpaceDE w:val="0"/>
              <w:autoSpaceDN w:val="0"/>
              <w:spacing w:line="400" w:lineRule="exact"/>
              <w:jc w:val="center"/>
              <w:textAlignment w:val="bottom"/>
            </w:pPr>
          </w:p>
        </w:tc>
        <w:tc>
          <w:tcPr>
            <w:tcW w:w="1983" w:type="dxa"/>
            <w:tcBorders>
              <w:top w:val="single" w:sz="6" w:space="0" w:color="auto"/>
              <w:bottom w:val="single" w:sz="6" w:space="0" w:color="auto"/>
            </w:tcBorders>
          </w:tcPr>
          <w:p w:rsidR="00000000" w:rsidRDefault="00000000">
            <w:pPr>
              <w:autoSpaceDE w:val="0"/>
              <w:autoSpaceDN w:val="0"/>
              <w:spacing w:line="400" w:lineRule="exact"/>
              <w:jc w:val="center"/>
              <w:textAlignment w:val="bottom"/>
            </w:pPr>
          </w:p>
        </w:tc>
        <w:tc>
          <w:tcPr>
            <w:tcW w:w="1983" w:type="dxa"/>
            <w:tcBorders>
              <w:top w:val="single" w:sz="6" w:space="0" w:color="auto"/>
              <w:bottom w:val="single" w:sz="6" w:space="0" w:color="auto"/>
            </w:tcBorders>
          </w:tcPr>
          <w:p w:rsidR="00000000" w:rsidRDefault="00000000">
            <w:pPr>
              <w:autoSpaceDE w:val="0"/>
              <w:autoSpaceDN w:val="0"/>
              <w:spacing w:line="400" w:lineRule="exact"/>
              <w:jc w:val="center"/>
              <w:textAlignment w:val="bottom"/>
            </w:pPr>
            <w:r>
              <w:t>1997</w:t>
            </w:r>
            <w:r>
              <w:rPr>
                <w:rFonts w:hint="eastAsia"/>
              </w:rPr>
              <w:t>年</w:t>
            </w:r>
          </w:p>
        </w:tc>
        <w:tc>
          <w:tcPr>
            <w:tcW w:w="1983" w:type="dxa"/>
            <w:tcBorders>
              <w:top w:val="single" w:sz="6" w:space="0" w:color="auto"/>
              <w:bottom w:val="single" w:sz="6" w:space="0" w:color="auto"/>
            </w:tcBorders>
          </w:tcPr>
          <w:p w:rsidR="00000000" w:rsidRDefault="00000000">
            <w:pPr>
              <w:autoSpaceDE w:val="0"/>
              <w:autoSpaceDN w:val="0"/>
              <w:spacing w:line="400" w:lineRule="exact"/>
              <w:jc w:val="center"/>
              <w:textAlignment w:val="bottom"/>
            </w:pPr>
          </w:p>
        </w:tc>
        <w:tc>
          <w:tcPr>
            <w:tcW w:w="1983" w:type="dxa"/>
            <w:tcBorders>
              <w:top w:val="single" w:sz="6" w:space="0" w:color="auto"/>
              <w:bottom w:val="single" w:sz="6" w:space="0" w:color="auto"/>
            </w:tcBorders>
          </w:tcPr>
          <w:p w:rsidR="00000000" w:rsidRDefault="00000000">
            <w:pPr>
              <w:autoSpaceDE w:val="0"/>
              <w:autoSpaceDN w:val="0"/>
              <w:spacing w:line="400" w:lineRule="exact"/>
              <w:jc w:val="center"/>
              <w:textAlignment w:val="bottom"/>
            </w:pPr>
            <w:r>
              <w:t>1998</w:t>
            </w:r>
            <w:r>
              <w:rPr>
                <w:rFonts w:hint="eastAsia"/>
              </w:rPr>
              <w:t>年</w:t>
            </w:r>
          </w:p>
        </w:tc>
      </w:tr>
      <w:tr w:rsidR="00000000">
        <w:tblPrEx>
          <w:tblCellMar>
            <w:top w:w="0" w:type="dxa"/>
            <w:bottom w:w="0" w:type="dxa"/>
          </w:tblCellMar>
        </w:tblPrEx>
        <w:tc>
          <w:tcPr>
            <w:tcW w:w="1983" w:type="dxa"/>
          </w:tcPr>
          <w:p w:rsidR="00000000" w:rsidRDefault="00000000">
            <w:pPr>
              <w:autoSpaceDE w:val="0"/>
              <w:autoSpaceDN w:val="0"/>
              <w:spacing w:line="400" w:lineRule="exact"/>
              <w:textAlignment w:val="bottom"/>
            </w:pPr>
            <w:r>
              <w:rPr>
                <w:rFonts w:hint="eastAsia"/>
              </w:rPr>
              <w:t>男子</w:t>
            </w:r>
          </w:p>
        </w:tc>
        <w:tc>
          <w:tcPr>
            <w:tcW w:w="1983" w:type="dxa"/>
          </w:tcPr>
          <w:p w:rsidR="00000000" w:rsidRDefault="00000000">
            <w:pPr>
              <w:autoSpaceDE w:val="0"/>
              <w:autoSpaceDN w:val="0"/>
              <w:spacing w:line="400" w:lineRule="exact"/>
              <w:textAlignment w:val="bottom"/>
            </w:pPr>
          </w:p>
        </w:tc>
        <w:tc>
          <w:tcPr>
            <w:tcW w:w="1983" w:type="dxa"/>
          </w:tcPr>
          <w:p w:rsidR="00000000" w:rsidRDefault="00000000">
            <w:pPr>
              <w:autoSpaceDE w:val="0"/>
              <w:autoSpaceDN w:val="0"/>
              <w:spacing w:line="400" w:lineRule="exact"/>
              <w:jc w:val="center"/>
              <w:textAlignment w:val="bottom"/>
            </w:pPr>
            <w:r>
              <w:t>C. 215,000</w:t>
            </w:r>
          </w:p>
        </w:tc>
        <w:tc>
          <w:tcPr>
            <w:tcW w:w="1983" w:type="dxa"/>
          </w:tcPr>
          <w:p w:rsidR="00000000" w:rsidRDefault="00000000">
            <w:pPr>
              <w:autoSpaceDE w:val="0"/>
              <w:autoSpaceDN w:val="0"/>
              <w:spacing w:line="400" w:lineRule="exact"/>
              <w:jc w:val="center"/>
              <w:textAlignment w:val="bottom"/>
            </w:pPr>
          </w:p>
        </w:tc>
        <w:tc>
          <w:tcPr>
            <w:tcW w:w="1983" w:type="dxa"/>
          </w:tcPr>
          <w:p w:rsidR="00000000" w:rsidRDefault="00000000">
            <w:pPr>
              <w:autoSpaceDE w:val="0"/>
              <w:autoSpaceDN w:val="0"/>
              <w:spacing w:line="400" w:lineRule="exact"/>
              <w:jc w:val="center"/>
              <w:textAlignment w:val="bottom"/>
            </w:pPr>
            <w:r>
              <w:t>C. 190,000</w:t>
            </w:r>
          </w:p>
        </w:tc>
      </w:tr>
      <w:tr w:rsidR="00000000">
        <w:tblPrEx>
          <w:tblCellMar>
            <w:top w:w="0" w:type="dxa"/>
            <w:bottom w:w="0" w:type="dxa"/>
          </w:tblCellMar>
        </w:tblPrEx>
        <w:tc>
          <w:tcPr>
            <w:tcW w:w="1983" w:type="dxa"/>
            <w:tcBorders>
              <w:bottom w:val="single" w:sz="6" w:space="0" w:color="auto"/>
            </w:tcBorders>
          </w:tcPr>
          <w:p w:rsidR="00000000" w:rsidRDefault="00000000">
            <w:pPr>
              <w:autoSpaceDE w:val="0"/>
              <w:autoSpaceDN w:val="0"/>
              <w:spacing w:line="400" w:lineRule="exact"/>
              <w:textAlignment w:val="bottom"/>
            </w:pPr>
            <w:r>
              <w:rPr>
                <w:rFonts w:hint="eastAsia"/>
              </w:rPr>
              <w:t>妇女</w:t>
            </w:r>
          </w:p>
        </w:tc>
        <w:tc>
          <w:tcPr>
            <w:tcW w:w="1983" w:type="dxa"/>
            <w:tcBorders>
              <w:bottom w:val="single" w:sz="6" w:space="0" w:color="auto"/>
            </w:tcBorders>
          </w:tcPr>
          <w:p w:rsidR="00000000" w:rsidRDefault="00000000">
            <w:pPr>
              <w:autoSpaceDE w:val="0"/>
              <w:autoSpaceDN w:val="0"/>
              <w:spacing w:line="400" w:lineRule="exact"/>
              <w:textAlignment w:val="bottom"/>
            </w:pPr>
          </w:p>
        </w:tc>
        <w:tc>
          <w:tcPr>
            <w:tcW w:w="1983" w:type="dxa"/>
            <w:tcBorders>
              <w:bottom w:val="single" w:sz="6" w:space="0" w:color="auto"/>
            </w:tcBorders>
          </w:tcPr>
          <w:p w:rsidR="00000000" w:rsidRDefault="00000000">
            <w:pPr>
              <w:autoSpaceDE w:val="0"/>
              <w:autoSpaceDN w:val="0"/>
              <w:spacing w:line="400" w:lineRule="exact"/>
              <w:jc w:val="center"/>
              <w:textAlignment w:val="bottom"/>
            </w:pPr>
            <w:r>
              <w:t>C. 194,000</w:t>
            </w:r>
          </w:p>
        </w:tc>
        <w:tc>
          <w:tcPr>
            <w:tcW w:w="1983" w:type="dxa"/>
            <w:tcBorders>
              <w:bottom w:val="single" w:sz="6" w:space="0" w:color="auto"/>
            </w:tcBorders>
          </w:tcPr>
          <w:p w:rsidR="00000000" w:rsidRDefault="00000000">
            <w:pPr>
              <w:autoSpaceDE w:val="0"/>
              <w:autoSpaceDN w:val="0"/>
              <w:spacing w:line="400" w:lineRule="exact"/>
              <w:jc w:val="center"/>
              <w:textAlignment w:val="bottom"/>
            </w:pPr>
          </w:p>
        </w:tc>
        <w:tc>
          <w:tcPr>
            <w:tcW w:w="1983" w:type="dxa"/>
            <w:tcBorders>
              <w:bottom w:val="single" w:sz="6" w:space="0" w:color="auto"/>
            </w:tcBorders>
          </w:tcPr>
          <w:p w:rsidR="00000000" w:rsidRDefault="00000000">
            <w:pPr>
              <w:autoSpaceDE w:val="0"/>
              <w:autoSpaceDN w:val="0"/>
              <w:spacing w:line="400" w:lineRule="exact"/>
              <w:jc w:val="center"/>
              <w:textAlignment w:val="bottom"/>
            </w:pPr>
            <w:r>
              <w:t>C. 182,000</w:t>
            </w:r>
          </w:p>
        </w:tc>
      </w:tr>
    </w:tbl>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资料来源：劳工部。</w:t>
      </w:r>
    </w:p>
    <w:p w:rsidR="00000000" w:rsidRDefault="00000000">
      <w:pPr>
        <w:autoSpaceDE w:val="0"/>
        <w:autoSpaceDN w:val="0"/>
        <w:spacing w:after="240" w:line="400" w:lineRule="exact"/>
        <w:ind w:firstLine="425"/>
        <w:textAlignment w:val="bottom"/>
      </w:pPr>
      <w:r>
        <w:rPr>
          <w:rFonts w:hint="eastAsia"/>
        </w:rPr>
        <w:t>妇女的失业率并不高于男子的失业率，尽管衰退期间妇女失业率大幅提高，达到了同等水平。</w:t>
      </w:r>
      <w:r>
        <w:t>1998</w:t>
      </w:r>
      <w:r>
        <w:rPr>
          <w:rFonts w:hint="eastAsia"/>
        </w:rPr>
        <w:t>年，相对来说，随着工业复苏后国内市场复苏，男女之间失业人数减少相等，国内市场的复苏特别提高了妇女的就业率。</w:t>
      </w:r>
    </w:p>
    <w:p w:rsidR="00000000" w:rsidRDefault="00000000">
      <w:pPr>
        <w:autoSpaceDE w:val="0"/>
        <w:autoSpaceDN w:val="0"/>
        <w:spacing w:after="240" w:line="400" w:lineRule="exact"/>
        <w:ind w:firstLine="425"/>
        <w:textAlignment w:val="bottom"/>
      </w:pPr>
      <w:r>
        <w:t>1990</w:t>
      </w:r>
      <w:r>
        <w:rPr>
          <w:rFonts w:hint="eastAsia"/>
        </w:rPr>
        <w:t>年代晚期，妇女失业率（</w:t>
      </w:r>
      <w:r>
        <w:t>12%</w:t>
      </w:r>
      <w:r>
        <w:rPr>
          <w:rFonts w:hint="eastAsia"/>
        </w:rPr>
        <w:t>）略高于男子的失业率（</w:t>
      </w:r>
      <w:r>
        <w:t>10%</w:t>
      </w:r>
      <w:r>
        <w:rPr>
          <w:rFonts w:hint="eastAsia"/>
        </w:rPr>
        <w:t>），但是与其他国家相比，这种差别并不算大。</w:t>
      </w:r>
      <w:r>
        <w:t>1998</w:t>
      </w:r>
      <w:r>
        <w:rPr>
          <w:rFonts w:hint="eastAsia"/>
        </w:rPr>
        <w:t>年，共有失业妇女</w:t>
      </w:r>
      <w:r>
        <w:t>14.2</w:t>
      </w:r>
      <w:r>
        <w:rPr>
          <w:rFonts w:hint="eastAsia"/>
        </w:rPr>
        <w:t>万人，失业男子</w:t>
      </w:r>
      <w:r>
        <w:t>14.3</w:t>
      </w:r>
      <w:r>
        <w:rPr>
          <w:rFonts w:hint="eastAsia"/>
        </w:rPr>
        <w:t>万人。自衰退以来，妇女就业率上升速度慢于男子，而且在秘书和办公室工作、保健和护理工作、销售工作和不需要专业资格的工作等领域，仍有大量失业妇女。妇女就业率增长较慢的部分原因是，公营部门不再雇用像</w:t>
      </w:r>
      <w:r>
        <w:t>1990</w:t>
      </w:r>
      <w:r>
        <w:rPr>
          <w:rFonts w:hint="eastAsia"/>
        </w:rPr>
        <w:t>年代晚些时候那样多的妇女。</w:t>
      </w:r>
    </w:p>
    <w:p w:rsidR="00000000" w:rsidRDefault="00000000">
      <w:pPr>
        <w:autoSpaceDE w:val="0"/>
        <w:autoSpaceDN w:val="0"/>
        <w:spacing w:after="240" w:line="400" w:lineRule="exact"/>
        <w:ind w:firstLine="425"/>
        <w:textAlignment w:val="bottom"/>
      </w:pPr>
      <w:r>
        <w:rPr>
          <w:rFonts w:hint="eastAsia"/>
        </w:rPr>
        <w:t>年轻女子与年轻男子相比，长期失业的风险略小。整个</w:t>
      </w:r>
      <w:r>
        <w:t>25</w:t>
      </w:r>
      <w:r>
        <w:rPr>
          <w:rFonts w:hint="eastAsia"/>
        </w:rPr>
        <w:t>岁以下人员的失业率急剧下降。总之，长期失业者中妇女较少，按欧盟标准衡量，这是异乎异常的。在芬兰，妇女往往比男子更乐于接受固定期限的工作，而且积极参加劳动力市场和其他培训。在参加此类方案的所有人中，有一半以上是妇女。例如，通过支持企业家精神和通过欧洲社会基金项目，促进了妇女的就业。</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8.2  </w:t>
      </w:r>
      <w:r>
        <w:rPr>
          <w:rFonts w:ascii="SimHei" w:eastAsia="SimHei" w:hint="eastAsia"/>
        </w:rPr>
        <w:t>劳动管理部门降低妇女失业率的措施</w:t>
      </w:r>
    </w:p>
    <w:p w:rsidR="00000000" w:rsidRDefault="00000000">
      <w:pPr>
        <w:autoSpaceDE w:val="0"/>
        <w:autoSpaceDN w:val="0"/>
        <w:spacing w:after="240" w:line="400" w:lineRule="exact"/>
        <w:ind w:firstLine="425"/>
        <w:textAlignment w:val="bottom"/>
      </w:pPr>
      <w:r>
        <w:t>1990</w:t>
      </w:r>
      <w:r>
        <w:rPr>
          <w:rFonts w:hint="eastAsia"/>
        </w:rPr>
        <w:t>年代中期由于衰退，妇女失业率上升，当时劳工部成立了一个代表行政部门各领域的特点工作组，它调查了改善这种状况的方法。</w:t>
      </w:r>
    </w:p>
    <w:p w:rsidR="00000000" w:rsidRDefault="00000000">
      <w:pPr>
        <w:autoSpaceDE w:val="0"/>
        <w:autoSpaceDN w:val="0"/>
        <w:spacing w:after="240" w:line="400" w:lineRule="exact"/>
        <w:ind w:firstLine="425"/>
        <w:textAlignment w:val="bottom"/>
      </w:pPr>
      <w:r>
        <w:t>1997</w:t>
      </w:r>
      <w:r>
        <w:rPr>
          <w:rFonts w:hint="eastAsia"/>
        </w:rPr>
        <w:t>年公布的工作组报告研究了不同部门妇女失业的趋势和失业的原因。它的建议包括经济政策贯彻纳入主流的原则，支持女企业家，使儿童保育制度更具灵活性和使父亲更多地参与其中，使计算机培训对少女更具有吸引力，以及改善非典型雇用关系人员的状况。</w:t>
      </w:r>
    </w:p>
    <w:p w:rsidR="00000000" w:rsidRDefault="00000000">
      <w:pPr>
        <w:autoSpaceDE w:val="0"/>
        <w:autoSpaceDN w:val="0"/>
        <w:spacing w:after="240" w:line="400" w:lineRule="exact"/>
        <w:ind w:firstLine="425"/>
        <w:textAlignment w:val="bottom"/>
      </w:pPr>
      <w:r>
        <w:rPr>
          <w:rFonts w:hint="eastAsia"/>
        </w:rPr>
        <w:t>私营部门越来越多地雇用大批具有大学学历的年轻人。</w:t>
      </w:r>
      <w:r>
        <w:t>1990</w:t>
      </w:r>
      <w:r>
        <w:rPr>
          <w:rFonts w:hint="eastAsia"/>
        </w:rPr>
        <w:t>年代，国家和市政当局提供职位的可能性减少了。由于市政当局历来是知识妇女的重要用人单位，公营部门银根收紧的形势特别对妇女的就业机会产生影响。</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8.3  </w:t>
      </w:r>
      <w:r>
        <w:rPr>
          <w:rFonts w:ascii="SimHei" w:eastAsia="SimHei" w:hint="eastAsia"/>
        </w:rPr>
        <w:t>老年女工</w:t>
      </w:r>
    </w:p>
    <w:p w:rsidR="00000000" w:rsidRDefault="00000000">
      <w:pPr>
        <w:autoSpaceDE w:val="0"/>
        <w:autoSpaceDN w:val="0"/>
        <w:spacing w:after="240" w:line="400" w:lineRule="exact"/>
        <w:ind w:firstLine="425"/>
        <w:textAlignment w:val="bottom"/>
      </w:pPr>
      <w:r>
        <w:rPr>
          <w:rFonts w:hint="eastAsia"/>
        </w:rPr>
        <w:t>在审查期内，劳动力市场上老年妇女的地位不断恶化。老年工人方案（</w:t>
      </w:r>
      <w:r>
        <w:t>1998-2002</w:t>
      </w:r>
      <w:r>
        <w:rPr>
          <w:rFonts w:hint="eastAsia"/>
        </w:rPr>
        <w:t>年）的目的是减少</w:t>
      </w:r>
      <w:r>
        <w:t>45</w:t>
      </w:r>
      <w:r>
        <w:rPr>
          <w:rFonts w:hint="eastAsia"/>
        </w:rPr>
        <w:t>岁以上人员的失业人数，并阻止过早退休和处于边缘处境。另一个目标是增强从事工作的智力和体力，以及提高老年工人就业的可能性。介入该方案的主要机构是社会事务和卫生部、劳工部和教育部。采用的方法包括修改立法，改进服务，全面调整职业生活的结构，进行研究、培训和提供信息。</w:t>
      </w:r>
    </w:p>
    <w:p w:rsidR="00000000" w:rsidRDefault="00000000">
      <w:pPr>
        <w:autoSpaceDE w:val="0"/>
        <w:autoSpaceDN w:val="0"/>
        <w:spacing w:after="240" w:line="400" w:lineRule="exact"/>
        <w:ind w:firstLine="425"/>
        <w:textAlignment w:val="bottom"/>
      </w:pPr>
      <w:r>
        <w:rPr>
          <w:rFonts w:hint="eastAsia"/>
        </w:rPr>
        <w:t>其目的是使人们对老龄化形成更积极的态度，并教育劳动力市场珍惜年龄的积极方面，例如经验，处理事情较稳重，觉悟高而且成熟。劳工部覆盖的领域包括数项旨在改善老年求职者劳动力市场地位的措施。</w:t>
      </w:r>
    </w:p>
    <w:p w:rsidR="00000000" w:rsidRDefault="00000000">
      <w:pPr>
        <w:autoSpaceDE w:val="0"/>
        <w:autoSpaceDN w:val="0"/>
        <w:spacing w:after="240" w:line="400" w:lineRule="exact"/>
        <w:ind w:firstLine="425"/>
        <w:textAlignment w:val="bottom"/>
      </w:pPr>
      <w:r>
        <w:rPr>
          <w:rFonts w:hint="eastAsia"/>
        </w:rPr>
        <w:t>第一年内，该方案的重心是提供信息，规划培训及评估和实施研究与发展项目。现已可以看出，对老年工人的总的态度正在发生积极的变化。</w:t>
      </w:r>
    </w:p>
    <w:p w:rsidR="00000000" w:rsidRDefault="00000000">
      <w:pPr>
        <w:autoSpaceDE w:val="0"/>
        <w:autoSpaceDN w:val="0"/>
        <w:spacing w:after="240" w:line="400" w:lineRule="exact"/>
        <w:ind w:firstLine="425"/>
        <w:textAlignment w:val="bottom"/>
      </w:pPr>
      <w:r>
        <w:rPr>
          <w:rFonts w:hint="eastAsia"/>
        </w:rPr>
        <w:t>据该方案的期中报告（</w:t>
      </w:r>
      <w:r>
        <w:t>1999</w:t>
      </w:r>
      <w:r>
        <w:rPr>
          <w:rFonts w:hint="eastAsia"/>
        </w:rPr>
        <w:t>年</w:t>
      </w:r>
      <w:r>
        <w:t>3</w:t>
      </w:r>
      <w:r>
        <w:rPr>
          <w:rFonts w:hint="eastAsia"/>
        </w:rPr>
        <w:t>月）称，</w:t>
      </w:r>
      <w:r>
        <w:t>1990</w:t>
      </w:r>
      <w:r>
        <w:rPr>
          <w:rFonts w:hint="eastAsia"/>
        </w:rPr>
        <w:t>年代，欧盟成员国</w:t>
      </w:r>
      <w:r>
        <w:t>60</w:t>
      </w:r>
      <w:r>
        <w:rPr>
          <w:rFonts w:hint="eastAsia"/>
        </w:rPr>
        <w:t>岁以下人员的就业率处于稳定状态，但是</w:t>
      </w:r>
      <w:r>
        <w:t>60</w:t>
      </w:r>
      <w:r>
        <w:rPr>
          <w:rFonts w:hint="eastAsia"/>
        </w:rPr>
        <w:t>至</w:t>
      </w:r>
      <w:r>
        <w:t>64</w:t>
      </w:r>
      <w:r>
        <w:rPr>
          <w:rFonts w:hint="eastAsia"/>
        </w:rPr>
        <w:t>岁的人的就业率急剧下降。在芬兰，</w:t>
      </w:r>
      <w:r>
        <w:t>25</w:t>
      </w:r>
      <w:r>
        <w:rPr>
          <w:rFonts w:hint="eastAsia"/>
        </w:rPr>
        <w:t>至</w:t>
      </w:r>
      <w:r>
        <w:t>55</w:t>
      </w:r>
      <w:r>
        <w:rPr>
          <w:rFonts w:hint="eastAsia"/>
        </w:rPr>
        <w:t>岁人员的就业率比欧盟普遍高得多，</w:t>
      </w:r>
      <w:r>
        <w:t>55</w:t>
      </w:r>
      <w:r>
        <w:rPr>
          <w:rFonts w:hint="eastAsia"/>
        </w:rPr>
        <w:t>至</w:t>
      </w:r>
      <w:r>
        <w:t>59</w:t>
      </w:r>
      <w:r>
        <w:rPr>
          <w:rFonts w:hint="eastAsia"/>
        </w:rPr>
        <w:t>岁的人的就业率同样很高，但</w:t>
      </w:r>
      <w:r>
        <w:t>60</w:t>
      </w:r>
      <w:r>
        <w:rPr>
          <w:rFonts w:hint="eastAsia"/>
        </w:rPr>
        <w:t>至</w:t>
      </w:r>
      <w:r>
        <w:t>64</w:t>
      </w:r>
      <w:r>
        <w:rPr>
          <w:rFonts w:hint="eastAsia"/>
        </w:rPr>
        <w:t>岁人员的就业率较低。</w:t>
      </w:r>
    </w:p>
    <w:p w:rsidR="00000000" w:rsidRDefault="00000000">
      <w:pPr>
        <w:autoSpaceDE w:val="0"/>
        <w:autoSpaceDN w:val="0"/>
        <w:spacing w:after="240" w:line="400" w:lineRule="exact"/>
        <w:ind w:firstLine="425"/>
        <w:textAlignment w:val="bottom"/>
      </w:pPr>
      <w:r>
        <w:rPr>
          <w:rFonts w:hint="eastAsia"/>
        </w:rPr>
        <w:t>芬兰在国际比较中的排名主要可以妇女在劳动力市场上的高参与率来解释。芬兰所有年龄组的妇女外出工作的比例几乎高于任何其他国家。一个例外是其他北欧国家，那里的就业率甚至更高，其部分原因是非全日工比芬兰更常见。</w:t>
      </w:r>
    </w:p>
    <w:p w:rsidR="00000000" w:rsidRDefault="00000000">
      <w:pPr>
        <w:autoSpaceDE w:val="0"/>
        <w:autoSpaceDN w:val="0"/>
        <w:spacing w:after="240" w:line="400" w:lineRule="exact"/>
        <w:ind w:firstLine="425"/>
        <w:textAlignment w:val="bottom"/>
      </w:pPr>
      <w:r>
        <w:rPr>
          <w:rFonts w:hint="eastAsia"/>
        </w:rPr>
        <w:t>特别是老年失业求职者，接受教育和训练的程度大大低于较年轻的人们。按受过高中教育程度的比例来衡量，芬兰人口的教育程度高于经合组织平均水平，但</w:t>
      </w:r>
      <w:r>
        <w:t>55</w:t>
      </w:r>
      <w:r>
        <w:rPr>
          <w:rFonts w:hint="eastAsia"/>
        </w:rPr>
        <w:t>至</w:t>
      </w:r>
      <w:r>
        <w:t>64</w:t>
      </w:r>
      <w:r>
        <w:rPr>
          <w:rFonts w:hint="eastAsia"/>
        </w:rPr>
        <w:t>岁年龄组除外。妇女的受教育程度提高了芬兰在经合组织统计资料中的排名，它比经合组织的平均水平高出一大截。不过，老年芬兰男子的教育程度低于经合组织平均水平。</w:t>
      </w:r>
    </w:p>
    <w:p w:rsidR="00000000" w:rsidRDefault="00000000">
      <w:pPr>
        <w:autoSpaceDE w:val="0"/>
        <w:autoSpaceDN w:val="0"/>
        <w:spacing w:after="240" w:line="400" w:lineRule="exact"/>
        <w:ind w:firstLine="425"/>
        <w:textAlignment w:val="bottom"/>
      </w:pPr>
      <w:r>
        <w:rPr>
          <w:rFonts w:hint="eastAsia"/>
        </w:rPr>
        <w:t>《企业内部合作法》（</w:t>
      </w:r>
      <w:r>
        <w:t>723/1997</w:t>
      </w:r>
      <w:r>
        <w:rPr>
          <w:rFonts w:hint="eastAsia"/>
        </w:rPr>
        <w:t>）包括一项规定，要求在制定人事和培训计划时考虑到老年工人。</w:t>
      </w:r>
    </w:p>
    <w:p w:rsidR="00000000" w:rsidRDefault="00000000">
      <w:pPr>
        <w:autoSpaceDE w:val="0"/>
        <w:autoSpaceDN w:val="0"/>
        <w:spacing w:after="240" w:line="400" w:lineRule="exact"/>
        <w:ind w:firstLine="425"/>
        <w:textAlignment w:val="bottom"/>
      </w:pPr>
      <w:r>
        <w:rPr>
          <w:rFonts w:hint="eastAsia"/>
        </w:rPr>
        <w:t>劳工部出版物《老年工人与变化着的职业生活》附在本报告之后。</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9.   </w:t>
      </w:r>
      <w:r>
        <w:rPr>
          <w:rFonts w:ascii="SimHei" w:eastAsia="SimHei" w:hint="eastAsia"/>
        </w:rPr>
        <w:t>社会保障</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9.1  </w:t>
      </w:r>
      <w:r>
        <w:rPr>
          <w:rFonts w:ascii="SimHei" w:eastAsia="SimHei" w:hint="eastAsia"/>
        </w:rPr>
        <w:t>社会保障支出的发展变化</w:t>
      </w:r>
    </w:p>
    <w:p w:rsidR="00000000" w:rsidRDefault="00000000">
      <w:pPr>
        <w:autoSpaceDE w:val="0"/>
        <w:autoSpaceDN w:val="0"/>
        <w:spacing w:after="240" w:line="400" w:lineRule="exact"/>
        <w:ind w:firstLine="425"/>
        <w:textAlignment w:val="bottom"/>
      </w:pPr>
      <w:r>
        <w:rPr>
          <w:rFonts w:hint="eastAsia"/>
        </w:rPr>
        <w:t>在</w:t>
      </w:r>
      <w:r>
        <w:t>1990</w:t>
      </w:r>
      <w:r>
        <w:rPr>
          <w:rFonts w:hint="eastAsia"/>
        </w:rPr>
        <w:t>年代初衰退前，芬兰社会保障体系的费用与欧洲平均数处于同一水平线上，约为国内生产总值的</w:t>
      </w:r>
      <w:r>
        <w:t>25%</w:t>
      </w:r>
      <w:r>
        <w:rPr>
          <w:rFonts w:hint="eastAsia"/>
        </w:rPr>
        <w:t>至</w:t>
      </w:r>
      <w:r>
        <w:t>27%</w:t>
      </w:r>
      <w:r>
        <w:rPr>
          <w:rFonts w:hint="eastAsia"/>
        </w:rPr>
        <w:t>。由于衰退，芬兰国民生产总值中社会保障支出的比例明显高于欧洲的平均水平。</w:t>
      </w:r>
      <w:r>
        <w:t>1993</w:t>
      </w:r>
      <w:r>
        <w:rPr>
          <w:rFonts w:hint="eastAsia"/>
        </w:rPr>
        <w:t>年的支出达到高峰，占国民生产总值的</w:t>
      </w:r>
      <w:r>
        <w:t>35.5%</w:t>
      </w:r>
      <w:r>
        <w:rPr>
          <w:rFonts w:hint="eastAsia"/>
        </w:rPr>
        <w:t>。自</w:t>
      </w:r>
      <w:r>
        <w:t>1994</w:t>
      </w:r>
      <w:r>
        <w:rPr>
          <w:rFonts w:hint="eastAsia"/>
        </w:rPr>
        <w:t>年以来，支出已降了下来。下降的主要原因是经济快速增长，但也由于对社会保障进行了重大改革和削减。据统计，</w:t>
      </w:r>
      <w:r>
        <w:t>1998</w:t>
      </w:r>
      <w:r>
        <w:rPr>
          <w:rFonts w:hint="eastAsia"/>
        </w:rPr>
        <w:t>年的社会保障支出为国民生产总值的</w:t>
      </w:r>
      <w:r>
        <w:t>28%</w:t>
      </w:r>
      <w:r>
        <w:rPr>
          <w:rFonts w:hint="eastAsia"/>
        </w:rPr>
        <w:t>。预计</w:t>
      </w:r>
      <w:r>
        <w:t>1999</w:t>
      </w:r>
      <w:r>
        <w:rPr>
          <w:rFonts w:hint="eastAsia"/>
        </w:rPr>
        <w:t>年将降至</w:t>
      </w:r>
      <w:r>
        <w:t>27%</w:t>
      </w:r>
      <w:r>
        <w:rPr>
          <w:rFonts w:hint="eastAsia"/>
        </w:rPr>
        <w:t>，接近欧洲平均水平。不过，今后的百年内，人口老龄化将会造成压力，要求增加社会保障支出，尤其是在为老年人提供的服务方面。</w:t>
      </w:r>
    </w:p>
    <w:p w:rsidR="00000000" w:rsidRDefault="00000000">
      <w:pPr>
        <w:autoSpaceDE w:val="0"/>
        <w:autoSpaceDN w:val="0"/>
        <w:spacing w:after="240" w:line="400" w:lineRule="exact"/>
        <w:ind w:firstLine="425"/>
        <w:textAlignment w:val="bottom"/>
      </w:pPr>
      <w:r>
        <w:rPr>
          <w:rFonts w:hint="eastAsia"/>
        </w:rPr>
        <w:t>在</w:t>
      </w:r>
      <w:r>
        <w:t>1990</w:t>
      </w:r>
      <w:r>
        <w:rPr>
          <w:rFonts w:hint="eastAsia"/>
        </w:rPr>
        <w:t>年代期间，社会保障支出的结构发生了巨大的变化。虽然支出主要流向老年人和医疗保健，但由于普遍失业，失业费用也一直是大头。衰退开始时，医疗保健首当其冲地成为削</w:t>
      </w:r>
      <w:r>
        <w:t xml:space="preserve"> </w:t>
      </w:r>
      <w:r>
        <w:rPr>
          <w:rFonts w:hint="eastAsia"/>
        </w:rPr>
        <w:t>减的对象，当时市政当局削减了它们的保健预算，并减少了每日津贴。自</w:t>
      </w:r>
      <w:r>
        <w:t>1995</w:t>
      </w:r>
      <w:r>
        <w:rPr>
          <w:rFonts w:hint="eastAsia"/>
        </w:rPr>
        <w:t>年以来，保健费用再次迅速上升。</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9.2  </w:t>
      </w:r>
      <w:r>
        <w:rPr>
          <w:rFonts w:ascii="SimHei" w:eastAsia="SimHei" w:hint="eastAsia"/>
        </w:rPr>
        <w:t>养老金福利</w:t>
      </w:r>
    </w:p>
    <w:p w:rsidR="00000000" w:rsidRDefault="00000000">
      <w:pPr>
        <w:autoSpaceDE w:val="0"/>
        <w:autoSpaceDN w:val="0"/>
        <w:spacing w:after="240" w:line="400" w:lineRule="exact"/>
        <w:ind w:firstLine="425"/>
        <w:textAlignment w:val="bottom"/>
      </w:pPr>
      <w:r>
        <w:rPr>
          <w:rFonts w:hint="eastAsia"/>
        </w:rPr>
        <w:t>法定的养老金可分为两个不同的计划：与收入挂钩的就业养老金和国民养老金。</w:t>
      </w:r>
      <w:r>
        <w:t>1996</w:t>
      </w:r>
      <w:r>
        <w:rPr>
          <w:rFonts w:hint="eastAsia"/>
        </w:rPr>
        <w:t>和</w:t>
      </w:r>
      <w:r>
        <w:t>1997</w:t>
      </w:r>
      <w:r>
        <w:rPr>
          <w:rFonts w:hint="eastAsia"/>
        </w:rPr>
        <w:t>年进行了两次立法修正以澄清两种计划的作用。国民养老金计划依据在芬兰的居住情况</w:t>
      </w:r>
      <w:r>
        <w:t xml:space="preserve"> </w:t>
      </w:r>
      <w:r>
        <w:rPr>
          <w:rFonts w:hint="eastAsia"/>
        </w:rPr>
        <w:t>提供养老金以保障最低收入，而就业养老金计划则以就业为基础并与收入挂钩。</w:t>
      </w:r>
    </w:p>
    <w:p w:rsidR="00000000" w:rsidRDefault="00000000">
      <w:pPr>
        <w:autoSpaceDE w:val="0"/>
        <w:autoSpaceDN w:val="0"/>
        <w:spacing w:after="240" w:line="400" w:lineRule="exact"/>
        <w:ind w:firstLine="425"/>
        <w:textAlignment w:val="bottom"/>
      </w:pPr>
      <w:r>
        <w:rPr>
          <w:rFonts w:hint="eastAsia"/>
        </w:rPr>
        <w:t>国民养老金计划规定向与收入挂钩的养老金数额小或没有任何此种养老金的人提供养老金（例如，一生一直是家庭主妇的妇女）。全额国民养老金发放率依法确定。法律依照养老金领取人的居住地（城市）确定不同的发放率，因为全国生活费用存在着地区差别。发放率还取决于养老金领取人的婚姻状况。个人养老金数额还受其他因素影响。首先，养老金按养老金领取人在芬兰居住期长短调整。其次，国民养老金数额依赖于就业养老金计划支付的养老金数额而定。附表列出了国民养老金发放率，它假定领取人自</w:t>
      </w:r>
      <w:r>
        <w:t>16</w:t>
      </w:r>
      <w:r>
        <w:rPr>
          <w:rFonts w:hint="eastAsia"/>
        </w:rPr>
        <w:t>岁至</w:t>
      </w:r>
      <w:r>
        <w:t>65</w:t>
      </w:r>
      <w:r>
        <w:rPr>
          <w:rFonts w:hint="eastAsia"/>
        </w:rPr>
        <w:t>岁在芬兰生活了</w:t>
      </w:r>
      <w:r>
        <w:t>40</w:t>
      </w:r>
      <w:r>
        <w:rPr>
          <w:rFonts w:hint="eastAsia"/>
        </w:rPr>
        <w:t>年。</w:t>
      </w:r>
    </w:p>
    <w:p w:rsidR="00000000" w:rsidRDefault="00000000">
      <w:pPr>
        <w:autoSpaceDE w:val="0"/>
        <w:autoSpaceDN w:val="0"/>
        <w:spacing w:after="240" w:line="400" w:lineRule="exact"/>
        <w:ind w:firstLine="425"/>
        <w:textAlignment w:val="bottom"/>
      </w:pPr>
      <w:r>
        <w:t>1997</w:t>
      </w:r>
      <w:r>
        <w:rPr>
          <w:rFonts w:hint="eastAsia"/>
        </w:rPr>
        <w:t>年年底，就业养老金和国民养老金二者都领取的领取人比例为</w:t>
      </w:r>
      <w:r>
        <w:t>79%</w:t>
      </w:r>
      <w:r>
        <w:rPr>
          <w:rFonts w:hint="eastAsia"/>
        </w:rPr>
        <w:t>。只领取国民养老金的人占到</w:t>
      </w:r>
      <w:r>
        <w:t>10%</w:t>
      </w:r>
      <w:r>
        <w:rPr>
          <w:rFonts w:hint="eastAsia"/>
        </w:rPr>
        <w:t>，只领取就业养老金的人占养老金领取人总数的</w:t>
      </w:r>
      <w:r>
        <w:t>11%</w:t>
      </w:r>
      <w:r>
        <w:rPr>
          <w:rFonts w:hint="eastAsia"/>
        </w:rPr>
        <w:t>。</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10.  </w:t>
      </w:r>
      <w:r>
        <w:rPr>
          <w:rFonts w:ascii="SimHei" w:eastAsia="SimHei" w:hint="eastAsia"/>
        </w:rPr>
        <w:t>幼儿日托</w:t>
      </w:r>
    </w:p>
    <w:p w:rsidR="00000000" w:rsidRDefault="00000000">
      <w:pPr>
        <w:autoSpaceDE w:val="0"/>
        <w:autoSpaceDN w:val="0"/>
        <w:spacing w:after="240" w:line="400" w:lineRule="exact"/>
        <w:ind w:firstLine="425"/>
        <w:textAlignment w:val="bottom"/>
      </w:pPr>
      <w:r>
        <w:rPr>
          <w:rFonts w:hint="eastAsia"/>
        </w:rPr>
        <w:t>在</w:t>
      </w:r>
      <w:r>
        <w:t>1999</w:t>
      </w:r>
      <w:r>
        <w:rPr>
          <w:rFonts w:hint="eastAsia"/>
        </w:rPr>
        <w:t>年</w:t>
      </w:r>
      <w:r>
        <w:t>1</w:t>
      </w:r>
      <w:r>
        <w:rPr>
          <w:rFonts w:hint="eastAsia"/>
        </w:rPr>
        <w:t>月底，学龄以下儿童</w:t>
      </w:r>
      <w:r>
        <w:t>49%</w:t>
      </w:r>
      <w:r>
        <w:rPr>
          <w:rFonts w:hint="eastAsia"/>
        </w:rPr>
        <w:t>进入了市政日托。日托幼儿数增加的部分原因是妇女就业状况得到改善。</w:t>
      </w:r>
    </w:p>
    <w:p w:rsidR="00000000" w:rsidRDefault="00000000">
      <w:pPr>
        <w:autoSpaceDE w:val="0"/>
        <w:autoSpaceDN w:val="0"/>
        <w:spacing w:after="240" w:line="400" w:lineRule="exact"/>
        <w:ind w:firstLine="425"/>
        <w:textAlignment w:val="bottom"/>
      </w:pPr>
      <w:r>
        <w:rPr>
          <w:rFonts w:hint="eastAsia"/>
        </w:rPr>
        <w:t>在</w:t>
      </w:r>
      <w:r>
        <w:t>1997</w:t>
      </w:r>
      <w:r>
        <w:rPr>
          <w:rFonts w:hint="eastAsia"/>
        </w:rPr>
        <w:t>年</w:t>
      </w:r>
      <w:r>
        <w:t>8</w:t>
      </w:r>
      <w:r>
        <w:rPr>
          <w:rFonts w:hint="eastAsia"/>
        </w:rPr>
        <w:t>月初，改组了幼儿的日托制度。改组的目的是澄清和简化支助制度，并消除不同市政当局确定日托津贴的差别。按照新制度，日托津贴根据家庭成员数和收入来确定。由于改革，减少了高收入家庭的日托津贴。实行了新的支助形式即私营照管支助。如果父母亲希望为子女安排私人照管，它是市政日托的替代办法。改组了儿童之家照管支助制度：目前，这种支助包括护理津贴、每名儿童的追加数额和与收入挂钩的追加数额。</w:t>
      </w:r>
    </w:p>
    <w:p w:rsidR="00000000" w:rsidRDefault="00000000">
      <w:pPr>
        <w:autoSpaceDE w:val="0"/>
        <w:autoSpaceDN w:val="0"/>
        <w:spacing w:after="240" w:line="400" w:lineRule="exact"/>
        <w:ind w:firstLine="425"/>
        <w:textAlignment w:val="bottom"/>
      </w:pPr>
      <w:r>
        <w:t>1999</w:t>
      </w:r>
      <w:r>
        <w:rPr>
          <w:rFonts w:hint="eastAsia"/>
        </w:rPr>
        <w:t>年春季，全国福利和保健研究与发展中心与社会保险机构的研究与发展单位合作，进行了一次由社会事务和卫生部委托的全国儿童保育调查，调查芬兰家庭的育儿安排。调查采用提问方式的人口调查研究，但强调的是家庭观点。据该调查称，学龄以下儿童几乎半数在家照管。市政日托与往常差不多（占幼儿的</w:t>
      </w:r>
      <w:r>
        <w:t>46%</w:t>
      </w:r>
      <w:r>
        <w:rPr>
          <w:rFonts w:hint="eastAsia"/>
        </w:rPr>
        <w:t>）。大约三分之二的市政日托由日托中心提供，三分之一由私人家庭提供。芬兰全日托中私人日托的比例不大（</w:t>
      </w:r>
      <w:r>
        <w:t>4-5%</w:t>
      </w:r>
      <w:r>
        <w:rPr>
          <w:rFonts w:hint="eastAsia"/>
        </w:rPr>
        <w:t>）。不在家照管的比例随幼儿年龄增加。在</w:t>
      </w:r>
      <w:r>
        <w:t>1</w:t>
      </w:r>
      <w:r>
        <w:rPr>
          <w:rFonts w:hint="eastAsia"/>
        </w:rPr>
        <w:t>岁以下婴儿中，只有</w:t>
      </w:r>
      <w:r>
        <w:t>2%</w:t>
      </w:r>
      <w:r>
        <w:rPr>
          <w:rFonts w:hint="eastAsia"/>
        </w:rPr>
        <w:t>不在家照管。这是因为大多数家庭利用产假和父母津贴期。</w:t>
      </w:r>
      <w:r>
        <w:t>1</w:t>
      </w:r>
      <w:r>
        <w:rPr>
          <w:rFonts w:hint="eastAsia"/>
        </w:rPr>
        <w:t>至</w:t>
      </w:r>
      <w:r>
        <w:t>2</w:t>
      </w:r>
      <w:r>
        <w:rPr>
          <w:rFonts w:hint="eastAsia"/>
        </w:rPr>
        <w:t>岁的婴儿中，</w:t>
      </w:r>
      <w:r>
        <w:t>36%</w:t>
      </w:r>
      <w:r>
        <w:rPr>
          <w:rFonts w:hint="eastAsia"/>
        </w:rPr>
        <w:t>交给日托中心或家庭日托照管，而</w:t>
      </w:r>
      <w:r>
        <w:t>3</w:t>
      </w:r>
      <w:r>
        <w:rPr>
          <w:rFonts w:hint="eastAsia"/>
        </w:rPr>
        <w:t>至</w:t>
      </w:r>
      <w:r>
        <w:t>5</w:t>
      </w:r>
      <w:r>
        <w:rPr>
          <w:rFonts w:hint="eastAsia"/>
        </w:rPr>
        <w:t>岁幼儿的数字为</w:t>
      </w:r>
      <w:r>
        <w:t>64%</w:t>
      </w:r>
      <w:r>
        <w:rPr>
          <w:rFonts w:hint="eastAsia"/>
        </w:rPr>
        <w:t>。至于年满</w:t>
      </w:r>
      <w:r>
        <w:t>6</w:t>
      </w:r>
      <w:r>
        <w:rPr>
          <w:rFonts w:hint="eastAsia"/>
        </w:rPr>
        <w:t>岁的儿童，</w:t>
      </w:r>
      <w:r>
        <w:t>75%</w:t>
      </w:r>
      <w:r>
        <w:rPr>
          <w:rFonts w:hint="eastAsia"/>
        </w:rPr>
        <w:t>交由市政或私人日托照管。</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11.  </w:t>
      </w:r>
      <w:r>
        <w:rPr>
          <w:rFonts w:ascii="SimHei" w:eastAsia="SimHei" w:hint="eastAsia"/>
        </w:rPr>
        <w:t>孕妇的特殊工作保护</w:t>
      </w:r>
    </w:p>
    <w:p w:rsidR="00000000" w:rsidRDefault="00000000">
      <w:pPr>
        <w:autoSpaceDE w:val="0"/>
        <w:autoSpaceDN w:val="0"/>
        <w:spacing w:after="240" w:line="400" w:lineRule="exact"/>
        <w:ind w:firstLine="425"/>
        <w:textAlignment w:val="bottom"/>
      </w:pPr>
      <w:r>
        <w:rPr>
          <w:rFonts w:hint="eastAsia"/>
        </w:rPr>
        <w:t>雇员有权因怀孕而休特别产假，并享受这一期间的特别孕产津贴。根据《卫生保险法》（</w:t>
      </w:r>
      <w:r>
        <w:t>1192/1990</w:t>
      </w:r>
      <w:r>
        <w:rPr>
          <w:rFonts w:hint="eastAsia"/>
        </w:rPr>
        <w:t>），享受特别产假和津贴的先决条件是，由于某些情况如化学物质、辐射或有可能感染疾病等可能危及胎儿的原因，孕妇工作或工作场所的条件涉及到特定的危险。支付特别孕产津贴的依据相同，但以不能为有关人员安排别的工作为限。</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12</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1.  </w:t>
      </w:r>
      <w:r>
        <w:rPr>
          <w:rFonts w:ascii="楷体" w:eastAsia="楷体" w:hint="eastAsia"/>
        </w:rPr>
        <w:t>缔约各国应采取一切适当措施以消除在保健方面对妇女的歧视，保证她们在男女平等的基础上取得各种包括有关计划生育的保健服务。</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2.  </w:t>
      </w:r>
      <w:r>
        <w:rPr>
          <w:rFonts w:ascii="楷体" w:eastAsia="楷体" w:hint="eastAsia"/>
        </w:rPr>
        <w:t>尽管有本条第</w:t>
      </w:r>
      <w:r>
        <w:rPr>
          <w:rFonts w:ascii="楷体" w:eastAsia="楷体"/>
        </w:rPr>
        <w:t>1</w:t>
      </w:r>
      <w:r>
        <w:rPr>
          <w:rFonts w:ascii="楷体" w:eastAsia="楷体" w:hint="eastAsia"/>
        </w:rPr>
        <w:t>款的规定，缔约各国应保证为妇女提供有关怀孕、分娩和产后期间的适当服务，必要时予以免费，并保证在怀孕和哺乳期间得到充分营养。</w:t>
      </w:r>
    </w:p>
    <w:p w:rsidR="00000000" w:rsidRDefault="00000000">
      <w:pPr>
        <w:autoSpaceDE w:val="0"/>
        <w:autoSpaceDN w:val="0"/>
        <w:spacing w:after="240" w:line="400" w:lineRule="exact"/>
        <w:textAlignment w:val="bottom"/>
        <w:rPr>
          <w:rFonts w:ascii="SimHei" w:eastAsia="SimHei"/>
        </w:rPr>
      </w:pPr>
      <w:r>
        <w:rPr>
          <w:rFonts w:ascii="SimHei" w:eastAsia="SimHei"/>
        </w:rPr>
        <w:br w:type="page"/>
        <w:t xml:space="preserve">1.  </w:t>
      </w:r>
      <w:r>
        <w:rPr>
          <w:rFonts w:ascii="SimHei" w:eastAsia="SimHei" w:hint="eastAsia"/>
        </w:rPr>
        <w:t>增进健康</w:t>
      </w:r>
    </w:p>
    <w:p w:rsidR="00000000" w:rsidRDefault="00000000">
      <w:pPr>
        <w:autoSpaceDE w:val="0"/>
        <w:autoSpaceDN w:val="0"/>
        <w:spacing w:after="240" w:line="400" w:lineRule="exact"/>
        <w:textAlignment w:val="bottom"/>
        <w:rPr>
          <w:rFonts w:ascii="SimHei" w:eastAsia="SimHei"/>
        </w:rPr>
      </w:pPr>
      <w:r>
        <w:rPr>
          <w:rFonts w:ascii="SimHei" w:eastAsia="SimHei" w:hint="eastAsia"/>
        </w:rPr>
        <w:t>毒品</w:t>
      </w:r>
    </w:p>
    <w:p w:rsidR="00000000" w:rsidRDefault="00000000">
      <w:pPr>
        <w:autoSpaceDE w:val="0"/>
        <w:autoSpaceDN w:val="0"/>
        <w:spacing w:after="240" w:line="400" w:lineRule="exact"/>
        <w:ind w:firstLine="425"/>
        <w:textAlignment w:val="bottom"/>
      </w:pPr>
      <w:r>
        <w:t>1998</w:t>
      </w:r>
      <w:r>
        <w:rPr>
          <w:rFonts w:hint="eastAsia"/>
        </w:rPr>
        <w:t>年</w:t>
      </w:r>
      <w:r>
        <w:t>12</w:t>
      </w:r>
      <w:r>
        <w:rPr>
          <w:rFonts w:hint="eastAsia"/>
        </w:rPr>
        <w:t>月，政府通过了一项关于禁毒政策的决议，建议采取措施防止和及早干预使用毒品，为毒品滥用者及其家属提供护理支助，并进行监管。现正在为实行建议的措施做准备工作。</w:t>
      </w:r>
    </w:p>
    <w:p w:rsidR="00000000" w:rsidRDefault="00000000">
      <w:pPr>
        <w:autoSpaceDE w:val="0"/>
        <w:autoSpaceDN w:val="0"/>
        <w:spacing w:after="240" w:line="400" w:lineRule="exact"/>
        <w:ind w:firstLine="425"/>
        <w:textAlignment w:val="bottom"/>
      </w:pPr>
      <w:r>
        <w:t>1999</w:t>
      </w:r>
      <w:r>
        <w:rPr>
          <w:rFonts w:hint="eastAsia"/>
        </w:rPr>
        <w:t>年</w:t>
      </w:r>
      <w:r>
        <w:t>3</w:t>
      </w:r>
      <w:r>
        <w:rPr>
          <w:rFonts w:hint="eastAsia"/>
        </w:rPr>
        <w:t>月，社会事务和卫生部成立了一个工作组，由各主管部和下属机构的代表组成，负责协调国家禁毒政策和推行禁毒战略。目的是制定一个程序，可使当局和非政府组织据以报告它们防止使用毒品的行动。此外，社会事务和卫生部还任命了一个委员会来制定关于预防年轻人使用毒品的建议。</w:t>
      </w:r>
    </w:p>
    <w:p w:rsidR="00000000" w:rsidRDefault="00000000">
      <w:pPr>
        <w:autoSpaceDE w:val="0"/>
        <w:autoSpaceDN w:val="0"/>
        <w:spacing w:after="240" w:line="400" w:lineRule="exact"/>
        <w:ind w:firstLine="425"/>
        <w:textAlignment w:val="bottom"/>
      </w:pPr>
      <w:r>
        <w:rPr>
          <w:rFonts w:hint="eastAsia"/>
        </w:rPr>
        <w:t>近年来，保健当局加强工作，为治疗毒品滥用者作出了贡献。</w:t>
      </w:r>
      <w:r>
        <w:t>1997</w:t>
      </w:r>
      <w:r>
        <w:rPr>
          <w:rFonts w:hint="eastAsia"/>
        </w:rPr>
        <w:t>年对海洛因成瘾者实行了一种新疗法。</w:t>
      </w:r>
    </w:p>
    <w:p w:rsidR="00000000" w:rsidRDefault="00000000">
      <w:pPr>
        <w:autoSpaceDE w:val="0"/>
        <w:autoSpaceDN w:val="0"/>
        <w:spacing w:after="240" w:line="400" w:lineRule="exact"/>
        <w:ind w:firstLine="425"/>
        <w:textAlignment w:val="bottom"/>
      </w:pPr>
      <w:r>
        <w:t>1996</w:t>
      </w:r>
      <w:r>
        <w:rPr>
          <w:rFonts w:hint="eastAsia"/>
        </w:rPr>
        <w:t>年建立并与全国福利和保健研究与发展中心安排在一处的全国毒品监管中心发挥作用，成为全国性的毒品信息提供单位。例如，该中心发布毒品使用问题的年度报告，加紧开展各种活动。</w:t>
      </w:r>
    </w:p>
    <w:p w:rsidR="00000000" w:rsidRDefault="00000000">
      <w:pPr>
        <w:autoSpaceDE w:val="0"/>
        <w:autoSpaceDN w:val="0"/>
        <w:spacing w:after="240" w:line="400" w:lineRule="exact"/>
        <w:ind w:firstLine="425"/>
        <w:textAlignment w:val="bottom"/>
      </w:pPr>
      <w:r>
        <w:rPr>
          <w:rFonts w:hint="eastAsia"/>
        </w:rPr>
        <w:t>整个</w:t>
      </w:r>
      <w:r>
        <w:t>1990</w:t>
      </w:r>
      <w:r>
        <w:rPr>
          <w:rFonts w:hint="eastAsia"/>
        </w:rPr>
        <w:t>年代，毒品问题的所有指标（毒品实验和毒品使用、死亡及犯罪）均呈上升趋势，但由于起步较低，问题尚未达到中欧的程度。</w:t>
      </w:r>
    </w:p>
    <w:p w:rsidR="00000000" w:rsidRDefault="00000000">
      <w:pPr>
        <w:autoSpaceDE w:val="0"/>
        <w:autoSpaceDN w:val="0"/>
        <w:spacing w:after="240" w:line="400" w:lineRule="exact"/>
        <w:ind w:firstLine="425"/>
        <w:textAlignment w:val="bottom"/>
      </w:pPr>
      <w:r>
        <w:rPr>
          <w:rFonts w:hint="eastAsia"/>
        </w:rPr>
        <w:t>“</w:t>
      </w:r>
      <w:r>
        <w:t>21</w:t>
      </w:r>
      <w:r>
        <w:rPr>
          <w:rFonts w:hint="eastAsia"/>
        </w:rPr>
        <w:t>世纪芬兰的毒品”是一个跨部门方案，拟由芬兰科学院自</w:t>
      </w:r>
      <w:r>
        <w:t>2000</w:t>
      </w:r>
      <w:r>
        <w:rPr>
          <w:rFonts w:hint="eastAsia"/>
        </w:rPr>
        <w:t>至</w:t>
      </w:r>
      <w:r>
        <w:t>2002</w:t>
      </w:r>
      <w:r>
        <w:rPr>
          <w:rFonts w:hint="eastAsia"/>
        </w:rPr>
        <w:t>年实施。通过该方案供资的项目将重点研究作为社会问题的毒品、禁毒政策、毒品使用的程度和使用方法、毒品使用的社会和健康影响以及毒品问题的缓解。</w:t>
      </w:r>
    </w:p>
    <w:p w:rsidR="00000000" w:rsidRDefault="00000000">
      <w:pPr>
        <w:autoSpaceDE w:val="0"/>
        <w:autoSpaceDN w:val="0"/>
        <w:spacing w:after="240" w:line="400" w:lineRule="exact"/>
        <w:textAlignment w:val="bottom"/>
        <w:rPr>
          <w:rFonts w:ascii="SimHei" w:eastAsia="SimHei"/>
        </w:rPr>
      </w:pPr>
      <w:r>
        <w:rPr>
          <w:rFonts w:ascii="SimHei" w:eastAsia="SimHei" w:hint="eastAsia"/>
        </w:rPr>
        <w:t>特别是年轻人的吸烟</w:t>
      </w:r>
    </w:p>
    <w:p w:rsidR="00000000" w:rsidRDefault="00000000">
      <w:pPr>
        <w:autoSpaceDE w:val="0"/>
        <w:autoSpaceDN w:val="0"/>
        <w:spacing w:after="240" w:line="400" w:lineRule="exact"/>
        <w:ind w:firstLine="425"/>
        <w:textAlignment w:val="bottom"/>
      </w:pPr>
      <w:r>
        <w:rPr>
          <w:rFonts w:hint="eastAsia"/>
        </w:rPr>
        <w:t>在过去的</w:t>
      </w:r>
      <w:r>
        <w:t>20</w:t>
      </w:r>
      <w:r>
        <w:rPr>
          <w:rFonts w:hint="eastAsia"/>
        </w:rPr>
        <w:t>年中，年轻烟民没有多大减少。</w:t>
      </w:r>
      <w:r>
        <w:t>1980</w:t>
      </w:r>
      <w:r>
        <w:rPr>
          <w:rFonts w:hint="eastAsia"/>
        </w:rPr>
        <w:t>年代初情况曾向好的方向发展，但到该</w:t>
      </w:r>
      <w:r>
        <w:t>10</w:t>
      </w:r>
      <w:r>
        <w:rPr>
          <w:rFonts w:hint="eastAsia"/>
        </w:rPr>
        <w:t>年末又转降为升。</w:t>
      </w:r>
      <w:r>
        <w:t>1990</w:t>
      </w:r>
      <w:r>
        <w:rPr>
          <w:rFonts w:hint="eastAsia"/>
        </w:rPr>
        <w:t>年代，据一项青年卫生习惯问题调查称，吸烟人数处于稳定状态，</w:t>
      </w:r>
      <w:r>
        <w:t>1999</w:t>
      </w:r>
      <w:r>
        <w:rPr>
          <w:rFonts w:hint="eastAsia"/>
        </w:rPr>
        <w:t>年，</w:t>
      </w:r>
      <w:r>
        <w:t>12</w:t>
      </w:r>
      <w:r>
        <w:rPr>
          <w:rFonts w:hint="eastAsia"/>
        </w:rPr>
        <w:t>岁的儿童几乎无人每日吸烟，</w:t>
      </w:r>
      <w:r>
        <w:t>14</w:t>
      </w:r>
      <w:r>
        <w:rPr>
          <w:rFonts w:hint="eastAsia"/>
        </w:rPr>
        <w:t>岁的男孩中每天吸烟者占到</w:t>
      </w:r>
      <w:r>
        <w:t>12%</w:t>
      </w:r>
      <w:r>
        <w:rPr>
          <w:rFonts w:hint="eastAsia"/>
        </w:rPr>
        <w:t>，这一年龄组的女孩占到</w:t>
      </w:r>
      <w:r>
        <w:t>17%</w:t>
      </w:r>
      <w:r>
        <w:rPr>
          <w:rFonts w:hint="eastAsia"/>
        </w:rPr>
        <w:t>；</w:t>
      </w:r>
      <w:r>
        <w:t>16</w:t>
      </w:r>
      <w:r>
        <w:rPr>
          <w:rFonts w:hint="eastAsia"/>
        </w:rPr>
        <w:t>岁的男孩中每日吸烟者占到</w:t>
      </w:r>
      <w:r>
        <w:t>28%</w:t>
      </w:r>
      <w:r>
        <w:rPr>
          <w:rFonts w:hint="eastAsia"/>
        </w:rPr>
        <w:t>，这一年龄组的女孩占到</w:t>
      </w:r>
      <w:r>
        <w:t>29%</w:t>
      </w:r>
      <w:r>
        <w:rPr>
          <w:rFonts w:hint="eastAsia"/>
        </w:rPr>
        <w:t>；</w:t>
      </w:r>
      <w:r>
        <w:t>18</w:t>
      </w:r>
      <w:r>
        <w:rPr>
          <w:rFonts w:hint="eastAsia"/>
        </w:rPr>
        <w:t>岁的男孩中每日吸烟者占到</w:t>
      </w:r>
      <w:r>
        <w:t>34%</w:t>
      </w:r>
      <w:r>
        <w:rPr>
          <w:rFonts w:hint="eastAsia"/>
        </w:rPr>
        <w:t>，而同龄组的女孩中为</w:t>
      </w:r>
      <w:r>
        <w:t>29%</w:t>
      </w:r>
      <w:r>
        <w:rPr>
          <w:rFonts w:hint="eastAsia"/>
        </w:rPr>
        <w:t>。据卫生组织开展的学龄儿童研究称，</w:t>
      </w:r>
      <w:r>
        <w:t>1994</w:t>
      </w:r>
      <w:r>
        <w:rPr>
          <w:rFonts w:hint="eastAsia"/>
        </w:rPr>
        <w:t>年</w:t>
      </w:r>
      <w:r>
        <w:t>15</w:t>
      </w:r>
      <w:r>
        <w:rPr>
          <w:rFonts w:hint="eastAsia"/>
        </w:rPr>
        <w:t>岁男孩中有</w:t>
      </w:r>
      <w:r>
        <w:t>25%</w:t>
      </w:r>
      <w:r>
        <w:rPr>
          <w:rFonts w:hint="eastAsia"/>
        </w:rPr>
        <w:t>吸烟，</w:t>
      </w:r>
      <w:r>
        <w:t>1998</w:t>
      </w:r>
      <w:r>
        <w:rPr>
          <w:rFonts w:hint="eastAsia"/>
        </w:rPr>
        <w:t>年为</w:t>
      </w:r>
      <w:r>
        <w:t>18%</w:t>
      </w:r>
      <w:r>
        <w:rPr>
          <w:rFonts w:hint="eastAsia"/>
        </w:rPr>
        <w:t>。</w:t>
      </w:r>
      <w:r>
        <w:t>15</w:t>
      </w:r>
      <w:r>
        <w:rPr>
          <w:rFonts w:hint="eastAsia"/>
        </w:rPr>
        <w:t>岁女孩中吸烟者维持在</w:t>
      </w:r>
      <w:r>
        <w:t>20%</w:t>
      </w:r>
      <w:r>
        <w:rPr>
          <w:rFonts w:hint="eastAsia"/>
        </w:rPr>
        <w:t>的水平上。</w:t>
      </w:r>
    </w:p>
    <w:p w:rsidR="00000000" w:rsidRDefault="00000000">
      <w:pPr>
        <w:autoSpaceDE w:val="0"/>
        <w:autoSpaceDN w:val="0"/>
        <w:spacing w:after="240" w:line="400" w:lineRule="exact"/>
        <w:ind w:firstLine="425"/>
        <w:textAlignment w:val="bottom"/>
      </w:pPr>
      <w:r>
        <w:rPr>
          <w:rFonts w:hint="eastAsia"/>
        </w:rPr>
        <w:t>在本世纪初出生的男子中，</w:t>
      </w:r>
      <w:r>
        <w:t>80%</w:t>
      </w:r>
      <w:r>
        <w:rPr>
          <w:rFonts w:hint="eastAsia"/>
        </w:rPr>
        <w:t>在其一生的某个时点经常吸烟，而同龄组妇女中吸烟者不足</w:t>
      </w:r>
      <w:r>
        <w:t>10%</w:t>
      </w:r>
      <w:r>
        <w:rPr>
          <w:rFonts w:hint="eastAsia"/>
        </w:rPr>
        <w:t>。在</w:t>
      </w:r>
      <w:r>
        <w:t>1960</w:t>
      </w:r>
      <w:r>
        <w:rPr>
          <w:rFonts w:hint="eastAsia"/>
        </w:rPr>
        <w:t>年代出生的人中，这种差别几乎消失殆尽，而且在较年轻的年龄组中，性别之间几乎没有任何差别。相反，出现了基于教育程度的差别，这样，大学生中略多于</w:t>
      </w:r>
      <w:r>
        <w:t>10%</w:t>
      </w:r>
      <w:r>
        <w:rPr>
          <w:rFonts w:hint="eastAsia"/>
        </w:rPr>
        <w:t>的人吸烟，而科技教育机构和职业学校的学生就有半数吸烟。在未来的数十年中，这种差别将会明显加剧保健的社会不平等。</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2.  </w:t>
      </w:r>
      <w:r>
        <w:rPr>
          <w:rFonts w:ascii="SimHei" w:eastAsia="SimHei" w:hint="eastAsia"/>
        </w:rPr>
        <w:t>怀孕期间和以后的保健</w:t>
      </w:r>
    </w:p>
    <w:p w:rsidR="00000000" w:rsidRDefault="00000000">
      <w:pPr>
        <w:autoSpaceDE w:val="0"/>
        <w:autoSpaceDN w:val="0"/>
        <w:spacing w:after="240" w:line="400" w:lineRule="exact"/>
        <w:ind w:firstLine="425"/>
        <w:textAlignment w:val="bottom"/>
      </w:pPr>
      <w:r>
        <w:rPr>
          <w:rFonts w:hint="eastAsia"/>
        </w:rPr>
        <w:t>在监测怀孕期间，更加注意父母身分的发展和支助。除了公共孕产福利诊所外，芬兰还有大约</w:t>
      </w:r>
      <w:r>
        <w:t>10</w:t>
      </w:r>
      <w:r>
        <w:rPr>
          <w:rFonts w:hint="eastAsia"/>
        </w:rPr>
        <w:t>个私人诊所。过去几年中出生人数下降，而分娩妇女的平均年龄却上升（</w:t>
      </w:r>
      <w:r>
        <w:t>1997</w:t>
      </w:r>
      <w:r>
        <w:rPr>
          <w:rFonts w:hint="eastAsia"/>
        </w:rPr>
        <w:t>年平均年龄为</w:t>
      </w:r>
      <w:r>
        <w:t>29.8</w:t>
      </w:r>
      <w:r>
        <w:rPr>
          <w:rFonts w:hint="eastAsia"/>
        </w:rPr>
        <w:t>岁）。整个</w:t>
      </w:r>
      <w:r>
        <w:t>1990</w:t>
      </w:r>
      <w:r>
        <w:rPr>
          <w:rFonts w:hint="eastAsia"/>
        </w:rPr>
        <w:t>年代，产前死亡率继续下降。</w:t>
      </w:r>
      <w:r>
        <w:t>1996</w:t>
      </w:r>
      <w:r>
        <w:rPr>
          <w:rFonts w:hint="eastAsia"/>
        </w:rPr>
        <w:t>年，每</w:t>
      </w:r>
      <w:r>
        <w:t>1</w:t>
      </w:r>
      <w:r>
        <w:rPr>
          <w:rFonts w:hint="eastAsia"/>
        </w:rPr>
        <w:t>个儿童死亡</w:t>
      </w:r>
      <w:r>
        <w:t>6.2</w:t>
      </w:r>
      <w:r>
        <w:rPr>
          <w:rFonts w:hint="eastAsia"/>
        </w:rPr>
        <w:t>个。</w:t>
      </w:r>
    </w:p>
    <w:p w:rsidR="00000000" w:rsidRDefault="00000000">
      <w:pPr>
        <w:autoSpaceDE w:val="0"/>
        <w:autoSpaceDN w:val="0"/>
        <w:spacing w:after="240" w:line="400" w:lineRule="exact"/>
        <w:ind w:firstLine="425"/>
        <w:textAlignment w:val="bottom"/>
      </w:pPr>
      <w:r>
        <w:rPr>
          <w:rFonts w:hint="eastAsia"/>
        </w:rPr>
        <w:t>芬兰仍在招待“爱婴医院倡议”方案。该方案的目的是在产科医院促进和支助母乳喂养。</w:t>
      </w:r>
    </w:p>
    <w:p w:rsidR="00000000" w:rsidRDefault="00000000">
      <w:pPr>
        <w:autoSpaceDE w:val="0"/>
        <w:autoSpaceDN w:val="0"/>
        <w:spacing w:after="240" w:line="400" w:lineRule="exact"/>
        <w:ind w:firstLine="425"/>
        <w:textAlignment w:val="bottom"/>
      </w:pPr>
      <w:r>
        <w:rPr>
          <w:rFonts w:hint="eastAsia"/>
        </w:rPr>
        <w:t>孕产福利诊所与产科医院的产前诊所合作开展工作。</w:t>
      </w:r>
      <w:r>
        <w:t>99%</w:t>
      </w:r>
      <w:r>
        <w:rPr>
          <w:rFonts w:hint="eastAsia"/>
        </w:rPr>
        <w:t>的分娩在医院进行。住院分娩所花的时间已经缩短。在</w:t>
      </w:r>
      <w:r>
        <w:t>1990</w:t>
      </w:r>
      <w:r>
        <w:rPr>
          <w:rFonts w:hint="eastAsia"/>
        </w:rPr>
        <w:t>年代，剖腹产手术数量有所增加。</w:t>
      </w:r>
    </w:p>
    <w:p w:rsidR="00000000" w:rsidRDefault="00000000">
      <w:pPr>
        <w:autoSpaceDE w:val="0"/>
        <w:autoSpaceDN w:val="0"/>
        <w:spacing w:after="240" w:line="400" w:lineRule="exact"/>
        <w:ind w:firstLine="425"/>
        <w:textAlignment w:val="bottom"/>
      </w:pPr>
      <w:r>
        <w:rPr>
          <w:rFonts w:hint="eastAsia"/>
        </w:rPr>
        <w:t>在所有的孕妇中，</w:t>
      </w:r>
      <w:r>
        <w:t>99%</w:t>
      </w:r>
      <w:r>
        <w:rPr>
          <w:rFonts w:hint="eastAsia"/>
        </w:rPr>
        <w:t>在怀孕的头</w:t>
      </w:r>
      <w:r>
        <w:t>4</w:t>
      </w:r>
      <w:r>
        <w:rPr>
          <w:rFonts w:hint="eastAsia"/>
        </w:rPr>
        <w:t>个月中前往产前诊所接受检查。为了领取产妇津贴，母亲必须接受检查。产妇津贴的发放形式包括产妇包或现金（</w:t>
      </w:r>
      <w:r>
        <w:t>760</w:t>
      </w:r>
      <w:r>
        <w:rPr>
          <w:rFonts w:hint="eastAsia"/>
        </w:rPr>
        <w:t>芬兰马克）。产妇包内装有用于儿童保育的衣服和其他必需品。</w:t>
      </w:r>
    </w:p>
    <w:p w:rsidR="00000000" w:rsidRDefault="00000000">
      <w:pPr>
        <w:autoSpaceDE w:val="0"/>
        <w:autoSpaceDN w:val="0"/>
        <w:spacing w:after="240" w:line="400" w:lineRule="exact"/>
        <w:ind w:firstLine="425"/>
        <w:textAlignment w:val="bottom"/>
      </w:pPr>
      <w:r>
        <w:t>1999</w:t>
      </w:r>
      <w:r>
        <w:rPr>
          <w:rFonts w:hint="eastAsia"/>
        </w:rPr>
        <w:t>年，将发布一项新的有关产妇服务的国家建议。该建议将尤其就下述问题作出说明：怀孕的计划和监测、家庭指导和分娩准备、母乳喂养及产妇福利的质量。与此同时，还将审查产前诊所使用的形式。</w:t>
      </w:r>
    </w:p>
    <w:p w:rsidR="00000000" w:rsidRDefault="00000000">
      <w:pPr>
        <w:autoSpaceDE w:val="0"/>
        <w:autoSpaceDN w:val="0"/>
        <w:spacing w:after="240" w:line="400" w:lineRule="exact"/>
        <w:ind w:firstLine="425"/>
        <w:textAlignment w:val="bottom"/>
      </w:pPr>
      <w:r>
        <w:rPr>
          <w:rFonts w:hint="eastAsia"/>
        </w:rPr>
        <w:t>政府社会福利和保健行动方案（</w:t>
      </w:r>
      <w:r>
        <w:t>1999-2003</w:t>
      </w:r>
      <w:r>
        <w:rPr>
          <w:rFonts w:hint="eastAsia"/>
        </w:rPr>
        <w:t>年）强调促进儿童和年轻人的福利。</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3.  </w:t>
      </w:r>
      <w:r>
        <w:rPr>
          <w:rFonts w:ascii="SimHei" w:eastAsia="SimHei" w:hint="eastAsia"/>
        </w:rPr>
        <w:t>计划生育和堕胎</w:t>
      </w:r>
    </w:p>
    <w:p w:rsidR="00000000" w:rsidRDefault="00000000">
      <w:pPr>
        <w:autoSpaceDE w:val="0"/>
        <w:autoSpaceDN w:val="0"/>
        <w:spacing w:after="240" w:line="400" w:lineRule="exact"/>
        <w:ind w:firstLine="425"/>
        <w:textAlignment w:val="bottom"/>
      </w:pPr>
      <w:r>
        <w:rPr>
          <w:rFonts w:hint="eastAsia"/>
        </w:rPr>
        <w:t>人际关系和性教育继续作为芬兰综合学校课程的组成部分。计划生育和控制生育服务由学校保健部门、专科诊所和保健中心的医生提供。</w:t>
      </w:r>
    </w:p>
    <w:p w:rsidR="00000000" w:rsidRDefault="00000000">
      <w:pPr>
        <w:autoSpaceDE w:val="0"/>
        <w:autoSpaceDN w:val="0"/>
        <w:spacing w:after="240" w:line="400" w:lineRule="exact"/>
        <w:ind w:firstLine="425"/>
        <w:textAlignment w:val="bottom"/>
      </w:pPr>
      <w:r>
        <w:rPr>
          <w:rFonts w:hint="eastAsia"/>
        </w:rPr>
        <w:t>与北欧各国的统计资料及其他国际统计资料相比较，芬兰的堕胎比例是低的，尽管</w:t>
      </w:r>
      <w:r>
        <w:t>1996</w:t>
      </w:r>
      <w:r>
        <w:rPr>
          <w:rFonts w:hint="eastAsia"/>
        </w:rPr>
        <w:t>年在</w:t>
      </w:r>
      <w:r>
        <w:t>10</w:t>
      </w:r>
      <w:r>
        <w:rPr>
          <w:rFonts w:hint="eastAsia"/>
        </w:rPr>
        <w:t>年之内首次呈上升趋势。</w:t>
      </w:r>
    </w:p>
    <w:p w:rsidR="00000000" w:rsidRDefault="00000000">
      <w:pPr>
        <w:autoSpaceDE w:val="0"/>
        <w:autoSpaceDN w:val="0"/>
        <w:spacing w:after="240" w:line="400" w:lineRule="exact"/>
        <w:ind w:firstLine="425"/>
        <w:textAlignment w:val="bottom"/>
      </w:pPr>
      <w:r>
        <w:rPr>
          <w:rFonts w:hint="eastAsia"/>
        </w:rPr>
        <w:t>堕胎数于</w:t>
      </w:r>
      <w:r>
        <w:t>1995</w:t>
      </w:r>
      <w:r>
        <w:rPr>
          <w:rFonts w:hint="eastAsia"/>
        </w:rPr>
        <w:t>年停止下降，</w:t>
      </w:r>
      <w:r>
        <w:t>1996</w:t>
      </w:r>
      <w:r>
        <w:rPr>
          <w:rFonts w:hint="eastAsia"/>
        </w:rPr>
        <w:t>年，堕胎数比上年增加</w:t>
      </w:r>
      <w:r>
        <w:t>550</w:t>
      </w:r>
      <w:r>
        <w:rPr>
          <w:rFonts w:hint="eastAsia"/>
        </w:rPr>
        <w:t>例，达到</w:t>
      </w:r>
      <w:r>
        <w:t>10 437</w:t>
      </w:r>
      <w:r>
        <w:rPr>
          <w:rFonts w:hint="eastAsia"/>
        </w:rPr>
        <w:t>例，在</w:t>
      </w:r>
      <w:r>
        <w:t>15</w:t>
      </w:r>
      <w:r>
        <w:rPr>
          <w:rFonts w:hint="eastAsia"/>
        </w:rPr>
        <w:t>至</w:t>
      </w:r>
      <w:r>
        <w:t>49</w:t>
      </w:r>
      <w:r>
        <w:rPr>
          <w:rFonts w:hint="eastAsia"/>
        </w:rPr>
        <w:t>岁年龄组妇女中占到</w:t>
      </w:r>
      <w:r>
        <w:t>8.3</w:t>
      </w:r>
      <w:r>
        <w:rPr>
          <w:rFonts w:hint="eastAsia"/>
        </w:rPr>
        <w:t>‰。</w:t>
      </w:r>
      <w:r>
        <w:t>40</w:t>
      </w:r>
      <w:r>
        <w:rPr>
          <w:rFonts w:hint="eastAsia"/>
        </w:rPr>
        <w:t>岁以下各年龄组，堕胎数均增加。第二年略有下降（</w:t>
      </w:r>
      <w:r>
        <w:t>10 238</w:t>
      </w:r>
      <w:r>
        <w:rPr>
          <w:rFonts w:hint="eastAsia"/>
        </w:rPr>
        <w:t>例），但是</w:t>
      </w:r>
      <w:r>
        <w:t>1998</w:t>
      </w:r>
      <w:r>
        <w:rPr>
          <w:rFonts w:hint="eastAsia"/>
        </w:rPr>
        <w:t>年的初步数字（</w:t>
      </w:r>
      <w:r>
        <w:t>10 600</w:t>
      </w:r>
      <w:r>
        <w:rPr>
          <w:rFonts w:hint="eastAsia"/>
        </w:rPr>
        <w:t>例）仍高于前</w:t>
      </w:r>
      <w:r>
        <w:t>5</w:t>
      </w:r>
      <w:r>
        <w:rPr>
          <w:rFonts w:hint="eastAsia"/>
        </w:rPr>
        <w:t>年。</w:t>
      </w:r>
    </w:p>
    <w:p w:rsidR="00000000" w:rsidRDefault="00000000">
      <w:pPr>
        <w:autoSpaceDE w:val="0"/>
        <w:autoSpaceDN w:val="0"/>
        <w:spacing w:after="240" w:line="400" w:lineRule="exact"/>
        <w:ind w:firstLine="425"/>
        <w:textAlignment w:val="bottom"/>
      </w:pPr>
      <w:r>
        <w:t>20</w:t>
      </w:r>
      <w:r>
        <w:rPr>
          <w:rFonts w:hint="eastAsia"/>
        </w:rPr>
        <w:t>岁以下年龄组的上升趋势</w:t>
      </w:r>
      <w:r>
        <w:t>1995</w:t>
      </w:r>
      <w:r>
        <w:rPr>
          <w:rFonts w:hint="eastAsia"/>
        </w:rPr>
        <w:t>年就已开始（</w:t>
      </w:r>
      <w:r>
        <w:t>1502</w:t>
      </w:r>
      <w:r>
        <w:rPr>
          <w:rFonts w:hint="eastAsia"/>
        </w:rPr>
        <w:t>例），当时人工流产的总数仍呈明显下降趋势。</w:t>
      </w:r>
      <w:r>
        <w:t>1997</w:t>
      </w:r>
      <w:r>
        <w:rPr>
          <w:rFonts w:hint="eastAsia"/>
        </w:rPr>
        <w:t>年，</w:t>
      </w:r>
      <w:r>
        <w:t>20</w:t>
      </w:r>
      <w:r>
        <w:rPr>
          <w:rFonts w:hint="eastAsia"/>
        </w:rPr>
        <w:t>岁以下年龄组继续呈上升趋势（</w:t>
      </w:r>
      <w:r>
        <w:t>1653</w:t>
      </w:r>
      <w:r>
        <w:rPr>
          <w:rFonts w:hint="eastAsia"/>
        </w:rPr>
        <w:t>例）。按照</w:t>
      </w:r>
      <w:r>
        <w:t>1998</w:t>
      </w:r>
      <w:r>
        <w:rPr>
          <w:rFonts w:hint="eastAsia"/>
        </w:rPr>
        <w:t>年的初步数据，数目稍有增加。即使如此，年轻人中的堕胎仍低于</w:t>
      </w:r>
      <w:r>
        <w:t>20</w:t>
      </w:r>
      <w:r>
        <w:rPr>
          <w:rFonts w:hint="eastAsia"/>
        </w:rPr>
        <w:t>至</w:t>
      </w:r>
      <w:r>
        <w:t>34</w:t>
      </w:r>
      <w:r>
        <w:rPr>
          <w:rFonts w:hint="eastAsia"/>
        </w:rPr>
        <w:t>岁的年龄组。</w:t>
      </w:r>
    </w:p>
    <w:p w:rsidR="00000000" w:rsidRDefault="00000000">
      <w:pPr>
        <w:autoSpaceDE w:val="0"/>
        <w:autoSpaceDN w:val="0"/>
        <w:spacing w:after="240" w:line="400" w:lineRule="exact"/>
        <w:ind w:firstLine="425"/>
        <w:textAlignment w:val="bottom"/>
      </w:pPr>
      <w:r>
        <w:rPr>
          <w:rFonts w:hint="eastAsia"/>
        </w:rPr>
        <w:t>自现行的《堕胎法》生效以来，做堕胎手术数目最大的是</w:t>
      </w:r>
      <w:r>
        <w:t>20</w:t>
      </w:r>
      <w:r>
        <w:rPr>
          <w:rFonts w:hint="eastAsia"/>
        </w:rPr>
        <w:t>至</w:t>
      </w:r>
      <w:r>
        <w:t>24</w:t>
      </w:r>
      <w:r>
        <w:rPr>
          <w:rFonts w:hint="eastAsia"/>
        </w:rPr>
        <w:t>岁年龄组：</w:t>
      </w:r>
      <w:r>
        <w:t>1997</w:t>
      </w:r>
      <w:r>
        <w:rPr>
          <w:rFonts w:hint="eastAsia"/>
        </w:rPr>
        <w:t>和</w:t>
      </w:r>
      <w:r>
        <w:t>1998</w:t>
      </w:r>
      <w:r>
        <w:rPr>
          <w:rFonts w:hint="eastAsia"/>
        </w:rPr>
        <w:t>年该年龄组妇女的堕胎率平均为</w:t>
      </w:r>
      <w:r>
        <w:t>15</w:t>
      </w:r>
      <w:r>
        <w:rPr>
          <w:rFonts w:hint="eastAsia"/>
        </w:rPr>
        <w:t>‰。</w:t>
      </w:r>
    </w:p>
    <w:p w:rsidR="00000000" w:rsidRDefault="00000000">
      <w:pPr>
        <w:autoSpaceDE w:val="0"/>
        <w:autoSpaceDN w:val="0"/>
        <w:spacing w:after="240" w:line="400" w:lineRule="exact"/>
        <w:ind w:firstLine="425"/>
        <w:textAlignment w:val="bottom"/>
      </w:pPr>
      <w:r>
        <w:rPr>
          <w:rFonts w:hint="eastAsia"/>
        </w:rPr>
        <w:t>芬兰北部堕胎数目最多。</w:t>
      </w:r>
    </w:p>
    <w:p w:rsidR="00000000" w:rsidRDefault="00000000">
      <w:pPr>
        <w:autoSpaceDE w:val="0"/>
        <w:autoSpaceDN w:val="0"/>
        <w:spacing w:after="240" w:line="400" w:lineRule="exact"/>
        <w:ind w:firstLine="425"/>
        <w:textAlignment w:val="bottom"/>
      </w:pPr>
      <w:r>
        <w:rPr>
          <w:rFonts w:hint="eastAsia"/>
        </w:rPr>
        <w:t>学校保健和避孕诊所的服务全部免费。当开始控制生育时，在头几个月中也向接受服务者免费提供避孕丸。避孕服务是《公共卫生法》所指的预防保健的组成部分，它包括就选择和跟踪避孕方法提供咨询及卫生教育。</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4. </w:t>
      </w:r>
      <w:r>
        <w:rPr>
          <w:rFonts w:ascii="SimHei" w:eastAsia="SimHei" w:hint="eastAsia"/>
        </w:rPr>
        <w:t>性传染病</w:t>
      </w:r>
    </w:p>
    <w:p w:rsidR="00000000" w:rsidRDefault="00000000">
      <w:pPr>
        <w:autoSpaceDE w:val="0"/>
        <w:autoSpaceDN w:val="0"/>
        <w:spacing w:after="240" w:line="400" w:lineRule="exact"/>
        <w:ind w:firstLine="425"/>
        <w:textAlignment w:val="bottom"/>
      </w:pPr>
      <w:r>
        <w:rPr>
          <w:rFonts w:hint="eastAsia"/>
        </w:rPr>
        <w:t>在过去几年中，芬兰性传染病发病状况处于稳定状态。</w:t>
      </w:r>
      <w:r>
        <w:t>1998</w:t>
      </w:r>
      <w:r>
        <w:rPr>
          <w:rFonts w:hint="eastAsia"/>
        </w:rPr>
        <w:t>年，梅毒总共新发</w:t>
      </w:r>
      <w:r>
        <w:t>187</w:t>
      </w:r>
      <w:r>
        <w:rPr>
          <w:rFonts w:hint="eastAsia"/>
        </w:rPr>
        <w:t>例，淋病</w:t>
      </w:r>
      <w:r>
        <w:t>269</w:t>
      </w:r>
      <w:r>
        <w:rPr>
          <w:rFonts w:hint="eastAsia"/>
        </w:rPr>
        <w:t>例，衣原体总共</w:t>
      </w:r>
      <w:r>
        <w:t>10 658</w:t>
      </w:r>
      <w:r>
        <w:rPr>
          <w:rFonts w:hint="eastAsia"/>
        </w:rPr>
        <w:t>例。艾滋病病毒呈阴性者总共</w:t>
      </w:r>
      <w:r>
        <w:t>967</w:t>
      </w:r>
      <w:r>
        <w:rPr>
          <w:rFonts w:hint="eastAsia"/>
        </w:rPr>
        <w:t>人，其中</w:t>
      </w:r>
      <w:r>
        <w:t>215</w:t>
      </w:r>
      <w:r>
        <w:rPr>
          <w:rFonts w:hint="eastAsia"/>
        </w:rPr>
        <w:t>人为妇女。为了增进性健康，社会事务和卫生部每年向</w:t>
      </w:r>
      <w:r>
        <w:t>16</w:t>
      </w:r>
      <w:r>
        <w:rPr>
          <w:rFonts w:hint="eastAsia"/>
        </w:rPr>
        <w:t>岁的人发出有关性的通函，内装一个阻茎套和一封交给父母的情况说明信。全国福利和保健研究与发展中心发起了一个促进年轻人性健康和避孕的项目。芬兰北部和东部正在实施区域性的性健康发展项目。自</w:t>
      </w:r>
      <w:r>
        <w:t>1997</w:t>
      </w:r>
      <w:r>
        <w:rPr>
          <w:rFonts w:hint="eastAsia"/>
        </w:rPr>
        <w:t>年以来，一直坚持在性教育方面为专业人员设置专业代课程（值</w:t>
      </w:r>
      <w:r>
        <w:t>40</w:t>
      </w:r>
      <w:r>
        <w:rPr>
          <w:rFonts w:hint="eastAsia"/>
        </w:rPr>
        <w:t>学分），它由芬兰中部的计划生育中心的组织。</w:t>
      </w:r>
    </w:p>
    <w:p w:rsidR="00000000" w:rsidRDefault="00000000">
      <w:pPr>
        <w:autoSpaceDE w:val="0"/>
        <w:autoSpaceDN w:val="0"/>
        <w:spacing w:after="240" w:line="400" w:lineRule="exact"/>
        <w:ind w:firstLine="425"/>
        <w:textAlignment w:val="bottom"/>
      </w:pPr>
      <w:r>
        <w:rPr>
          <w:rFonts w:hint="eastAsia"/>
        </w:rPr>
        <w:t>近期促进性健康和福利的工作将强调以下领域：</w:t>
      </w:r>
    </w:p>
    <w:p w:rsidR="00000000" w:rsidRDefault="00000000">
      <w:pPr>
        <w:tabs>
          <w:tab w:val="left" w:pos="420"/>
        </w:tabs>
        <w:autoSpaceDE w:val="0"/>
        <w:autoSpaceDN w:val="0"/>
        <w:spacing w:after="240" w:line="400" w:lineRule="exact"/>
        <w:ind w:left="420" w:firstLine="425"/>
        <w:textAlignment w:val="bottom"/>
      </w:pPr>
      <w:r>
        <w:rPr>
          <w:rFonts w:hint="eastAsia"/>
        </w:rPr>
        <w:t>—</w:t>
      </w:r>
      <w:r>
        <w:tab/>
      </w:r>
      <w:r>
        <w:rPr>
          <w:rFonts w:hint="eastAsia"/>
        </w:rPr>
        <w:t>提高对年轻人进行性教育的效果；</w:t>
      </w:r>
      <w:r>
        <w:t xml:space="preserve"> </w:t>
      </w:r>
    </w:p>
    <w:p w:rsidR="00000000" w:rsidRDefault="00000000">
      <w:pPr>
        <w:tabs>
          <w:tab w:val="left" w:pos="420"/>
        </w:tabs>
        <w:autoSpaceDE w:val="0"/>
        <w:autoSpaceDN w:val="0"/>
        <w:spacing w:after="240" w:line="400" w:lineRule="exact"/>
        <w:ind w:left="420" w:firstLine="425"/>
        <w:textAlignment w:val="bottom"/>
      </w:pPr>
      <w:r>
        <w:rPr>
          <w:rFonts w:hint="eastAsia"/>
        </w:rPr>
        <w:t>—</w:t>
      </w:r>
      <w:r>
        <w:tab/>
      </w:r>
      <w:r>
        <w:rPr>
          <w:rFonts w:hint="eastAsia"/>
        </w:rPr>
        <w:t>将性问题的指导发展为社会福利和保健服务的组成部分；</w:t>
      </w:r>
    </w:p>
    <w:p w:rsidR="00000000" w:rsidRDefault="00000000">
      <w:pPr>
        <w:tabs>
          <w:tab w:val="left" w:pos="420"/>
        </w:tabs>
        <w:autoSpaceDE w:val="0"/>
        <w:autoSpaceDN w:val="0"/>
        <w:spacing w:after="240" w:line="400" w:lineRule="exact"/>
        <w:ind w:left="420" w:firstLine="425"/>
        <w:textAlignment w:val="bottom"/>
      </w:pPr>
      <w:r>
        <w:rPr>
          <w:rFonts w:hint="eastAsia"/>
        </w:rPr>
        <w:t>—</w:t>
      </w:r>
      <w:r>
        <w:tab/>
      </w:r>
      <w:r>
        <w:rPr>
          <w:rFonts w:hint="eastAsia"/>
        </w:rPr>
        <w:t>发展计划生育服务；</w:t>
      </w:r>
    </w:p>
    <w:p w:rsidR="00000000" w:rsidRDefault="00000000">
      <w:pPr>
        <w:tabs>
          <w:tab w:val="left" w:pos="420"/>
        </w:tabs>
        <w:autoSpaceDE w:val="0"/>
        <w:autoSpaceDN w:val="0"/>
        <w:spacing w:after="240" w:line="400" w:lineRule="exact"/>
        <w:ind w:left="420" w:firstLine="425"/>
        <w:textAlignment w:val="bottom"/>
      </w:pPr>
      <w:r>
        <w:rPr>
          <w:rFonts w:hint="eastAsia"/>
        </w:rPr>
        <w:t>—</w:t>
      </w:r>
      <w:r>
        <w:tab/>
      </w:r>
      <w:r>
        <w:rPr>
          <w:rFonts w:hint="eastAsia"/>
        </w:rPr>
        <w:t>预防性传染病；和</w:t>
      </w:r>
    </w:p>
    <w:p w:rsidR="00000000" w:rsidRDefault="00000000">
      <w:pPr>
        <w:tabs>
          <w:tab w:val="left" w:pos="420"/>
        </w:tabs>
        <w:autoSpaceDE w:val="0"/>
        <w:autoSpaceDN w:val="0"/>
        <w:spacing w:after="240" w:line="400" w:lineRule="exact"/>
        <w:ind w:left="420" w:firstLine="425"/>
        <w:textAlignment w:val="bottom"/>
      </w:pPr>
      <w:r>
        <w:rPr>
          <w:rFonts w:hint="eastAsia"/>
        </w:rPr>
        <w:t>—</w:t>
      </w:r>
      <w:r>
        <w:tab/>
      </w:r>
      <w:r>
        <w:rPr>
          <w:rFonts w:hint="eastAsia"/>
        </w:rPr>
        <w:t>预防和减轻性商业的有害影响。</w:t>
      </w:r>
    </w:p>
    <w:p w:rsidR="00000000" w:rsidRDefault="00000000">
      <w:pPr>
        <w:autoSpaceDE w:val="0"/>
        <w:autoSpaceDN w:val="0"/>
        <w:spacing w:after="240" w:line="400" w:lineRule="exact"/>
        <w:ind w:firstLine="425"/>
        <w:textAlignment w:val="bottom"/>
      </w:pPr>
      <w:r>
        <w:rPr>
          <w:rFonts w:hint="eastAsia"/>
        </w:rPr>
        <w:t>促进性健康的工作得到国家预算为性教育保留的拨款和为预防性传染病保留的拨款的支助。</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13</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缔约各国应采取一切适当措施以消除在经济和社会生活的其他方面对妇女的歧视，保证她们在男女平等的基础上有相同权利，特别是：</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a</w:t>
      </w:r>
      <w:r>
        <w:rPr>
          <w:rFonts w:ascii="楷体" w:eastAsia="楷体" w:hint="eastAsia"/>
        </w:rPr>
        <w:t>）领取家属津贴的权利；</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b</w:t>
      </w:r>
      <w:r>
        <w:rPr>
          <w:rFonts w:ascii="楷体" w:eastAsia="楷体" w:hint="eastAsia"/>
        </w:rPr>
        <w:t>）银行贷款、抵押和其他形式的金融信贷的权利；</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c</w:t>
      </w:r>
      <w:r>
        <w:rPr>
          <w:rFonts w:ascii="楷体" w:eastAsia="楷体" w:hint="eastAsia"/>
        </w:rPr>
        <w:t>）参与娱乐生活、运动和文化生活各个方面的权利。</w:t>
      </w:r>
    </w:p>
    <w:p w:rsidR="00000000" w:rsidRDefault="00000000">
      <w:pPr>
        <w:tabs>
          <w:tab w:val="left" w:pos="390"/>
        </w:tabs>
        <w:autoSpaceDE w:val="0"/>
        <w:autoSpaceDN w:val="0"/>
        <w:spacing w:after="240" w:line="400" w:lineRule="exact"/>
        <w:ind w:left="390" w:hanging="390"/>
        <w:textAlignment w:val="bottom"/>
        <w:rPr>
          <w:rFonts w:ascii="SimHei" w:eastAsia="SimHei"/>
        </w:rPr>
      </w:pPr>
      <w:r>
        <w:rPr>
          <w:rFonts w:ascii="SimHei" w:eastAsia="SimHei"/>
        </w:rPr>
        <w:t>1.</w:t>
      </w:r>
      <w:r>
        <w:rPr>
          <w:rFonts w:ascii="SimHei" w:eastAsia="SimHei"/>
        </w:rPr>
        <w:tab/>
      </w:r>
      <w:r>
        <w:rPr>
          <w:rFonts w:ascii="SimHei" w:eastAsia="SimHei" w:hint="eastAsia"/>
        </w:rPr>
        <w:t>支持女企业家</w:t>
      </w:r>
    </w:p>
    <w:p w:rsidR="00000000" w:rsidRDefault="00000000">
      <w:pPr>
        <w:autoSpaceDE w:val="0"/>
        <w:autoSpaceDN w:val="0"/>
        <w:spacing w:after="240" w:line="400" w:lineRule="exact"/>
        <w:ind w:firstLine="425"/>
        <w:textAlignment w:val="bottom"/>
      </w:pPr>
      <w:r>
        <w:rPr>
          <w:rFonts w:hint="eastAsia"/>
        </w:rPr>
        <w:t>芬兰政府的方案强调必须加强工作和职业生活的平等，提倡妇女的企业家精神。依照欧盟就业指导原则，《芬兰就业行动计划》包括提倡企业家精神的措施，并坚定地以妇女为重点。这些措施包括向女企业家发放的贷款和特殊培训方案。企业与发展培训旨在建成全新的工作场所，例如经过一段时间的实践训练，就能建立这种工作场所。</w:t>
      </w:r>
    </w:p>
    <w:p w:rsidR="00000000" w:rsidRDefault="00000000">
      <w:pPr>
        <w:autoSpaceDE w:val="0"/>
        <w:autoSpaceDN w:val="0"/>
        <w:spacing w:after="240" w:line="400" w:lineRule="exact"/>
        <w:ind w:firstLine="425"/>
        <w:textAlignment w:val="bottom"/>
      </w:pPr>
      <w:r>
        <w:rPr>
          <w:rFonts w:hint="eastAsia"/>
        </w:rPr>
        <w:t>就业办公室向决心成为企业家的失业求职者发放“创业”赠款，以便在他们创办新企业和站稳脚跟的过程中维护他们的收入。领取此类赠款的妇女人数已经增加，</w:t>
      </w:r>
      <w:r>
        <w:t>1998</w:t>
      </w:r>
      <w:r>
        <w:rPr>
          <w:rFonts w:hint="eastAsia"/>
        </w:rPr>
        <w:t>年占到总数的</w:t>
      </w:r>
      <w:r>
        <w:t>45%</w:t>
      </w:r>
      <w:r>
        <w:rPr>
          <w:rFonts w:hint="eastAsia"/>
        </w:rPr>
        <w:t>，它远远高于女企业家在全体企业家中的比例。</w:t>
      </w:r>
    </w:p>
    <w:p w:rsidR="00000000" w:rsidRDefault="00000000">
      <w:pPr>
        <w:autoSpaceDE w:val="0"/>
        <w:autoSpaceDN w:val="0"/>
        <w:spacing w:after="240" w:line="400" w:lineRule="exact"/>
        <w:ind w:firstLine="425"/>
        <w:textAlignment w:val="bottom"/>
      </w:pPr>
      <w:r>
        <w:rPr>
          <w:rFonts w:hint="eastAsia"/>
        </w:rPr>
        <w:t>针对女企业家的特殊措施包括，贸易和工业部向妇女所有和经营的、雇员在</w:t>
      </w:r>
      <w:r>
        <w:t>5</w:t>
      </w:r>
      <w:r>
        <w:rPr>
          <w:rFonts w:hint="eastAsia"/>
        </w:rPr>
        <w:t>人以下的小企业发放特别贷款。妇女必须拥有企业的至少一半资产。据估计，由于这些贷款，</w:t>
      </w:r>
      <w:r>
        <w:t>1998</w:t>
      </w:r>
      <w:r>
        <w:rPr>
          <w:rFonts w:hint="eastAsia"/>
        </w:rPr>
        <w:t>年大约创造了</w:t>
      </w:r>
      <w:r>
        <w:t>1300</w:t>
      </w:r>
      <w:r>
        <w:rPr>
          <w:rFonts w:hint="eastAsia"/>
        </w:rPr>
        <w:t>个新工作岗位。</w:t>
      </w:r>
    </w:p>
    <w:p w:rsidR="00000000" w:rsidRDefault="00000000">
      <w:pPr>
        <w:autoSpaceDE w:val="0"/>
        <w:autoSpaceDN w:val="0"/>
        <w:spacing w:after="240" w:line="400" w:lineRule="exact"/>
        <w:ind w:firstLine="425"/>
        <w:textAlignment w:val="bottom"/>
      </w:pPr>
      <w:r>
        <w:rPr>
          <w:rFonts w:hint="eastAsia"/>
        </w:rPr>
        <w:t>对家务劳动的实验性财政支助于</w:t>
      </w:r>
      <w:r>
        <w:t>1997</w:t>
      </w:r>
      <w:r>
        <w:rPr>
          <w:rFonts w:hint="eastAsia"/>
        </w:rPr>
        <w:t>年</w:t>
      </w:r>
      <w:r>
        <w:t>10</w:t>
      </w:r>
      <w:r>
        <w:rPr>
          <w:rFonts w:hint="eastAsia"/>
        </w:rPr>
        <w:t>月</w:t>
      </w:r>
      <w:r>
        <w:t>1</w:t>
      </w:r>
      <w:r>
        <w:rPr>
          <w:rFonts w:hint="eastAsia"/>
        </w:rPr>
        <w:t>日临时性地生效。这使妇女有机会找到家务劳动和护理专业方面的工作。芬兰东部和西部正在实验一种“企业支助”模式，向接受服务的企业直接支付财政支助金。与此同时，芬兰南部和北部正在试行一种税收补贴模式，通过税额扣减补贴住户。这种种法旨在通过降低服务企业向住户提供服务的价格来帮助这些企业。由于需求增加，就能创造更多的工作岗位。初步的调查结果表明，出售住户服务的企业由女性支配；女性支配的企业在企业支助模式中占到</w:t>
      </w:r>
      <w:r>
        <w:t>47%</w:t>
      </w:r>
      <w:r>
        <w:rPr>
          <w:rFonts w:hint="eastAsia"/>
        </w:rPr>
        <w:t>，而在税额扣减模式中占到</w:t>
      </w:r>
      <w:r>
        <w:t>51%</w:t>
      </w:r>
      <w:r>
        <w:rPr>
          <w:rFonts w:hint="eastAsia"/>
        </w:rPr>
        <w:t>。实验将持续到</w:t>
      </w:r>
      <w:r>
        <w:t>1999</w:t>
      </w:r>
      <w:r>
        <w:rPr>
          <w:rFonts w:hint="eastAsia"/>
        </w:rPr>
        <w:t>年年底，届时将决定继续实验还是将其中一种模式建立在更牢固的基础之上。</w:t>
      </w:r>
    </w:p>
    <w:p w:rsidR="00000000" w:rsidRDefault="00000000">
      <w:pPr>
        <w:autoSpaceDE w:val="0"/>
        <w:autoSpaceDN w:val="0"/>
        <w:spacing w:after="240" w:line="400" w:lineRule="exact"/>
        <w:ind w:firstLine="425"/>
        <w:textAlignment w:val="bottom"/>
      </w:pPr>
      <w:r>
        <w:rPr>
          <w:rFonts w:hint="eastAsia"/>
        </w:rPr>
        <w:t>劳动行政管理部门可以通过发放企业赠款使活动开展起来，以支助失业人员建立的合作社。妇女特别积极，并且通过此种合作社找到了新的工作机会。据劳工部</w:t>
      </w:r>
      <w:r>
        <w:t>1999</w:t>
      </w:r>
      <w:r>
        <w:rPr>
          <w:rFonts w:hint="eastAsia"/>
        </w:rPr>
        <w:t>年春季进行的一项调查表明，合作社成员中平均</w:t>
      </w:r>
      <w:r>
        <w:t>47.9%</w:t>
      </w:r>
      <w:r>
        <w:rPr>
          <w:rFonts w:hint="eastAsia"/>
        </w:rPr>
        <w:t>为妇女。</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1.1  </w:t>
      </w:r>
      <w:r>
        <w:rPr>
          <w:rFonts w:ascii="SimHei" w:eastAsia="SimHei" w:hint="eastAsia"/>
        </w:rPr>
        <w:t>通过芬兰区域发展方案支助女企业家</w:t>
      </w:r>
    </w:p>
    <w:p w:rsidR="00000000" w:rsidRDefault="00000000">
      <w:pPr>
        <w:autoSpaceDE w:val="0"/>
        <w:autoSpaceDN w:val="0"/>
        <w:spacing w:after="240" w:line="400" w:lineRule="exact"/>
        <w:ind w:firstLine="425"/>
        <w:textAlignment w:val="bottom"/>
      </w:pPr>
      <w:r>
        <w:rPr>
          <w:rFonts w:hint="eastAsia"/>
        </w:rPr>
        <w:t>创造新的工作岗位，提高就业率和防止处于边缘处境，是区域方案的关键要素和欧洲社会基金的工作。欧洲社会基金通过区域方案采取的行动，到</w:t>
      </w:r>
      <w:r>
        <w:t>1998</w:t>
      </w:r>
      <w:r>
        <w:rPr>
          <w:rFonts w:hint="eastAsia"/>
        </w:rPr>
        <w:t>年年底，已提高了大约</w:t>
      </w:r>
      <w:r>
        <w:t>13.5</w:t>
      </w:r>
      <w:r>
        <w:rPr>
          <w:rFonts w:hint="eastAsia"/>
        </w:rPr>
        <w:t>万人的技能和就业潜力。</w:t>
      </w:r>
    </w:p>
    <w:p w:rsidR="00000000" w:rsidRDefault="00000000">
      <w:pPr>
        <w:autoSpaceDE w:val="0"/>
        <w:autoSpaceDN w:val="0"/>
        <w:spacing w:after="240" w:line="400" w:lineRule="exact"/>
        <w:ind w:firstLine="425"/>
        <w:textAlignment w:val="bottom"/>
      </w:pPr>
      <w:r>
        <w:rPr>
          <w:rFonts w:hint="eastAsia"/>
        </w:rPr>
        <w:t>目标</w:t>
      </w:r>
      <w:r>
        <w:t>2</w:t>
      </w:r>
      <w:r>
        <w:rPr>
          <w:rFonts w:hint="eastAsia"/>
        </w:rPr>
        <w:t>方案包括工作人员培训方案以帮助企业，以及包括有关行动以鼓励采用联网技术和新技术。它还通过特别注意女性为主领域的特殊需要，以促进劳动力市场上的性别平等。</w:t>
      </w:r>
      <w:r>
        <w:t>1997</w:t>
      </w:r>
      <w:r>
        <w:rPr>
          <w:rFonts w:hint="eastAsia"/>
        </w:rPr>
        <w:t>至</w:t>
      </w:r>
      <w:r>
        <w:t>1999</w:t>
      </w:r>
      <w:r>
        <w:rPr>
          <w:rFonts w:hint="eastAsia"/>
        </w:rPr>
        <w:t>年的方案甚至更加注重于女企业家精神创造工作岗位的潜力。</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1.2  </w:t>
      </w:r>
      <w:r>
        <w:rPr>
          <w:rFonts w:ascii="SimHei" w:eastAsia="SimHei" w:hint="eastAsia"/>
        </w:rPr>
        <w:t>通过欧盟结构基金支助女企业家</w:t>
      </w:r>
    </w:p>
    <w:p w:rsidR="00000000" w:rsidRDefault="00000000">
      <w:pPr>
        <w:autoSpaceDE w:val="0"/>
        <w:autoSpaceDN w:val="0"/>
        <w:spacing w:after="240" w:line="400" w:lineRule="exact"/>
        <w:ind w:firstLine="425"/>
        <w:textAlignment w:val="bottom"/>
      </w:pPr>
      <w:r>
        <w:rPr>
          <w:rFonts w:hint="eastAsia"/>
        </w:rPr>
        <w:t>欧盟关于新的结构基金期（</w:t>
      </w:r>
      <w:r>
        <w:t>2000</w:t>
      </w:r>
      <w:r>
        <w:rPr>
          <w:rFonts w:hint="eastAsia"/>
        </w:rPr>
        <w:t>—</w:t>
      </w:r>
      <w:r>
        <w:t>2006</w:t>
      </w:r>
      <w:r>
        <w:rPr>
          <w:rFonts w:hint="eastAsia"/>
        </w:rPr>
        <w:t>年）的规定，强调纳入主流原则方案中实现性别平等的重要性。芬兰在编制它的欧洲社会基金方案（目标</w:t>
      </w:r>
      <w:r>
        <w:t>3</w:t>
      </w:r>
      <w:r>
        <w:rPr>
          <w:rFonts w:hint="eastAsia"/>
        </w:rPr>
        <w:t>及其参考依据，它界定促进全国就业和人力资源的支助行动的背景，以及共同体倡议“平等”）的过程中考虑到了这一点。“平等”倡议将对打击劳动力市场上的各种歧视和不平等的行动产生影响。性别观点和提高妇女在职业生活中地位的具体行动是方案工作的关键内容。</w:t>
      </w:r>
    </w:p>
    <w:p w:rsidR="00000000" w:rsidRDefault="00000000">
      <w:pPr>
        <w:autoSpaceDE w:val="0"/>
        <w:autoSpaceDN w:val="0"/>
        <w:spacing w:after="240" w:line="400" w:lineRule="exact"/>
        <w:ind w:firstLine="425"/>
        <w:textAlignment w:val="bottom"/>
      </w:pPr>
      <w:r>
        <w:rPr>
          <w:rFonts w:hint="eastAsia"/>
        </w:rPr>
        <w:t>为于</w:t>
      </w:r>
      <w:r>
        <w:t>1999</w:t>
      </w:r>
      <w:r>
        <w:rPr>
          <w:rFonts w:hint="eastAsia"/>
        </w:rPr>
        <w:t>年秋季提交政府而在劳工部监管下编制的建议的参考依据，强调了发展现有机会的创新活动，突出说明了加强平等和提高妇女在劳动力市场上地位的新模式。</w:t>
      </w:r>
    </w:p>
    <w:p w:rsidR="00000000" w:rsidRDefault="00000000">
      <w:pPr>
        <w:autoSpaceDE w:val="0"/>
        <w:autoSpaceDN w:val="0"/>
        <w:spacing w:after="240" w:line="400" w:lineRule="exact"/>
        <w:ind w:firstLine="425"/>
        <w:textAlignment w:val="bottom"/>
      </w:pPr>
      <w:r>
        <w:rPr>
          <w:rFonts w:hint="eastAsia"/>
        </w:rPr>
        <w:t>芬兰对于共同体倡议“妇女就业新机会”有着丰富的经验，它旨在通利利用创新的试点项目以提高妇女在劳动力市场上的地位，并消除性别之间横向和纵向的分工。在未来的方案期内，将更广泛地传播该方案的经验。</w:t>
      </w:r>
    </w:p>
    <w:p w:rsidR="00000000" w:rsidRDefault="00000000">
      <w:pPr>
        <w:autoSpaceDE w:val="0"/>
        <w:autoSpaceDN w:val="0"/>
        <w:spacing w:after="240" w:line="400" w:lineRule="exact"/>
        <w:ind w:firstLine="425"/>
        <w:textAlignment w:val="bottom"/>
      </w:pPr>
      <w:r>
        <w:rPr>
          <w:rFonts w:hint="eastAsia"/>
        </w:rPr>
        <w:t>方案期间还将需要采取行动促进建立新的企业和维护现有企业的发展潜力。将提高妇女业务技能的档次，以便增加女企业家的人数，并鼓励她们进入“非传统的”领域。</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2.  </w:t>
      </w:r>
      <w:r>
        <w:rPr>
          <w:rFonts w:ascii="SimHei" w:eastAsia="SimHei" w:hint="eastAsia"/>
        </w:rPr>
        <w:t>促进文化平等</w:t>
      </w:r>
    </w:p>
    <w:p w:rsidR="00000000" w:rsidRDefault="00000000">
      <w:pPr>
        <w:autoSpaceDE w:val="0"/>
        <w:autoSpaceDN w:val="0"/>
        <w:spacing w:after="240" w:line="400" w:lineRule="exact"/>
        <w:ind w:firstLine="425"/>
        <w:textAlignment w:val="bottom"/>
      </w:pPr>
      <w:r>
        <w:rPr>
          <w:rFonts w:hint="eastAsia"/>
        </w:rPr>
        <w:t>在</w:t>
      </w:r>
      <w:r>
        <w:t>1997</w:t>
      </w:r>
      <w:r>
        <w:rPr>
          <w:rFonts w:hint="eastAsia"/>
        </w:rPr>
        <w:t>至</w:t>
      </w:r>
      <w:r>
        <w:t>1999</w:t>
      </w:r>
      <w:r>
        <w:rPr>
          <w:rFonts w:hint="eastAsia"/>
        </w:rPr>
        <w:t>年的《促进性别平等行动计划》中，政府建议芬兰艺术理事会和各区域艺术理事会在分配赠款和赠款式补贴和授奖时考虑到性别平等因素。艺术理事会按照《平等法》组成，男女成员都有。</w:t>
      </w:r>
    </w:p>
    <w:p w:rsidR="00000000" w:rsidRDefault="00000000">
      <w:pPr>
        <w:autoSpaceDE w:val="0"/>
        <w:autoSpaceDN w:val="0"/>
        <w:spacing w:after="240" w:line="400" w:lineRule="exact"/>
        <w:ind w:firstLine="425"/>
        <w:textAlignment w:val="bottom"/>
      </w:pPr>
      <w:r>
        <w:rPr>
          <w:rFonts w:hint="eastAsia"/>
        </w:rPr>
        <w:t>在多数艺术领域和多数艺术教育机构中，妇女的比例不断上升，不久也许会导致艺术专业方面女性居多的局面。</w:t>
      </w:r>
      <w:r>
        <w:t>1997</w:t>
      </w:r>
      <w:r>
        <w:rPr>
          <w:rFonts w:hint="eastAsia"/>
        </w:rPr>
        <w:t>年，职业学院文化领域的学生中</w:t>
      </w:r>
      <w:r>
        <w:t>65.5%</w:t>
      </w:r>
      <w:r>
        <w:rPr>
          <w:rFonts w:hint="eastAsia"/>
        </w:rPr>
        <w:t>的女生，高等教育机构对应领域女生占到</w:t>
      </w:r>
      <w:r>
        <w:t>59%</w:t>
      </w:r>
      <w:r>
        <w:rPr>
          <w:rFonts w:hint="eastAsia"/>
        </w:rPr>
        <w:t>。</w:t>
      </w:r>
      <w:r>
        <w:t>1998</w:t>
      </w:r>
      <w:r>
        <w:rPr>
          <w:rFonts w:hint="eastAsia"/>
        </w:rPr>
        <w:t>年，领域文化和艺术领域政府赠款的人中</w:t>
      </w:r>
      <w:r>
        <w:t>44%</w:t>
      </w:r>
      <w:r>
        <w:rPr>
          <w:rFonts w:hint="eastAsia"/>
        </w:rPr>
        <w:t>为妇女。</w:t>
      </w:r>
    </w:p>
    <w:p w:rsidR="00000000" w:rsidRDefault="00000000">
      <w:pPr>
        <w:autoSpaceDE w:val="0"/>
        <w:autoSpaceDN w:val="0"/>
        <w:spacing w:after="240" w:line="400" w:lineRule="exact"/>
        <w:ind w:firstLine="425"/>
        <w:textAlignment w:val="bottom"/>
      </w:pPr>
      <w:r>
        <w:rPr>
          <w:rFonts w:hint="eastAsia"/>
        </w:rPr>
        <w:t>对于文化，妇女往往比男子表现出更浓厚的兴趣。除了弹奏乐器外，妇女比男子更经常地追求创造性艺术的爱好。男女对于参加各种协会、俱乐部和组织表现出同样的积极性。</w:t>
      </w:r>
      <w:r>
        <w:t>1997</w:t>
      </w:r>
      <w:r>
        <w:rPr>
          <w:rFonts w:hint="eastAsia"/>
        </w:rPr>
        <w:t>年，当地与文化有关的职务，</w:t>
      </w:r>
      <w:r>
        <w:t>63%</w:t>
      </w:r>
      <w:r>
        <w:rPr>
          <w:rFonts w:hint="eastAsia"/>
        </w:rPr>
        <w:t>由妇女担任。</w:t>
      </w:r>
    </w:p>
    <w:p w:rsidR="00000000" w:rsidRDefault="00000000">
      <w:pPr>
        <w:autoSpaceDE w:val="0"/>
        <w:autoSpaceDN w:val="0"/>
        <w:spacing w:after="240" w:line="400" w:lineRule="exact"/>
        <w:ind w:firstLine="425"/>
        <w:textAlignment w:val="bottom"/>
      </w:pPr>
      <w:r>
        <w:rPr>
          <w:rFonts w:hint="eastAsia"/>
        </w:rPr>
        <w:t>按照计划，芬兰所有公共图书馆到</w:t>
      </w:r>
      <w:r>
        <w:t>2000</w:t>
      </w:r>
      <w:r>
        <w:rPr>
          <w:rFonts w:hint="eastAsia"/>
        </w:rPr>
        <w:t>年将提供因特网设施。近来信息网用户一直在趋于性别平衡。依照新的《图书馆法》（</w:t>
      </w:r>
      <w:r>
        <w:t>904/1998</w:t>
      </w:r>
      <w:r>
        <w:rPr>
          <w:rFonts w:hint="eastAsia"/>
        </w:rPr>
        <w:t>），图书馆应当促进机会平等地利用图书馆和信息服务及利用虚拟和交互网络的服务，并促进其文化内容的发展。</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14</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1.  </w:t>
      </w:r>
      <w:r>
        <w:rPr>
          <w:rFonts w:ascii="楷体" w:eastAsia="楷体" w:hint="eastAsia"/>
        </w:rPr>
        <w:t>缔约各国应考虑到农村妇女面临的特殊问题和她们对家庭生计包括她们在经济体系中非商品化部门的工作方面所发挥的重要作用，并应采取一切适当措施，保证对农村妇女适用本公约的各项规定。</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2.  </w:t>
      </w:r>
      <w:r>
        <w:rPr>
          <w:rFonts w:ascii="楷体" w:eastAsia="楷体" w:hint="eastAsia"/>
        </w:rPr>
        <w:t>缔约各国应采取一切适当措施以消除对农村妇女的歧视，保证她们在男女平等的基础上参与农村发展并受其益惠，尤其是保证她们有权：</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a</w:t>
      </w:r>
      <w:r>
        <w:rPr>
          <w:rFonts w:ascii="楷体" w:eastAsia="楷体" w:hint="eastAsia"/>
        </w:rPr>
        <w:t>）参与各级发展规划的拟订和执行工作；</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b</w:t>
      </w:r>
      <w:r>
        <w:rPr>
          <w:rFonts w:ascii="楷体" w:eastAsia="楷体" w:hint="eastAsia"/>
        </w:rPr>
        <w:t>）利用充分的保健设施，包括计划生育方面的知识、辅导和服务；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c</w:t>
      </w:r>
      <w:r>
        <w:rPr>
          <w:rFonts w:ascii="楷体" w:eastAsia="楷体" w:hint="eastAsia"/>
        </w:rPr>
        <w:t>）从社会保障方案直接受益；</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d</w:t>
      </w:r>
      <w:r>
        <w:rPr>
          <w:rFonts w:ascii="楷体" w:eastAsia="楷体" w:hint="eastAsia"/>
        </w:rPr>
        <w:t>）</w:t>
      </w:r>
      <w:r>
        <w:rPr>
          <w:rFonts w:ascii="楷体" w:eastAsia="楷体"/>
        </w:rPr>
        <w:t xml:space="preserve">  </w:t>
      </w:r>
      <w:r>
        <w:rPr>
          <w:rFonts w:ascii="楷体" w:eastAsia="楷体" w:hint="eastAsia"/>
        </w:rPr>
        <w:t>接受各种正式和非正式的培训和教育，包括有关实用读写能力的培训和教育在内，以及除了别的以外，享受一切社区服务和推广服务的益惠，以提高她们的技术熟练程度；</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e</w:t>
      </w:r>
      <w:r>
        <w:rPr>
          <w:rFonts w:ascii="楷体" w:eastAsia="楷体" w:hint="eastAsia"/>
        </w:rPr>
        <w:t>）组织自助团体和合作社，以通过受雇和自营职业的途径取得平等的经济机会；</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f</w:t>
      </w:r>
      <w:r>
        <w:rPr>
          <w:rFonts w:ascii="楷体" w:eastAsia="楷体" w:hint="eastAsia"/>
        </w:rPr>
        <w:t>）参加一切社区活动；</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g</w:t>
      </w:r>
      <w:r>
        <w:rPr>
          <w:rFonts w:ascii="楷体" w:eastAsia="楷体" w:hint="eastAsia"/>
        </w:rPr>
        <w:t>）有机会取得农业信贷，利用销售设施，获得适当技术，并在土地改革和土地垦殖计划方面享有平等待遇；</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h</w:t>
      </w:r>
      <w:r>
        <w:rPr>
          <w:rFonts w:ascii="楷体" w:eastAsia="楷体" w:hint="eastAsia"/>
        </w:rPr>
        <w:t>）享受适当的生活条件，特别是在住房、卫生、水电供应、交通和通讯等方面。</w:t>
      </w:r>
    </w:p>
    <w:p w:rsidR="00000000" w:rsidRDefault="00000000">
      <w:pPr>
        <w:autoSpaceDE w:val="0"/>
        <w:autoSpaceDN w:val="0"/>
        <w:spacing w:after="240" w:line="400" w:lineRule="exact"/>
        <w:textAlignment w:val="bottom"/>
        <w:rPr>
          <w:rFonts w:ascii="SimHei" w:eastAsia="SimHei"/>
        </w:rPr>
      </w:pPr>
      <w:r>
        <w:rPr>
          <w:rFonts w:ascii="SimHei" w:eastAsia="SimHei"/>
        </w:rPr>
        <w:t xml:space="preserve">1.  </w:t>
      </w:r>
      <w:r>
        <w:rPr>
          <w:rFonts w:ascii="SimHei" w:eastAsia="SimHei" w:hint="eastAsia"/>
        </w:rPr>
        <w:t>发展农村地区</w:t>
      </w:r>
    </w:p>
    <w:p w:rsidR="00000000" w:rsidRDefault="00000000">
      <w:pPr>
        <w:autoSpaceDE w:val="0"/>
        <w:autoSpaceDN w:val="0"/>
        <w:spacing w:after="240" w:line="400" w:lineRule="exact"/>
        <w:ind w:firstLine="425"/>
        <w:textAlignment w:val="bottom"/>
      </w:pPr>
      <w:r>
        <w:rPr>
          <w:rFonts w:hint="eastAsia"/>
        </w:rPr>
        <w:t>欧洲联盟的结构基金旨在缩小地区差异和促进发展方面落后的地区。近年来，为了实现这些目标的结构基金方案比以往更多地注意平等方面。在</w:t>
      </w:r>
      <w:r>
        <w:t>1995</w:t>
      </w:r>
      <w:r>
        <w:rPr>
          <w:rFonts w:hint="eastAsia"/>
        </w:rPr>
        <w:t>至</w:t>
      </w:r>
      <w:r>
        <w:t>1999</w:t>
      </w:r>
      <w:r>
        <w:rPr>
          <w:rFonts w:hint="eastAsia"/>
        </w:rPr>
        <w:t>方案期内，就有关平等方面的专题提交了一份单独的报告，在此期间，就有关平等方面的专题提交了一份单独的报告，在此期间，对目标</w:t>
      </w:r>
      <w:r>
        <w:t xml:space="preserve">5b </w:t>
      </w:r>
      <w:r>
        <w:rPr>
          <w:rFonts w:hint="eastAsia"/>
        </w:rPr>
        <w:t>方案作了中期审查，该方案旨在促进农村发展。报告载有关于如何通过这些方案促进性别平等的数项建议。</w:t>
      </w:r>
    </w:p>
    <w:p w:rsidR="00000000" w:rsidRDefault="00000000">
      <w:pPr>
        <w:autoSpaceDE w:val="0"/>
        <w:autoSpaceDN w:val="0"/>
        <w:spacing w:after="240" w:line="400" w:lineRule="exact"/>
        <w:ind w:firstLine="425"/>
        <w:textAlignment w:val="bottom"/>
      </w:pPr>
      <w:r>
        <w:t>1998</w:t>
      </w:r>
      <w:r>
        <w:rPr>
          <w:rFonts w:hint="eastAsia"/>
        </w:rPr>
        <w:t>年初，编写了一份报告，论述在有关结构基金方案的评价方法和标准中如何将平等方面考虑进去。该报告说明如何能够评估方案和有关项目在促进性别平等方面的作用。该报告由几个部共同起草。</w:t>
      </w:r>
    </w:p>
    <w:p w:rsidR="00000000" w:rsidRDefault="00000000">
      <w:pPr>
        <w:autoSpaceDE w:val="0"/>
        <w:autoSpaceDN w:val="0"/>
        <w:spacing w:after="240" w:line="400" w:lineRule="exact"/>
        <w:ind w:firstLine="425"/>
        <w:textAlignment w:val="bottom"/>
      </w:pPr>
      <w:r>
        <w:rPr>
          <w:rFonts w:hint="eastAsia"/>
        </w:rPr>
        <w:t>关于</w:t>
      </w:r>
      <w:r>
        <w:t>2000</w:t>
      </w:r>
      <w:r>
        <w:rPr>
          <w:rFonts w:hint="eastAsia"/>
        </w:rPr>
        <w:t>至</w:t>
      </w:r>
      <w:r>
        <w:t>2006</w:t>
      </w:r>
      <w:r>
        <w:rPr>
          <w:rFonts w:hint="eastAsia"/>
        </w:rPr>
        <w:t>年新的结构基金期，在编制区域目标方案（目标</w:t>
      </w:r>
      <w:r>
        <w:t>1=</w:t>
      </w:r>
      <w:r>
        <w:rPr>
          <w:rFonts w:hint="eastAsia"/>
        </w:rPr>
        <w:t>发展方面落后地区的发展；目标</w:t>
      </w:r>
      <w:r>
        <w:t>2=</w:t>
      </w:r>
      <w:r>
        <w:rPr>
          <w:rFonts w:hint="eastAsia"/>
        </w:rPr>
        <w:t>处于结构危机中地区的经济及社会转换）过程中已相当重视平等方面的问题。还为方案编制工作拟订了一张平等相关问题的“检查表”。此外，负责协调方案编制工作的内政部聘用一名研究人员</w:t>
      </w:r>
      <w:r>
        <w:t>3</w:t>
      </w:r>
      <w:r>
        <w:rPr>
          <w:rFonts w:hint="eastAsia"/>
        </w:rPr>
        <w:t>个月，以弄清如何能将平等方面包括在方案之内。</w:t>
      </w:r>
    </w:p>
    <w:p w:rsidR="00000000" w:rsidRDefault="00000000">
      <w:pPr>
        <w:autoSpaceDE w:val="0"/>
        <w:autoSpaceDN w:val="0"/>
        <w:spacing w:after="240" w:line="400" w:lineRule="exact"/>
        <w:ind w:firstLine="425"/>
        <w:textAlignment w:val="bottom"/>
      </w:pPr>
      <w:r>
        <w:rPr>
          <w:rFonts w:hint="eastAsia"/>
        </w:rPr>
        <w:t>国家一级的区域发展也考虑到了妇女的作用。建立了一个农村发展妇女工作组。它隶属于农村政策伙伴小组，该小组由政府任命，负责协调农村发展问题。上述工作组旨在提高农村妇女的地位，其途径是增加她们取得收入和施加影响的机会，并鼓励她们参加社会决策工作。</w:t>
      </w:r>
    </w:p>
    <w:p w:rsidR="00000000" w:rsidRDefault="00000000">
      <w:pPr>
        <w:autoSpaceDE w:val="0"/>
        <w:autoSpaceDN w:val="0"/>
        <w:spacing w:after="240" w:line="400" w:lineRule="exact"/>
        <w:ind w:firstLine="425"/>
        <w:textAlignment w:val="bottom"/>
      </w:pPr>
      <w:r>
        <w:rPr>
          <w:rFonts w:hint="eastAsia"/>
        </w:rPr>
        <w:t>应农村发展妇女工作组的倡议，制定了一个实验项目，以通过协同配合、培训和贷款等发扬女企业家精神。而且，还正在执行数十个项目，目的是鼓励农村妇女当企业家并对她们进行培训。工作组出版一份季度性的新闻公报，其目的是通过向妇女提供关于培训和筹资、各种项目、新办企业和成功企业家的信息，以鼓励她们和调动她们的积极性。</w:t>
      </w:r>
    </w:p>
    <w:p w:rsidR="00000000" w:rsidRDefault="00000000">
      <w:pPr>
        <w:autoSpaceDE w:val="0"/>
        <w:autoSpaceDN w:val="0"/>
        <w:spacing w:after="240" w:line="400" w:lineRule="exact"/>
        <w:ind w:firstLine="425"/>
        <w:textAlignment w:val="bottom"/>
      </w:pPr>
      <w:r>
        <w:rPr>
          <w:rFonts w:hint="eastAsia"/>
        </w:rPr>
        <w:t>欧洲社会基金目标</w:t>
      </w:r>
      <w:r>
        <w:t>5b</w:t>
      </w:r>
      <w:r>
        <w:rPr>
          <w:rFonts w:hint="eastAsia"/>
        </w:rPr>
        <w:t>方案通过提高业务技能的措施和通过培训以支持女企业家，帮助她们发展村庄和农村地区的旅游业。有两个例子：“</w:t>
      </w:r>
      <w:r>
        <w:t>Varsinais-Suomi</w:t>
      </w:r>
      <w:r>
        <w:rPr>
          <w:rFonts w:hint="eastAsia"/>
        </w:rPr>
        <w:t>女性技能培训”项目和针对岛屿农民、中小企业和失业人员的“岛屿市场”项目。目的是让妇女占到参加者的三分之二。</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15</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1.  </w:t>
      </w:r>
      <w:r>
        <w:rPr>
          <w:rFonts w:ascii="楷体" w:eastAsia="楷体" w:hint="eastAsia"/>
        </w:rPr>
        <w:t>缔约各国应给予男女在法律面前平等的地位。</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2.  </w:t>
      </w:r>
      <w:r>
        <w:rPr>
          <w:rFonts w:ascii="楷体" w:eastAsia="楷体" w:hint="eastAsia"/>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3.  </w:t>
      </w:r>
      <w:r>
        <w:rPr>
          <w:rFonts w:ascii="楷体" w:eastAsia="楷体" w:hint="eastAsia"/>
        </w:rPr>
        <w:t>缔约各国同意，旨在限制妇女法律行为能力的所有合同和其他任何具有法律效力</w:t>
      </w:r>
      <w:r>
        <w:rPr>
          <w:rFonts w:ascii="楷体" w:eastAsia="楷体"/>
        </w:rPr>
        <w:t xml:space="preserve"> </w:t>
      </w:r>
      <w:r>
        <w:rPr>
          <w:rFonts w:ascii="楷体" w:eastAsia="楷体" w:hint="eastAsia"/>
        </w:rPr>
        <w:t>的私人文件，应一律视为无效。</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4.  </w:t>
      </w:r>
      <w:r>
        <w:rPr>
          <w:rFonts w:ascii="楷体" w:eastAsia="楷体" w:hint="eastAsia"/>
        </w:rPr>
        <w:t>缔约各国在有关人身移动和自由择居的法律方面，应给予男女相同的权利。</w:t>
      </w:r>
    </w:p>
    <w:p w:rsidR="00000000" w:rsidRDefault="00000000">
      <w:pPr>
        <w:autoSpaceDE w:val="0"/>
        <w:autoSpaceDN w:val="0"/>
        <w:spacing w:after="240" w:line="400" w:lineRule="exact"/>
        <w:ind w:firstLine="425"/>
        <w:textAlignment w:val="bottom"/>
      </w:pPr>
      <w:r>
        <w:rPr>
          <w:rFonts w:hint="eastAsia"/>
        </w:rPr>
        <w:t>如公约第</w:t>
      </w:r>
      <w:r>
        <w:t>15</w:t>
      </w:r>
      <w:r>
        <w:rPr>
          <w:rFonts w:hint="eastAsia"/>
        </w:rPr>
        <w:t>条所具体规定的那样，根据芬兰立法，男女在法律面前平等。参见先前的报告。</w:t>
      </w:r>
    </w:p>
    <w:p w:rsidR="00000000" w:rsidRDefault="00000000">
      <w:pPr>
        <w:autoSpaceDE w:val="0"/>
        <w:autoSpaceDN w:val="0"/>
        <w:spacing w:after="240" w:line="400" w:lineRule="exact"/>
        <w:textAlignment w:val="bottom"/>
        <w:rPr>
          <w:rFonts w:ascii="SimHei" w:eastAsia="SimHei"/>
          <w:sz w:val="24"/>
        </w:rPr>
      </w:pPr>
      <w:r>
        <w:rPr>
          <w:rFonts w:ascii="SimHei" w:eastAsia="SimHei" w:hint="eastAsia"/>
          <w:sz w:val="24"/>
        </w:rPr>
        <w:t>第</w:t>
      </w:r>
      <w:r>
        <w:rPr>
          <w:rFonts w:ascii="SimHei" w:eastAsia="SimHei"/>
          <w:sz w:val="24"/>
        </w:rPr>
        <w:t>16</w:t>
      </w:r>
      <w:r>
        <w:rPr>
          <w:rFonts w:ascii="SimHei" w:eastAsia="SimHei" w:hint="eastAsia"/>
          <w:sz w:val="24"/>
        </w:rPr>
        <w:t>条</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1.  </w:t>
      </w:r>
      <w:r>
        <w:rPr>
          <w:rFonts w:ascii="楷体" w:eastAsia="楷体" w:hint="eastAsia"/>
        </w:rPr>
        <w:t>缔约各国应采取一切适当措施，消除在有关婚姻和家庭关系的一切事务上对妇女的歧视，并特别应保证妇女在男女平等的基础上：</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a</w:t>
      </w:r>
      <w:r>
        <w:rPr>
          <w:rFonts w:ascii="楷体" w:eastAsia="楷体" w:hint="eastAsia"/>
        </w:rPr>
        <w:t>）有相同的缔结婚约的权利；</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b</w:t>
      </w:r>
      <w:r>
        <w:rPr>
          <w:rFonts w:ascii="楷体" w:eastAsia="楷体" w:hint="eastAsia"/>
        </w:rPr>
        <w:t>）有相同的自由选择配偶和非经本人自由表示、完全同意不缔结婚约的权利；</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c</w:t>
      </w:r>
      <w:r>
        <w:rPr>
          <w:rFonts w:ascii="楷体" w:eastAsia="楷体" w:hint="eastAsia"/>
        </w:rPr>
        <w:t>）在婚姻存续期间以及解除婚姻关系时，有相同的权利和义务；</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d</w:t>
      </w:r>
      <w:r>
        <w:rPr>
          <w:rFonts w:ascii="楷体" w:eastAsia="楷体" w:hint="eastAsia"/>
        </w:rPr>
        <w:t>）不论婚姻状况如何，在有关子女的事务上，作为父母亲有相同的权利和义务。但在任何情形下，均应以子女的利益为重；</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e</w:t>
      </w:r>
      <w:r>
        <w:rPr>
          <w:rFonts w:ascii="楷体" w:eastAsia="楷体" w:hint="eastAsia"/>
        </w:rPr>
        <w:t>）有相同的权利自由负责地决定子女人数和生育间隔，并有机会使妇女获得行使这种权利的知识、教育和方法；</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f</w:t>
      </w:r>
      <w:r>
        <w:rPr>
          <w:rFonts w:ascii="楷体" w:eastAsia="楷体" w:hint="eastAsia"/>
        </w:rPr>
        <w:t>）在监护、看管、受托和收养子女或类似的制度方面，如果国家法规有这些观念的话，有相同的权利和义务。但在任何情形下，均应以子女的利益为重；</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g</w:t>
      </w:r>
      <w:r>
        <w:rPr>
          <w:rFonts w:ascii="楷体" w:eastAsia="楷体" w:hint="eastAsia"/>
        </w:rPr>
        <w:t>）夫妻有相同的个人权利，包括选择姓氏、专业和职业的权利；</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w:t>
      </w:r>
      <w:r>
        <w:rPr>
          <w:rFonts w:ascii="楷体" w:eastAsia="楷体"/>
        </w:rPr>
        <w:t>h</w:t>
      </w:r>
      <w:r>
        <w:rPr>
          <w:rFonts w:ascii="楷体" w:eastAsia="楷体" w:hint="eastAsia"/>
        </w:rPr>
        <w:t>）配偶双方在财产的所有、取得、经营、管理、享有、处置方面，不论是无偿的或是收取价值酬报的，都具有相同的权利。</w:t>
      </w:r>
    </w:p>
    <w:p w:rsidR="00000000" w:rsidRDefault="00000000">
      <w:pPr>
        <w:autoSpaceDE w:val="0"/>
        <w:autoSpaceDN w:val="0"/>
        <w:spacing w:after="240" w:line="400" w:lineRule="exact"/>
        <w:ind w:firstLine="425"/>
        <w:textAlignment w:val="bottom"/>
        <w:rPr>
          <w:rFonts w:ascii="楷体" w:eastAsia="楷体"/>
        </w:rPr>
      </w:pPr>
      <w:r>
        <w:rPr>
          <w:rFonts w:ascii="楷体" w:eastAsia="楷体"/>
        </w:rPr>
        <w:t xml:space="preserve">2.  </w:t>
      </w:r>
      <w:r>
        <w:rPr>
          <w:rFonts w:ascii="楷体" w:eastAsia="楷体" w:hint="eastAsia"/>
        </w:rPr>
        <w:t>童年订婚和结婚应不具法律效力，并应采取一切必要行动，包括制订法律，规定结婚最低年龄，并规定婚姻必须向正式机构登记。</w:t>
      </w:r>
    </w:p>
    <w:p w:rsidR="00000000" w:rsidRDefault="00000000">
      <w:pPr>
        <w:autoSpaceDE w:val="0"/>
        <w:autoSpaceDN w:val="0"/>
        <w:spacing w:after="240" w:line="400" w:lineRule="exact"/>
        <w:ind w:firstLine="425"/>
        <w:textAlignment w:val="bottom"/>
      </w:pPr>
      <w:r>
        <w:rPr>
          <w:rFonts w:hint="eastAsia"/>
        </w:rPr>
        <w:t>参见先前的各份报告。</w:t>
      </w:r>
    </w:p>
    <w:p w:rsidR="00000000" w:rsidRDefault="00000000">
      <w:pPr>
        <w:autoSpaceDE w:val="0"/>
        <w:autoSpaceDN w:val="0"/>
        <w:spacing w:after="240" w:line="400" w:lineRule="exact"/>
        <w:ind w:firstLine="425"/>
        <w:textAlignment w:val="bottom"/>
        <w:rPr>
          <w:rFonts w:ascii="SimHei" w:eastAsia="SimHei"/>
        </w:rPr>
      </w:pPr>
      <w:r>
        <w:rPr>
          <w:rFonts w:ascii="SimHei" w:eastAsia="SimHei" w:hint="eastAsia"/>
        </w:rPr>
        <w:t>除了上文中回答的问题外，委员会还对在公营和私营两个部门中差不多均无妇女担任高级决策和行政职务（玻璃顶篷现象）之事表示关切。</w:t>
      </w:r>
    </w:p>
    <w:p w:rsidR="00000000" w:rsidRDefault="00000000">
      <w:pPr>
        <w:autoSpaceDE w:val="0"/>
        <w:autoSpaceDN w:val="0"/>
        <w:spacing w:after="240" w:line="400" w:lineRule="exact"/>
        <w:ind w:firstLine="425"/>
        <w:textAlignment w:val="bottom"/>
      </w:pPr>
      <w:r>
        <w:rPr>
          <w:rFonts w:hint="eastAsia"/>
        </w:rPr>
        <w:t>男子仍然占据着公营和私营部门的多数管理职务。不过，妇女担任私营部门此类职务的人数已有增加。</w:t>
      </w:r>
      <w:r>
        <w:t>1990</w:t>
      </w:r>
      <w:r>
        <w:rPr>
          <w:rFonts w:hint="eastAsia"/>
        </w:rPr>
        <w:t>年约有五分之一（</w:t>
      </w:r>
      <w:r>
        <w:t>21%</w:t>
      </w:r>
      <w:r>
        <w:rPr>
          <w:rFonts w:hint="eastAsia"/>
        </w:rPr>
        <w:t>）的管理人员为妇女，而到</w:t>
      </w:r>
      <w:r>
        <w:t>1995</w:t>
      </w:r>
      <w:r>
        <w:rPr>
          <w:rFonts w:hint="eastAsia"/>
        </w:rPr>
        <w:t>年已有四分之一是妇女。</w:t>
      </w:r>
    </w:p>
    <w:p w:rsidR="00000000" w:rsidRDefault="00000000">
      <w:pPr>
        <w:autoSpaceDE w:val="0"/>
        <w:autoSpaceDN w:val="0"/>
        <w:spacing w:after="240" w:line="400" w:lineRule="exact"/>
        <w:ind w:firstLine="425"/>
        <w:textAlignment w:val="bottom"/>
      </w:pPr>
      <w:r>
        <w:t>1990</w:t>
      </w:r>
      <w:r>
        <w:rPr>
          <w:rFonts w:hint="eastAsia"/>
        </w:rPr>
        <w:t>年代管理情况无变化：担任普通、技术和营销管理职务的人中，男性管理者居多数，而女性管理者担任管理职务的面增大了。女性管理者只在人力资源管理领域构成多数，</w:t>
      </w:r>
      <w:r>
        <w:t>1995</w:t>
      </w:r>
      <w:r>
        <w:rPr>
          <w:rFonts w:hint="eastAsia"/>
        </w:rPr>
        <w:t>年占到</w:t>
      </w:r>
      <w:r>
        <w:t>61%</w:t>
      </w:r>
      <w:r>
        <w:rPr>
          <w:rFonts w:hint="eastAsia"/>
        </w:rPr>
        <w:t>，而</w:t>
      </w:r>
      <w:r>
        <w:t>1990</w:t>
      </w:r>
      <w:r>
        <w:rPr>
          <w:rFonts w:hint="eastAsia"/>
        </w:rPr>
        <w:t>年为</w:t>
      </w:r>
      <w:r>
        <w:t>56%</w:t>
      </w:r>
      <w:r>
        <w:rPr>
          <w:rFonts w:hint="eastAsia"/>
        </w:rPr>
        <w:t>。</w:t>
      </w:r>
    </w:p>
    <w:p w:rsidR="00000000" w:rsidRDefault="00000000">
      <w:pPr>
        <w:autoSpaceDE w:val="0"/>
        <w:autoSpaceDN w:val="0"/>
        <w:spacing w:after="240" w:line="400" w:lineRule="exact"/>
        <w:ind w:firstLine="425"/>
        <w:textAlignment w:val="bottom"/>
      </w:pPr>
      <w:r>
        <w:rPr>
          <w:rFonts w:hint="eastAsia"/>
        </w:rPr>
        <w:t>从管理等级看，妇女通常处于中低管理层。在大企业中，主要是男子的世界，女管理人员进不了最高管理层。在芬兰的大企业中，最高层管理人员中只有</w:t>
      </w:r>
      <w:r>
        <w:t>2%</w:t>
      </w:r>
      <w:r>
        <w:rPr>
          <w:rFonts w:hint="eastAsia"/>
        </w:rPr>
        <w:t>为妇女。</w:t>
      </w:r>
    </w:p>
    <w:p w:rsidR="00000000" w:rsidRDefault="00000000">
      <w:pPr>
        <w:autoSpaceDE w:val="0"/>
        <w:autoSpaceDN w:val="0"/>
        <w:spacing w:after="240" w:line="400" w:lineRule="exact"/>
        <w:ind w:firstLine="425"/>
        <w:textAlignment w:val="bottom"/>
      </w:pPr>
      <w:r>
        <w:rPr>
          <w:rFonts w:hint="eastAsia"/>
        </w:rPr>
        <w:t>与私营部门相比，公营部门的管理职务相对较少。</w:t>
      </w:r>
      <w:r>
        <w:t>1995</w:t>
      </w:r>
      <w:r>
        <w:rPr>
          <w:rFonts w:hint="eastAsia"/>
        </w:rPr>
        <w:t>年，所有管理人员中约为五分之一在公营部门。</w:t>
      </w:r>
    </w:p>
    <w:p w:rsidR="00000000" w:rsidRDefault="00000000">
      <w:pPr>
        <w:autoSpaceDE w:val="0"/>
        <w:autoSpaceDN w:val="0"/>
        <w:spacing w:after="240" w:line="400" w:lineRule="exact"/>
        <w:ind w:firstLine="425"/>
        <w:textAlignment w:val="bottom"/>
      </w:pPr>
      <w:r>
        <w:rPr>
          <w:rFonts w:hint="eastAsia"/>
        </w:rPr>
        <w:t>在公营部门，近</w:t>
      </w:r>
      <w:r>
        <w:t>40%</w:t>
      </w:r>
      <w:r>
        <w:rPr>
          <w:rFonts w:hint="eastAsia"/>
        </w:rPr>
        <w:t>的管理人员为妇女，这一数字符合平等标准（</w:t>
      </w:r>
      <w:r>
        <w:t>40/60</w:t>
      </w:r>
      <w:r>
        <w:rPr>
          <w:rFonts w:hint="eastAsia"/>
        </w:rPr>
        <w:t>）。不过即使在公营部门中，职务也因性别而异。</w:t>
      </w:r>
      <w:r>
        <w:t>1995</w:t>
      </w:r>
      <w:r>
        <w:rPr>
          <w:rFonts w:hint="eastAsia"/>
        </w:rPr>
        <w:t>年，担任最重要职务的管理人员中，三分之二是男子。关于提供福利服务的公营部门，男女双方比例平衡。</w:t>
      </w:r>
    </w:p>
    <w:p w:rsidR="00000000" w:rsidRDefault="00000000">
      <w:pPr>
        <w:autoSpaceDE w:val="0"/>
        <w:autoSpaceDN w:val="0"/>
        <w:spacing w:after="240" w:line="400" w:lineRule="exact"/>
        <w:ind w:firstLine="425"/>
        <w:textAlignment w:val="bottom"/>
      </w:pPr>
      <w:r>
        <w:rPr>
          <w:rFonts w:hint="eastAsia"/>
        </w:rPr>
        <w:t>中央一级国家行政部门由男子控制着：</w:t>
      </w:r>
      <w:r>
        <w:t>1995</w:t>
      </w:r>
      <w:r>
        <w:rPr>
          <w:rFonts w:hint="eastAsia"/>
        </w:rPr>
        <w:t>年，</w:t>
      </w:r>
      <w:r>
        <w:t>68%</w:t>
      </w:r>
      <w:r>
        <w:rPr>
          <w:rFonts w:hint="eastAsia"/>
        </w:rPr>
        <w:t>的管理人员是男子，</w:t>
      </w:r>
      <w:r>
        <w:t>32%</w:t>
      </w:r>
      <w:r>
        <w:rPr>
          <w:rFonts w:hint="eastAsia"/>
        </w:rPr>
        <w:t>是妇女。只有少数妇女担任国家行政部门的最高层管理职务。至于地方行政部门的管理人员，</w:t>
      </w:r>
      <w:r>
        <w:t>57%</w:t>
      </w:r>
      <w:r>
        <w:rPr>
          <w:rFonts w:hint="eastAsia"/>
        </w:rPr>
        <w:t>为男子，另</w:t>
      </w:r>
      <w:r>
        <w:t>43%</w:t>
      </w:r>
      <w:r>
        <w:rPr>
          <w:rFonts w:hint="eastAsia"/>
        </w:rPr>
        <w:t>是妇女。地方行政部门是女管理人员的主要用人单位。公营部门的女管理人员中，</w:t>
      </w:r>
      <w:r>
        <w:t>74%</w:t>
      </w:r>
      <w:r>
        <w:rPr>
          <w:rFonts w:hint="eastAsia"/>
        </w:rPr>
        <w:t>受雇于中小城市。公营部门的女管理人员中只有</w:t>
      </w:r>
      <w:r>
        <w:t>26%</w:t>
      </w:r>
      <w:r>
        <w:rPr>
          <w:rFonts w:hint="eastAsia"/>
        </w:rPr>
        <w:t>由中央国家行政部门雇用。</w:t>
      </w:r>
    </w:p>
    <w:p w:rsidR="00000000" w:rsidRDefault="00000000">
      <w:pPr>
        <w:autoSpaceDE w:val="0"/>
        <w:autoSpaceDN w:val="0"/>
        <w:spacing w:after="240" w:line="400" w:lineRule="exact"/>
        <w:ind w:firstLine="425"/>
        <w:textAlignment w:val="bottom"/>
      </w:pPr>
      <w:r>
        <w:t>1998</w:t>
      </w:r>
      <w:r>
        <w:rPr>
          <w:rFonts w:hint="eastAsia"/>
        </w:rPr>
        <w:t>年，在芬兰大学的全体教授中，</w:t>
      </w:r>
      <w:r>
        <w:t>18.4%</w:t>
      </w:r>
      <w:r>
        <w:rPr>
          <w:rFonts w:hint="eastAsia"/>
        </w:rPr>
        <w:t>为妇女，这在欧盟成员国中比例最高。教授的任命方式有两种：正常的宣布招聘程序或聘请，后者正在成为越来越正常的做法。在应聘的教授中，妇女的比例低于男子。</w:t>
      </w:r>
      <w:r>
        <w:t>1998</w:t>
      </w:r>
      <w:r>
        <w:rPr>
          <w:rFonts w:hint="eastAsia"/>
        </w:rPr>
        <w:t>年任命的总共</w:t>
      </w:r>
      <w:r>
        <w:t>189</w:t>
      </w:r>
      <w:r>
        <w:rPr>
          <w:rFonts w:hint="eastAsia"/>
        </w:rPr>
        <w:t>名教授中，</w:t>
      </w:r>
      <w:r>
        <w:t>57</w:t>
      </w:r>
      <w:r>
        <w:rPr>
          <w:rFonts w:hint="eastAsia"/>
        </w:rPr>
        <w:t>名采用聘请方式。在所有任命的教授中，</w:t>
      </w:r>
      <w:r>
        <w:t>27%</w:t>
      </w:r>
      <w:r>
        <w:rPr>
          <w:rFonts w:hint="eastAsia"/>
        </w:rPr>
        <w:t>为妇女，而在应聘教授中，</w:t>
      </w:r>
      <w:r>
        <w:t>14%</w:t>
      </w:r>
      <w:r>
        <w:rPr>
          <w:rFonts w:hint="eastAsia"/>
        </w:rPr>
        <w:t>为妇女。</w:t>
      </w:r>
    </w:p>
    <w:p w:rsidR="00000000" w:rsidRDefault="00000000">
      <w:pPr>
        <w:pStyle w:val="SingleTxt"/>
      </w:pP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NO&gt;&gt;N0029268C&lt;&lt;ODS JOB NO&gt;&gt;</w:t>
      </w:r>
    </w:p>
    <w:p w:rsidR="00000000" w:rsidRDefault="00000000">
      <w:pPr>
        <w:pStyle w:val="CommentText"/>
      </w:pPr>
      <w:r>
        <w:t>&lt;&lt;ODS DOC SYMBOL1&gt;&gt;CEDAW/C/FIN/4&lt;&lt;ODS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楷体">
    <w:altName w:val="Arial Unicode MS"/>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00-29268 (C)    270400    270400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425"/>
        <w:jc w:val="both"/>
      </w:pPr>
      <w:r>
        <w:rPr>
          <w:rStyle w:val="FootnoteReference"/>
        </w:rPr>
        <w:t>*</w:t>
      </w:r>
      <w:r>
        <w:t xml:space="preserve"> </w:t>
      </w:r>
      <w:r>
        <w:rPr>
          <w:rFonts w:hint="eastAsia"/>
        </w:rPr>
        <w:t>本文件按收到的原样转载。关于芬兰政府提交的初次报告，见委员会第八届会议审议的</w:t>
      </w:r>
      <w:r>
        <w:t>CEDAW/C/5/Add.56</w:t>
      </w:r>
      <w:r>
        <w:rPr>
          <w:rFonts w:hint="eastAsia"/>
        </w:rPr>
        <w:t>。关于芬兰政府提交的第二次定期报告，见委员会第十四届会议审议的</w:t>
      </w:r>
      <w:r>
        <w:t>CEDAW/C/FIN/2</w:t>
      </w:r>
      <w:r>
        <w:rPr>
          <w:rFonts w:hint="eastAsia"/>
        </w:rPr>
        <w:t>。关于芬兰政府提交的第三次定期报告，见</w:t>
      </w:r>
      <w:r>
        <w:t>CEDAW/C/FIN/3</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CEDAW/C/FIN/4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CEDAW/C/FIN/4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/C/FIN/4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11 February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4/2000 10:22 PM"/>
    <w:docVar w:name="DocCategory" w:val="Doc"/>
    <w:docVar w:name="DocType" w:val="Final"/>
    <w:docVar w:name="JobNo" w:val="0029268C"/>
    <w:docVar w:name="OandT" w:val="sheng"/>
    <w:docVar w:name="Symbol1" w:val="CEDAW/C/FIN/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Date1">
    <w:name w:val="Date1"/>
    <w:basedOn w:val="Normal"/>
    <w:next w:val="Normal"/>
    <w:pPr>
      <w:widowControl w:val="0"/>
      <w:adjustRightInd w:val="0"/>
      <w:spacing w:line="240" w:lineRule="auto"/>
      <w:jc w:val="both"/>
      <w:textAlignment w:val="baseline"/>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5349</Words>
  <Characters>30494</Characters>
  <Application>Microsoft Office Word</Application>
  <DocSecurity>4</DocSecurity>
  <Lines>254</Lines>
  <Paragraphs>60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37448</CharactersWithSpaces>
  <SharedDoc>false</SharedDoc>
  <HLinks>
    <vt:vector size="6" baseType="variant">
      <vt:variant>
        <vt:i4>4522087</vt:i4>
      </vt:variant>
      <vt:variant>
        <vt:i4>75444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6</cp:revision>
  <cp:lastPrinted>2000-04-27T20:28:00Z</cp:lastPrinted>
  <dcterms:created xsi:type="dcterms:W3CDTF">2000-04-27T20:22:00Z</dcterms:created>
  <dcterms:modified xsi:type="dcterms:W3CDTF">2000-04-27T20:31:00Z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0029268</vt:lpwstr>
  </property>
  <property fmtid="{D5CDD505-2E9C-101B-9397-08002B2CF9AE}" pid="3" name="Symbol1">
    <vt:lpwstr>CEDAW/C/FIN/4</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