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8AE" w:rsidRPr="00133641" w:rsidRDefault="004138AE" w:rsidP="004138AE">
      <w:pPr>
        <w:spacing w:line="240" w:lineRule="auto"/>
        <w:rPr>
          <w:sz w:val="6"/>
        </w:rPr>
        <w:sectPr w:rsidR="004138AE" w:rsidRPr="00133641" w:rsidSect="000C6CF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133641">
        <w:rPr>
          <w:rStyle w:val="CommentReference"/>
        </w:rPr>
        <w:commentReference w:id="0"/>
      </w:r>
    </w:p>
    <w:p w:rsidR="00546F5D" w:rsidRPr="00133641" w:rsidRDefault="00C66C2D" w:rsidP="00C66C2D">
      <w:pPr>
        <w:pStyle w:val="H1"/>
        <w:ind w:left="0" w:right="1260" w:firstLine="0"/>
      </w:pPr>
      <w:r w:rsidRPr="00133641">
        <w:t xml:space="preserve">Committee on the Elimination of </w:t>
      </w:r>
      <w:r w:rsidRPr="00133641">
        <w:br/>
        <w:t>Discrimination against Women</w:t>
      </w:r>
    </w:p>
    <w:p w:rsidR="00C66C2D" w:rsidRPr="00133641" w:rsidRDefault="00C66C2D" w:rsidP="00C66C2D">
      <w:pPr>
        <w:pStyle w:val="SingleTxt"/>
        <w:spacing w:after="0" w:line="120" w:lineRule="exact"/>
        <w:rPr>
          <w:sz w:val="10"/>
        </w:rPr>
      </w:pPr>
    </w:p>
    <w:p w:rsidR="00C66C2D" w:rsidRPr="00133641" w:rsidRDefault="00C66C2D" w:rsidP="00C66C2D">
      <w:pPr>
        <w:pStyle w:val="SingleTxt"/>
        <w:spacing w:after="0" w:line="120" w:lineRule="exact"/>
        <w:rPr>
          <w:sz w:val="10"/>
        </w:rPr>
      </w:pPr>
    </w:p>
    <w:p w:rsidR="00C66C2D" w:rsidRPr="00133641" w:rsidRDefault="00C66C2D" w:rsidP="00C66C2D">
      <w:pPr>
        <w:pStyle w:val="SingleTxt"/>
        <w:spacing w:after="0" w:line="120" w:lineRule="exact"/>
        <w:rPr>
          <w:sz w:val="10"/>
        </w:rPr>
      </w:pPr>
    </w:p>
    <w:p w:rsidR="00C66C2D" w:rsidRPr="00133641" w:rsidRDefault="00C66C2D" w:rsidP="00C66C2D">
      <w:pPr>
        <w:pStyle w:val="HCh"/>
        <w:ind w:left="1267" w:right="1260" w:hanging="1267"/>
      </w:pPr>
      <w:r w:rsidRPr="00133641">
        <w:tab/>
      </w:r>
      <w:r w:rsidRPr="00133641">
        <w:tab/>
        <w:t>Consideration of reports submitted by States parties under article 18 of the Convention on the Elimination of All Forms of Discrimination against Women</w:t>
      </w:r>
    </w:p>
    <w:p w:rsidR="00C66C2D" w:rsidRPr="00133641" w:rsidRDefault="00C66C2D" w:rsidP="00C66C2D">
      <w:pPr>
        <w:pStyle w:val="SingleTxt"/>
        <w:spacing w:after="0" w:line="120" w:lineRule="exact"/>
        <w:rPr>
          <w:sz w:val="10"/>
        </w:rPr>
      </w:pPr>
    </w:p>
    <w:p w:rsidR="00C66C2D" w:rsidRPr="00133641" w:rsidRDefault="00C66C2D" w:rsidP="00C66C2D">
      <w:pPr>
        <w:pStyle w:val="SingleTxt"/>
        <w:spacing w:after="0" w:line="120" w:lineRule="exact"/>
        <w:rPr>
          <w:sz w:val="10"/>
        </w:rPr>
      </w:pPr>
    </w:p>
    <w:p w:rsidR="00C66C2D" w:rsidRPr="00133641" w:rsidRDefault="00C66C2D" w:rsidP="00C66C2D">
      <w:pPr>
        <w:pStyle w:val="H1"/>
        <w:ind w:right="1260"/>
      </w:pPr>
      <w:r w:rsidRPr="00133641">
        <w:tab/>
      </w:r>
      <w:r w:rsidRPr="00133641">
        <w:tab/>
        <w:t>Combined second and third periodic reports of States parties</w:t>
      </w:r>
    </w:p>
    <w:p w:rsidR="00C66C2D" w:rsidRPr="00133641" w:rsidRDefault="00C66C2D" w:rsidP="00C66C2D">
      <w:pPr>
        <w:pStyle w:val="SingleTxt"/>
        <w:spacing w:after="0" w:line="120" w:lineRule="exact"/>
        <w:rPr>
          <w:sz w:val="10"/>
        </w:rPr>
      </w:pPr>
    </w:p>
    <w:p w:rsidR="00C66C2D" w:rsidRPr="00133641" w:rsidRDefault="00C66C2D" w:rsidP="00C66C2D">
      <w:pPr>
        <w:pStyle w:val="SingleTxt"/>
        <w:spacing w:after="0" w:line="120" w:lineRule="exact"/>
        <w:rPr>
          <w:sz w:val="10"/>
        </w:rPr>
      </w:pPr>
    </w:p>
    <w:p w:rsidR="00C66C2D" w:rsidRPr="00133641" w:rsidRDefault="00C66C2D" w:rsidP="00C66C2D">
      <w:pPr>
        <w:framePr w:w="9792" w:h="432" w:hSpace="180" w:wrap="around" w:hAnchor="page" w:x="1210" w:yAlign="bottom"/>
        <w:spacing w:line="240" w:lineRule="auto"/>
        <w:rPr>
          <w:sz w:val="10"/>
        </w:rPr>
      </w:pPr>
    </w:p>
    <w:p w:rsidR="00C66C2D" w:rsidRPr="00133641" w:rsidRDefault="00C66C2D" w:rsidP="00C66C2D">
      <w:pPr>
        <w:framePr w:w="9792" w:h="432" w:hSpace="180" w:wrap="around" w:hAnchor="page" w:x="1210" w:yAlign="bottom"/>
        <w:spacing w:line="240" w:lineRule="auto"/>
        <w:rPr>
          <w:sz w:val="6"/>
        </w:rPr>
      </w:pPr>
      <w:r w:rsidRPr="00133641">
        <w:rPr>
          <w:noProof/>
          <w:w w:val="100"/>
          <w:sz w:val="6"/>
        </w:rPr>
        <w:pict>
          <v:line id="_x0000_s1026" style="position:absolute;z-index:1;mso-position-horizontal-relative:page" from="108pt,-1pt" to="180pt,-1pt" strokeweight=".25pt">
            <w10:wrap anchorx="page"/>
          </v:line>
        </w:pict>
      </w:r>
    </w:p>
    <w:p w:rsidR="00C66C2D" w:rsidRPr="00133641" w:rsidRDefault="00C66C2D" w:rsidP="00C66C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33641">
        <w:rPr>
          <w:sz w:val="17"/>
        </w:rPr>
        <w:tab/>
        <w:t>*</w:t>
      </w:r>
      <w:r w:rsidRPr="00133641">
        <w:rPr>
          <w:sz w:val="17"/>
        </w:rPr>
        <w:tab/>
        <w:t>The present report is being issued without formal editing.</w:t>
      </w:r>
    </w:p>
    <w:p w:rsidR="00BB1AB8" w:rsidRPr="00133641" w:rsidRDefault="00BB1AB8" w:rsidP="00C66C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BB1AB8" w:rsidRPr="00133641" w:rsidRDefault="00BB1AB8" w:rsidP="00C66C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33641">
        <w:rPr>
          <w:sz w:val="17"/>
        </w:rPr>
        <w:tab/>
      </w:r>
      <w:r w:rsidRPr="00133641">
        <w:rPr>
          <w:sz w:val="17"/>
        </w:rPr>
        <w:tab/>
        <w:t>For the initial report submitted by the Government of Cameroon, see CEDAW/C/CMR/1 which was considered by the Committee at its twenty-third session.</w:t>
      </w:r>
    </w:p>
    <w:p w:rsidR="00C66C2D" w:rsidRPr="00133641" w:rsidRDefault="00C66C2D" w:rsidP="00C66C2D">
      <w:pPr>
        <w:pStyle w:val="HCh"/>
        <w:ind w:left="1267" w:right="1260" w:hanging="1267"/>
      </w:pPr>
      <w:r w:rsidRPr="00133641">
        <w:tab/>
      </w:r>
      <w:r w:rsidRPr="00133641">
        <w:tab/>
        <w:t>Cameroon</w:t>
      </w:r>
      <w:r w:rsidRPr="00133641">
        <w:rPr>
          <w:b w:val="0"/>
          <w:sz w:val="20"/>
        </w:rPr>
        <w:t>*</w:t>
      </w:r>
    </w:p>
    <w:p w:rsidR="00C66C2D" w:rsidRPr="00133641" w:rsidRDefault="00C66C2D" w:rsidP="00C66C2D">
      <w:pPr>
        <w:pStyle w:val="SingleTxt"/>
        <w:spacing w:after="0" w:line="120" w:lineRule="exact"/>
        <w:rPr>
          <w:sz w:val="10"/>
        </w:rPr>
      </w:pPr>
    </w:p>
    <w:p w:rsidR="00C66C2D" w:rsidRPr="00133641" w:rsidRDefault="00C66C2D" w:rsidP="00C66C2D">
      <w:pPr>
        <w:pStyle w:val="SingleTxt"/>
        <w:spacing w:after="0" w:line="120" w:lineRule="exact"/>
        <w:rPr>
          <w:sz w:val="10"/>
        </w:rPr>
      </w:pPr>
    </w:p>
    <w:p w:rsidR="00133641" w:rsidRPr="00133641" w:rsidRDefault="00A37FA5" w:rsidP="00133641">
      <w:pPr>
        <w:pStyle w:val="HCh"/>
        <w:spacing w:after="120"/>
        <w:rPr>
          <w:b w:val="0"/>
        </w:rPr>
      </w:pPr>
      <w:r w:rsidRPr="00133641">
        <w:br w:type="page"/>
      </w:r>
      <w:r w:rsidR="00133641">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33641" w:rsidRPr="00133641" w:rsidTr="00133641">
        <w:tblPrEx>
          <w:tblCellMar>
            <w:top w:w="0" w:type="dxa"/>
            <w:bottom w:w="0" w:type="dxa"/>
          </w:tblCellMar>
        </w:tblPrEx>
        <w:tc>
          <w:tcPr>
            <w:tcW w:w="1060" w:type="dxa"/>
            <w:shd w:val="clear" w:color="auto" w:fill="auto"/>
          </w:tcPr>
          <w:p w:rsidR="00133641" w:rsidRPr="00133641" w:rsidRDefault="00133641" w:rsidP="00133641">
            <w:pPr>
              <w:spacing w:after="120" w:line="240" w:lineRule="auto"/>
              <w:jc w:val="right"/>
              <w:rPr>
                <w:i/>
                <w:sz w:val="14"/>
              </w:rPr>
            </w:pPr>
          </w:p>
        </w:tc>
        <w:tc>
          <w:tcPr>
            <w:tcW w:w="7315" w:type="dxa"/>
            <w:shd w:val="clear" w:color="auto" w:fill="auto"/>
          </w:tcPr>
          <w:p w:rsidR="00133641" w:rsidRPr="00133641" w:rsidRDefault="00133641" w:rsidP="00133641">
            <w:pPr>
              <w:spacing w:after="120" w:line="240" w:lineRule="auto"/>
              <w:rPr>
                <w:i/>
                <w:sz w:val="14"/>
              </w:rPr>
            </w:pPr>
          </w:p>
        </w:tc>
        <w:tc>
          <w:tcPr>
            <w:tcW w:w="994" w:type="dxa"/>
            <w:shd w:val="clear" w:color="auto" w:fill="auto"/>
          </w:tcPr>
          <w:p w:rsidR="00133641" w:rsidRPr="00133641" w:rsidRDefault="00133641" w:rsidP="00133641">
            <w:pPr>
              <w:spacing w:after="120" w:line="240" w:lineRule="auto"/>
              <w:jc w:val="right"/>
              <w:rPr>
                <w:i/>
                <w:sz w:val="14"/>
              </w:rPr>
            </w:pPr>
          </w:p>
        </w:tc>
        <w:tc>
          <w:tcPr>
            <w:tcW w:w="533" w:type="dxa"/>
            <w:shd w:val="clear" w:color="auto" w:fill="auto"/>
          </w:tcPr>
          <w:p w:rsidR="00133641" w:rsidRPr="00133641" w:rsidRDefault="00133641" w:rsidP="00133641">
            <w:pPr>
              <w:spacing w:after="120" w:line="240" w:lineRule="auto"/>
              <w:jc w:val="right"/>
              <w:rPr>
                <w:i/>
                <w:sz w:val="14"/>
              </w:rPr>
            </w:pPr>
            <w:r>
              <w:rPr>
                <w:i/>
                <w:sz w:val="14"/>
              </w:rPr>
              <w:t>Page</w:t>
            </w:r>
          </w:p>
        </w:tc>
      </w:tr>
      <w:tr w:rsidR="00133641" w:rsidRPr="00133641" w:rsidTr="00133641">
        <w:tblPrEx>
          <w:tblCellMar>
            <w:top w:w="0" w:type="dxa"/>
            <w:bottom w:w="0" w:type="dxa"/>
          </w:tblCellMar>
        </w:tblPrEx>
        <w:tc>
          <w:tcPr>
            <w:tcW w:w="9369" w:type="dxa"/>
            <w:gridSpan w:val="3"/>
            <w:shd w:val="clear" w:color="auto" w:fill="auto"/>
          </w:tcPr>
          <w:p w:rsidR="00133641" w:rsidRPr="00133641" w:rsidRDefault="00227094" w:rsidP="00133641">
            <w:pPr>
              <w:tabs>
                <w:tab w:val="right" w:pos="1080"/>
                <w:tab w:val="left" w:pos="1296"/>
                <w:tab w:val="left" w:pos="1728"/>
                <w:tab w:val="right" w:leader="dot" w:pos="9360"/>
              </w:tabs>
              <w:spacing w:after="120"/>
              <w:ind w:left="1080"/>
              <w:rPr>
                <w:spacing w:val="60"/>
                <w:sz w:val="17"/>
              </w:rPr>
            </w:pPr>
            <w:r>
              <w:tab/>
            </w:r>
            <w:r w:rsidR="00133641">
              <w:t>Acronyms</w:t>
            </w:r>
            <w:r w:rsidR="00133641">
              <w:rPr>
                <w:spacing w:val="60"/>
                <w:sz w:val="17"/>
              </w:rPr>
              <w:tab/>
            </w:r>
          </w:p>
        </w:tc>
        <w:tc>
          <w:tcPr>
            <w:tcW w:w="533" w:type="dxa"/>
            <w:shd w:val="clear" w:color="auto" w:fill="auto"/>
            <w:vAlign w:val="bottom"/>
          </w:tcPr>
          <w:p w:rsidR="00133641" w:rsidRPr="00133641" w:rsidRDefault="0016462A" w:rsidP="00133641">
            <w:pPr>
              <w:spacing w:after="120"/>
              <w:jc w:val="right"/>
            </w:pPr>
            <w:r>
              <w:t>5</w:t>
            </w:r>
          </w:p>
        </w:tc>
      </w:tr>
      <w:tr w:rsidR="00133641" w:rsidRPr="00133641" w:rsidTr="00133641">
        <w:tblPrEx>
          <w:tblCellMar>
            <w:top w:w="0" w:type="dxa"/>
            <w:bottom w:w="0" w:type="dxa"/>
          </w:tblCellMar>
        </w:tblPrEx>
        <w:tc>
          <w:tcPr>
            <w:tcW w:w="9369" w:type="dxa"/>
            <w:gridSpan w:val="3"/>
            <w:shd w:val="clear" w:color="auto" w:fill="auto"/>
          </w:tcPr>
          <w:p w:rsidR="00133641" w:rsidRPr="00133641" w:rsidRDefault="00227094" w:rsidP="00133641">
            <w:pPr>
              <w:tabs>
                <w:tab w:val="right" w:pos="1080"/>
                <w:tab w:val="left" w:pos="1296"/>
                <w:tab w:val="left" w:pos="1728"/>
                <w:tab w:val="right" w:leader="dot" w:pos="9360"/>
              </w:tabs>
              <w:spacing w:after="120"/>
              <w:ind w:left="1080"/>
              <w:rPr>
                <w:spacing w:val="60"/>
                <w:sz w:val="17"/>
              </w:rPr>
            </w:pPr>
            <w:r>
              <w:tab/>
            </w:r>
            <w:r w:rsidR="00133641">
              <w:t>Introduction</w:t>
            </w:r>
            <w:r w:rsidR="00133641">
              <w:rPr>
                <w:spacing w:val="60"/>
                <w:sz w:val="17"/>
              </w:rPr>
              <w:tab/>
            </w:r>
          </w:p>
        </w:tc>
        <w:tc>
          <w:tcPr>
            <w:tcW w:w="533" w:type="dxa"/>
            <w:shd w:val="clear" w:color="auto" w:fill="auto"/>
            <w:vAlign w:val="bottom"/>
          </w:tcPr>
          <w:p w:rsidR="00133641" w:rsidRDefault="0016462A" w:rsidP="00133641">
            <w:pPr>
              <w:spacing w:after="120"/>
              <w:jc w:val="right"/>
            </w:pPr>
            <w:r>
              <w:t>9</w:t>
            </w:r>
          </w:p>
        </w:tc>
      </w:tr>
      <w:tr w:rsidR="00133641" w:rsidRPr="00133641" w:rsidTr="00133641">
        <w:tblPrEx>
          <w:tblCellMar>
            <w:top w:w="0" w:type="dxa"/>
            <w:bottom w:w="0" w:type="dxa"/>
          </w:tblCellMar>
        </w:tblPrEx>
        <w:tc>
          <w:tcPr>
            <w:tcW w:w="9369" w:type="dxa"/>
            <w:gridSpan w:val="3"/>
            <w:shd w:val="clear" w:color="auto" w:fill="auto"/>
          </w:tcPr>
          <w:p w:rsidR="00133641" w:rsidRPr="00133641" w:rsidRDefault="00227094" w:rsidP="0016462A">
            <w:pPr>
              <w:tabs>
                <w:tab w:val="right" w:pos="1080"/>
                <w:tab w:val="left" w:pos="1296"/>
                <w:tab w:val="left" w:pos="1728"/>
                <w:tab w:val="left" w:pos="2160"/>
                <w:tab w:val="right" w:leader="dot" w:pos="9360"/>
              </w:tabs>
              <w:spacing w:after="120"/>
              <w:ind w:left="1296" w:hanging="216"/>
              <w:rPr>
                <w:spacing w:val="60"/>
                <w:sz w:val="17"/>
              </w:rPr>
            </w:pPr>
            <w:r>
              <w:tab/>
            </w:r>
            <w:r w:rsidR="00133641">
              <w:t xml:space="preserve">Part I: </w:t>
            </w:r>
            <w:r w:rsidR="0016462A">
              <w:t>General presentation of the socio-economic, legal and political framework of Cameroon</w:t>
            </w:r>
            <w:r w:rsidR="0016462A">
              <w:rPr>
                <w:spacing w:val="60"/>
                <w:sz w:val="17"/>
              </w:rPr>
              <w:tab/>
            </w:r>
          </w:p>
        </w:tc>
        <w:tc>
          <w:tcPr>
            <w:tcW w:w="533" w:type="dxa"/>
            <w:shd w:val="clear" w:color="auto" w:fill="auto"/>
            <w:vAlign w:val="bottom"/>
          </w:tcPr>
          <w:p w:rsidR="00133641" w:rsidRDefault="0016462A" w:rsidP="00133641">
            <w:pPr>
              <w:spacing w:after="120"/>
              <w:jc w:val="right"/>
            </w:pPr>
            <w:r>
              <w:t>9</w:t>
            </w:r>
          </w:p>
        </w:tc>
      </w:tr>
      <w:tr w:rsidR="00227094" w:rsidRPr="00133641" w:rsidTr="00133641">
        <w:tblPrEx>
          <w:tblCellMar>
            <w:top w:w="0" w:type="dxa"/>
            <w:bottom w:w="0" w:type="dxa"/>
          </w:tblCellMar>
        </w:tblPrEx>
        <w:tc>
          <w:tcPr>
            <w:tcW w:w="9369" w:type="dxa"/>
            <w:gridSpan w:val="3"/>
            <w:shd w:val="clear" w:color="auto" w:fill="auto"/>
          </w:tcPr>
          <w:p w:rsidR="00227094" w:rsidRDefault="00227094" w:rsidP="0016462A">
            <w:pPr>
              <w:numPr>
                <w:ilvl w:val="0"/>
                <w:numId w:val="1"/>
              </w:numPr>
              <w:tabs>
                <w:tab w:val="right" w:pos="1080"/>
                <w:tab w:val="left" w:pos="1296"/>
                <w:tab w:val="left" w:pos="1728"/>
                <w:tab w:val="left" w:pos="2160"/>
                <w:tab w:val="right" w:leader="dot" w:pos="9360"/>
              </w:tabs>
              <w:spacing w:after="120"/>
            </w:pPr>
            <w:r>
              <w:tab/>
            </w:r>
            <w:r w:rsidR="0016462A">
              <w:t>Overview of the socio-economic, legal and political framework</w:t>
            </w:r>
            <w:r w:rsidR="006B17D2">
              <w:rPr>
                <w:spacing w:val="60"/>
                <w:sz w:val="17"/>
              </w:rPr>
              <w:tab/>
            </w:r>
          </w:p>
        </w:tc>
        <w:tc>
          <w:tcPr>
            <w:tcW w:w="533" w:type="dxa"/>
            <w:shd w:val="clear" w:color="auto" w:fill="auto"/>
            <w:vAlign w:val="bottom"/>
          </w:tcPr>
          <w:p w:rsidR="00227094" w:rsidRDefault="0016462A" w:rsidP="00133641">
            <w:pPr>
              <w:spacing w:after="120"/>
              <w:jc w:val="right"/>
            </w:pPr>
            <w:r>
              <w:t>9</w:t>
            </w:r>
          </w:p>
        </w:tc>
      </w:tr>
      <w:tr w:rsidR="006B17D2" w:rsidRPr="00133641" w:rsidTr="00133641">
        <w:tblPrEx>
          <w:tblCellMar>
            <w:top w:w="0" w:type="dxa"/>
            <w:bottom w:w="0" w:type="dxa"/>
          </w:tblCellMar>
        </w:tblPrEx>
        <w:tc>
          <w:tcPr>
            <w:tcW w:w="9369" w:type="dxa"/>
            <w:gridSpan w:val="3"/>
            <w:shd w:val="clear" w:color="auto" w:fill="auto"/>
          </w:tcPr>
          <w:p w:rsidR="006B17D2" w:rsidRDefault="006B17D2" w:rsidP="0016462A">
            <w:pPr>
              <w:numPr>
                <w:ilvl w:val="0"/>
                <w:numId w:val="1"/>
              </w:numPr>
              <w:tabs>
                <w:tab w:val="right" w:pos="1080"/>
                <w:tab w:val="left" w:pos="1296"/>
                <w:tab w:val="left" w:pos="1728"/>
                <w:tab w:val="left" w:pos="2160"/>
                <w:tab w:val="left" w:pos="2592"/>
                <w:tab w:val="right" w:leader="dot" w:pos="9360"/>
              </w:tabs>
              <w:spacing w:after="120"/>
            </w:pPr>
            <w:r>
              <w:tab/>
            </w:r>
            <w:r w:rsidR="0016462A">
              <w:t>Socio-economic, political, legal and judicial measures taken to implement the Convention since the submission of the initial report</w:t>
            </w:r>
            <w:r>
              <w:rPr>
                <w:spacing w:val="60"/>
                <w:sz w:val="17"/>
              </w:rPr>
              <w:tab/>
            </w:r>
          </w:p>
        </w:tc>
        <w:tc>
          <w:tcPr>
            <w:tcW w:w="533" w:type="dxa"/>
            <w:shd w:val="clear" w:color="auto" w:fill="auto"/>
            <w:vAlign w:val="bottom"/>
          </w:tcPr>
          <w:p w:rsidR="006B17D2" w:rsidRDefault="0016462A" w:rsidP="00133641">
            <w:pPr>
              <w:spacing w:after="120"/>
              <w:jc w:val="right"/>
            </w:pPr>
            <w:r>
              <w:t>12</w:t>
            </w:r>
          </w:p>
        </w:tc>
      </w:tr>
      <w:tr w:rsidR="006B17D2" w:rsidRPr="00133641" w:rsidTr="00133641">
        <w:tblPrEx>
          <w:tblCellMar>
            <w:top w:w="0" w:type="dxa"/>
            <w:bottom w:w="0" w:type="dxa"/>
          </w:tblCellMar>
        </w:tblPrEx>
        <w:tc>
          <w:tcPr>
            <w:tcW w:w="9369" w:type="dxa"/>
            <w:gridSpan w:val="3"/>
            <w:shd w:val="clear" w:color="auto" w:fill="auto"/>
          </w:tcPr>
          <w:p w:rsidR="006B17D2" w:rsidRDefault="0016462A" w:rsidP="006B17D2">
            <w:pPr>
              <w:numPr>
                <w:ilvl w:val="1"/>
                <w:numId w:val="1"/>
              </w:numPr>
              <w:tabs>
                <w:tab w:val="right" w:pos="1080"/>
                <w:tab w:val="left" w:pos="1296"/>
                <w:tab w:val="left" w:pos="1728"/>
                <w:tab w:val="left" w:pos="2160"/>
                <w:tab w:val="left" w:pos="2592"/>
                <w:tab w:val="left" w:pos="3024"/>
                <w:tab w:val="right" w:leader="dot" w:pos="9360"/>
              </w:tabs>
              <w:spacing w:after="120"/>
            </w:pPr>
            <w:r w:rsidRPr="0016462A">
              <w:t>Socio-economic measures</w:t>
            </w:r>
            <w:r w:rsidR="006B17D2">
              <w:rPr>
                <w:spacing w:val="60"/>
                <w:sz w:val="17"/>
              </w:rPr>
              <w:tab/>
            </w:r>
          </w:p>
        </w:tc>
        <w:tc>
          <w:tcPr>
            <w:tcW w:w="533" w:type="dxa"/>
            <w:shd w:val="clear" w:color="auto" w:fill="auto"/>
            <w:vAlign w:val="bottom"/>
          </w:tcPr>
          <w:p w:rsidR="006B17D2" w:rsidRDefault="0016462A" w:rsidP="00133641">
            <w:pPr>
              <w:spacing w:after="120"/>
              <w:jc w:val="right"/>
            </w:pPr>
            <w:r>
              <w:t>12</w:t>
            </w:r>
          </w:p>
        </w:tc>
      </w:tr>
      <w:tr w:rsidR="006B17D2" w:rsidRPr="00133641" w:rsidTr="00133641">
        <w:tblPrEx>
          <w:tblCellMar>
            <w:top w:w="0" w:type="dxa"/>
            <w:bottom w:w="0" w:type="dxa"/>
          </w:tblCellMar>
        </w:tblPrEx>
        <w:tc>
          <w:tcPr>
            <w:tcW w:w="9369" w:type="dxa"/>
            <w:gridSpan w:val="3"/>
            <w:shd w:val="clear" w:color="auto" w:fill="auto"/>
          </w:tcPr>
          <w:p w:rsidR="006B17D2" w:rsidRDefault="006B17D2" w:rsidP="006B17D2">
            <w:pPr>
              <w:numPr>
                <w:ilvl w:val="1"/>
                <w:numId w:val="1"/>
              </w:numPr>
              <w:tabs>
                <w:tab w:val="right" w:pos="1080"/>
                <w:tab w:val="left" w:pos="1296"/>
                <w:tab w:val="left" w:pos="1728"/>
                <w:tab w:val="left" w:pos="2160"/>
                <w:tab w:val="left" w:pos="2592"/>
                <w:tab w:val="right" w:leader="dot" w:pos="9360"/>
              </w:tabs>
              <w:spacing w:after="120"/>
            </w:pPr>
            <w:r>
              <w:t xml:space="preserve">Political </w:t>
            </w:r>
            <w:r w:rsidR="0016462A">
              <w:t>measures</w:t>
            </w:r>
            <w:r>
              <w:rPr>
                <w:spacing w:val="60"/>
                <w:sz w:val="17"/>
              </w:rPr>
              <w:tab/>
            </w:r>
          </w:p>
        </w:tc>
        <w:tc>
          <w:tcPr>
            <w:tcW w:w="533" w:type="dxa"/>
            <w:shd w:val="clear" w:color="auto" w:fill="auto"/>
            <w:vAlign w:val="bottom"/>
          </w:tcPr>
          <w:p w:rsidR="006B17D2" w:rsidRDefault="0016462A" w:rsidP="00133641">
            <w:pPr>
              <w:spacing w:after="120"/>
              <w:jc w:val="right"/>
            </w:pPr>
            <w:r>
              <w:t>13</w:t>
            </w:r>
          </w:p>
        </w:tc>
      </w:tr>
      <w:tr w:rsidR="006B17D2" w:rsidRPr="00133641" w:rsidTr="00133641">
        <w:tblPrEx>
          <w:tblCellMar>
            <w:top w:w="0" w:type="dxa"/>
            <w:bottom w:w="0" w:type="dxa"/>
          </w:tblCellMar>
        </w:tblPrEx>
        <w:tc>
          <w:tcPr>
            <w:tcW w:w="9369" w:type="dxa"/>
            <w:gridSpan w:val="3"/>
            <w:shd w:val="clear" w:color="auto" w:fill="auto"/>
          </w:tcPr>
          <w:p w:rsidR="006B17D2" w:rsidRDefault="0016462A" w:rsidP="006B17D2">
            <w:pPr>
              <w:numPr>
                <w:ilvl w:val="1"/>
                <w:numId w:val="1"/>
              </w:numPr>
              <w:tabs>
                <w:tab w:val="right" w:pos="1080"/>
                <w:tab w:val="left" w:pos="1296"/>
                <w:tab w:val="left" w:pos="1728"/>
                <w:tab w:val="left" w:pos="2160"/>
                <w:tab w:val="left" w:pos="2592"/>
                <w:tab w:val="left" w:pos="3024"/>
                <w:tab w:val="right" w:leader="dot" w:pos="9360"/>
              </w:tabs>
              <w:spacing w:after="120"/>
            </w:pPr>
            <w:r>
              <w:t>Legal and judicial measures</w:t>
            </w:r>
            <w:r w:rsidR="006B17D2">
              <w:rPr>
                <w:spacing w:val="60"/>
                <w:sz w:val="17"/>
              </w:rPr>
              <w:tab/>
            </w:r>
          </w:p>
        </w:tc>
        <w:tc>
          <w:tcPr>
            <w:tcW w:w="533" w:type="dxa"/>
            <w:shd w:val="clear" w:color="auto" w:fill="auto"/>
            <w:vAlign w:val="bottom"/>
          </w:tcPr>
          <w:p w:rsidR="006B17D2" w:rsidRDefault="0016462A" w:rsidP="00133641">
            <w:pPr>
              <w:spacing w:after="120"/>
              <w:jc w:val="right"/>
            </w:pPr>
            <w:r>
              <w:t>15</w:t>
            </w:r>
          </w:p>
        </w:tc>
      </w:tr>
      <w:tr w:rsidR="006B17D2" w:rsidRPr="00133641" w:rsidTr="00133641">
        <w:tblPrEx>
          <w:tblCellMar>
            <w:top w:w="0" w:type="dxa"/>
            <w:bottom w:w="0" w:type="dxa"/>
          </w:tblCellMar>
        </w:tblPrEx>
        <w:tc>
          <w:tcPr>
            <w:tcW w:w="9369" w:type="dxa"/>
            <w:gridSpan w:val="3"/>
            <w:shd w:val="clear" w:color="auto" w:fill="auto"/>
          </w:tcPr>
          <w:p w:rsidR="006B17D2" w:rsidRPr="0016462A" w:rsidRDefault="006B17D2" w:rsidP="0016462A">
            <w:pPr>
              <w:tabs>
                <w:tab w:val="right" w:pos="1080"/>
                <w:tab w:val="left" w:pos="1296"/>
                <w:tab w:val="left" w:pos="1728"/>
                <w:tab w:val="left" w:pos="2160"/>
                <w:tab w:val="left" w:pos="2592"/>
                <w:tab w:val="right" w:leader="dot" w:pos="9360"/>
              </w:tabs>
              <w:spacing w:after="120"/>
              <w:ind w:left="1296"/>
            </w:pPr>
            <w:r>
              <w:t xml:space="preserve">Part II: </w:t>
            </w:r>
            <w:r w:rsidR="0016462A">
              <w:t>Specific information on each provision of the Convention</w:t>
            </w:r>
            <w:r>
              <w:rPr>
                <w:spacing w:val="60"/>
                <w:sz w:val="17"/>
              </w:rPr>
              <w:tab/>
            </w:r>
          </w:p>
        </w:tc>
        <w:tc>
          <w:tcPr>
            <w:tcW w:w="533" w:type="dxa"/>
            <w:shd w:val="clear" w:color="auto" w:fill="auto"/>
            <w:vAlign w:val="bottom"/>
          </w:tcPr>
          <w:p w:rsidR="006B17D2" w:rsidRDefault="0016462A" w:rsidP="00133641">
            <w:pPr>
              <w:spacing w:after="120"/>
              <w:jc w:val="right"/>
            </w:pPr>
            <w:r>
              <w:t>16</w:t>
            </w:r>
          </w:p>
        </w:tc>
      </w:tr>
      <w:tr w:rsidR="006B17D2" w:rsidRPr="00133641" w:rsidTr="00133641">
        <w:tblPrEx>
          <w:tblCellMar>
            <w:top w:w="0" w:type="dxa"/>
            <w:bottom w:w="0" w:type="dxa"/>
          </w:tblCellMar>
        </w:tblPrEx>
        <w:tc>
          <w:tcPr>
            <w:tcW w:w="9369" w:type="dxa"/>
            <w:gridSpan w:val="3"/>
            <w:shd w:val="clear" w:color="auto" w:fill="auto"/>
          </w:tcPr>
          <w:p w:rsidR="006B17D2" w:rsidRDefault="006B17D2" w:rsidP="006B17D2">
            <w:pPr>
              <w:numPr>
                <w:ilvl w:val="0"/>
                <w:numId w:val="3"/>
              </w:numPr>
              <w:tabs>
                <w:tab w:val="right" w:pos="1080"/>
                <w:tab w:val="left" w:pos="1296"/>
                <w:tab w:val="left" w:pos="1728"/>
                <w:tab w:val="left" w:pos="2160"/>
                <w:tab w:val="left" w:pos="2592"/>
                <w:tab w:val="left" w:pos="3024"/>
                <w:tab w:val="right" w:leader="dot" w:pos="9360"/>
              </w:tabs>
              <w:spacing w:after="120"/>
            </w:pPr>
            <w:r>
              <w:tab/>
            </w:r>
            <w:r w:rsidR="0016462A" w:rsidRPr="0016462A">
              <w:t>Constitutional and legal framework for protection of women’s rights (</w:t>
            </w:r>
            <w:r w:rsidR="00196B94" w:rsidRPr="0016462A">
              <w:t>a</w:t>
            </w:r>
            <w:r w:rsidR="0016462A" w:rsidRPr="0016462A">
              <w:t>rticles 1-5)</w:t>
            </w:r>
            <w:r>
              <w:rPr>
                <w:spacing w:val="60"/>
                <w:sz w:val="17"/>
              </w:rPr>
              <w:tab/>
            </w:r>
          </w:p>
        </w:tc>
        <w:tc>
          <w:tcPr>
            <w:tcW w:w="533" w:type="dxa"/>
            <w:shd w:val="clear" w:color="auto" w:fill="auto"/>
            <w:vAlign w:val="bottom"/>
          </w:tcPr>
          <w:p w:rsidR="006B17D2" w:rsidRDefault="0016462A" w:rsidP="00133641">
            <w:pPr>
              <w:spacing w:after="120"/>
              <w:jc w:val="right"/>
            </w:pPr>
            <w:r>
              <w:t>16</w:t>
            </w:r>
          </w:p>
        </w:tc>
      </w:tr>
      <w:tr w:rsidR="006B17D2" w:rsidRPr="00133641" w:rsidTr="00133641">
        <w:tblPrEx>
          <w:tblCellMar>
            <w:top w:w="0" w:type="dxa"/>
            <w:bottom w:w="0" w:type="dxa"/>
          </w:tblCellMar>
        </w:tblPrEx>
        <w:tc>
          <w:tcPr>
            <w:tcW w:w="9369" w:type="dxa"/>
            <w:gridSpan w:val="3"/>
            <w:shd w:val="clear" w:color="auto" w:fill="auto"/>
          </w:tcPr>
          <w:p w:rsidR="006B17D2" w:rsidRPr="00976E28" w:rsidRDefault="00976E28" w:rsidP="00976E28">
            <w:pPr>
              <w:tabs>
                <w:tab w:val="right" w:pos="1080"/>
                <w:tab w:val="left" w:pos="1296"/>
                <w:tab w:val="left" w:pos="1728"/>
                <w:tab w:val="right" w:leader="dot" w:pos="9360"/>
              </w:tabs>
              <w:spacing w:after="120"/>
              <w:rPr>
                <w:spacing w:val="60"/>
                <w:sz w:val="17"/>
              </w:rPr>
            </w:pPr>
            <w:r>
              <w:tab/>
            </w:r>
            <w:r>
              <w:tab/>
              <w:t>Article 1</w:t>
            </w:r>
            <w:r>
              <w:rPr>
                <w:spacing w:val="60"/>
                <w:sz w:val="17"/>
              </w:rPr>
              <w:tab/>
            </w:r>
          </w:p>
        </w:tc>
        <w:tc>
          <w:tcPr>
            <w:tcW w:w="533" w:type="dxa"/>
            <w:shd w:val="clear" w:color="auto" w:fill="auto"/>
            <w:vAlign w:val="bottom"/>
          </w:tcPr>
          <w:p w:rsidR="006B17D2" w:rsidRDefault="00976E28" w:rsidP="00133641">
            <w:pPr>
              <w:spacing w:after="120"/>
              <w:jc w:val="right"/>
            </w:pPr>
            <w:r>
              <w:t>16</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tabs>
                <w:tab w:val="right" w:pos="1080"/>
                <w:tab w:val="left" w:pos="1296"/>
                <w:tab w:val="left" w:pos="1728"/>
                <w:tab w:val="right" w:leader="dot" w:pos="9360"/>
              </w:tabs>
              <w:spacing w:after="120"/>
              <w:rPr>
                <w:spacing w:val="60"/>
                <w:sz w:val="17"/>
              </w:rPr>
            </w:pPr>
            <w:r>
              <w:tab/>
            </w:r>
            <w:r>
              <w:tab/>
              <w:t>Article 2</w:t>
            </w:r>
            <w:r>
              <w:rPr>
                <w:spacing w:val="60"/>
                <w:sz w:val="17"/>
              </w:rPr>
              <w:tab/>
            </w:r>
          </w:p>
        </w:tc>
        <w:tc>
          <w:tcPr>
            <w:tcW w:w="533" w:type="dxa"/>
            <w:shd w:val="clear" w:color="auto" w:fill="auto"/>
            <w:vAlign w:val="bottom"/>
          </w:tcPr>
          <w:p w:rsidR="00976E28" w:rsidRDefault="00976E28" w:rsidP="00133641">
            <w:pPr>
              <w:spacing w:after="120"/>
              <w:jc w:val="right"/>
            </w:pPr>
            <w:r>
              <w:t>17</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tabs>
                <w:tab w:val="right" w:pos="1080"/>
                <w:tab w:val="left" w:pos="1296"/>
                <w:tab w:val="left" w:pos="1728"/>
                <w:tab w:val="right" w:leader="dot" w:pos="9360"/>
              </w:tabs>
              <w:spacing w:after="120"/>
              <w:rPr>
                <w:spacing w:val="60"/>
                <w:sz w:val="17"/>
              </w:rPr>
            </w:pPr>
            <w:r>
              <w:tab/>
            </w:r>
            <w:r>
              <w:tab/>
            </w:r>
            <w:r w:rsidR="002E6DB9">
              <w:t>Article</w:t>
            </w:r>
            <w:r>
              <w:t xml:space="preserve"> 3</w:t>
            </w:r>
            <w:r>
              <w:rPr>
                <w:spacing w:val="60"/>
                <w:sz w:val="17"/>
              </w:rPr>
              <w:tab/>
            </w:r>
          </w:p>
        </w:tc>
        <w:tc>
          <w:tcPr>
            <w:tcW w:w="533" w:type="dxa"/>
            <w:shd w:val="clear" w:color="auto" w:fill="auto"/>
            <w:vAlign w:val="bottom"/>
          </w:tcPr>
          <w:p w:rsidR="00976E28" w:rsidRDefault="00976E28" w:rsidP="00133641">
            <w:pPr>
              <w:spacing w:after="120"/>
              <w:jc w:val="right"/>
            </w:pPr>
            <w:r>
              <w:t>18</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tabs>
                <w:tab w:val="right" w:pos="1080"/>
                <w:tab w:val="left" w:pos="1296"/>
                <w:tab w:val="left" w:pos="1728"/>
                <w:tab w:val="right" w:leader="dot" w:pos="9360"/>
              </w:tabs>
              <w:spacing w:after="120"/>
              <w:rPr>
                <w:spacing w:val="60"/>
                <w:sz w:val="17"/>
              </w:rPr>
            </w:pPr>
            <w:r>
              <w:tab/>
            </w:r>
            <w:r>
              <w:tab/>
              <w:t>Article 4</w:t>
            </w:r>
            <w:r>
              <w:rPr>
                <w:spacing w:val="60"/>
                <w:sz w:val="17"/>
              </w:rPr>
              <w:tab/>
            </w:r>
          </w:p>
        </w:tc>
        <w:tc>
          <w:tcPr>
            <w:tcW w:w="533" w:type="dxa"/>
            <w:shd w:val="clear" w:color="auto" w:fill="auto"/>
            <w:vAlign w:val="bottom"/>
          </w:tcPr>
          <w:p w:rsidR="00976E28" w:rsidRDefault="00976E28" w:rsidP="00133641">
            <w:pPr>
              <w:spacing w:after="120"/>
              <w:jc w:val="right"/>
            </w:pPr>
            <w:r>
              <w:t>20</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tabs>
                <w:tab w:val="right" w:pos="1080"/>
                <w:tab w:val="left" w:pos="1296"/>
                <w:tab w:val="left" w:pos="1728"/>
                <w:tab w:val="right" w:leader="dot" w:pos="9360"/>
              </w:tabs>
              <w:spacing w:after="120"/>
              <w:rPr>
                <w:spacing w:val="60"/>
                <w:sz w:val="17"/>
              </w:rPr>
            </w:pPr>
            <w:r>
              <w:tab/>
            </w:r>
            <w:r>
              <w:tab/>
              <w:t>Article 5</w:t>
            </w:r>
            <w:r>
              <w:rPr>
                <w:spacing w:val="60"/>
                <w:sz w:val="17"/>
              </w:rPr>
              <w:tab/>
            </w:r>
          </w:p>
        </w:tc>
        <w:tc>
          <w:tcPr>
            <w:tcW w:w="533" w:type="dxa"/>
            <w:shd w:val="clear" w:color="auto" w:fill="auto"/>
            <w:vAlign w:val="bottom"/>
          </w:tcPr>
          <w:p w:rsidR="00976E28" w:rsidRDefault="00976E28" w:rsidP="00133641">
            <w:pPr>
              <w:spacing w:after="120"/>
              <w:jc w:val="right"/>
            </w:pPr>
            <w:r>
              <w:t>21</w:t>
            </w:r>
          </w:p>
        </w:tc>
      </w:tr>
      <w:tr w:rsidR="00976E28" w:rsidRPr="00133641" w:rsidTr="00133641">
        <w:tblPrEx>
          <w:tblCellMar>
            <w:top w:w="0" w:type="dxa"/>
            <w:bottom w:w="0" w:type="dxa"/>
          </w:tblCellMar>
        </w:tblPrEx>
        <w:tc>
          <w:tcPr>
            <w:tcW w:w="9369" w:type="dxa"/>
            <w:gridSpan w:val="3"/>
            <w:shd w:val="clear" w:color="auto" w:fill="auto"/>
          </w:tcPr>
          <w:p w:rsidR="00976E28" w:rsidRDefault="00976E28" w:rsidP="00976E28">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b/>
              <w:t>Identifying of behaviours and attitudes that discriminate against women</w:t>
            </w:r>
            <w:r>
              <w:rPr>
                <w:spacing w:val="60"/>
                <w:sz w:val="17"/>
              </w:rPr>
              <w:tab/>
            </w:r>
          </w:p>
        </w:tc>
        <w:tc>
          <w:tcPr>
            <w:tcW w:w="533" w:type="dxa"/>
            <w:shd w:val="clear" w:color="auto" w:fill="auto"/>
            <w:vAlign w:val="bottom"/>
          </w:tcPr>
          <w:p w:rsidR="00976E28" w:rsidRDefault="00976E28" w:rsidP="00133641">
            <w:pPr>
              <w:spacing w:after="120"/>
              <w:jc w:val="right"/>
            </w:pPr>
            <w:r>
              <w:t>21</w:t>
            </w:r>
          </w:p>
        </w:tc>
      </w:tr>
      <w:tr w:rsidR="00976E28" w:rsidRPr="00133641" w:rsidTr="00133641">
        <w:tblPrEx>
          <w:tblCellMar>
            <w:top w:w="0" w:type="dxa"/>
            <w:bottom w:w="0" w:type="dxa"/>
          </w:tblCellMar>
        </w:tblPrEx>
        <w:tc>
          <w:tcPr>
            <w:tcW w:w="9369" w:type="dxa"/>
            <w:gridSpan w:val="3"/>
            <w:shd w:val="clear" w:color="auto" w:fill="auto"/>
          </w:tcPr>
          <w:p w:rsidR="00976E28" w:rsidRDefault="00976E28" w:rsidP="00976E28">
            <w:pPr>
              <w:numPr>
                <w:ilvl w:val="1"/>
                <w:numId w:val="5"/>
              </w:numPr>
              <w:tabs>
                <w:tab w:val="clear" w:pos="201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976E28">
              <w:t>Stereotypes and prejudices in respect of occupational and educational activities</w:t>
            </w:r>
            <w:r>
              <w:rPr>
                <w:spacing w:val="60"/>
                <w:sz w:val="17"/>
              </w:rPr>
              <w:tab/>
            </w:r>
          </w:p>
        </w:tc>
        <w:tc>
          <w:tcPr>
            <w:tcW w:w="533" w:type="dxa"/>
            <w:shd w:val="clear" w:color="auto" w:fill="auto"/>
            <w:vAlign w:val="bottom"/>
          </w:tcPr>
          <w:p w:rsidR="00976E28" w:rsidRDefault="00976E28" w:rsidP="00133641">
            <w:pPr>
              <w:spacing w:after="120"/>
              <w:jc w:val="right"/>
            </w:pPr>
            <w:r>
              <w:t>21</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numPr>
                <w:ilvl w:val="1"/>
                <w:numId w:val="5"/>
              </w:numPr>
              <w:tabs>
                <w:tab w:val="clear" w:pos="201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976E28">
              <w:t>Stereotypes and prejudices in respect of marital relations</w:t>
            </w:r>
            <w:r>
              <w:rPr>
                <w:spacing w:val="60"/>
                <w:sz w:val="17"/>
              </w:rPr>
              <w:tab/>
            </w:r>
          </w:p>
        </w:tc>
        <w:tc>
          <w:tcPr>
            <w:tcW w:w="533" w:type="dxa"/>
            <w:shd w:val="clear" w:color="auto" w:fill="auto"/>
            <w:vAlign w:val="bottom"/>
          </w:tcPr>
          <w:p w:rsidR="00976E28" w:rsidRDefault="00976E28" w:rsidP="00133641">
            <w:pPr>
              <w:spacing w:after="120"/>
              <w:jc w:val="right"/>
            </w:pPr>
            <w:r>
              <w:t>22</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numPr>
                <w:ilvl w:val="1"/>
                <w:numId w:val="5"/>
              </w:numPr>
              <w:tabs>
                <w:tab w:val="clear" w:pos="201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976E28">
              <w:t>Stereotypes and prejudices in respect of social life</w:t>
            </w:r>
            <w:r>
              <w:rPr>
                <w:spacing w:val="60"/>
                <w:sz w:val="17"/>
              </w:rPr>
              <w:tab/>
            </w:r>
          </w:p>
        </w:tc>
        <w:tc>
          <w:tcPr>
            <w:tcW w:w="533" w:type="dxa"/>
            <w:shd w:val="clear" w:color="auto" w:fill="auto"/>
            <w:vAlign w:val="bottom"/>
          </w:tcPr>
          <w:p w:rsidR="00976E28" w:rsidRDefault="00976E28" w:rsidP="00133641">
            <w:pPr>
              <w:spacing w:after="120"/>
              <w:jc w:val="right"/>
            </w:pPr>
            <w:r>
              <w:t>22</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numPr>
                <w:ilvl w:val="1"/>
                <w:numId w:val="5"/>
              </w:numPr>
              <w:tabs>
                <w:tab w:val="clear" w:pos="201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133641">
              <w:t xml:space="preserve">Stereotypes and prejudices in respect of </w:t>
            </w:r>
            <w:r>
              <w:t>political life</w:t>
            </w:r>
            <w:r>
              <w:rPr>
                <w:spacing w:val="60"/>
                <w:sz w:val="17"/>
              </w:rPr>
              <w:tab/>
            </w:r>
          </w:p>
        </w:tc>
        <w:tc>
          <w:tcPr>
            <w:tcW w:w="533" w:type="dxa"/>
            <w:shd w:val="clear" w:color="auto" w:fill="auto"/>
            <w:vAlign w:val="bottom"/>
          </w:tcPr>
          <w:p w:rsidR="00976E28" w:rsidRDefault="00976E28" w:rsidP="00133641">
            <w:pPr>
              <w:spacing w:after="120"/>
              <w:jc w:val="right"/>
            </w:pPr>
            <w:r>
              <w:t>23</w:t>
            </w:r>
          </w:p>
        </w:tc>
      </w:tr>
      <w:tr w:rsidR="00976E28" w:rsidRPr="00133641" w:rsidTr="00133641">
        <w:tblPrEx>
          <w:tblCellMar>
            <w:top w:w="0" w:type="dxa"/>
            <w:bottom w:w="0" w:type="dxa"/>
          </w:tblCellMar>
        </w:tblPrEx>
        <w:tc>
          <w:tcPr>
            <w:tcW w:w="9369" w:type="dxa"/>
            <w:gridSpan w:val="3"/>
            <w:shd w:val="clear" w:color="auto" w:fill="auto"/>
          </w:tcPr>
          <w:p w:rsidR="00976E28" w:rsidRPr="00133641" w:rsidRDefault="00976E28" w:rsidP="00976E28">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Identifying obstacles to the elimination of stereotypes and prejudices</w:t>
            </w:r>
            <w:r>
              <w:rPr>
                <w:spacing w:val="60"/>
                <w:sz w:val="17"/>
              </w:rPr>
              <w:tab/>
            </w:r>
          </w:p>
        </w:tc>
        <w:tc>
          <w:tcPr>
            <w:tcW w:w="533" w:type="dxa"/>
            <w:shd w:val="clear" w:color="auto" w:fill="auto"/>
            <w:vAlign w:val="bottom"/>
          </w:tcPr>
          <w:p w:rsidR="00976E28" w:rsidRDefault="00976E28" w:rsidP="00133641">
            <w:pPr>
              <w:spacing w:after="120"/>
              <w:jc w:val="right"/>
            </w:pPr>
            <w:r>
              <w:t>23</w:t>
            </w:r>
          </w:p>
        </w:tc>
      </w:tr>
      <w:tr w:rsidR="00976E28" w:rsidRPr="00133641" w:rsidTr="00133641">
        <w:tblPrEx>
          <w:tblCellMar>
            <w:top w:w="0" w:type="dxa"/>
            <w:bottom w:w="0" w:type="dxa"/>
          </w:tblCellMar>
        </w:tblPrEx>
        <w:tc>
          <w:tcPr>
            <w:tcW w:w="9369" w:type="dxa"/>
            <w:gridSpan w:val="3"/>
            <w:shd w:val="clear" w:color="auto" w:fill="auto"/>
          </w:tcPr>
          <w:p w:rsidR="00976E28" w:rsidRDefault="00976E28" w:rsidP="00976E28">
            <w:pPr>
              <w:numPr>
                <w:ilvl w:val="0"/>
                <w:numId w:val="5"/>
              </w:numPr>
              <w:tabs>
                <w:tab w:val="right" w:pos="1080"/>
                <w:tab w:val="left" w:pos="1296"/>
                <w:tab w:val="left" w:pos="1728"/>
                <w:tab w:val="left" w:pos="2160"/>
                <w:tab w:val="right" w:leader="dot" w:pos="9360"/>
              </w:tabs>
              <w:spacing w:after="120"/>
            </w:pPr>
            <w:r>
              <w:tab/>
              <w:t>Action taken</w:t>
            </w:r>
            <w:r>
              <w:rPr>
                <w:spacing w:val="60"/>
                <w:sz w:val="17"/>
              </w:rPr>
              <w:tab/>
            </w:r>
          </w:p>
        </w:tc>
        <w:tc>
          <w:tcPr>
            <w:tcW w:w="533" w:type="dxa"/>
            <w:shd w:val="clear" w:color="auto" w:fill="auto"/>
            <w:vAlign w:val="bottom"/>
          </w:tcPr>
          <w:p w:rsidR="00976E28" w:rsidRDefault="00976E28" w:rsidP="00133641">
            <w:pPr>
              <w:spacing w:after="120"/>
              <w:jc w:val="right"/>
            </w:pPr>
            <w:r>
              <w:t>23</w:t>
            </w:r>
          </w:p>
        </w:tc>
      </w:tr>
      <w:tr w:rsidR="00976E28" w:rsidRPr="00133641" w:rsidTr="00133641">
        <w:tblPrEx>
          <w:tblCellMar>
            <w:top w:w="0" w:type="dxa"/>
            <w:bottom w:w="0" w:type="dxa"/>
          </w:tblCellMar>
        </w:tblPrEx>
        <w:tc>
          <w:tcPr>
            <w:tcW w:w="9369" w:type="dxa"/>
            <w:gridSpan w:val="3"/>
            <w:shd w:val="clear" w:color="auto" w:fill="auto"/>
          </w:tcPr>
          <w:p w:rsidR="00976E28" w:rsidRPr="00976E28" w:rsidRDefault="00976E28" w:rsidP="00976E28">
            <w:pPr>
              <w:tabs>
                <w:tab w:val="right" w:pos="1080"/>
                <w:tab w:val="left" w:pos="1296"/>
                <w:tab w:val="left" w:pos="1728"/>
                <w:tab w:val="right" w:leader="dot" w:pos="9360"/>
              </w:tabs>
              <w:spacing w:after="120"/>
              <w:ind w:left="720"/>
              <w:rPr>
                <w:spacing w:val="60"/>
                <w:sz w:val="17"/>
              </w:rPr>
            </w:pPr>
            <w:r>
              <w:tab/>
            </w:r>
            <w:r>
              <w:tab/>
              <w:t>Article 6</w:t>
            </w:r>
            <w:r>
              <w:rPr>
                <w:spacing w:val="60"/>
                <w:sz w:val="17"/>
              </w:rPr>
              <w:tab/>
            </w:r>
          </w:p>
        </w:tc>
        <w:tc>
          <w:tcPr>
            <w:tcW w:w="533" w:type="dxa"/>
            <w:shd w:val="clear" w:color="auto" w:fill="auto"/>
            <w:vAlign w:val="bottom"/>
          </w:tcPr>
          <w:p w:rsidR="00976E28" w:rsidRDefault="00976E28" w:rsidP="00133641">
            <w:pPr>
              <w:spacing w:after="120"/>
              <w:jc w:val="right"/>
            </w:pPr>
            <w:r>
              <w:t>25</w:t>
            </w:r>
          </w:p>
        </w:tc>
      </w:tr>
      <w:tr w:rsidR="00976E28" w:rsidRPr="00133641" w:rsidTr="00133641">
        <w:tblPrEx>
          <w:tblCellMar>
            <w:top w:w="0" w:type="dxa"/>
            <w:bottom w:w="0" w:type="dxa"/>
          </w:tblCellMar>
        </w:tblPrEx>
        <w:tc>
          <w:tcPr>
            <w:tcW w:w="9369" w:type="dxa"/>
            <w:gridSpan w:val="3"/>
            <w:shd w:val="clear" w:color="auto" w:fill="auto"/>
          </w:tcPr>
          <w:p w:rsidR="00976E28" w:rsidRPr="00FD0937" w:rsidRDefault="00976E28" w:rsidP="00FD0937">
            <w:pPr>
              <w:tabs>
                <w:tab w:val="right" w:pos="1080"/>
                <w:tab w:val="left" w:pos="1296"/>
                <w:tab w:val="left" w:pos="1728"/>
                <w:tab w:val="right" w:leader="dot" w:pos="9360"/>
              </w:tabs>
              <w:spacing w:after="120"/>
              <w:ind w:left="720"/>
              <w:rPr>
                <w:spacing w:val="60"/>
                <w:sz w:val="17"/>
              </w:rPr>
            </w:pPr>
            <w:r>
              <w:tab/>
            </w:r>
            <w:r>
              <w:tab/>
            </w:r>
            <w:r w:rsidR="00FD0937">
              <w:t>Article 7</w:t>
            </w:r>
            <w:r w:rsidR="00FD0937">
              <w:rPr>
                <w:spacing w:val="60"/>
                <w:sz w:val="17"/>
              </w:rPr>
              <w:tab/>
            </w:r>
          </w:p>
        </w:tc>
        <w:tc>
          <w:tcPr>
            <w:tcW w:w="533" w:type="dxa"/>
            <w:shd w:val="clear" w:color="auto" w:fill="auto"/>
            <w:vAlign w:val="bottom"/>
          </w:tcPr>
          <w:p w:rsidR="00976E28" w:rsidRDefault="00FD0937" w:rsidP="00133641">
            <w:pPr>
              <w:spacing w:after="120"/>
              <w:jc w:val="right"/>
            </w:pPr>
            <w:r>
              <w:t>26</w:t>
            </w:r>
          </w:p>
        </w:tc>
      </w:tr>
      <w:tr w:rsidR="00FD0937" w:rsidRPr="00133641" w:rsidTr="00133641">
        <w:tblPrEx>
          <w:tblCellMar>
            <w:top w:w="0" w:type="dxa"/>
            <w:bottom w:w="0" w:type="dxa"/>
          </w:tblCellMar>
        </w:tblPrEx>
        <w:tc>
          <w:tcPr>
            <w:tcW w:w="9369" w:type="dxa"/>
            <w:gridSpan w:val="3"/>
            <w:shd w:val="clear" w:color="auto" w:fill="auto"/>
          </w:tcPr>
          <w:p w:rsidR="00FD0937" w:rsidRDefault="00CE73EE" w:rsidP="00CE73EE">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CE73EE">
              <w:t>Presidential election of 11 October 2004</w:t>
            </w:r>
            <w:r>
              <w:rPr>
                <w:spacing w:val="60"/>
                <w:sz w:val="17"/>
              </w:rPr>
              <w:tab/>
            </w:r>
          </w:p>
        </w:tc>
        <w:tc>
          <w:tcPr>
            <w:tcW w:w="533" w:type="dxa"/>
            <w:shd w:val="clear" w:color="auto" w:fill="auto"/>
            <w:vAlign w:val="bottom"/>
          </w:tcPr>
          <w:p w:rsidR="00FD0937" w:rsidRDefault="00CE73EE" w:rsidP="00133641">
            <w:pPr>
              <w:spacing w:after="120"/>
              <w:jc w:val="right"/>
            </w:pPr>
            <w:r>
              <w:t>26</w:t>
            </w:r>
          </w:p>
        </w:tc>
      </w:tr>
      <w:tr w:rsidR="00CE73EE" w:rsidRPr="00133641" w:rsidTr="00133641">
        <w:tblPrEx>
          <w:tblCellMar>
            <w:top w:w="0" w:type="dxa"/>
            <w:bottom w:w="0" w:type="dxa"/>
          </w:tblCellMar>
        </w:tblPrEx>
        <w:tc>
          <w:tcPr>
            <w:tcW w:w="9369" w:type="dxa"/>
            <w:gridSpan w:val="3"/>
            <w:shd w:val="clear" w:color="auto" w:fill="auto"/>
          </w:tcPr>
          <w:p w:rsidR="00CE73EE" w:rsidRPr="00CE73EE" w:rsidRDefault="00CE73EE" w:rsidP="00CE73EE">
            <w:pPr>
              <w:numPr>
                <w:ilvl w:val="1"/>
                <w:numId w:val="9"/>
              </w:numPr>
              <w:tabs>
                <w:tab w:val="right" w:pos="1080"/>
                <w:tab w:val="left" w:pos="1296"/>
                <w:tab w:val="left" w:pos="1728"/>
                <w:tab w:val="left" w:pos="2160"/>
                <w:tab w:val="left" w:pos="2592"/>
                <w:tab w:val="left" w:pos="3024"/>
                <w:tab w:val="left" w:pos="3456"/>
                <w:tab w:val="right" w:leader="dot" w:pos="9360"/>
              </w:tabs>
              <w:spacing w:after="120"/>
            </w:pPr>
            <w:r>
              <w:t>Legislative elections</w:t>
            </w:r>
            <w:r>
              <w:rPr>
                <w:spacing w:val="60"/>
                <w:sz w:val="17"/>
              </w:rPr>
              <w:tab/>
            </w:r>
          </w:p>
        </w:tc>
        <w:tc>
          <w:tcPr>
            <w:tcW w:w="533" w:type="dxa"/>
            <w:shd w:val="clear" w:color="auto" w:fill="auto"/>
            <w:vAlign w:val="bottom"/>
          </w:tcPr>
          <w:p w:rsidR="00CE73EE" w:rsidRDefault="00CE73EE" w:rsidP="00133641">
            <w:pPr>
              <w:spacing w:after="120"/>
              <w:jc w:val="right"/>
            </w:pPr>
            <w:r>
              <w:t>26</w:t>
            </w:r>
          </w:p>
        </w:tc>
      </w:tr>
      <w:tr w:rsidR="00CE73EE" w:rsidRPr="00133641" w:rsidTr="00133641">
        <w:tblPrEx>
          <w:tblCellMar>
            <w:top w:w="0" w:type="dxa"/>
            <w:bottom w:w="0" w:type="dxa"/>
          </w:tblCellMar>
        </w:tblPrEx>
        <w:tc>
          <w:tcPr>
            <w:tcW w:w="9369" w:type="dxa"/>
            <w:gridSpan w:val="3"/>
            <w:shd w:val="clear" w:color="auto" w:fill="auto"/>
          </w:tcPr>
          <w:p w:rsidR="00CE73EE" w:rsidRDefault="00CE73EE" w:rsidP="00CE73EE">
            <w:pPr>
              <w:numPr>
                <w:ilvl w:val="1"/>
                <w:numId w:val="9"/>
              </w:numPr>
              <w:tabs>
                <w:tab w:val="right" w:pos="1080"/>
                <w:tab w:val="left" w:pos="1296"/>
                <w:tab w:val="left" w:pos="1728"/>
                <w:tab w:val="left" w:pos="2160"/>
                <w:tab w:val="left" w:pos="2592"/>
                <w:tab w:val="left" w:pos="3024"/>
                <w:tab w:val="right" w:leader="dot" w:pos="9360"/>
              </w:tabs>
              <w:spacing w:after="120"/>
            </w:pPr>
            <w:r>
              <w:t>Municipal elections</w:t>
            </w:r>
            <w:r>
              <w:rPr>
                <w:spacing w:val="60"/>
                <w:sz w:val="17"/>
              </w:rPr>
              <w:tab/>
            </w:r>
          </w:p>
        </w:tc>
        <w:tc>
          <w:tcPr>
            <w:tcW w:w="533" w:type="dxa"/>
            <w:shd w:val="clear" w:color="auto" w:fill="auto"/>
            <w:vAlign w:val="bottom"/>
          </w:tcPr>
          <w:p w:rsidR="00CE73EE" w:rsidRDefault="00CE73EE" w:rsidP="00133641">
            <w:pPr>
              <w:spacing w:after="120"/>
              <w:jc w:val="right"/>
            </w:pPr>
            <w:r>
              <w:t>29</w:t>
            </w:r>
          </w:p>
        </w:tc>
      </w:tr>
      <w:tr w:rsidR="00CE73EE" w:rsidRPr="00133641" w:rsidTr="00133641">
        <w:tblPrEx>
          <w:tblCellMar>
            <w:top w:w="0" w:type="dxa"/>
            <w:bottom w:w="0" w:type="dxa"/>
          </w:tblCellMar>
        </w:tblPrEx>
        <w:tc>
          <w:tcPr>
            <w:tcW w:w="9369" w:type="dxa"/>
            <w:gridSpan w:val="3"/>
            <w:shd w:val="clear" w:color="auto" w:fill="auto"/>
          </w:tcPr>
          <w:p w:rsidR="00CE73EE" w:rsidRDefault="00CE73EE" w:rsidP="00CE73EE">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CE73EE">
              <w:t>Participation of women in the organization of elections</w:t>
            </w:r>
            <w:r>
              <w:rPr>
                <w:spacing w:val="60"/>
                <w:sz w:val="17"/>
              </w:rPr>
              <w:tab/>
            </w:r>
          </w:p>
        </w:tc>
        <w:tc>
          <w:tcPr>
            <w:tcW w:w="533" w:type="dxa"/>
            <w:shd w:val="clear" w:color="auto" w:fill="auto"/>
            <w:vAlign w:val="bottom"/>
          </w:tcPr>
          <w:p w:rsidR="00CE73EE" w:rsidRDefault="00CE73EE" w:rsidP="00133641">
            <w:pPr>
              <w:spacing w:after="120"/>
              <w:jc w:val="right"/>
            </w:pPr>
            <w:r>
              <w:t>32</w:t>
            </w:r>
          </w:p>
        </w:tc>
      </w:tr>
      <w:tr w:rsidR="00CE73EE" w:rsidRPr="00133641" w:rsidTr="00133641">
        <w:tblPrEx>
          <w:tblCellMar>
            <w:top w:w="0" w:type="dxa"/>
            <w:bottom w:w="0" w:type="dxa"/>
          </w:tblCellMar>
        </w:tblPrEx>
        <w:tc>
          <w:tcPr>
            <w:tcW w:w="9369" w:type="dxa"/>
            <w:gridSpan w:val="3"/>
            <w:shd w:val="clear" w:color="auto" w:fill="auto"/>
          </w:tcPr>
          <w:p w:rsidR="00CE73EE" w:rsidRPr="00CE73EE" w:rsidRDefault="00CE73EE" w:rsidP="00CE73EE">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CE73EE">
              <w:t>Number of women in senior posts (see annex, tables 19 and 20)</w:t>
            </w:r>
            <w:r>
              <w:rPr>
                <w:spacing w:val="60"/>
                <w:sz w:val="17"/>
              </w:rPr>
              <w:tab/>
            </w:r>
          </w:p>
        </w:tc>
        <w:tc>
          <w:tcPr>
            <w:tcW w:w="533" w:type="dxa"/>
            <w:shd w:val="clear" w:color="auto" w:fill="auto"/>
            <w:vAlign w:val="bottom"/>
          </w:tcPr>
          <w:p w:rsidR="00CE73EE" w:rsidRDefault="00CE73EE" w:rsidP="00133641">
            <w:pPr>
              <w:spacing w:after="120"/>
              <w:jc w:val="right"/>
            </w:pPr>
            <w:r>
              <w:t>32</w:t>
            </w:r>
          </w:p>
        </w:tc>
      </w:tr>
      <w:tr w:rsidR="00CE73EE" w:rsidRPr="00133641" w:rsidTr="00133641">
        <w:tblPrEx>
          <w:tblCellMar>
            <w:top w:w="0" w:type="dxa"/>
            <w:bottom w:w="0" w:type="dxa"/>
          </w:tblCellMar>
        </w:tblPrEx>
        <w:tc>
          <w:tcPr>
            <w:tcW w:w="9369" w:type="dxa"/>
            <w:gridSpan w:val="3"/>
            <w:shd w:val="clear" w:color="auto" w:fill="auto"/>
          </w:tcPr>
          <w:p w:rsidR="00CE73EE" w:rsidRPr="00CE73EE" w:rsidRDefault="00CE73EE" w:rsidP="00E60458">
            <w:pPr>
              <w:pageBreakBefore/>
              <w:tabs>
                <w:tab w:val="right" w:pos="1080"/>
                <w:tab w:val="left" w:pos="1296"/>
                <w:tab w:val="left" w:pos="1728"/>
                <w:tab w:val="right" w:leader="dot" w:pos="9360"/>
              </w:tabs>
              <w:spacing w:after="120"/>
              <w:ind w:left="720"/>
              <w:rPr>
                <w:spacing w:val="60"/>
                <w:sz w:val="17"/>
              </w:rPr>
            </w:pPr>
            <w:r>
              <w:tab/>
            </w:r>
            <w:r>
              <w:tab/>
              <w:t>Article 8</w:t>
            </w:r>
            <w:r>
              <w:rPr>
                <w:spacing w:val="60"/>
                <w:sz w:val="17"/>
              </w:rPr>
              <w:tab/>
            </w:r>
          </w:p>
        </w:tc>
        <w:tc>
          <w:tcPr>
            <w:tcW w:w="533" w:type="dxa"/>
            <w:shd w:val="clear" w:color="auto" w:fill="auto"/>
            <w:vAlign w:val="bottom"/>
          </w:tcPr>
          <w:p w:rsidR="00CE73EE" w:rsidRDefault="00CE73EE" w:rsidP="00133641">
            <w:pPr>
              <w:spacing w:after="120"/>
              <w:jc w:val="right"/>
            </w:pPr>
            <w:r>
              <w:t>32</w:t>
            </w:r>
          </w:p>
        </w:tc>
      </w:tr>
      <w:tr w:rsidR="00CE73EE" w:rsidRPr="00133641" w:rsidTr="00133641">
        <w:tblPrEx>
          <w:tblCellMar>
            <w:top w:w="0" w:type="dxa"/>
            <w:bottom w:w="0" w:type="dxa"/>
          </w:tblCellMar>
        </w:tblPrEx>
        <w:tc>
          <w:tcPr>
            <w:tcW w:w="9369" w:type="dxa"/>
            <w:gridSpan w:val="3"/>
            <w:shd w:val="clear" w:color="auto" w:fill="auto"/>
          </w:tcPr>
          <w:p w:rsidR="00CE73EE" w:rsidRDefault="00CE73EE" w:rsidP="00CE73EE">
            <w:pPr>
              <w:numPr>
                <w:ilvl w:val="0"/>
                <w:numId w:val="1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CE73EE">
              <w:t>Representation at the international level</w:t>
            </w:r>
            <w:r>
              <w:rPr>
                <w:spacing w:val="60"/>
                <w:sz w:val="17"/>
              </w:rPr>
              <w:tab/>
            </w:r>
          </w:p>
        </w:tc>
        <w:tc>
          <w:tcPr>
            <w:tcW w:w="533" w:type="dxa"/>
            <w:shd w:val="clear" w:color="auto" w:fill="auto"/>
            <w:vAlign w:val="bottom"/>
          </w:tcPr>
          <w:p w:rsidR="00CE73EE" w:rsidRDefault="00CE73EE" w:rsidP="00133641">
            <w:pPr>
              <w:spacing w:after="120"/>
              <w:jc w:val="right"/>
            </w:pPr>
            <w:r>
              <w:t>33</w:t>
            </w:r>
          </w:p>
        </w:tc>
      </w:tr>
      <w:tr w:rsidR="00CE73EE" w:rsidRPr="00133641" w:rsidTr="00133641">
        <w:tblPrEx>
          <w:tblCellMar>
            <w:top w:w="0" w:type="dxa"/>
            <w:bottom w:w="0" w:type="dxa"/>
          </w:tblCellMar>
        </w:tblPrEx>
        <w:tc>
          <w:tcPr>
            <w:tcW w:w="9369" w:type="dxa"/>
            <w:gridSpan w:val="3"/>
            <w:shd w:val="clear" w:color="auto" w:fill="auto"/>
          </w:tcPr>
          <w:p w:rsidR="00CE73EE" w:rsidRDefault="00CE73EE" w:rsidP="00CE73EE">
            <w:pPr>
              <w:numPr>
                <w:ilvl w:val="0"/>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CE73EE">
              <w:t>Gender-based affirmative action</w:t>
            </w:r>
            <w:r>
              <w:rPr>
                <w:spacing w:val="60"/>
                <w:sz w:val="17"/>
              </w:rPr>
              <w:tab/>
            </w:r>
          </w:p>
        </w:tc>
        <w:tc>
          <w:tcPr>
            <w:tcW w:w="533" w:type="dxa"/>
            <w:shd w:val="clear" w:color="auto" w:fill="auto"/>
            <w:vAlign w:val="bottom"/>
          </w:tcPr>
          <w:p w:rsidR="00CE73EE" w:rsidRDefault="00CE73EE" w:rsidP="00133641">
            <w:pPr>
              <w:spacing w:after="120"/>
              <w:jc w:val="right"/>
            </w:pPr>
            <w:r>
              <w:t>33</w:t>
            </w:r>
          </w:p>
        </w:tc>
      </w:tr>
      <w:tr w:rsidR="00CE73EE" w:rsidRPr="00133641" w:rsidTr="00133641">
        <w:tblPrEx>
          <w:tblCellMar>
            <w:top w:w="0" w:type="dxa"/>
            <w:bottom w:w="0" w:type="dxa"/>
          </w:tblCellMar>
        </w:tblPrEx>
        <w:tc>
          <w:tcPr>
            <w:tcW w:w="9369" w:type="dxa"/>
            <w:gridSpan w:val="3"/>
            <w:shd w:val="clear" w:color="auto" w:fill="auto"/>
          </w:tcPr>
          <w:p w:rsidR="00CE73EE" w:rsidRPr="00CE73EE" w:rsidRDefault="00CE73EE" w:rsidP="00CE73EE">
            <w:pPr>
              <w:tabs>
                <w:tab w:val="right" w:pos="1080"/>
                <w:tab w:val="left" w:pos="1296"/>
                <w:tab w:val="left" w:pos="1728"/>
                <w:tab w:val="right" w:leader="dot" w:pos="9360"/>
              </w:tabs>
              <w:spacing w:after="120"/>
              <w:ind w:left="1080"/>
              <w:rPr>
                <w:spacing w:val="60"/>
                <w:sz w:val="17"/>
              </w:rPr>
            </w:pPr>
            <w:r>
              <w:tab/>
              <w:t>Article 9</w:t>
            </w:r>
            <w:r>
              <w:rPr>
                <w:spacing w:val="60"/>
                <w:sz w:val="17"/>
              </w:rPr>
              <w:tab/>
            </w:r>
          </w:p>
        </w:tc>
        <w:tc>
          <w:tcPr>
            <w:tcW w:w="533" w:type="dxa"/>
            <w:shd w:val="clear" w:color="auto" w:fill="auto"/>
            <w:vAlign w:val="bottom"/>
          </w:tcPr>
          <w:p w:rsidR="00CE73EE" w:rsidRDefault="00CE73EE" w:rsidP="00133641">
            <w:pPr>
              <w:spacing w:after="120"/>
              <w:jc w:val="right"/>
            </w:pPr>
            <w:r>
              <w:t>33</w:t>
            </w:r>
          </w:p>
        </w:tc>
      </w:tr>
      <w:tr w:rsidR="00CE73EE" w:rsidRPr="00133641" w:rsidTr="00133641">
        <w:tblPrEx>
          <w:tblCellMar>
            <w:top w:w="0" w:type="dxa"/>
            <w:bottom w:w="0" w:type="dxa"/>
          </w:tblCellMar>
        </w:tblPrEx>
        <w:tc>
          <w:tcPr>
            <w:tcW w:w="9369" w:type="dxa"/>
            <w:gridSpan w:val="3"/>
            <w:shd w:val="clear" w:color="auto" w:fill="auto"/>
          </w:tcPr>
          <w:p w:rsidR="00CE73EE" w:rsidRPr="00CE73EE" w:rsidRDefault="00CE73EE" w:rsidP="00CE73EE">
            <w:pPr>
              <w:tabs>
                <w:tab w:val="right" w:pos="1080"/>
                <w:tab w:val="left" w:pos="1296"/>
                <w:tab w:val="left" w:pos="1728"/>
                <w:tab w:val="right" w:leader="dot" w:pos="9360"/>
              </w:tabs>
              <w:spacing w:after="120"/>
              <w:ind w:left="1080"/>
              <w:rPr>
                <w:spacing w:val="60"/>
                <w:sz w:val="17"/>
              </w:rPr>
            </w:pPr>
            <w:r>
              <w:tab/>
              <w:t>Article 10</w:t>
            </w:r>
            <w:r>
              <w:rPr>
                <w:spacing w:val="60"/>
                <w:sz w:val="17"/>
              </w:rPr>
              <w:tab/>
            </w:r>
          </w:p>
        </w:tc>
        <w:tc>
          <w:tcPr>
            <w:tcW w:w="533" w:type="dxa"/>
            <w:shd w:val="clear" w:color="auto" w:fill="auto"/>
            <w:vAlign w:val="bottom"/>
          </w:tcPr>
          <w:p w:rsidR="00CE73EE" w:rsidRDefault="00CE73EE" w:rsidP="00133641">
            <w:pPr>
              <w:spacing w:after="120"/>
              <w:jc w:val="right"/>
            </w:pPr>
            <w:r>
              <w:t>34</w:t>
            </w:r>
          </w:p>
        </w:tc>
      </w:tr>
      <w:tr w:rsidR="00CE73EE" w:rsidRPr="00133641" w:rsidTr="00133641">
        <w:tblPrEx>
          <w:tblCellMar>
            <w:top w:w="0" w:type="dxa"/>
            <w:bottom w:w="0" w:type="dxa"/>
          </w:tblCellMar>
        </w:tblPrEx>
        <w:tc>
          <w:tcPr>
            <w:tcW w:w="9369" w:type="dxa"/>
            <w:gridSpan w:val="3"/>
            <w:shd w:val="clear" w:color="auto" w:fill="auto"/>
          </w:tcPr>
          <w:p w:rsidR="00CE73EE" w:rsidRDefault="00CE73EE" w:rsidP="00CE73EE">
            <w:pPr>
              <w:numPr>
                <w:ilvl w:val="0"/>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r>
            <w:r w:rsidRPr="00CE73EE">
              <w:t>Measures adopted by Cameroon to promote the education of women</w:t>
            </w:r>
            <w:r>
              <w:rPr>
                <w:spacing w:val="60"/>
                <w:sz w:val="17"/>
              </w:rPr>
              <w:tab/>
            </w:r>
          </w:p>
        </w:tc>
        <w:tc>
          <w:tcPr>
            <w:tcW w:w="533" w:type="dxa"/>
            <w:shd w:val="clear" w:color="auto" w:fill="auto"/>
            <w:vAlign w:val="bottom"/>
          </w:tcPr>
          <w:p w:rsidR="00CE73EE" w:rsidRDefault="00CE73EE" w:rsidP="00133641">
            <w:pPr>
              <w:spacing w:after="120"/>
              <w:jc w:val="right"/>
            </w:pPr>
            <w:r>
              <w:t>34</w:t>
            </w:r>
          </w:p>
        </w:tc>
      </w:tr>
      <w:tr w:rsidR="00CE73EE" w:rsidRPr="00133641" w:rsidTr="00133641">
        <w:tblPrEx>
          <w:tblCellMar>
            <w:top w:w="0" w:type="dxa"/>
            <w:bottom w:w="0" w:type="dxa"/>
          </w:tblCellMar>
        </w:tblPrEx>
        <w:tc>
          <w:tcPr>
            <w:tcW w:w="9369" w:type="dxa"/>
            <w:gridSpan w:val="3"/>
            <w:shd w:val="clear" w:color="auto" w:fill="auto"/>
          </w:tcPr>
          <w:p w:rsidR="00CE73EE" w:rsidRDefault="00137D06" w:rsidP="00137D06">
            <w:pPr>
              <w:numPr>
                <w:ilvl w:val="1"/>
                <w:numId w:val="1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37D06">
              <w:t>Steps taken in the formal system</w:t>
            </w:r>
            <w:r>
              <w:rPr>
                <w:spacing w:val="60"/>
                <w:sz w:val="17"/>
              </w:rPr>
              <w:tab/>
            </w:r>
          </w:p>
        </w:tc>
        <w:tc>
          <w:tcPr>
            <w:tcW w:w="533" w:type="dxa"/>
            <w:shd w:val="clear" w:color="auto" w:fill="auto"/>
            <w:vAlign w:val="bottom"/>
          </w:tcPr>
          <w:p w:rsidR="00CE73EE" w:rsidRDefault="00137D06" w:rsidP="00133641">
            <w:pPr>
              <w:spacing w:after="120"/>
              <w:jc w:val="right"/>
            </w:pPr>
            <w:r>
              <w:t>35</w:t>
            </w:r>
          </w:p>
        </w:tc>
      </w:tr>
      <w:tr w:rsidR="00137D06" w:rsidRPr="00133641" w:rsidTr="00133641">
        <w:tblPrEx>
          <w:tblCellMar>
            <w:top w:w="0" w:type="dxa"/>
            <w:bottom w:w="0" w:type="dxa"/>
          </w:tblCellMar>
        </w:tblPrEx>
        <w:tc>
          <w:tcPr>
            <w:tcW w:w="9369" w:type="dxa"/>
            <w:gridSpan w:val="3"/>
            <w:shd w:val="clear" w:color="auto" w:fill="auto"/>
          </w:tcPr>
          <w:p w:rsidR="00137D06" w:rsidRPr="00137D06" w:rsidRDefault="00137D06" w:rsidP="00137D06">
            <w:pPr>
              <w:numPr>
                <w:ilvl w:val="1"/>
                <w:numId w:val="1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37D06">
              <w:t xml:space="preserve">Steps taken in the </w:t>
            </w:r>
            <w:r>
              <w:t>in</w:t>
            </w:r>
            <w:r w:rsidRPr="00137D06">
              <w:t>formal system</w:t>
            </w:r>
            <w:r>
              <w:rPr>
                <w:spacing w:val="60"/>
                <w:sz w:val="17"/>
              </w:rPr>
              <w:tab/>
            </w:r>
          </w:p>
        </w:tc>
        <w:tc>
          <w:tcPr>
            <w:tcW w:w="533" w:type="dxa"/>
            <w:shd w:val="clear" w:color="auto" w:fill="auto"/>
            <w:vAlign w:val="bottom"/>
          </w:tcPr>
          <w:p w:rsidR="00137D06" w:rsidRDefault="00137D06" w:rsidP="00133641">
            <w:pPr>
              <w:spacing w:after="120"/>
              <w:jc w:val="right"/>
            </w:pPr>
            <w:r>
              <w:t>36</w:t>
            </w:r>
          </w:p>
        </w:tc>
      </w:tr>
      <w:tr w:rsidR="00137D06" w:rsidRPr="00133641" w:rsidTr="00133641">
        <w:tblPrEx>
          <w:tblCellMar>
            <w:top w:w="0" w:type="dxa"/>
            <w:bottom w:w="0" w:type="dxa"/>
          </w:tblCellMar>
        </w:tblPrEx>
        <w:tc>
          <w:tcPr>
            <w:tcW w:w="9369" w:type="dxa"/>
            <w:gridSpan w:val="3"/>
            <w:shd w:val="clear" w:color="auto" w:fill="auto"/>
          </w:tcPr>
          <w:p w:rsidR="00137D06" w:rsidRPr="00137D06" w:rsidRDefault="00137D06" w:rsidP="00137D06">
            <w:pPr>
              <w:numPr>
                <w:ilvl w:val="0"/>
                <w:numId w:val="12"/>
              </w:numPr>
              <w:tabs>
                <w:tab w:val="right" w:pos="1080"/>
                <w:tab w:val="left" w:pos="1296"/>
                <w:tab w:val="left" w:pos="1728"/>
                <w:tab w:val="left" w:pos="2160"/>
                <w:tab w:val="left" w:pos="2592"/>
                <w:tab w:val="right" w:leader="dot" w:pos="9360"/>
              </w:tabs>
              <w:spacing w:after="120"/>
            </w:pPr>
            <w:r>
              <w:tab/>
              <w:t>Education statistics</w:t>
            </w:r>
            <w:r>
              <w:rPr>
                <w:spacing w:val="60"/>
                <w:sz w:val="17"/>
              </w:rPr>
              <w:tab/>
            </w:r>
          </w:p>
        </w:tc>
        <w:tc>
          <w:tcPr>
            <w:tcW w:w="533" w:type="dxa"/>
            <w:shd w:val="clear" w:color="auto" w:fill="auto"/>
            <w:vAlign w:val="bottom"/>
          </w:tcPr>
          <w:p w:rsidR="00137D06" w:rsidRDefault="00137D06" w:rsidP="00133641">
            <w:pPr>
              <w:spacing w:after="120"/>
              <w:jc w:val="right"/>
            </w:pPr>
            <w:r>
              <w:t>37</w:t>
            </w:r>
          </w:p>
        </w:tc>
      </w:tr>
      <w:tr w:rsidR="00137D06" w:rsidRPr="00133641" w:rsidTr="00133641">
        <w:tblPrEx>
          <w:tblCellMar>
            <w:top w:w="0" w:type="dxa"/>
            <w:bottom w:w="0" w:type="dxa"/>
          </w:tblCellMar>
        </w:tblPrEx>
        <w:tc>
          <w:tcPr>
            <w:tcW w:w="9369" w:type="dxa"/>
            <w:gridSpan w:val="3"/>
            <w:shd w:val="clear" w:color="auto" w:fill="auto"/>
          </w:tcPr>
          <w:p w:rsidR="00137D06" w:rsidRDefault="00137D06" w:rsidP="00137D06">
            <w:pPr>
              <w:numPr>
                <w:ilvl w:val="0"/>
                <w:numId w:val="12"/>
              </w:numPr>
              <w:tabs>
                <w:tab w:val="right" w:pos="1080"/>
                <w:tab w:val="left" w:pos="1296"/>
                <w:tab w:val="left" w:pos="1728"/>
                <w:tab w:val="left" w:pos="2160"/>
                <w:tab w:val="left" w:pos="2592"/>
                <w:tab w:val="right" w:leader="dot" w:pos="9360"/>
              </w:tabs>
              <w:spacing w:after="120"/>
            </w:pPr>
            <w:r>
              <w:tab/>
              <w:t>Major obstacles</w:t>
            </w:r>
            <w:r>
              <w:rPr>
                <w:spacing w:val="60"/>
                <w:sz w:val="17"/>
              </w:rPr>
              <w:tab/>
            </w:r>
          </w:p>
        </w:tc>
        <w:tc>
          <w:tcPr>
            <w:tcW w:w="533" w:type="dxa"/>
            <w:shd w:val="clear" w:color="auto" w:fill="auto"/>
            <w:vAlign w:val="bottom"/>
          </w:tcPr>
          <w:p w:rsidR="00137D06" w:rsidRDefault="00137D06" w:rsidP="00133641">
            <w:pPr>
              <w:spacing w:after="120"/>
              <w:jc w:val="right"/>
            </w:pPr>
            <w:r>
              <w:t>38</w:t>
            </w:r>
          </w:p>
        </w:tc>
      </w:tr>
      <w:tr w:rsidR="00137D06" w:rsidRPr="00133641" w:rsidTr="00133641">
        <w:tblPrEx>
          <w:tblCellMar>
            <w:top w:w="0" w:type="dxa"/>
            <w:bottom w:w="0" w:type="dxa"/>
          </w:tblCellMar>
        </w:tblPrEx>
        <w:tc>
          <w:tcPr>
            <w:tcW w:w="9369" w:type="dxa"/>
            <w:gridSpan w:val="3"/>
            <w:shd w:val="clear" w:color="auto" w:fill="auto"/>
          </w:tcPr>
          <w:p w:rsidR="00137D06" w:rsidRPr="00137D06" w:rsidRDefault="00137D06" w:rsidP="00137D06">
            <w:pPr>
              <w:tabs>
                <w:tab w:val="right" w:pos="1080"/>
                <w:tab w:val="left" w:pos="1296"/>
                <w:tab w:val="left" w:pos="1728"/>
                <w:tab w:val="right" w:leader="dot" w:pos="9360"/>
              </w:tabs>
              <w:spacing w:after="120"/>
              <w:ind w:left="950"/>
              <w:rPr>
                <w:spacing w:val="60"/>
                <w:sz w:val="17"/>
              </w:rPr>
            </w:pPr>
            <w:r>
              <w:tab/>
            </w:r>
            <w:r>
              <w:tab/>
              <w:t>Article 11</w:t>
            </w:r>
            <w:r>
              <w:rPr>
                <w:spacing w:val="60"/>
                <w:sz w:val="17"/>
              </w:rPr>
              <w:tab/>
            </w:r>
          </w:p>
        </w:tc>
        <w:tc>
          <w:tcPr>
            <w:tcW w:w="533" w:type="dxa"/>
            <w:shd w:val="clear" w:color="auto" w:fill="auto"/>
            <w:vAlign w:val="bottom"/>
          </w:tcPr>
          <w:p w:rsidR="00137D06" w:rsidRDefault="00137D06" w:rsidP="00133641">
            <w:pPr>
              <w:spacing w:after="120"/>
              <w:jc w:val="right"/>
            </w:pPr>
            <w:r>
              <w:t>39</w:t>
            </w:r>
          </w:p>
        </w:tc>
      </w:tr>
      <w:tr w:rsidR="00137D06" w:rsidRPr="00133641" w:rsidTr="00133641">
        <w:tblPrEx>
          <w:tblCellMar>
            <w:top w:w="0" w:type="dxa"/>
            <w:bottom w:w="0" w:type="dxa"/>
          </w:tblCellMar>
        </w:tblPrEx>
        <w:tc>
          <w:tcPr>
            <w:tcW w:w="9369" w:type="dxa"/>
            <w:gridSpan w:val="3"/>
            <w:shd w:val="clear" w:color="auto" w:fill="auto"/>
          </w:tcPr>
          <w:p w:rsidR="00137D06" w:rsidRDefault="00137D06" w:rsidP="00137D06">
            <w:pPr>
              <w:numPr>
                <w:ilvl w:val="1"/>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137D06">
              <w:t>The rights exercised by women on a basis of equality with men</w:t>
            </w:r>
            <w:r>
              <w:rPr>
                <w:spacing w:val="60"/>
                <w:sz w:val="17"/>
              </w:rPr>
              <w:tab/>
            </w:r>
          </w:p>
        </w:tc>
        <w:tc>
          <w:tcPr>
            <w:tcW w:w="533" w:type="dxa"/>
            <w:shd w:val="clear" w:color="auto" w:fill="auto"/>
            <w:vAlign w:val="bottom"/>
          </w:tcPr>
          <w:p w:rsidR="00137D06" w:rsidRDefault="00137D06" w:rsidP="00133641">
            <w:pPr>
              <w:spacing w:after="120"/>
              <w:jc w:val="right"/>
            </w:pPr>
            <w:r>
              <w:t>40</w:t>
            </w:r>
          </w:p>
        </w:tc>
      </w:tr>
      <w:tr w:rsidR="00137D06" w:rsidRPr="00133641" w:rsidTr="00133641">
        <w:tblPrEx>
          <w:tblCellMar>
            <w:top w:w="0" w:type="dxa"/>
            <w:bottom w:w="0" w:type="dxa"/>
          </w:tblCellMar>
        </w:tblPrEx>
        <w:tc>
          <w:tcPr>
            <w:tcW w:w="9369" w:type="dxa"/>
            <w:gridSpan w:val="3"/>
            <w:shd w:val="clear" w:color="auto" w:fill="auto"/>
          </w:tcPr>
          <w:p w:rsidR="00137D06" w:rsidRPr="00137D06" w:rsidRDefault="00137D06" w:rsidP="00137D06">
            <w:pPr>
              <w:numPr>
                <w:ilvl w:val="1"/>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137D06">
              <w:t>Legal measures to protect the health and safety of working women</w:t>
            </w:r>
            <w:r>
              <w:rPr>
                <w:spacing w:val="60"/>
                <w:sz w:val="17"/>
              </w:rPr>
              <w:tab/>
            </w:r>
          </w:p>
        </w:tc>
        <w:tc>
          <w:tcPr>
            <w:tcW w:w="533" w:type="dxa"/>
            <w:shd w:val="clear" w:color="auto" w:fill="auto"/>
            <w:vAlign w:val="bottom"/>
          </w:tcPr>
          <w:p w:rsidR="00137D06" w:rsidRDefault="00137D06" w:rsidP="00133641">
            <w:pPr>
              <w:spacing w:after="120"/>
              <w:jc w:val="right"/>
            </w:pPr>
            <w:r>
              <w:t>40</w:t>
            </w:r>
          </w:p>
        </w:tc>
      </w:tr>
      <w:tr w:rsidR="00137D06" w:rsidRPr="00133641" w:rsidTr="00133641">
        <w:tblPrEx>
          <w:tblCellMar>
            <w:top w:w="0" w:type="dxa"/>
            <w:bottom w:w="0" w:type="dxa"/>
          </w:tblCellMar>
        </w:tblPrEx>
        <w:tc>
          <w:tcPr>
            <w:tcW w:w="9369" w:type="dxa"/>
            <w:gridSpan w:val="3"/>
            <w:shd w:val="clear" w:color="auto" w:fill="auto"/>
          </w:tcPr>
          <w:p w:rsidR="00137D06" w:rsidRPr="00137D06" w:rsidRDefault="00137D06" w:rsidP="00137D06">
            <w:pPr>
              <w:numPr>
                <w:ilvl w:val="1"/>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137D06">
              <w:t>Protection of the physical and moral integrity of women</w:t>
            </w:r>
            <w:r>
              <w:rPr>
                <w:spacing w:val="60"/>
                <w:sz w:val="17"/>
              </w:rPr>
              <w:tab/>
            </w:r>
          </w:p>
        </w:tc>
        <w:tc>
          <w:tcPr>
            <w:tcW w:w="533" w:type="dxa"/>
            <w:shd w:val="clear" w:color="auto" w:fill="auto"/>
            <w:vAlign w:val="bottom"/>
          </w:tcPr>
          <w:p w:rsidR="00137D06" w:rsidRDefault="00137D06" w:rsidP="00133641">
            <w:pPr>
              <w:spacing w:after="120"/>
              <w:jc w:val="right"/>
            </w:pPr>
            <w:r>
              <w:t>41</w:t>
            </w:r>
          </w:p>
        </w:tc>
      </w:tr>
      <w:tr w:rsidR="00137D06" w:rsidRPr="00133641" w:rsidTr="00133641">
        <w:tblPrEx>
          <w:tblCellMar>
            <w:top w:w="0" w:type="dxa"/>
            <w:bottom w:w="0" w:type="dxa"/>
          </w:tblCellMar>
        </w:tblPrEx>
        <w:tc>
          <w:tcPr>
            <w:tcW w:w="9369" w:type="dxa"/>
            <w:gridSpan w:val="3"/>
            <w:shd w:val="clear" w:color="auto" w:fill="auto"/>
          </w:tcPr>
          <w:p w:rsidR="00137D06" w:rsidRPr="00137D06" w:rsidRDefault="00137D06" w:rsidP="00137D06">
            <w:pPr>
              <w:tabs>
                <w:tab w:val="right" w:pos="1080"/>
                <w:tab w:val="left" w:pos="1296"/>
                <w:tab w:val="left" w:pos="1728"/>
                <w:tab w:val="left" w:pos="2160"/>
                <w:tab w:val="right" w:leader="dot" w:pos="9360"/>
              </w:tabs>
              <w:spacing w:after="120"/>
              <w:ind w:left="950"/>
              <w:rPr>
                <w:spacing w:val="60"/>
                <w:sz w:val="17"/>
              </w:rPr>
            </w:pPr>
            <w:r>
              <w:tab/>
            </w:r>
            <w:r>
              <w:tab/>
              <w:t>Article 12</w:t>
            </w:r>
            <w:r>
              <w:rPr>
                <w:spacing w:val="60"/>
                <w:sz w:val="17"/>
              </w:rPr>
              <w:tab/>
            </w:r>
          </w:p>
        </w:tc>
        <w:tc>
          <w:tcPr>
            <w:tcW w:w="533" w:type="dxa"/>
            <w:shd w:val="clear" w:color="auto" w:fill="auto"/>
            <w:vAlign w:val="bottom"/>
          </w:tcPr>
          <w:p w:rsidR="00137D06" w:rsidRDefault="00137D06" w:rsidP="00133641">
            <w:pPr>
              <w:spacing w:after="120"/>
              <w:jc w:val="right"/>
            </w:pPr>
            <w:r>
              <w:t>41</w:t>
            </w:r>
          </w:p>
        </w:tc>
      </w:tr>
      <w:tr w:rsidR="00137D06" w:rsidRPr="00133641" w:rsidTr="00133641">
        <w:tblPrEx>
          <w:tblCellMar>
            <w:top w:w="0" w:type="dxa"/>
            <w:bottom w:w="0" w:type="dxa"/>
          </w:tblCellMar>
        </w:tblPrEx>
        <w:tc>
          <w:tcPr>
            <w:tcW w:w="9369" w:type="dxa"/>
            <w:gridSpan w:val="3"/>
            <w:shd w:val="clear" w:color="auto" w:fill="auto"/>
          </w:tcPr>
          <w:p w:rsidR="00137D06" w:rsidRDefault="00137D06" w:rsidP="00137D06">
            <w:pPr>
              <w:numPr>
                <w:ilvl w:val="0"/>
                <w:numId w:val="13"/>
              </w:numPr>
              <w:tabs>
                <w:tab w:val="right" w:pos="1080"/>
                <w:tab w:val="left" w:pos="1296"/>
                <w:tab w:val="left" w:pos="1728"/>
                <w:tab w:val="left" w:pos="2160"/>
                <w:tab w:val="left" w:pos="2592"/>
                <w:tab w:val="left" w:pos="3024"/>
                <w:tab w:val="left" w:pos="3456"/>
                <w:tab w:val="right" w:leader="dot" w:pos="9360"/>
              </w:tabs>
              <w:spacing w:after="120"/>
            </w:pPr>
            <w:r>
              <w:tab/>
              <w:t>Health policy in Cameroon</w:t>
            </w:r>
            <w:r>
              <w:rPr>
                <w:spacing w:val="60"/>
                <w:sz w:val="17"/>
              </w:rPr>
              <w:tab/>
            </w:r>
          </w:p>
        </w:tc>
        <w:tc>
          <w:tcPr>
            <w:tcW w:w="533" w:type="dxa"/>
            <w:shd w:val="clear" w:color="auto" w:fill="auto"/>
            <w:vAlign w:val="bottom"/>
          </w:tcPr>
          <w:p w:rsidR="00137D06" w:rsidRDefault="00137D06" w:rsidP="00133641">
            <w:pPr>
              <w:spacing w:after="120"/>
              <w:jc w:val="right"/>
            </w:pPr>
            <w:r>
              <w:t>41</w:t>
            </w:r>
          </w:p>
        </w:tc>
      </w:tr>
      <w:tr w:rsidR="00137D06" w:rsidRPr="00133641" w:rsidTr="00133641">
        <w:tblPrEx>
          <w:tblCellMar>
            <w:top w:w="0" w:type="dxa"/>
            <w:bottom w:w="0" w:type="dxa"/>
          </w:tblCellMar>
        </w:tblPrEx>
        <w:tc>
          <w:tcPr>
            <w:tcW w:w="9369" w:type="dxa"/>
            <w:gridSpan w:val="3"/>
            <w:shd w:val="clear" w:color="auto" w:fill="auto"/>
          </w:tcPr>
          <w:p w:rsidR="00137D06" w:rsidRDefault="005103CF" w:rsidP="005103CF">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5103CF">
              <w:t>Strengthening of the institutional framework for the promotion of women’s health</w:t>
            </w:r>
            <w:r>
              <w:rPr>
                <w:spacing w:val="60"/>
                <w:sz w:val="17"/>
              </w:rPr>
              <w:tab/>
            </w:r>
          </w:p>
        </w:tc>
        <w:tc>
          <w:tcPr>
            <w:tcW w:w="533" w:type="dxa"/>
            <w:shd w:val="clear" w:color="auto" w:fill="auto"/>
            <w:vAlign w:val="bottom"/>
          </w:tcPr>
          <w:p w:rsidR="00137D06" w:rsidRDefault="005103CF" w:rsidP="00133641">
            <w:pPr>
              <w:spacing w:after="120"/>
              <w:jc w:val="right"/>
            </w:pPr>
            <w:r>
              <w:t>42</w:t>
            </w:r>
          </w:p>
        </w:tc>
      </w:tr>
      <w:tr w:rsidR="005103CF" w:rsidRPr="00133641" w:rsidTr="00133641">
        <w:tblPrEx>
          <w:tblCellMar>
            <w:top w:w="0" w:type="dxa"/>
            <w:bottom w:w="0" w:type="dxa"/>
          </w:tblCellMar>
        </w:tblPrEx>
        <w:tc>
          <w:tcPr>
            <w:tcW w:w="9369" w:type="dxa"/>
            <w:gridSpan w:val="3"/>
            <w:shd w:val="clear" w:color="auto" w:fill="auto"/>
          </w:tcPr>
          <w:p w:rsidR="005103CF" w:rsidRPr="005103CF" w:rsidRDefault="005103CF" w:rsidP="005103CF">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5103CF">
              <w:t>Development and implementation of the Sectoral Health Strategy</w:t>
            </w:r>
            <w:r>
              <w:rPr>
                <w:spacing w:val="60"/>
                <w:sz w:val="17"/>
              </w:rPr>
              <w:tab/>
            </w:r>
          </w:p>
        </w:tc>
        <w:tc>
          <w:tcPr>
            <w:tcW w:w="533" w:type="dxa"/>
            <w:shd w:val="clear" w:color="auto" w:fill="auto"/>
            <w:vAlign w:val="bottom"/>
          </w:tcPr>
          <w:p w:rsidR="005103CF" w:rsidRDefault="005103CF" w:rsidP="00133641">
            <w:pPr>
              <w:spacing w:after="120"/>
              <w:jc w:val="right"/>
            </w:pPr>
            <w:r>
              <w:t>42</w:t>
            </w:r>
          </w:p>
        </w:tc>
      </w:tr>
      <w:tr w:rsidR="005103CF" w:rsidRPr="00133641" w:rsidTr="00133641">
        <w:tblPrEx>
          <w:tblCellMar>
            <w:top w:w="0" w:type="dxa"/>
            <w:bottom w:w="0" w:type="dxa"/>
          </w:tblCellMar>
        </w:tblPrEx>
        <w:tc>
          <w:tcPr>
            <w:tcW w:w="9369" w:type="dxa"/>
            <w:gridSpan w:val="3"/>
            <w:shd w:val="clear" w:color="auto" w:fill="auto"/>
          </w:tcPr>
          <w:p w:rsidR="005103CF" w:rsidRPr="005103CF" w:rsidRDefault="005103CF" w:rsidP="005103CF">
            <w:pPr>
              <w:numPr>
                <w:ilvl w:val="0"/>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r>
            <w:r w:rsidRPr="005103CF">
              <w:t>Achievements in 2000-2006 with respect to women’s health</w:t>
            </w:r>
            <w:r>
              <w:rPr>
                <w:spacing w:val="60"/>
                <w:sz w:val="17"/>
              </w:rPr>
              <w:tab/>
            </w:r>
          </w:p>
        </w:tc>
        <w:tc>
          <w:tcPr>
            <w:tcW w:w="533" w:type="dxa"/>
            <w:shd w:val="clear" w:color="auto" w:fill="auto"/>
            <w:vAlign w:val="bottom"/>
          </w:tcPr>
          <w:p w:rsidR="005103CF" w:rsidRDefault="005103CF" w:rsidP="00133641">
            <w:pPr>
              <w:spacing w:after="120"/>
              <w:jc w:val="right"/>
            </w:pPr>
            <w:r>
              <w:t>43</w:t>
            </w:r>
          </w:p>
        </w:tc>
      </w:tr>
      <w:tr w:rsidR="005103CF" w:rsidRPr="00133641" w:rsidTr="00133641">
        <w:tblPrEx>
          <w:tblCellMar>
            <w:top w:w="0" w:type="dxa"/>
            <w:bottom w:w="0" w:type="dxa"/>
          </w:tblCellMar>
        </w:tblPrEx>
        <w:tc>
          <w:tcPr>
            <w:tcW w:w="9369" w:type="dxa"/>
            <w:gridSpan w:val="3"/>
            <w:shd w:val="clear" w:color="auto" w:fill="auto"/>
          </w:tcPr>
          <w:p w:rsidR="005103CF" w:rsidRDefault="005103CF" w:rsidP="005103CF">
            <w:pPr>
              <w:numPr>
                <w:ilvl w:val="1"/>
                <w:numId w:val="18"/>
              </w:numPr>
              <w:tabs>
                <w:tab w:val="clear" w:pos="2016"/>
                <w:tab w:val="right" w:pos="1080"/>
                <w:tab w:val="left" w:pos="1296"/>
                <w:tab w:val="left" w:pos="1728"/>
                <w:tab w:val="left" w:pos="2160"/>
                <w:tab w:val="right" w:leader="dot" w:pos="9360"/>
              </w:tabs>
              <w:spacing w:after="120"/>
            </w:pPr>
            <w:r>
              <w:t>Training</w:t>
            </w:r>
            <w:r>
              <w:rPr>
                <w:spacing w:val="60"/>
                <w:sz w:val="17"/>
              </w:rPr>
              <w:tab/>
            </w:r>
          </w:p>
        </w:tc>
        <w:tc>
          <w:tcPr>
            <w:tcW w:w="533" w:type="dxa"/>
            <w:shd w:val="clear" w:color="auto" w:fill="auto"/>
            <w:vAlign w:val="bottom"/>
          </w:tcPr>
          <w:p w:rsidR="005103CF" w:rsidRDefault="005103CF" w:rsidP="00133641">
            <w:pPr>
              <w:spacing w:after="120"/>
              <w:jc w:val="right"/>
            </w:pPr>
            <w:r>
              <w:t>44</w:t>
            </w:r>
          </w:p>
        </w:tc>
      </w:tr>
      <w:tr w:rsidR="005103CF" w:rsidRPr="00133641" w:rsidTr="00133641">
        <w:tblPrEx>
          <w:tblCellMar>
            <w:top w:w="0" w:type="dxa"/>
            <w:bottom w:w="0" w:type="dxa"/>
          </w:tblCellMar>
        </w:tblPrEx>
        <w:tc>
          <w:tcPr>
            <w:tcW w:w="9369" w:type="dxa"/>
            <w:gridSpan w:val="3"/>
            <w:shd w:val="clear" w:color="auto" w:fill="auto"/>
          </w:tcPr>
          <w:p w:rsidR="005103CF" w:rsidRDefault="005103CF" w:rsidP="005103CF">
            <w:pPr>
              <w:numPr>
                <w:ilvl w:val="1"/>
                <w:numId w:val="18"/>
              </w:numPr>
              <w:tabs>
                <w:tab w:val="clear" w:pos="2016"/>
                <w:tab w:val="right" w:pos="1080"/>
                <w:tab w:val="left" w:pos="1296"/>
                <w:tab w:val="left" w:pos="1728"/>
                <w:tab w:val="left" w:pos="2160"/>
                <w:tab w:val="left" w:pos="2592"/>
                <w:tab w:val="right" w:leader="dot" w:pos="9360"/>
              </w:tabs>
              <w:spacing w:after="120"/>
            </w:pPr>
            <w:r>
              <w:t>Awareness</w:t>
            </w:r>
            <w:r>
              <w:rPr>
                <w:spacing w:val="60"/>
                <w:sz w:val="17"/>
              </w:rPr>
              <w:tab/>
            </w:r>
          </w:p>
        </w:tc>
        <w:tc>
          <w:tcPr>
            <w:tcW w:w="533" w:type="dxa"/>
            <w:shd w:val="clear" w:color="auto" w:fill="auto"/>
            <w:vAlign w:val="bottom"/>
          </w:tcPr>
          <w:p w:rsidR="005103CF" w:rsidRDefault="005103CF" w:rsidP="00133641">
            <w:pPr>
              <w:spacing w:after="120"/>
              <w:jc w:val="right"/>
            </w:pPr>
            <w:r>
              <w:t>44</w:t>
            </w:r>
          </w:p>
        </w:tc>
      </w:tr>
      <w:tr w:rsidR="005103CF" w:rsidRPr="00133641" w:rsidTr="00133641">
        <w:tblPrEx>
          <w:tblCellMar>
            <w:top w:w="0" w:type="dxa"/>
            <w:bottom w:w="0" w:type="dxa"/>
          </w:tblCellMar>
        </w:tblPrEx>
        <w:tc>
          <w:tcPr>
            <w:tcW w:w="9369" w:type="dxa"/>
            <w:gridSpan w:val="3"/>
            <w:shd w:val="clear" w:color="auto" w:fill="auto"/>
          </w:tcPr>
          <w:p w:rsidR="005103CF" w:rsidRDefault="005103CF" w:rsidP="005103CF">
            <w:pPr>
              <w:numPr>
                <w:ilvl w:val="1"/>
                <w:numId w:val="18"/>
              </w:numPr>
              <w:tabs>
                <w:tab w:val="clear" w:pos="2016"/>
                <w:tab w:val="right" w:pos="1080"/>
                <w:tab w:val="left" w:pos="1296"/>
                <w:tab w:val="left" w:pos="1728"/>
                <w:tab w:val="left" w:pos="2160"/>
                <w:tab w:val="left" w:pos="2592"/>
                <w:tab w:val="right" w:leader="dot" w:pos="9360"/>
              </w:tabs>
              <w:spacing w:after="120"/>
            </w:pPr>
            <w:r>
              <w:t>Caregiving</w:t>
            </w:r>
            <w:r>
              <w:rPr>
                <w:spacing w:val="60"/>
                <w:sz w:val="17"/>
              </w:rPr>
              <w:tab/>
            </w:r>
          </w:p>
        </w:tc>
        <w:tc>
          <w:tcPr>
            <w:tcW w:w="533" w:type="dxa"/>
            <w:shd w:val="clear" w:color="auto" w:fill="auto"/>
            <w:vAlign w:val="bottom"/>
          </w:tcPr>
          <w:p w:rsidR="005103CF" w:rsidRDefault="005103CF" w:rsidP="00133641">
            <w:pPr>
              <w:spacing w:after="120"/>
              <w:jc w:val="right"/>
            </w:pPr>
            <w:r>
              <w:t>45</w:t>
            </w:r>
          </w:p>
        </w:tc>
      </w:tr>
      <w:tr w:rsidR="005103CF" w:rsidRPr="00133641" w:rsidTr="00133641">
        <w:tblPrEx>
          <w:tblCellMar>
            <w:top w:w="0" w:type="dxa"/>
            <w:bottom w:w="0" w:type="dxa"/>
          </w:tblCellMar>
        </w:tblPrEx>
        <w:tc>
          <w:tcPr>
            <w:tcW w:w="9369" w:type="dxa"/>
            <w:gridSpan w:val="3"/>
            <w:shd w:val="clear" w:color="auto" w:fill="auto"/>
          </w:tcPr>
          <w:p w:rsidR="005103CF" w:rsidRDefault="005103CF" w:rsidP="005103CF">
            <w:pPr>
              <w:numPr>
                <w:ilvl w:val="1"/>
                <w:numId w:val="18"/>
              </w:numPr>
              <w:tabs>
                <w:tab w:val="clear" w:pos="2016"/>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5103CF">
              <w:t>Strengthening of institutional machinery</w:t>
            </w:r>
            <w:r>
              <w:rPr>
                <w:spacing w:val="60"/>
                <w:sz w:val="17"/>
              </w:rPr>
              <w:tab/>
            </w:r>
          </w:p>
        </w:tc>
        <w:tc>
          <w:tcPr>
            <w:tcW w:w="533" w:type="dxa"/>
            <w:shd w:val="clear" w:color="auto" w:fill="auto"/>
            <w:vAlign w:val="bottom"/>
          </w:tcPr>
          <w:p w:rsidR="005103CF" w:rsidRDefault="005103CF" w:rsidP="00133641">
            <w:pPr>
              <w:spacing w:after="120"/>
              <w:jc w:val="right"/>
            </w:pPr>
            <w:r>
              <w:t>45</w:t>
            </w:r>
          </w:p>
        </w:tc>
      </w:tr>
      <w:tr w:rsidR="005103CF" w:rsidRPr="00133641" w:rsidTr="00133641">
        <w:tblPrEx>
          <w:tblCellMar>
            <w:top w:w="0" w:type="dxa"/>
            <w:bottom w:w="0" w:type="dxa"/>
          </w:tblCellMar>
        </w:tblPrEx>
        <w:tc>
          <w:tcPr>
            <w:tcW w:w="9369" w:type="dxa"/>
            <w:gridSpan w:val="3"/>
            <w:shd w:val="clear" w:color="auto" w:fill="auto"/>
          </w:tcPr>
          <w:p w:rsidR="005103CF" w:rsidRPr="005103CF" w:rsidRDefault="005103CF" w:rsidP="005103CF">
            <w:pPr>
              <w:tabs>
                <w:tab w:val="right" w:pos="1080"/>
                <w:tab w:val="left" w:pos="1296"/>
                <w:tab w:val="left" w:pos="1728"/>
                <w:tab w:val="left" w:pos="2160"/>
                <w:tab w:val="right" w:leader="dot" w:pos="9360"/>
              </w:tabs>
              <w:spacing w:after="120"/>
              <w:ind w:left="936"/>
              <w:rPr>
                <w:spacing w:val="60"/>
                <w:sz w:val="17"/>
              </w:rPr>
            </w:pPr>
            <w:r>
              <w:tab/>
            </w:r>
            <w:r>
              <w:tab/>
              <w:t>Article 13</w:t>
            </w:r>
            <w:r>
              <w:rPr>
                <w:spacing w:val="60"/>
                <w:sz w:val="17"/>
              </w:rPr>
              <w:tab/>
            </w:r>
          </w:p>
        </w:tc>
        <w:tc>
          <w:tcPr>
            <w:tcW w:w="533" w:type="dxa"/>
            <w:shd w:val="clear" w:color="auto" w:fill="auto"/>
            <w:vAlign w:val="bottom"/>
          </w:tcPr>
          <w:p w:rsidR="005103CF" w:rsidRDefault="005103CF" w:rsidP="00133641">
            <w:pPr>
              <w:spacing w:after="120"/>
              <w:jc w:val="right"/>
            </w:pPr>
            <w:r>
              <w:t>45</w:t>
            </w:r>
          </w:p>
        </w:tc>
      </w:tr>
      <w:tr w:rsidR="005103CF" w:rsidRPr="00133641" w:rsidTr="00133641">
        <w:tblPrEx>
          <w:tblCellMar>
            <w:top w:w="0" w:type="dxa"/>
            <w:bottom w:w="0" w:type="dxa"/>
          </w:tblCellMar>
        </w:tblPrEx>
        <w:tc>
          <w:tcPr>
            <w:tcW w:w="9369" w:type="dxa"/>
            <w:gridSpan w:val="3"/>
            <w:shd w:val="clear" w:color="auto" w:fill="auto"/>
          </w:tcPr>
          <w:p w:rsidR="005103CF" w:rsidRDefault="008C4696" w:rsidP="008C4696">
            <w:pPr>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tab/>
            </w:r>
            <w:r w:rsidRPr="008C4696">
              <w:t>Measures taken to eliminate discrimination against women in the economic and social fields</w:t>
            </w:r>
            <w:r>
              <w:rPr>
                <w:spacing w:val="60"/>
                <w:sz w:val="17"/>
              </w:rPr>
              <w:tab/>
            </w:r>
          </w:p>
        </w:tc>
        <w:tc>
          <w:tcPr>
            <w:tcW w:w="533" w:type="dxa"/>
            <w:shd w:val="clear" w:color="auto" w:fill="auto"/>
            <w:vAlign w:val="bottom"/>
          </w:tcPr>
          <w:p w:rsidR="005103CF" w:rsidRDefault="008C4696" w:rsidP="00133641">
            <w:pPr>
              <w:spacing w:after="120"/>
              <w:jc w:val="right"/>
            </w:pPr>
            <w:r>
              <w:t>45</w:t>
            </w:r>
          </w:p>
        </w:tc>
      </w:tr>
      <w:tr w:rsidR="008C4696" w:rsidRPr="00133641" w:rsidTr="00133641">
        <w:tblPrEx>
          <w:tblCellMar>
            <w:top w:w="0" w:type="dxa"/>
            <w:bottom w:w="0" w:type="dxa"/>
          </w:tblCellMar>
        </w:tblPrEx>
        <w:tc>
          <w:tcPr>
            <w:tcW w:w="9369" w:type="dxa"/>
            <w:gridSpan w:val="3"/>
            <w:shd w:val="clear" w:color="auto" w:fill="auto"/>
          </w:tcPr>
          <w:p w:rsidR="008C4696" w:rsidRDefault="008C4696" w:rsidP="008C4696">
            <w:pPr>
              <w:numPr>
                <w:ilvl w:val="1"/>
                <w:numId w:val="19"/>
              </w:numPr>
              <w:tabs>
                <w:tab w:val="right" w:pos="1080"/>
                <w:tab w:val="left" w:pos="1296"/>
                <w:tab w:val="left" w:pos="1728"/>
                <w:tab w:val="left" w:pos="2160"/>
                <w:tab w:val="left" w:pos="2592"/>
                <w:tab w:val="right" w:leader="dot" w:pos="9360"/>
              </w:tabs>
              <w:spacing w:after="120"/>
            </w:pPr>
            <w:r w:rsidRPr="008C4696">
              <w:t>Strengthening the economic capacities of women and implementation of cooperation programmes</w:t>
            </w:r>
            <w:r>
              <w:rPr>
                <w:spacing w:val="60"/>
                <w:sz w:val="17"/>
              </w:rPr>
              <w:tab/>
            </w:r>
          </w:p>
        </w:tc>
        <w:tc>
          <w:tcPr>
            <w:tcW w:w="533" w:type="dxa"/>
            <w:shd w:val="clear" w:color="auto" w:fill="auto"/>
            <w:vAlign w:val="bottom"/>
          </w:tcPr>
          <w:p w:rsidR="008C4696" w:rsidRDefault="008C4696" w:rsidP="00133641">
            <w:pPr>
              <w:spacing w:after="120"/>
              <w:jc w:val="right"/>
            </w:pPr>
            <w:r>
              <w:t>46</w:t>
            </w:r>
          </w:p>
        </w:tc>
      </w:tr>
      <w:tr w:rsidR="008C4696" w:rsidRPr="00133641" w:rsidTr="00133641">
        <w:tblPrEx>
          <w:tblCellMar>
            <w:top w:w="0" w:type="dxa"/>
            <w:bottom w:w="0" w:type="dxa"/>
          </w:tblCellMar>
        </w:tblPrEx>
        <w:tc>
          <w:tcPr>
            <w:tcW w:w="9369" w:type="dxa"/>
            <w:gridSpan w:val="3"/>
            <w:shd w:val="clear" w:color="auto" w:fill="auto"/>
          </w:tcPr>
          <w:p w:rsidR="008C4696" w:rsidRPr="008C4696" w:rsidRDefault="008C4696" w:rsidP="008C4696">
            <w:pPr>
              <w:numPr>
                <w:ilvl w:val="4"/>
                <w:numId w:val="21"/>
              </w:numPr>
              <w:tabs>
                <w:tab w:val="clear" w:pos="1800"/>
                <w:tab w:val="right" w:pos="1080"/>
                <w:tab w:val="left" w:pos="1296"/>
                <w:tab w:val="left" w:pos="1728"/>
                <w:tab w:val="left" w:pos="2160"/>
                <w:tab w:val="left" w:pos="2592"/>
                <w:tab w:val="left" w:pos="3024"/>
                <w:tab w:val="right" w:leader="dot" w:pos="9360"/>
              </w:tabs>
              <w:spacing w:after="120"/>
              <w:ind w:left="2088"/>
            </w:pPr>
            <w:r>
              <w:t>Programmes</w:t>
            </w:r>
            <w:r>
              <w:rPr>
                <w:spacing w:val="60"/>
                <w:sz w:val="17"/>
              </w:rPr>
              <w:tab/>
            </w:r>
          </w:p>
        </w:tc>
        <w:tc>
          <w:tcPr>
            <w:tcW w:w="533" w:type="dxa"/>
            <w:shd w:val="clear" w:color="auto" w:fill="auto"/>
            <w:vAlign w:val="bottom"/>
          </w:tcPr>
          <w:p w:rsidR="008C4696" w:rsidRDefault="008C4696" w:rsidP="00133641">
            <w:pPr>
              <w:spacing w:after="120"/>
              <w:jc w:val="right"/>
            </w:pPr>
            <w:r>
              <w:t>46</w:t>
            </w:r>
          </w:p>
        </w:tc>
      </w:tr>
      <w:tr w:rsidR="008C4696" w:rsidRPr="00133641" w:rsidTr="00133641">
        <w:tblPrEx>
          <w:tblCellMar>
            <w:top w:w="0" w:type="dxa"/>
            <w:bottom w:w="0" w:type="dxa"/>
          </w:tblCellMar>
        </w:tblPrEx>
        <w:tc>
          <w:tcPr>
            <w:tcW w:w="9369" w:type="dxa"/>
            <w:gridSpan w:val="3"/>
            <w:shd w:val="clear" w:color="auto" w:fill="auto"/>
          </w:tcPr>
          <w:p w:rsidR="008C4696" w:rsidRDefault="008C4696" w:rsidP="008C4696">
            <w:pPr>
              <w:numPr>
                <w:ilvl w:val="4"/>
                <w:numId w:val="21"/>
              </w:numPr>
              <w:tabs>
                <w:tab w:val="clear" w:pos="1800"/>
                <w:tab w:val="right" w:pos="1080"/>
                <w:tab w:val="left" w:pos="1296"/>
                <w:tab w:val="left" w:pos="1728"/>
                <w:tab w:val="left" w:pos="2160"/>
                <w:tab w:val="left" w:pos="2592"/>
                <w:tab w:val="right" w:leader="dot" w:pos="9360"/>
              </w:tabs>
              <w:spacing w:after="120"/>
              <w:ind w:left="2088"/>
            </w:pPr>
            <w:r>
              <w:t>Projects</w:t>
            </w:r>
            <w:r>
              <w:rPr>
                <w:spacing w:val="60"/>
                <w:sz w:val="17"/>
              </w:rPr>
              <w:tab/>
            </w:r>
          </w:p>
        </w:tc>
        <w:tc>
          <w:tcPr>
            <w:tcW w:w="533" w:type="dxa"/>
            <w:shd w:val="clear" w:color="auto" w:fill="auto"/>
            <w:vAlign w:val="bottom"/>
          </w:tcPr>
          <w:p w:rsidR="008C4696" w:rsidRDefault="008C4696" w:rsidP="00133641">
            <w:pPr>
              <w:spacing w:after="120"/>
              <w:jc w:val="right"/>
            </w:pPr>
            <w:r>
              <w:t>47</w:t>
            </w:r>
          </w:p>
        </w:tc>
      </w:tr>
      <w:tr w:rsidR="008C4696" w:rsidRPr="00133641" w:rsidTr="00133641">
        <w:tblPrEx>
          <w:tblCellMar>
            <w:top w:w="0" w:type="dxa"/>
            <w:bottom w:w="0" w:type="dxa"/>
          </w:tblCellMar>
        </w:tblPrEx>
        <w:tc>
          <w:tcPr>
            <w:tcW w:w="9369" w:type="dxa"/>
            <w:gridSpan w:val="3"/>
            <w:shd w:val="clear" w:color="auto" w:fill="auto"/>
          </w:tcPr>
          <w:p w:rsidR="008C4696" w:rsidRDefault="008C4696" w:rsidP="008C4696">
            <w:pPr>
              <w:numPr>
                <w:ilvl w:val="4"/>
                <w:numId w:val="21"/>
              </w:numPr>
              <w:tabs>
                <w:tab w:val="clear" w:pos="180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2088"/>
            </w:pPr>
            <w:r w:rsidRPr="008C4696">
              <w:t>Strengthening the institutional machinery within certain ministerial departments</w:t>
            </w:r>
            <w:r>
              <w:rPr>
                <w:spacing w:val="60"/>
                <w:sz w:val="17"/>
              </w:rPr>
              <w:tab/>
            </w:r>
          </w:p>
        </w:tc>
        <w:tc>
          <w:tcPr>
            <w:tcW w:w="533" w:type="dxa"/>
            <w:shd w:val="clear" w:color="auto" w:fill="auto"/>
            <w:vAlign w:val="bottom"/>
          </w:tcPr>
          <w:p w:rsidR="008C4696" w:rsidRDefault="008C4696" w:rsidP="00133641">
            <w:pPr>
              <w:spacing w:after="120"/>
              <w:jc w:val="right"/>
            </w:pPr>
            <w:r>
              <w:t>48</w:t>
            </w:r>
          </w:p>
        </w:tc>
      </w:tr>
      <w:tr w:rsidR="008C4696" w:rsidRPr="00133641" w:rsidTr="00133641">
        <w:tblPrEx>
          <w:tblCellMar>
            <w:top w:w="0" w:type="dxa"/>
            <w:bottom w:w="0" w:type="dxa"/>
          </w:tblCellMar>
        </w:tblPrEx>
        <w:tc>
          <w:tcPr>
            <w:tcW w:w="9369" w:type="dxa"/>
            <w:gridSpan w:val="3"/>
            <w:shd w:val="clear" w:color="auto" w:fill="auto"/>
          </w:tcPr>
          <w:p w:rsidR="008C4696" w:rsidRPr="008C4696" w:rsidRDefault="008C4696" w:rsidP="008C4696">
            <w:pPr>
              <w:numPr>
                <w:ilvl w:val="0"/>
                <w:numId w:val="19"/>
              </w:numPr>
              <w:tabs>
                <w:tab w:val="right" w:pos="1080"/>
                <w:tab w:val="left" w:pos="1296"/>
                <w:tab w:val="left" w:pos="1728"/>
                <w:tab w:val="left" w:pos="2160"/>
                <w:tab w:val="left" w:pos="2592"/>
                <w:tab w:val="left" w:pos="3024"/>
                <w:tab w:val="left" w:pos="3456"/>
                <w:tab w:val="left" w:pos="3888"/>
                <w:tab w:val="right" w:leader="dot" w:pos="9360"/>
              </w:tabs>
              <w:spacing w:after="120"/>
            </w:pPr>
            <w:r>
              <w:tab/>
              <w:t>Other aspects of economic life</w:t>
            </w:r>
            <w:r>
              <w:rPr>
                <w:spacing w:val="60"/>
                <w:sz w:val="17"/>
              </w:rPr>
              <w:tab/>
            </w:r>
          </w:p>
        </w:tc>
        <w:tc>
          <w:tcPr>
            <w:tcW w:w="533" w:type="dxa"/>
            <w:shd w:val="clear" w:color="auto" w:fill="auto"/>
            <w:vAlign w:val="bottom"/>
          </w:tcPr>
          <w:p w:rsidR="008C4696" w:rsidRDefault="008C4696" w:rsidP="00133641">
            <w:pPr>
              <w:spacing w:after="120"/>
              <w:jc w:val="right"/>
            </w:pPr>
            <w:r>
              <w:t>49</w:t>
            </w:r>
          </w:p>
        </w:tc>
      </w:tr>
      <w:tr w:rsidR="008C4696" w:rsidRPr="00133641" w:rsidTr="00133641">
        <w:tblPrEx>
          <w:tblCellMar>
            <w:top w:w="0" w:type="dxa"/>
            <w:bottom w:w="0" w:type="dxa"/>
          </w:tblCellMar>
        </w:tblPrEx>
        <w:tc>
          <w:tcPr>
            <w:tcW w:w="9369" w:type="dxa"/>
            <w:gridSpan w:val="3"/>
            <w:shd w:val="clear" w:color="auto" w:fill="auto"/>
          </w:tcPr>
          <w:p w:rsidR="008C4696" w:rsidRDefault="008C4696" w:rsidP="008C4696">
            <w:pPr>
              <w:numPr>
                <w:ilvl w:val="1"/>
                <w:numId w:val="19"/>
              </w:numPr>
              <w:tabs>
                <w:tab w:val="right" w:pos="1080"/>
                <w:tab w:val="left" w:pos="1296"/>
                <w:tab w:val="left" w:pos="1728"/>
                <w:tab w:val="left" w:pos="2160"/>
                <w:tab w:val="left" w:pos="2592"/>
                <w:tab w:val="left" w:pos="3024"/>
                <w:tab w:val="left" w:pos="3456"/>
                <w:tab w:val="right" w:leader="dot" w:pos="9360"/>
              </w:tabs>
              <w:spacing w:after="120"/>
            </w:pPr>
            <w:r>
              <w:t>Right to family benefits</w:t>
            </w:r>
            <w:r>
              <w:rPr>
                <w:spacing w:val="60"/>
                <w:sz w:val="17"/>
              </w:rPr>
              <w:tab/>
            </w:r>
          </w:p>
        </w:tc>
        <w:tc>
          <w:tcPr>
            <w:tcW w:w="533" w:type="dxa"/>
            <w:shd w:val="clear" w:color="auto" w:fill="auto"/>
            <w:vAlign w:val="bottom"/>
          </w:tcPr>
          <w:p w:rsidR="008C4696" w:rsidRDefault="008C4696" w:rsidP="00133641">
            <w:pPr>
              <w:spacing w:after="120"/>
              <w:jc w:val="right"/>
            </w:pPr>
            <w:r>
              <w:t>49</w:t>
            </w:r>
          </w:p>
        </w:tc>
      </w:tr>
      <w:tr w:rsidR="008C4696" w:rsidRPr="00133641" w:rsidTr="00133641">
        <w:tblPrEx>
          <w:tblCellMar>
            <w:top w:w="0" w:type="dxa"/>
            <w:bottom w:w="0" w:type="dxa"/>
          </w:tblCellMar>
        </w:tblPrEx>
        <w:tc>
          <w:tcPr>
            <w:tcW w:w="9369" w:type="dxa"/>
            <w:gridSpan w:val="3"/>
            <w:shd w:val="clear" w:color="auto" w:fill="auto"/>
          </w:tcPr>
          <w:p w:rsidR="008C4696" w:rsidRDefault="008C4696" w:rsidP="008C4696">
            <w:pPr>
              <w:numPr>
                <w:ilvl w:val="1"/>
                <w:numId w:val="19"/>
              </w:numPr>
              <w:tabs>
                <w:tab w:val="right" w:pos="1080"/>
                <w:tab w:val="left" w:pos="1296"/>
                <w:tab w:val="left" w:pos="1728"/>
                <w:tab w:val="left" w:pos="2160"/>
                <w:tab w:val="left" w:pos="2592"/>
                <w:tab w:val="left" w:pos="3024"/>
                <w:tab w:val="right" w:leader="dot" w:pos="9360"/>
              </w:tabs>
              <w:spacing w:after="120"/>
            </w:pPr>
            <w:r>
              <w:t>Right to bank loans</w:t>
            </w:r>
            <w:r>
              <w:rPr>
                <w:spacing w:val="60"/>
                <w:sz w:val="17"/>
              </w:rPr>
              <w:tab/>
            </w:r>
          </w:p>
        </w:tc>
        <w:tc>
          <w:tcPr>
            <w:tcW w:w="533" w:type="dxa"/>
            <w:shd w:val="clear" w:color="auto" w:fill="auto"/>
            <w:vAlign w:val="bottom"/>
          </w:tcPr>
          <w:p w:rsidR="008C4696" w:rsidRDefault="008C4696" w:rsidP="00133641">
            <w:pPr>
              <w:spacing w:after="120"/>
              <w:jc w:val="right"/>
            </w:pPr>
            <w:r>
              <w:t>49</w:t>
            </w:r>
          </w:p>
        </w:tc>
      </w:tr>
      <w:tr w:rsidR="008C4696" w:rsidRPr="00133641" w:rsidTr="00133641">
        <w:tblPrEx>
          <w:tblCellMar>
            <w:top w:w="0" w:type="dxa"/>
            <w:bottom w:w="0" w:type="dxa"/>
          </w:tblCellMar>
        </w:tblPrEx>
        <w:tc>
          <w:tcPr>
            <w:tcW w:w="9369" w:type="dxa"/>
            <w:gridSpan w:val="3"/>
            <w:shd w:val="clear" w:color="auto" w:fill="auto"/>
          </w:tcPr>
          <w:p w:rsidR="008C4696" w:rsidRDefault="008C4696" w:rsidP="008C4696">
            <w:pPr>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Rights to recreational and sports activities</w:t>
            </w:r>
            <w:r>
              <w:rPr>
                <w:spacing w:val="60"/>
                <w:sz w:val="17"/>
              </w:rPr>
              <w:tab/>
            </w:r>
          </w:p>
        </w:tc>
        <w:tc>
          <w:tcPr>
            <w:tcW w:w="533" w:type="dxa"/>
            <w:shd w:val="clear" w:color="auto" w:fill="auto"/>
            <w:vAlign w:val="bottom"/>
          </w:tcPr>
          <w:p w:rsidR="008C4696" w:rsidRDefault="008C4696" w:rsidP="00133641">
            <w:pPr>
              <w:spacing w:after="120"/>
              <w:jc w:val="right"/>
            </w:pPr>
            <w:r>
              <w:t>50</w:t>
            </w:r>
          </w:p>
        </w:tc>
      </w:tr>
      <w:tr w:rsidR="008C4696" w:rsidRPr="00133641" w:rsidTr="00133641">
        <w:tblPrEx>
          <w:tblCellMar>
            <w:top w:w="0" w:type="dxa"/>
            <w:bottom w:w="0" w:type="dxa"/>
          </w:tblCellMar>
        </w:tblPrEx>
        <w:tc>
          <w:tcPr>
            <w:tcW w:w="9369" w:type="dxa"/>
            <w:gridSpan w:val="3"/>
            <w:shd w:val="clear" w:color="auto" w:fill="auto"/>
          </w:tcPr>
          <w:p w:rsidR="008C4696" w:rsidRPr="008C4696" w:rsidRDefault="008C4696" w:rsidP="008C4696">
            <w:pPr>
              <w:tabs>
                <w:tab w:val="right" w:pos="1080"/>
                <w:tab w:val="left" w:pos="1296"/>
                <w:tab w:val="left" w:pos="1728"/>
                <w:tab w:val="left" w:pos="2160"/>
                <w:tab w:val="right" w:leader="dot" w:pos="9360"/>
              </w:tabs>
              <w:spacing w:after="120"/>
              <w:ind w:left="936"/>
              <w:rPr>
                <w:spacing w:val="60"/>
                <w:sz w:val="17"/>
              </w:rPr>
            </w:pPr>
            <w:r>
              <w:tab/>
            </w:r>
            <w:r>
              <w:tab/>
              <w:t>Article 14</w:t>
            </w:r>
            <w:r>
              <w:rPr>
                <w:spacing w:val="60"/>
                <w:sz w:val="17"/>
              </w:rPr>
              <w:tab/>
            </w:r>
          </w:p>
        </w:tc>
        <w:tc>
          <w:tcPr>
            <w:tcW w:w="533" w:type="dxa"/>
            <w:shd w:val="clear" w:color="auto" w:fill="auto"/>
            <w:vAlign w:val="bottom"/>
          </w:tcPr>
          <w:p w:rsidR="008C4696" w:rsidRDefault="008C4696" w:rsidP="00133641">
            <w:pPr>
              <w:spacing w:after="120"/>
              <w:jc w:val="right"/>
            </w:pPr>
            <w:r>
              <w:t>51</w:t>
            </w:r>
          </w:p>
        </w:tc>
      </w:tr>
      <w:tr w:rsidR="008C4696" w:rsidRPr="00133641" w:rsidTr="00133641">
        <w:tblPrEx>
          <w:tblCellMar>
            <w:top w:w="0" w:type="dxa"/>
            <w:bottom w:w="0" w:type="dxa"/>
          </w:tblCellMar>
        </w:tblPrEx>
        <w:tc>
          <w:tcPr>
            <w:tcW w:w="9369" w:type="dxa"/>
            <w:gridSpan w:val="3"/>
            <w:shd w:val="clear" w:color="auto" w:fill="auto"/>
          </w:tcPr>
          <w:p w:rsidR="008C4696" w:rsidRPr="008C4696" w:rsidRDefault="002E6DB9" w:rsidP="008C4696">
            <w:pPr>
              <w:tabs>
                <w:tab w:val="right" w:pos="1080"/>
                <w:tab w:val="left" w:pos="1296"/>
                <w:tab w:val="left" w:pos="1728"/>
                <w:tab w:val="right" w:leader="dot" w:pos="9360"/>
              </w:tabs>
              <w:spacing w:after="120"/>
              <w:ind w:left="936"/>
              <w:rPr>
                <w:spacing w:val="60"/>
                <w:sz w:val="17"/>
              </w:rPr>
            </w:pPr>
            <w:r>
              <w:tab/>
            </w:r>
            <w:r>
              <w:tab/>
            </w:r>
            <w:r w:rsidR="008C4696">
              <w:t>Article 15</w:t>
            </w:r>
            <w:r w:rsidR="008C4696">
              <w:rPr>
                <w:spacing w:val="60"/>
                <w:sz w:val="17"/>
              </w:rPr>
              <w:tab/>
            </w:r>
          </w:p>
        </w:tc>
        <w:tc>
          <w:tcPr>
            <w:tcW w:w="533" w:type="dxa"/>
            <w:shd w:val="clear" w:color="auto" w:fill="auto"/>
            <w:vAlign w:val="bottom"/>
          </w:tcPr>
          <w:p w:rsidR="008C4696" w:rsidRDefault="008C4696" w:rsidP="00133641">
            <w:pPr>
              <w:spacing w:after="120"/>
              <w:jc w:val="right"/>
            </w:pPr>
            <w:r>
              <w:t>56</w:t>
            </w:r>
          </w:p>
        </w:tc>
      </w:tr>
      <w:tr w:rsidR="008C4696" w:rsidRPr="00133641" w:rsidTr="00133641">
        <w:tblPrEx>
          <w:tblCellMar>
            <w:top w:w="0" w:type="dxa"/>
            <w:bottom w:w="0" w:type="dxa"/>
          </w:tblCellMar>
        </w:tblPrEx>
        <w:tc>
          <w:tcPr>
            <w:tcW w:w="9369" w:type="dxa"/>
            <w:gridSpan w:val="3"/>
            <w:shd w:val="clear" w:color="auto" w:fill="auto"/>
          </w:tcPr>
          <w:p w:rsidR="008C4696" w:rsidRPr="008C4696" w:rsidRDefault="002E6DB9" w:rsidP="008C4696">
            <w:pPr>
              <w:tabs>
                <w:tab w:val="right" w:pos="1080"/>
                <w:tab w:val="left" w:pos="1296"/>
                <w:tab w:val="left" w:pos="1728"/>
                <w:tab w:val="right" w:leader="dot" w:pos="9360"/>
              </w:tabs>
              <w:spacing w:after="120"/>
              <w:ind w:left="936"/>
              <w:rPr>
                <w:spacing w:val="60"/>
                <w:sz w:val="17"/>
              </w:rPr>
            </w:pPr>
            <w:r>
              <w:tab/>
            </w:r>
            <w:r>
              <w:tab/>
            </w:r>
            <w:r w:rsidR="008C4696">
              <w:t>Article 16</w:t>
            </w:r>
            <w:r w:rsidR="008C4696">
              <w:rPr>
                <w:spacing w:val="60"/>
                <w:sz w:val="17"/>
              </w:rPr>
              <w:tab/>
            </w:r>
          </w:p>
        </w:tc>
        <w:tc>
          <w:tcPr>
            <w:tcW w:w="533" w:type="dxa"/>
            <w:shd w:val="clear" w:color="auto" w:fill="auto"/>
            <w:vAlign w:val="bottom"/>
          </w:tcPr>
          <w:p w:rsidR="008C4696" w:rsidRDefault="008C4696" w:rsidP="00133641">
            <w:pPr>
              <w:spacing w:after="120"/>
              <w:jc w:val="right"/>
            </w:pPr>
            <w:r>
              <w:t>57</w:t>
            </w:r>
          </w:p>
        </w:tc>
      </w:tr>
      <w:tr w:rsidR="008C4696" w:rsidRPr="00133641" w:rsidTr="00133641">
        <w:tblPrEx>
          <w:tblCellMar>
            <w:top w:w="0" w:type="dxa"/>
            <w:bottom w:w="0" w:type="dxa"/>
          </w:tblCellMar>
        </w:tblPrEx>
        <w:tc>
          <w:tcPr>
            <w:tcW w:w="9369" w:type="dxa"/>
            <w:gridSpan w:val="3"/>
            <w:shd w:val="clear" w:color="auto" w:fill="auto"/>
          </w:tcPr>
          <w:p w:rsidR="008C4696" w:rsidRPr="008C4696" w:rsidRDefault="002E6DB9" w:rsidP="008C4696">
            <w:pPr>
              <w:tabs>
                <w:tab w:val="right" w:pos="1080"/>
                <w:tab w:val="left" w:pos="1296"/>
                <w:tab w:val="left" w:pos="1728"/>
                <w:tab w:val="right" w:leader="dot" w:pos="9360"/>
              </w:tabs>
              <w:spacing w:after="120"/>
              <w:ind w:left="936"/>
              <w:rPr>
                <w:spacing w:val="60"/>
                <w:sz w:val="17"/>
              </w:rPr>
            </w:pPr>
            <w:r>
              <w:tab/>
            </w:r>
            <w:r>
              <w:tab/>
            </w:r>
            <w:r w:rsidR="008C4696">
              <w:t>Conclusion</w:t>
            </w:r>
            <w:r w:rsidR="008C4696">
              <w:rPr>
                <w:spacing w:val="60"/>
                <w:sz w:val="17"/>
              </w:rPr>
              <w:tab/>
            </w:r>
          </w:p>
        </w:tc>
        <w:tc>
          <w:tcPr>
            <w:tcW w:w="533" w:type="dxa"/>
            <w:shd w:val="clear" w:color="auto" w:fill="auto"/>
            <w:vAlign w:val="bottom"/>
          </w:tcPr>
          <w:p w:rsidR="008C4696" w:rsidRDefault="008C4696" w:rsidP="00133641">
            <w:pPr>
              <w:spacing w:after="120"/>
              <w:jc w:val="right"/>
            </w:pPr>
            <w:r>
              <w:t>58</w:t>
            </w:r>
          </w:p>
        </w:tc>
      </w:tr>
      <w:tr w:rsidR="008C4696" w:rsidRPr="00133641" w:rsidTr="00133641">
        <w:tblPrEx>
          <w:tblCellMar>
            <w:top w:w="0" w:type="dxa"/>
            <w:bottom w:w="0" w:type="dxa"/>
          </w:tblCellMar>
        </w:tblPrEx>
        <w:tc>
          <w:tcPr>
            <w:tcW w:w="9369" w:type="dxa"/>
            <w:gridSpan w:val="3"/>
            <w:shd w:val="clear" w:color="auto" w:fill="auto"/>
          </w:tcPr>
          <w:p w:rsidR="008C4696" w:rsidRPr="008C4696" w:rsidRDefault="002E6DB9" w:rsidP="002E6DB9">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rsidR="008C4696">
              <w:t>Annexes to the periodic report</w:t>
            </w:r>
            <w:r w:rsidR="008C4696">
              <w:rPr>
                <w:spacing w:val="60"/>
                <w:sz w:val="17"/>
              </w:rPr>
              <w:tab/>
            </w:r>
          </w:p>
        </w:tc>
        <w:tc>
          <w:tcPr>
            <w:tcW w:w="533" w:type="dxa"/>
            <w:shd w:val="clear" w:color="auto" w:fill="auto"/>
            <w:vAlign w:val="bottom"/>
          </w:tcPr>
          <w:p w:rsidR="008C4696" w:rsidRDefault="008C4696" w:rsidP="00133641">
            <w:pPr>
              <w:spacing w:after="120"/>
              <w:jc w:val="right"/>
            </w:pPr>
            <w:r>
              <w:t>59</w:t>
            </w:r>
          </w:p>
        </w:tc>
      </w:tr>
    </w:tbl>
    <w:p w:rsidR="00A92544" w:rsidRPr="00133641" w:rsidRDefault="00A92544" w:rsidP="00133641"/>
    <w:p w:rsidR="00A92544" w:rsidRPr="00133641" w:rsidRDefault="00A92544" w:rsidP="00A92544">
      <w:pPr>
        <w:pStyle w:val="SingleTxt"/>
      </w:pPr>
    </w:p>
    <w:p w:rsidR="00A92544" w:rsidRPr="00133641" w:rsidRDefault="00A92544" w:rsidP="00A92544">
      <w:pPr>
        <w:pStyle w:val="SingleTxt"/>
      </w:pPr>
    </w:p>
    <w:p w:rsidR="00C66C2D" w:rsidRPr="00133641" w:rsidRDefault="00A92544" w:rsidP="005E2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br w:type="page"/>
      </w:r>
      <w:r w:rsidR="005E2DDA" w:rsidRPr="00133641">
        <w:tab/>
      </w:r>
      <w:r w:rsidR="005E2DDA" w:rsidRPr="00133641">
        <w:tab/>
        <w:t>Acronyms</w:t>
      </w:r>
    </w:p>
    <w:p w:rsidR="005E2DDA" w:rsidRPr="00133641" w:rsidRDefault="005E2DDA" w:rsidP="005E2DDA">
      <w:pPr>
        <w:pStyle w:val="SingleTxt"/>
        <w:spacing w:after="0" w:line="120" w:lineRule="exact"/>
        <w:rPr>
          <w:sz w:val="10"/>
        </w:rPr>
      </w:pPr>
    </w:p>
    <w:p w:rsidR="005E2DDA" w:rsidRPr="00133641" w:rsidRDefault="005E2DDA" w:rsidP="005E2DDA">
      <w:pPr>
        <w:pStyle w:val="SingleTxt"/>
        <w:spacing w:after="0" w:line="120" w:lineRule="exact"/>
        <w:rPr>
          <w:sz w:val="10"/>
        </w:rPr>
      </w:pPr>
    </w:p>
    <w:p w:rsidR="005E2DDA" w:rsidRPr="00133641" w:rsidRDefault="00C846FA" w:rsidP="00972586">
      <w:pPr>
        <w:pStyle w:val="SingleTxt"/>
        <w:tabs>
          <w:tab w:val="clear" w:pos="1742"/>
          <w:tab w:val="clear" w:pos="2218"/>
          <w:tab w:val="clear" w:pos="2693"/>
        </w:tabs>
        <w:jc w:val="left"/>
      </w:pPr>
      <w:r w:rsidRPr="00133641">
        <w:t>ACAFEJ</w:t>
      </w:r>
      <w:r w:rsidR="005E2DDA" w:rsidRPr="00133641">
        <w:tab/>
      </w:r>
      <w:r w:rsidR="004D1F46" w:rsidRPr="00133641">
        <w:t>Cameroonian Association of Women Lawyers</w:t>
      </w:r>
    </w:p>
    <w:p w:rsidR="004D1F46" w:rsidRPr="00133641" w:rsidRDefault="00C846FA" w:rsidP="00972586">
      <w:pPr>
        <w:pStyle w:val="SingleTxt"/>
        <w:tabs>
          <w:tab w:val="clear" w:pos="1742"/>
          <w:tab w:val="clear" w:pos="2218"/>
          <w:tab w:val="clear" w:pos="2693"/>
        </w:tabs>
        <w:jc w:val="left"/>
      </w:pPr>
      <w:r w:rsidRPr="00133641">
        <w:t>ACAFIA</w:t>
      </w:r>
      <w:r w:rsidR="004D1F46" w:rsidRPr="00133641">
        <w:tab/>
        <w:t>Cameroonian Association of Women Agricultural Engineers</w:t>
      </w:r>
    </w:p>
    <w:p w:rsidR="00C846FA" w:rsidRPr="00133641" w:rsidRDefault="00C846FA" w:rsidP="00972586">
      <w:pPr>
        <w:pStyle w:val="SingleTxt"/>
        <w:tabs>
          <w:tab w:val="clear" w:pos="1742"/>
          <w:tab w:val="clear" w:pos="2218"/>
          <w:tab w:val="clear" w:pos="2693"/>
        </w:tabs>
        <w:jc w:val="left"/>
      </w:pPr>
      <w:r w:rsidRPr="00133641">
        <w:t>ACBF</w:t>
      </w:r>
      <w:r w:rsidRPr="00133641">
        <w:tab/>
        <w:t>African Capacity Building Foundation</w:t>
      </w:r>
    </w:p>
    <w:p w:rsidR="004D1F46" w:rsidRPr="00133641" w:rsidRDefault="00C846FA" w:rsidP="00972586">
      <w:pPr>
        <w:pStyle w:val="SingleTxt"/>
        <w:tabs>
          <w:tab w:val="clear" w:pos="1742"/>
          <w:tab w:val="clear" w:pos="2218"/>
          <w:tab w:val="clear" w:pos="2693"/>
        </w:tabs>
        <w:jc w:val="left"/>
      </w:pPr>
      <w:r w:rsidRPr="00133641">
        <w:t>ACEP</w:t>
      </w:r>
      <w:r w:rsidR="004D1F46" w:rsidRPr="00133641">
        <w:tab/>
      </w:r>
      <w:r w:rsidRPr="00133641">
        <w:t>Private Enterprises Credit Agency</w:t>
      </w:r>
    </w:p>
    <w:p w:rsidR="00C846FA" w:rsidRPr="00133641" w:rsidRDefault="00C846FA" w:rsidP="00972586">
      <w:pPr>
        <w:pStyle w:val="SingleTxt"/>
        <w:tabs>
          <w:tab w:val="clear" w:pos="1742"/>
          <w:tab w:val="clear" w:pos="2218"/>
          <w:tab w:val="clear" w:pos="2693"/>
        </w:tabs>
        <w:jc w:val="left"/>
      </w:pPr>
      <w:r w:rsidRPr="00133641">
        <w:t>ADB</w:t>
      </w:r>
      <w:r w:rsidRPr="00133641">
        <w:tab/>
        <w:t>African Development Bank</w:t>
      </w:r>
    </w:p>
    <w:p w:rsidR="00C846FA" w:rsidRPr="00133641" w:rsidRDefault="00C846FA" w:rsidP="00972586">
      <w:pPr>
        <w:pStyle w:val="SingleTxt"/>
        <w:tabs>
          <w:tab w:val="clear" w:pos="1742"/>
          <w:tab w:val="clear" w:pos="2218"/>
          <w:tab w:val="clear" w:pos="2693"/>
        </w:tabs>
        <w:jc w:val="left"/>
      </w:pPr>
      <w:r w:rsidRPr="00133641">
        <w:t>ALVF</w:t>
      </w:r>
      <w:r w:rsidRPr="00133641">
        <w:tab/>
        <w:t>Association to Combat Violence against Women</w:t>
      </w:r>
    </w:p>
    <w:p w:rsidR="00C846FA" w:rsidRPr="00133641" w:rsidRDefault="00C846FA" w:rsidP="00972586">
      <w:pPr>
        <w:pStyle w:val="SingleTxt"/>
        <w:tabs>
          <w:tab w:val="clear" w:pos="1742"/>
          <w:tab w:val="clear" w:pos="2218"/>
          <w:tab w:val="clear" w:pos="2693"/>
        </w:tabs>
        <w:jc w:val="left"/>
      </w:pPr>
      <w:r w:rsidRPr="00133641">
        <w:t>BCC</w:t>
      </w:r>
      <w:r w:rsidRPr="00133641">
        <w:tab/>
        <w:t>Behaviour Change Communication</w:t>
      </w:r>
    </w:p>
    <w:p w:rsidR="00C846FA" w:rsidRPr="00133641" w:rsidRDefault="00C846FA" w:rsidP="00972586">
      <w:pPr>
        <w:pStyle w:val="SingleTxt"/>
        <w:tabs>
          <w:tab w:val="clear" w:pos="1742"/>
          <w:tab w:val="clear" w:pos="2218"/>
          <w:tab w:val="clear" w:pos="2693"/>
        </w:tabs>
        <w:jc w:val="left"/>
      </w:pPr>
      <w:r w:rsidRPr="00133641">
        <w:t>BIP</w:t>
      </w:r>
      <w:r w:rsidRPr="00133641">
        <w:tab/>
        <w:t>public investment budget</w:t>
      </w:r>
    </w:p>
    <w:p w:rsidR="00C846FA" w:rsidRPr="00133641" w:rsidRDefault="00C846FA" w:rsidP="00972586">
      <w:pPr>
        <w:pStyle w:val="SingleTxt"/>
        <w:tabs>
          <w:tab w:val="clear" w:pos="1742"/>
          <w:tab w:val="clear" w:pos="2693"/>
        </w:tabs>
        <w:jc w:val="left"/>
      </w:pPr>
      <w:r w:rsidRPr="00133641">
        <w:t>CAMCCUL</w:t>
      </w:r>
      <w:r w:rsidRPr="00133641">
        <w:tab/>
        <w:t>Cameroon Cooperative Credit Union League</w:t>
      </w:r>
    </w:p>
    <w:p w:rsidR="00C846FA" w:rsidRPr="00133641" w:rsidRDefault="00C846FA" w:rsidP="00972586">
      <w:pPr>
        <w:pStyle w:val="SingleTxt"/>
        <w:tabs>
          <w:tab w:val="clear" w:pos="1742"/>
          <w:tab w:val="clear" w:pos="2218"/>
          <w:tab w:val="clear" w:pos="2693"/>
        </w:tabs>
        <w:ind w:left="3182" w:hanging="1915"/>
        <w:jc w:val="left"/>
      </w:pPr>
      <w:r w:rsidRPr="00133641">
        <w:t>CAREF</w:t>
      </w:r>
      <w:r w:rsidRPr="00133641">
        <w:tab/>
        <w:t>Building the Poverty-Reduction Capacity of Women</w:t>
      </w:r>
      <w:r w:rsidR="00133641">
        <w:t>’</w:t>
      </w:r>
      <w:r w:rsidRPr="00133641">
        <w:t>s Networks</w:t>
      </w:r>
    </w:p>
    <w:p w:rsidR="00C846FA" w:rsidRPr="00133641" w:rsidRDefault="00C846FA" w:rsidP="00972586">
      <w:pPr>
        <w:pStyle w:val="SingleTxt"/>
        <w:tabs>
          <w:tab w:val="clear" w:pos="1742"/>
          <w:tab w:val="clear" w:pos="2218"/>
          <w:tab w:val="clear" w:pos="2693"/>
        </w:tabs>
        <w:jc w:val="left"/>
      </w:pPr>
      <w:r w:rsidRPr="00133641">
        <w:t>CDA</w:t>
      </w:r>
      <w:r w:rsidRPr="00133641">
        <w:tab/>
        <w:t>community development activities</w:t>
      </w:r>
    </w:p>
    <w:p w:rsidR="00C846FA" w:rsidRPr="00133641" w:rsidRDefault="00C846FA" w:rsidP="00972586">
      <w:pPr>
        <w:pStyle w:val="SingleTxt"/>
        <w:tabs>
          <w:tab w:val="clear" w:pos="1742"/>
          <w:tab w:val="clear" w:pos="2218"/>
          <w:tab w:val="clear" w:pos="2693"/>
        </w:tabs>
        <w:jc w:val="left"/>
      </w:pPr>
      <w:r w:rsidRPr="00133641">
        <w:t>CEAC</w:t>
      </w:r>
      <w:r w:rsidRPr="00133641">
        <w:tab/>
        <w:t>Community Education Action Centre</w:t>
      </w:r>
    </w:p>
    <w:p w:rsidR="00C846FA" w:rsidRPr="00133641" w:rsidRDefault="00C846FA" w:rsidP="00972586">
      <w:pPr>
        <w:pStyle w:val="SingleTxt"/>
        <w:tabs>
          <w:tab w:val="clear" w:pos="1742"/>
          <w:tab w:val="clear" w:pos="2218"/>
          <w:tab w:val="clear" w:pos="2693"/>
        </w:tabs>
        <w:jc w:val="left"/>
      </w:pPr>
      <w:r w:rsidRPr="00133641">
        <w:t>CEC/PROMMature</w:t>
      </w:r>
      <w:r w:rsidRPr="00133641">
        <w:tab/>
        <w:t>Women Promoters</w:t>
      </w:r>
      <w:r w:rsidR="00133641">
        <w:t>’</w:t>
      </w:r>
      <w:r w:rsidRPr="00133641">
        <w:t xml:space="preserve"> Savings and Credit Cooperatives</w:t>
      </w:r>
    </w:p>
    <w:p w:rsidR="00C846FA" w:rsidRPr="00133641" w:rsidRDefault="00C846FA" w:rsidP="00972586">
      <w:pPr>
        <w:pStyle w:val="SingleTxt"/>
        <w:tabs>
          <w:tab w:val="clear" w:pos="1742"/>
          <w:tab w:val="clear" w:pos="2218"/>
          <w:tab w:val="clear" w:pos="2693"/>
        </w:tabs>
        <w:ind w:left="3182" w:hanging="1915"/>
        <w:jc w:val="left"/>
      </w:pPr>
      <w:r w:rsidRPr="00133641">
        <w:t>CEDAW</w:t>
      </w:r>
      <w:r w:rsidRPr="00133641">
        <w:tab/>
        <w:t>Convention on the Elimination of All Forms of Discrimination against Women</w:t>
      </w:r>
    </w:p>
    <w:p w:rsidR="00C846FA" w:rsidRPr="00133641" w:rsidRDefault="00C846FA" w:rsidP="00972586">
      <w:pPr>
        <w:pStyle w:val="SingleTxt"/>
        <w:tabs>
          <w:tab w:val="clear" w:pos="1742"/>
          <w:tab w:val="clear" w:pos="2218"/>
          <w:tab w:val="clear" w:pos="2693"/>
        </w:tabs>
        <w:ind w:left="3182" w:hanging="1915"/>
        <w:jc w:val="left"/>
      </w:pPr>
      <w:r w:rsidRPr="00133641">
        <w:t>CENAME</w:t>
      </w:r>
      <w:r w:rsidRPr="00133641">
        <w:tab/>
        <w:t>National Centre for the Supply of Essential Drugs and Medical Consumables</w:t>
      </w:r>
    </w:p>
    <w:p w:rsidR="00C846FA" w:rsidRPr="00133641" w:rsidRDefault="00C846FA" w:rsidP="00972586">
      <w:pPr>
        <w:pStyle w:val="SingleTxt"/>
        <w:tabs>
          <w:tab w:val="clear" w:pos="1742"/>
          <w:tab w:val="clear" w:pos="2218"/>
          <w:tab w:val="clear" w:pos="2693"/>
        </w:tabs>
        <w:jc w:val="left"/>
      </w:pPr>
      <w:r w:rsidRPr="00133641">
        <w:t>CEPSI</w:t>
      </w:r>
      <w:r w:rsidRPr="00133641">
        <w:tab/>
        <w:t>Centre d</w:t>
      </w:r>
      <w:r w:rsidR="00133641">
        <w:t>’</w:t>
      </w:r>
      <w:r w:rsidRPr="00133641">
        <w:t>Etudes des Problèmes Sociaux des Indigènes</w:t>
      </w:r>
    </w:p>
    <w:p w:rsidR="00C846FA" w:rsidRPr="00133641" w:rsidRDefault="00C846FA" w:rsidP="00972586">
      <w:pPr>
        <w:pStyle w:val="SingleTxt"/>
        <w:tabs>
          <w:tab w:val="clear" w:pos="1742"/>
          <w:tab w:val="clear" w:pos="2218"/>
          <w:tab w:val="clear" w:pos="2693"/>
        </w:tabs>
        <w:jc w:val="left"/>
      </w:pPr>
      <w:r w:rsidRPr="00133641">
        <w:t>CFPR/EB</w:t>
      </w:r>
      <w:r w:rsidRPr="00133641">
        <w:tab/>
        <w:t>Fast-Track Vocational Training Centre/Clerical Workers</w:t>
      </w:r>
    </w:p>
    <w:p w:rsidR="00C846FA" w:rsidRPr="00133641" w:rsidRDefault="00C846FA" w:rsidP="00972586">
      <w:pPr>
        <w:pStyle w:val="SingleTxt"/>
        <w:tabs>
          <w:tab w:val="clear" w:pos="1742"/>
          <w:tab w:val="clear" w:pos="2218"/>
          <w:tab w:val="clear" w:pos="2693"/>
        </w:tabs>
        <w:jc w:val="left"/>
      </w:pPr>
      <w:r w:rsidRPr="00133641">
        <w:t>CFPR/MI</w:t>
      </w:r>
      <w:r w:rsidRPr="00133641">
        <w:tab/>
        <w:t>Fast-Track Vocational Training Centre/Industrial Workers</w:t>
      </w:r>
    </w:p>
    <w:p w:rsidR="00C846FA" w:rsidRPr="00133641" w:rsidRDefault="00C846FA" w:rsidP="00972586">
      <w:pPr>
        <w:pStyle w:val="SingleTxt"/>
        <w:tabs>
          <w:tab w:val="clear" w:pos="1742"/>
          <w:tab w:val="clear" w:pos="2218"/>
          <w:tab w:val="clear" w:pos="2693"/>
        </w:tabs>
        <w:jc w:val="left"/>
      </w:pPr>
      <w:r w:rsidRPr="00133641">
        <w:t>CHACOM</w:t>
      </w:r>
      <w:r w:rsidRPr="00133641">
        <w:tab/>
        <w:t>behaviour change and community mobilization</w:t>
      </w:r>
    </w:p>
    <w:p w:rsidR="00C846FA" w:rsidRPr="00133641" w:rsidRDefault="00C846FA" w:rsidP="00972586">
      <w:pPr>
        <w:pStyle w:val="SingleTxt"/>
        <w:tabs>
          <w:tab w:val="clear" w:pos="1742"/>
          <w:tab w:val="clear" w:pos="2218"/>
          <w:tab w:val="clear" w:pos="2693"/>
        </w:tabs>
        <w:jc w:val="left"/>
      </w:pPr>
      <w:r w:rsidRPr="00133641">
        <w:t>CNDHL</w:t>
      </w:r>
      <w:r w:rsidRPr="00133641">
        <w:tab/>
        <w:t>National Commission on Human Rights and Freedoms</w:t>
      </w:r>
    </w:p>
    <w:p w:rsidR="00C846FA" w:rsidRPr="00133641" w:rsidRDefault="00C846FA" w:rsidP="00972586">
      <w:pPr>
        <w:pStyle w:val="SingleTxt"/>
        <w:tabs>
          <w:tab w:val="clear" w:pos="1742"/>
          <w:tab w:val="clear" w:pos="2218"/>
          <w:tab w:val="clear" w:pos="2693"/>
        </w:tabs>
        <w:jc w:val="left"/>
      </w:pPr>
      <w:r w:rsidRPr="00133641">
        <w:t>COFEC</w:t>
      </w:r>
      <w:r w:rsidRPr="00133641">
        <w:tab/>
        <w:t>Collective of Women</w:t>
      </w:r>
      <w:r w:rsidR="00133641">
        <w:t>’</w:t>
      </w:r>
      <w:r w:rsidRPr="00133641">
        <w:t>s Advocacy Organizations in Cameroon</w:t>
      </w:r>
    </w:p>
    <w:p w:rsidR="00C846FA" w:rsidRPr="00133641" w:rsidRDefault="00C846FA" w:rsidP="00972586">
      <w:pPr>
        <w:pStyle w:val="SingleTxt"/>
        <w:tabs>
          <w:tab w:val="clear" w:pos="1742"/>
          <w:tab w:val="clear" w:pos="2218"/>
          <w:tab w:val="clear" w:pos="2693"/>
        </w:tabs>
        <w:jc w:val="left"/>
      </w:pPr>
      <w:r w:rsidRPr="00133641">
        <w:t>COOPEC</w:t>
      </w:r>
      <w:r w:rsidRPr="00133641">
        <w:tab/>
        <w:t xml:space="preserve">Savings and Loans </w:t>
      </w:r>
      <w:r w:rsidR="00EE7CEF" w:rsidRPr="00133641">
        <w:t>Cooperative</w:t>
      </w:r>
    </w:p>
    <w:p w:rsidR="00EE7CEF" w:rsidRPr="00133641" w:rsidRDefault="00EE7CEF" w:rsidP="00972586">
      <w:pPr>
        <w:pStyle w:val="SingleTxt"/>
        <w:tabs>
          <w:tab w:val="clear" w:pos="1742"/>
          <w:tab w:val="clear" w:pos="2218"/>
          <w:tab w:val="clear" w:pos="2693"/>
        </w:tabs>
        <w:jc w:val="left"/>
      </w:pPr>
      <w:r w:rsidRPr="00133641">
        <w:t>CPF</w:t>
      </w:r>
      <w:r w:rsidRPr="00133641">
        <w:tab/>
        <w:t>centre for the advancement of women</w:t>
      </w:r>
    </w:p>
    <w:p w:rsidR="00EE7CEF" w:rsidRPr="00133641" w:rsidRDefault="00EE7CEF" w:rsidP="00972586">
      <w:pPr>
        <w:pStyle w:val="SingleTxt"/>
        <w:tabs>
          <w:tab w:val="clear" w:pos="1742"/>
          <w:tab w:val="clear" w:pos="2218"/>
          <w:tab w:val="clear" w:pos="2693"/>
        </w:tabs>
        <w:jc w:val="left"/>
      </w:pPr>
      <w:r w:rsidRPr="00133641">
        <w:t>CTA</w:t>
      </w:r>
      <w:r w:rsidRPr="00133641">
        <w:tab/>
        <w:t>appropriate technologies centre</w:t>
      </w:r>
    </w:p>
    <w:p w:rsidR="00EE7CEF" w:rsidRPr="00133641" w:rsidRDefault="00EE7CEF" w:rsidP="00972586">
      <w:pPr>
        <w:pStyle w:val="SingleTxt"/>
        <w:tabs>
          <w:tab w:val="clear" w:pos="1742"/>
          <w:tab w:val="clear" w:pos="2218"/>
          <w:tab w:val="clear" w:pos="2693"/>
        </w:tabs>
        <w:jc w:val="left"/>
      </w:pPr>
      <w:r w:rsidRPr="00133641">
        <w:t>CVECA</w:t>
      </w:r>
      <w:r w:rsidRPr="00133641">
        <w:tab/>
        <w:t>Self-Managed Village Savings and Credit Fund</w:t>
      </w:r>
    </w:p>
    <w:p w:rsidR="00EE7CEF" w:rsidRPr="00133641" w:rsidRDefault="00EE7CEF" w:rsidP="00972586">
      <w:pPr>
        <w:pStyle w:val="SingleTxt"/>
        <w:tabs>
          <w:tab w:val="clear" w:pos="1742"/>
          <w:tab w:val="clear" w:pos="2218"/>
          <w:tab w:val="clear" w:pos="2693"/>
        </w:tabs>
        <w:jc w:val="left"/>
      </w:pPr>
      <w:r w:rsidRPr="00133641">
        <w:t>DESS</w:t>
      </w:r>
      <w:r w:rsidRPr="00133641">
        <w:tab/>
        <w:t>Specialized Higher Education Diploma</w:t>
      </w:r>
    </w:p>
    <w:p w:rsidR="00C846FA" w:rsidRPr="00133641" w:rsidRDefault="00C846FA" w:rsidP="00972586">
      <w:pPr>
        <w:pStyle w:val="SingleTxt"/>
        <w:tabs>
          <w:tab w:val="clear" w:pos="1742"/>
          <w:tab w:val="clear" w:pos="2218"/>
          <w:tab w:val="clear" w:pos="2693"/>
        </w:tabs>
        <w:jc w:val="left"/>
      </w:pPr>
      <w:r w:rsidRPr="00133641">
        <w:t>ECAM</w:t>
      </w:r>
      <w:r w:rsidRPr="00133641">
        <w:tab/>
        <w:t>Cameroonian Household Survey</w:t>
      </w:r>
    </w:p>
    <w:p w:rsidR="00EE7CEF" w:rsidRPr="00133641" w:rsidRDefault="00EE7CEF" w:rsidP="00972586">
      <w:pPr>
        <w:pStyle w:val="SingleTxt"/>
        <w:tabs>
          <w:tab w:val="clear" w:pos="1742"/>
          <w:tab w:val="clear" w:pos="2218"/>
          <w:tab w:val="clear" w:pos="2693"/>
        </w:tabs>
        <w:jc w:val="left"/>
      </w:pPr>
      <w:r w:rsidRPr="00133641">
        <w:t>EDSC</w:t>
      </w:r>
      <w:r w:rsidRPr="00133641">
        <w:tab/>
      </w:r>
      <w:r w:rsidR="008949F6" w:rsidRPr="00133641">
        <w:t>Demographic</w:t>
      </w:r>
      <w:r w:rsidRPr="00133641">
        <w:t xml:space="preserve"> and Health Survey of Cameroon</w:t>
      </w:r>
    </w:p>
    <w:p w:rsidR="00EE7CEF" w:rsidRPr="00133641" w:rsidRDefault="00EE7CEF" w:rsidP="00972586">
      <w:pPr>
        <w:pStyle w:val="SingleTxt"/>
        <w:tabs>
          <w:tab w:val="clear" w:pos="1742"/>
          <w:tab w:val="clear" w:pos="2218"/>
          <w:tab w:val="clear" w:pos="2693"/>
        </w:tabs>
        <w:jc w:val="left"/>
      </w:pPr>
      <w:r w:rsidRPr="00133641">
        <w:t>EIG</w:t>
      </w:r>
      <w:r w:rsidRPr="00133641">
        <w:tab/>
        <w:t>economic interest group</w:t>
      </w:r>
    </w:p>
    <w:p w:rsidR="00972586" w:rsidRPr="00133641" w:rsidRDefault="00972586" w:rsidP="00972586">
      <w:pPr>
        <w:pStyle w:val="SingleTxt"/>
        <w:tabs>
          <w:tab w:val="clear" w:pos="1742"/>
          <w:tab w:val="clear" w:pos="2218"/>
          <w:tab w:val="clear" w:pos="2693"/>
        </w:tabs>
        <w:jc w:val="left"/>
      </w:pPr>
      <w:r w:rsidRPr="00133641">
        <w:t>EOC</w:t>
      </w:r>
      <w:r w:rsidRPr="00133641">
        <w:tab/>
        <w:t>emergency obstetric care</w:t>
      </w:r>
    </w:p>
    <w:p w:rsidR="00744498" w:rsidRPr="00133641" w:rsidRDefault="00744498" w:rsidP="00972586">
      <w:pPr>
        <w:pStyle w:val="SingleTxt"/>
        <w:tabs>
          <w:tab w:val="clear" w:pos="1742"/>
          <w:tab w:val="clear" w:pos="2218"/>
          <w:tab w:val="clear" w:pos="2693"/>
        </w:tabs>
        <w:jc w:val="left"/>
      </w:pPr>
      <w:r w:rsidRPr="00133641">
        <w:t>EPI</w:t>
      </w:r>
      <w:r w:rsidRPr="00133641">
        <w:tab/>
        <w:t>Expanded Programme on Immunization</w:t>
      </w:r>
    </w:p>
    <w:p w:rsidR="00EE7CEF" w:rsidRPr="00133641" w:rsidRDefault="00EE7CEF" w:rsidP="00972586">
      <w:pPr>
        <w:pStyle w:val="SingleTxt"/>
        <w:tabs>
          <w:tab w:val="clear" w:pos="1742"/>
          <w:tab w:val="clear" w:pos="2218"/>
          <w:tab w:val="clear" w:pos="2693"/>
        </w:tabs>
        <w:jc w:val="left"/>
      </w:pPr>
      <w:r w:rsidRPr="00133641">
        <w:t>FACILS</w:t>
      </w:r>
      <w:r w:rsidRPr="00133641">
        <w:tab/>
        <w:t xml:space="preserve">Collective </w:t>
      </w:r>
      <w:r w:rsidR="008949F6" w:rsidRPr="00133641">
        <w:t>action</w:t>
      </w:r>
      <w:r w:rsidRPr="00133641">
        <w:t xml:space="preserve"> facility for local solidarity initiatives</w:t>
      </w:r>
    </w:p>
    <w:p w:rsidR="00EE7CEF" w:rsidRPr="00133641" w:rsidRDefault="00EE7CEF" w:rsidP="00972586">
      <w:pPr>
        <w:pStyle w:val="SingleTxt"/>
        <w:tabs>
          <w:tab w:val="clear" w:pos="1742"/>
          <w:tab w:val="clear" w:pos="2218"/>
          <w:tab w:val="clear" w:pos="2693"/>
        </w:tabs>
        <w:jc w:val="left"/>
      </w:pPr>
      <w:r w:rsidRPr="00133641">
        <w:t>FADCR</w:t>
      </w:r>
      <w:r w:rsidRPr="00133641">
        <w:tab/>
        <w:t>Rural Community Development Support Fund</w:t>
      </w:r>
    </w:p>
    <w:p w:rsidR="00EE7CEF" w:rsidRPr="00133641" w:rsidRDefault="00EE7CEF" w:rsidP="00972586">
      <w:pPr>
        <w:pStyle w:val="SingleTxt"/>
        <w:tabs>
          <w:tab w:val="clear" w:pos="1742"/>
          <w:tab w:val="clear" w:pos="2218"/>
          <w:tab w:val="clear" w:pos="2693"/>
        </w:tabs>
        <w:jc w:val="left"/>
      </w:pPr>
      <w:r w:rsidRPr="00133641">
        <w:t>FAO</w:t>
      </w:r>
      <w:r w:rsidRPr="00133641">
        <w:tab/>
        <w:t>Food and Agriculture Organization of the United Nations</w:t>
      </w:r>
    </w:p>
    <w:p w:rsidR="00EE7CEF" w:rsidRPr="00133641" w:rsidRDefault="00EE7CEF" w:rsidP="00972586">
      <w:pPr>
        <w:pStyle w:val="SingleTxt"/>
        <w:tabs>
          <w:tab w:val="clear" w:pos="1742"/>
          <w:tab w:val="clear" w:pos="2218"/>
          <w:tab w:val="clear" w:pos="2693"/>
        </w:tabs>
        <w:jc w:val="left"/>
      </w:pPr>
      <w:r w:rsidRPr="00133641">
        <w:t>FAWECAM</w:t>
      </w:r>
      <w:r w:rsidRPr="00133641">
        <w:tab/>
        <w:t>Forum for African Women Educationalists in Cameroon</w:t>
      </w:r>
    </w:p>
    <w:p w:rsidR="00EE7CEF" w:rsidRPr="00133641" w:rsidRDefault="00EE7CEF" w:rsidP="00972586">
      <w:pPr>
        <w:pStyle w:val="SingleTxt"/>
        <w:tabs>
          <w:tab w:val="clear" w:pos="1742"/>
          <w:tab w:val="clear" w:pos="2218"/>
          <w:tab w:val="clear" w:pos="2693"/>
        </w:tabs>
        <w:jc w:val="left"/>
      </w:pPr>
      <w:r w:rsidRPr="00133641">
        <w:t>FNE</w:t>
      </w:r>
      <w:r w:rsidRPr="00133641">
        <w:tab/>
        <w:t>National Employment Fund</w:t>
      </w:r>
    </w:p>
    <w:p w:rsidR="00EE7CEF" w:rsidRPr="00133641" w:rsidRDefault="00EE7CEF" w:rsidP="00972586">
      <w:pPr>
        <w:pStyle w:val="SingleTxt"/>
        <w:tabs>
          <w:tab w:val="clear" w:pos="1742"/>
          <w:tab w:val="clear" w:pos="2218"/>
          <w:tab w:val="clear" w:pos="2693"/>
        </w:tabs>
        <w:ind w:left="3182" w:hanging="1915"/>
        <w:jc w:val="left"/>
      </w:pPr>
      <w:r w:rsidRPr="00133641">
        <w:t>FOREFAEF</w:t>
      </w:r>
      <w:r w:rsidRPr="00133641">
        <w:tab/>
        <w:t>Think Tank on the Financing and Development of Women</w:t>
      </w:r>
      <w:r w:rsidR="00133641">
        <w:t>’</w:t>
      </w:r>
      <w:r w:rsidRPr="00133641">
        <w:t>s Activities</w:t>
      </w:r>
    </w:p>
    <w:p w:rsidR="00EE7CEF" w:rsidRPr="00133641" w:rsidRDefault="00EE7CEF" w:rsidP="00972586">
      <w:pPr>
        <w:pStyle w:val="SingleTxt"/>
        <w:tabs>
          <w:tab w:val="clear" w:pos="1742"/>
          <w:tab w:val="clear" w:pos="2218"/>
          <w:tab w:val="clear" w:pos="2693"/>
        </w:tabs>
        <w:jc w:val="left"/>
      </w:pPr>
      <w:r w:rsidRPr="00133641">
        <w:t>FOURMI II</w:t>
      </w:r>
      <w:r w:rsidRPr="00133641">
        <w:tab/>
        <w:t>Urban and Rural Organizations and Micro Initiatives Fund</w:t>
      </w:r>
    </w:p>
    <w:p w:rsidR="00972586" w:rsidRPr="00133641" w:rsidRDefault="00972586" w:rsidP="00972586">
      <w:pPr>
        <w:pStyle w:val="SingleTxt"/>
        <w:tabs>
          <w:tab w:val="clear" w:pos="1742"/>
          <w:tab w:val="clear" w:pos="2218"/>
          <w:tab w:val="clear" w:pos="2693"/>
        </w:tabs>
        <w:jc w:val="left"/>
      </w:pPr>
      <w:r w:rsidRPr="00133641">
        <w:t>GER</w:t>
      </w:r>
      <w:r w:rsidRPr="00133641">
        <w:tab/>
        <w:t>Gross Enrolment Ratio</w:t>
      </w:r>
    </w:p>
    <w:p w:rsidR="00744498" w:rsidRPr="00133641" w:rsidRDefault="00744498" w:rsidP="00972586">
      <w:pPr>
        <w:pStyle w:val="SingleTxt"/>
        <w:tabs>
          <w:tab w:val="clear" w:pos="1742"/>
          <w:tab w:val="clear" w:pos="2218"/>
          <w:tab w:val="clear" w:pos="2693"/>
        </w:tabs>
        <w:jc w:val="left"/>
      </w:pPr>
      <w:r w:rsidRPr="00133641">
        <w:t>HIPC</w:t>
      </w:r>
      <w:r w:rsidRPr="00133641">
        <w:tab/>
        <w:t>Heavily Indebted Poor Countries</w:t>
      </w:r>
    </w:p>
    <w:p w:rsidR="00C846FA" w:rsidRPr="00133641" w:rsidRDefault="00C846FA" w:rsidP="00972586">
      <w:pPr>
        <w:pStyle w:val="SingleTxt"/>
        <w:tabs>
          <w:tab w:val="clear" w:pos="1742"/>
          <w:tab w:val="clear" w:pos="2218"/>
          <w:tab w:val="clear" w:pos="2693"/>
        </w:tabs>
        <w:jc w:val="left"/>
      </w:pPr>
      <w:r w:rsidRPr="00133641">
        <w:t>IGA</w:t>
      </w:r>
      <w:r w:rsidRPr="00133641">
        <w:tab/>
        <w:t>income-generating activities</w:t>
      </w:r>
    </w:p>
    <w:p w:rsidR="00744498" w:rsidRPr="00133641" w:rsidRDefault="00744498" w:rsidP="00972586">
      <w:pPr>
        <w:pStyle w:val="SingleTxt"/>
        <w:tabs>
          <w:tab w:val="clear" w:pos="1742"/>
          <w:tab w:val="clear" w:pos="2218"/>
          <w:tab w:val="clear" w:pos="2693"/>
        </w:tabs>
        <w:jc w:val="left"/>
      </w:pPr>
      <w:r w:rsidRPr="00133641">
        <w:t>ILO</w:t>
      </w:r>
      <w:r w:rsidRPr="00133641">
        <w:tab/>
        <w:t>International Labour Organization/International Labour Office</w:t>
      </w:r>
    </w:p>
    <w:p w:rsidR="00EE7CEF" w:rsidRPr="00133641" w:rsidRDefault="00EE7CEF" w:rsidP="00972586">
      <w:pPr>
        <w:pStyle w:val="SingleTxt"/>
        <w:tabs>
          <w:tab w:val="clear" w:pos="1742"/>
          <w:tab w:val="clear" w:pos="2218"/>
          <w:tab w:val="clear" w:pos="2693"/>
        </w:tabs>
        <w:jc w:val="left"/>
      </w:pPr>
      <w:r w:rsidRPr="00133641">
        <w:t>INJS</w:t>
      </w:r>
      <w:r w:rsidRPr="00133641">
        <w:tab/>
        <w:t>National Youth and Sports Institute</w:t>
      </w:r>
    </w:p>
    <w:p w:rsidR="00EE7CEF" w:rsidRPr="00133641" w:rsidRDefault="00EE7CEF" w:rsidP="00972586">
      <w:pPr>
        <w:pStyle w:val="SingleTxt"/>
        <w:tabs>
          <w:tab w:val="clear" w:pos="1742"/>
          <w:tab w:val="clear" w:pos="2218"/>
          <w:tab w:val="clear" w:pos="2693"/>
        </w:tabs>
        <w:jc w:val="left"/>
      </w:pPr>
      <w:r w:rsidRPr="00133641">
        <w:t>INS</w:t>
      </w:r>
      <w:r w:rsidRPr="00133641">
        <w:tab/>
        <w:t>National Institute of Statistics</w:t>
      </w:r>
    </w:p>
    <w:p w:rsidR="00EE7CEF" w:rsidRPr="00133641" w:rsidRDefault="00EE7CEF" w:rsidP="00972586">
      <w:pPr>
        <w:pStyle w:val="SingleTxt"/>
        <w:tabs>
          <w:tab w:val="clear" w:pos="1742"/>
          <w:tab w:val="clear" w:pos="2218"/>
          <w:tab w:val="clear" w:pos="2693"/>
        </w:tabs>
        <w:jc w:val="left"/>
      </w:pPr>
      <w:r w:rsidRPr="00133641">
        <w:t>IP</w:t>
      </w:r>
      <w:r w:rsidRPr="00133641">
        <w:tab/>
        <w:t>Parity Index</w:t>
      </w:r>
    </w:p>
    <w:p w:rsidR="00EE7CEF" w:rsidRPr="00133641" w:rsidRDefault="00EE7CEF" w:rsidP="00972586">
      <w:pPr>
        <w:pStyle w:val="SingleTxt"/>
        <w:tabs>
          <w:tab w:val="clear" w:pos="1742"/>
          <w:tab w:val="clear" w:pos="2218"/>
          <w:tab w:val="clear" w:pos="2693"/>
        </w:tabs>
        <w:jc w:val="left"/>
      </w:pPr>
      <w:r w:rsidRPr="00133641">
        <w:t>IPEC</w:t>
      </w:r>
      <w:r w:rsidRPr="00133641">
        <w:tab/>
        <w:t>International Programme on the Elimination of Child Labour</w:t>
      </w:r>
    </w:p>
    <w:p w:rsidR="00EE7CEF" w:rsidRPr="00133641" w:rsidRDefault="00EE7CEF" w:rsidP="00972586">
      <w:pPr>
        <w:pStyle w:val="SingleTxt"/>
        <w:tabs>
          <w:tab w:val="clear" w:pos="1742"/>
          <w:tab w:val="clear" w:pos="2218"/>
          <w:tab w:val="clear" w:pos="2693"/>
        </w:tabs>
        <w:jc w:val="left"/>
      </w:pPr>
      <w:r w:rsidRPr="00133641">
        <w:t>IRIC</w:t>
      </w:r>
      <w:r w:rsidRPr="00133641">
        <w:tab/>
        <w:t>International Relations Institute of Cameroon</w:t>
      </w:r>
    </w:p>
    <w:p w:rsidR="00EE7CEF" w:rsidRPr="00133641" w:rsidRDefault="00EE7CEF" w:rsidP="00972586">
      <w:pPr>
        <w:pStyle w:val="SingleTxt"/>
        <w:tabs>
          <w:tab w:val="clear" w:pos="1742"/>
          <w:tab w:val="clear" w:pos="2218"/>
          <w:tab w:val="clear" w:pos="2693"/>
        </w:tabs>
        <w:jc w:val="left"/>
      </w:pPr>
      <w:r w:rsidRPr="00133641">
        <w:t>JIG</w:t>
      </w:r>
      <w:r w:rsidRPr="00133641">
        <w:tab/>
        <w:t>joint initiative group</w:t>
      </w:r>
    </w:p>
    <w:p w:rsidR="00EE7CEF" w:rsidRPr="00133641" w:rsidRDefault="00EE7CEF" w:rsidP="00972586">
      <w:pPr>
        <w:pStyle w:val="SingleTxt"/>
        <w:tabs>
          <w:tab w:val="clear" w:pos="1742"/>
          <w:tab w:val="clear" w:pos="2218"/>
          <w:tab w:val="clear" w:pos="2693"/>
        </w:tabs>
        <w:ind w:left="3182" w:hanging="1915"/>
        <w:jc w:val="left"/>
      </w:pPr>
      <w:r w:rsidRPr="00133641">
        <w:t>LUTRENA</w:t>
      </w:r>
      <w:r w:rsidRPr="00133641">
        <w:tab/>
        <w:t>Project to Combat Child Trafficking in West and Central Africa</w:t>
      </w:r>
    </w:p>
    <w:p w:rsidR="00EE7CEF" w:rsidRPr="00133641" w:rsidRDefault="00EE7CEF" w:rsidP="00972586">
      <w:pPr>
        <w:pStyle w:val="SingleTxt"/>
        <w:tabs>
          <w:tab w:val="clear" w:pos="1742"/>
          <w:tab w:val="clear" w:pos="2218"/>
          <w:tab w:val="clear" w:pos="2693"/>
        </w:tabs>
        <w:jc w:val="left"/>
      </w:pPr>
      <w:r w:rsidRPr="00133641">
        <w:t>MC2</w:t>
      </w:r>
      <w:r w:rsidRPr="00133641">
        <w:tab/>
        <w:t>Community Growth Mutual Fund Network</w:t>
      </w:r>
    </w:p>
    <w:p w:rsidR="00744498" w:rsidRPr="00133641" w:rsidRDefault="00744498" w:rsidP="00972586">
      <w:pPr>
        <w:pStyle w:val="SingleTxt"/>
        <w:tabs>
          <w:tab w:val="clear" w:pos="1742"/>
          <w:tab w:val="clear" w:pos="2218"/>
          <w:tab w:val="clear" w:pos="2693"/>
        </w:tabs>
        <w:jc w:val="left"/>
      </w:pPr>
      <w:r w:rsidRPr="00133641">
        <w:t>MDGs</w:t>
      </w:r>
      <w:r w:rsidRPr="00133641">
        <w:tab/>
        <w:t>Millennium Development Goals</w:t>
      </w:r>
    </w:p>
    <w:p w:rsidR="00EE7CEF" w:rsidRPr="00133641" w:rsidRDefault="00EE7CEF" w:rsidP="00972586">
      <w:pPr>
        <w:pStyle w:val="SingleTxt"/>
        <w:tabs>
          <w:tab w:val="clear" w:pos="1742"/>
          <w:tab w:val="clear" w:pos="2218"/>
          <w:tab w:val="clear" w:pos="2693"/>
        </w:tabs>
        <w:jc w:val="left"/>
      </w:pPr>
      <w:r w:rsidRPr="00133641">
        <w:t>MFC</w:t>
      </w:r>
      <w:r w:rsidRPr="00133641">
        <w:tab/>
        <w:t>microfinance company</w:t>
      </w:r>
    </w:p>
    <w:p w:rsidR="00EE7CEF" w:rsidRPr="00133641" w:rsidRDefault="00EE7CEF" w:rsidP="00972586">
      <w:pPr>
        <w:pStyle w:val="SingleTxt"/>
        <w:tabs>
          <w:tab w:val="clear" w:pos="1742"/>
          <w:tab w:val="clear" w:pos="2218"/>
          <w:tab w:val="clear" w:pos="2693"/>
        </w:tabs>
        <w:jc w:val="left"/>
      </w:pPr>
      <w:r w:rsidRPr="00133641">
        <w:t>MFI</w:t>
      </w:r>
      <w:r w:rsidRPr="00133641">
        <w:tab/>
        <w:t>microfinance institutions</w:t>
      </w:r>
    </w:p>
    <w:p w:rsidR="006B478E" w:rsidRPr="00133641" w:rsidRDefault="006B478E" w:rsidP="00972586">
      <w:pPr>
        <w:pStyle w:val="SingleTxt"/>
        <w:tabs>
          <w:tab w:val="clear" w:pos="1742"/>
          <w:tab w:val="clear" w:pos="2218"/>
          <w:tab w:val="clear" w:pos="2693"/>
        </w:tabs>
        <w:jc w:val="left"/>
      </w:pPr>
      <w:r w:rsidRPr="00133641">
        <w:t>MINADT</w:t>
      </w:r>
      <w:r w:rsidRPr="00133641">
        <w:tab/>
        <w:t>Ministry of Territorial Administration and Decentralization</w:t>
      </w:r>
    </w:p>
    <w:p w:rsidR="006B478E" w:rsidRPr="00133641" w:rsidRDefault="006B478E" w:rsidP="00972586">
      <w:pPr>
        <w:pStyle w:val="SingleTxt"/>
        <w:tabs>
          <w:tab w:val="clear" w:pos="1742"/>
          <w:tab w:val="clear" w:pos="2218"/>
          <w:tab w:val="clear" w:pos="2693"/>
        </w:tabs>
        <w:jc w:val="left"/>
      </w:pPr>
      <w:r w:rsidRPr="00133641">
        <w:t>MINAGRI</w:t>
      </w:r>
      <w:r w:rsidRPr="00133641">
        <w:tab/>
        <w:t>Ministry of Agriculture and Rural Development</w:t>
      </w:r>
    </w:p>
    <w:p w:rsidR="006B478E" w:rsidRPr="00133641" w:rsidRDefault="006B478E" w:rsidP="00972586">
      <w:pPr>
        <w:pStyle w:val="SingleTxt"/>
        <w:tabs>
          <w:tab w:val="clear" w:pos="1742"/>
          <w:tab w:val="clear" w:pos="2218"/>
          <w:tab w:val="clear" w:pos="2693"/>
        </w:tabs>
        <w:jc w:val="left"/>
      </w:pPr>
      <w:r w:rsidRPr="00133641">
        <w:t>MINAS</w:t>
      </w:r>
      <w:r w:rsidRPr="00133641">
        <w:tab/>
        <w:t>Ministry of Social Affairs</w:t>
      </w:r>
    </w:p>
    <w:p w:rsidR="006B478E" w:rsidRPr="00133641" w:rsidRDefault="006B478E" w:rsidP="00972586">
      <w:pPr>
        <w:pStyle w:val="SingleTxt"/>
        <w:tabs>
          <w:tab w:val="clear" w:pos="1742"/>
          <w:tab w:val="clear" w:pos="2218"/>
          <w:tab w:val="clear" w:pos="2693"/>
        </w:tabs>
        <w:jc w:val="left"/>
      </w:pPr>
      <w:r w:rsidRPr="00133641">
        <w:t>MINEDUB</w:t>
      </w:r>
      <w:r w:rsidRPr="00133641">
        <w:tab/>
        <w:t>Ministry of Basic Education</w:t>
      </w:r>
    </w:p>
    <w:p w:rsidR="006B478E" w:rsidRPr="00133641" w:rsidRDefault="006B478E" w:rsidP="00972586">
      <w:pPr>
        <w:pStyle w:val="SingleTxt"/>
        <w:tabs>
          <w:tab w:val="clear" w:pos="1742"/>
          <w:tab w:val="clear" w:pos="2218"/>
          <w:tab w:val="clear" w:pos="2693"/>
        </w:tabs>
        <w:jc w:val="left"/>
      </w:pPr>
      <w:r w:rsidRPr="00133641">
        <w:t>MINEDUC</w:t>
      </w:r>
      <w:r w:rsidRPr="00133641">
        <w:tab/>
        <w:t>Ministry of National Education</w:t>
      </w:r>
    </w:p>
    <w:p w:rsidR="006B478E" w:rsidRPr="00133641" w:rsidRDefault="006B478E" w:rsidP="00972586">
      <w:pPr>
        <w:pStyle w:val="SingleTxt"/>
        <w:tabs>
          <w:tab w:val="clear" w:pos="1742"/>
          <w:tab w:val="clear" w:pos="2218"/>
          <w:tab w:val="clear" w:pos="2693"/>
        </w:tabs>
        <w:jc w:val="left"/>
      </w:pPr>
      <w:r w:rsidRPr="00133641">
        <w:t>MINEE</w:t>
      </w:r>
      <w:r w:rsidRPr="00133641">
        <w:tab/>
        <w:t>Ministry of Energy and Water Resources</w:t>
      </w:r>
    </w:p>
    <w:p w:rsidR="006B478E" w:rsidRPr="00133641" w:rsidRDefault="006B478E" w:rsidP="00972586">
      <w:pPr>
        <w:pStyle w:val="SingleTxt"/>
        <w:tabs>
          <w:tab w:val="clear" w:pos="1742"/>
          <w:tab w:val="clear" w:pos="2218"/>
          <w:tab w:val="clear" w:pos="2693"/>
        </w:tabs>
        <w:jc w:val="left"/>
      </w:pPr>
      <w:r w:rsidRPr="00133641">
        <w:t>MINEFI</w:t>
      </w:r>
      <w:r w:rsidRPr="00133641">
        <w:tab/>
        <w:t>Ministry of the Economy and Finance</w:t>
      </w:r>
    </w:p>
    <w:p w:rsidR="006B478E" w:rsidRPr="00133641" w:rsidRDefault="006B478E" w:rsidP="00972586">
      <w:pPr>
        <w:pStyle w:val="SingleTxt"/>
        <w:tabs>
          <w:tab w:val="clear" w:pos="1742"/>
          <w:tab w:val="clear" w:pos="2218"/>
          <w:tab w:val="clear" w:pos="2693"/>
        </w:tabs>
        <w:ind w:left="3182" w:hanging="1915"/>
        <w:jc w:val="left"/>
      </w:pPr>
      <w:r w:rsidRPr="00133641">
        <w:t>MINEPAT</w:t>
      </w:r>
      <w:r w:rsidRPr="00133641">
        <w:tab/>
        <w:t>Ministry of Economic Affairs, Programming and Regional Development</w:t>
      </w:r>
    </w:p>
    <w:p w:rsidR="006B478E" w:rsidRPr="00133641" w:rsidRDefault="006B478E" w:rsidP="00972586">
      <w:pPr>
        <w:pStyle w:val="SingleTxt"/>
        <w:tabs>
          <w:tab w:val="clear" w:pos="1742"/>
          <w:tab w:val="clear" w:pos="2218"/>
          <w:tab w:val="clear" w:pos="2693"/>
        </w:tabs>
        <w:jc w:val="left"/>
      </w:pPr>
      <w:r w:rsidRPr="00133641">
        <w:t>MINESEC</w:t>
      </w:r>
      <w:r w:rsidRPr="00133641">
        <w:tab/>
        <w:t>Ministry of Secondary Education</w:t>
      </w:r>
    </w:p>
    <w:p w:rsidR="006B478E" w:rsidRPr="00133641" w:rsidRDefault="006B478E" w:rsidP="00972586">
      <w:pPr>
        <w:pStyle w:val="SingleTxt"/>
        <w:tabs>
          <w:tab w:val="clear" w:pos="1742"/>
          <w:tab w:val="clear" w:pos="2218"/>
          <w:tab w:val="clear" w:pos="2693"/>
        </w:tabs>
        <w:jc w:val="left"/>
      </w:pPr>
      <w:r w:rsidRPr="00133641">
        <w:t>MINESUP</w:t>
      </w:r>
      <w:r w:rsidRPr="00133641">
        <w:tab/>
        <w:t>Ministry of Higher Education</w:t>
      </w:r>
    </w:p>
    <w:p w:rsidR="006B478E" w:rsidRPr="00133641" w:rsidRDefault="006B478E" w:rsidP="00972586">
      <w:pPr>
        <w:pStyle w:val="SingleTxt"/>
        <w:tabs>
          <w:tab w:val="clear" w:pos="1742"/>
          <w:tab w:val="clear" w:pos="2218"/>
          <w:tab w:val="clear" w:pos="2693"/>
        </w:tabs>
        <w:ind w:left="3182" w:hanging="1915"/>
        <w:jc w:val="left"/>
      </w:pPr>
      <w:r w:rsidRPr="00133641">
        <w:t>MINPMEESA</w:t>
      </w:r>
      <w:r w:rsidRPr="00133641">
        <w:tab/>
        <w:t>Ministry of Small and Medium-Sized Enterprises, Social Economy and Handicrafts</w:t>
      </w:r>
    </w:p>
    <w:p w:rsidR="006B478E" w:rsidRPr="00133641" w:rsidRDefault="008E3888" w:rsidP="00972586">
      <w:pPr>
        <w:pStyle w:val="SingleTxt"/>
        <w:tabs>
          <w:tab w:val="clear" w:pos="1742"/>
          <w:tab w:val="clear" w:pos="2218"/>
          <w:tab w:val="clear" w:pos="2693"/>
        </w:tabs>
        <w:jc w:val="left"/>
      </w:pPr>
      <w:r w:rsidRPr="00133641">
        <w:t>MINPROFF</w:t>
      </w:r>
      <w:r w:rsidRPr="00133641">
        <w:tab/>
        <w:t xml:space="preserve">Ministry for </w:t>
      </w:r>
      <w:r w:rsidR="00A92544" w:rsidRPr="00133641">
        <w:t xml:space="preserve">the </w:t>
      </w:r>
      <w:r w:rsidRPr="00133641">
        <w:t>Promotion of Women and the Family</w:t>
      </w:r>
    </w:p>
    <w:p w:rsidR="008E3888" w:rsidRPr="00133641" w:rsidRDefault="008E3888" w:rsidP="00972586">
      <w:pPr>
        <w:pStyle w:val="SingleTxt"/>
        <w:tabs>
          <w:tab w:val="clear" w:pos="1742"/>
          <w:tab w:val="clear" w:pos="2218"/>
          <w:tab w:val="clear" w:pos="2693"/>
        </w:tabs>
        <w:ind w:left="3182" w:hanging="1915"/>
        <w:jc w:val="left"/>
      </w:pPr>
      <w:r w:rsidRPr="00133641">
        <w:t>MPPF-CAM</w:t>
      </w:r>
      <w:r w:rsidRPr="00133641">
        <w:tab/>
        <w:t>Productive Microprojects on Behalf of the Women of Cameroon</w:t>
      </w:r>
    </w:p>
    <w:p w:rsidR="00744498" w:rsidRPr="00133641" w:rsidRDefault="00744498" w:rsidP="00972586">
      <w:pPr>
        <w:pStyle w:val="SingleTxt"/>
        <w:tabs>
          <w:tab w:val="clear" w:pos="1742"/>
          <w:tab w:val="clear" w:pos="2218"/>
          <w:tab w:val="clear" w:pos="2693"/>
        </w:tabs>
        <w:jc w:val="left"/>
      </w:pPr>
      <w:r w:rsidRPr="00133641">
        <w:t>MUFFA</w:t>
      </w:r>
      <w:r w:rsidRPr="00133641">
        <w:tab/>
        <w:t>Mutual Financing Society for African Women</w:t>
      </w:r>
    </w:p>
    <w:p w:rsidR="00C846FA" w:rsidRPr="00133641" w:rsidRDefault="00C846FA" w:rsidP="00972586">
      <w:pPr>
        <w:pStyle w:val="SingleTxt"/>
        <w:tabs>
          <w:tab w:val="clear" w:pos="1742"/>
          <w:tab w:val="clear" w:pos="2218"/>
          <w:tab w:val="clear" w:pos="2693"/>
        </w:tabs>
        <w:jc w:val="left"/>
      </w:pPr>
      <w:r w:rsidRPr="00133641">
        <w:t>NACC</w:t>
      </w:r>
      <w:r w:rsidRPr="00133641">
        <w:tab/>
        <w:t>National Anti-Corruption Commission</w:t>
      </w:r>
    </w:p>
    <w:p w:rsidR="00744498" w:rsidRPr="00133641" w:rsidRDefault="00744498" w:rsidP="00972586">
      <w:pPr>
        <w:pStyle w:val="SingleTxt"/>
        <w:tabs>
          <w:tab w:val="clear" w:pos="1742"/>
          <w:tab w:val="clear" w:pos="2218"/>
          <w:tab w:val="clear" w:pos="2693"/>
        </w:tabs>
        <w:jc w:val="left"/>
      </w:pPr>
      <w:r w:rsidRPr="00133641">
        <w:t>NGO</w:t>
      </w:r>
      <w:r w:rsidRPr="00133641">
        <w:tab/>
        <w:t>non-governmental organization</w:t>
      </w:r>
    </w:p>
    <w:p w:rsidR="00744498" w:rsidRPr="00133641" w:rsidRDefault="00744498" w:rsidP="00972586">
      <w:pPr>
        <w:pStyle w:val="SingleTxt"/>
        <w:tabs>
          <w:tab w:val="clear" w:pos="1742"/>
          <w:tab w:val="clear" w:pos="2218"/>
          <w:tab w:val="clear" w:pos="2693"/>
        </w:tabs>
        <w:jc w:val="left"/>
      </w:pPr>
      <w:r w:rsidRPr="00133641">
        <w:t>NGP</w:t>
      </w:r>
      <w:r w:rsidRPr="00133641">
        <w:tab/>
        <w:t>National Governance Programme</w:t>
      </w:r>
    </w:p>
    <w:p w:rsidR="00744498" w:rsidRPr="00133641" w:rsidRDefault="00744498" w:rsidP="00972586">
      <w:pPr>
        <w:pStyle w:val="SingleTxt"/>
        <w:tabs>
          <w:tab w:val="clear" w:pos="1742"/>
          <w:tab w:val="clear" w:pos="2218"/>
          <w:tab w:val="clear" w:pos="2693"/>
        </w:tabs>
        <w:jc w:val="left"/>
      </w:pPr>
      <w:r w:rsidRPr="00133641">
        <w:t>NSI</w:t>
      </w:r>
      <w:r w:rsidRPr="00133641">
        <w:tab/>
        <w:t>National Institute of Statistics</w:t>
      </w:r>
    </w:p>
    <w:p w:rsidR="00744498" w:rsidRPr="00133641" w:rsidRDefault="00744498" w:rsidP="00972586">
      <w:pPr>
        <w:pStyle w:val="SingleTxt"/>
        <w:tabs>
          <w:tab w:val="clear" w:pos="1742"/>
          <w:tab w:val="clear" w:pos="2218"/>
          <w:tab w:val="clear" w:pos="2693"/>
        </w:tabs>
        <w:jc w:val="left"/>
      </w:pPr>
      <w:r w:rsidRPr="00133641">
        <w:t>OHADA</w:t>
      </w:r>
      <w:r w:rsidRPr="00133641">
        <w:tab/>
        <w:t>Organization for the Harmonization of Business Law in Africa</w:t>
      </w:r>
    </w:p>
    <w:p w:rsidR="00744498" w:rsidRPr="00133641" w:rsidRDefault="00744498" w:rsidP="00972586">
      <w:pPr>
        <w:pStyle w:val="SingleTxt"/>
        <w:tabs>
          <w:tab w:val="clear" w:pos="1742"/>
          <w:tab w:val="clear" w:pos="2218"/>
          <w:tab w:val="clear" w:pos="2693"/>
        </w:tabs>
        <w:jc w:val="left"/>
      </w:pPr>
      <w:r w:rsidRPr="00133641">
        <w:t>ONEL</w:t>
      </w:r>
      <w:r w:rsidRPr="00133641">
        <w:tab/>
        <w:t>National Elections Observatory</w:t>
      </w:r>
    </w:p>
    <w:p w:rsidR="00744498" w:rsidRPr="00133641" w:rsidRDefault="00744498" w:rsidP="00972586">
      <w:pPr>
        <w:pStyle w:val="SingleTxt"/>
        <w:tabs>
          <w:tab w:val="clear" w:pos="1742"/>
          <w:tab w:val="clear" w:pos="2218"/>
          <w:tab w:val="clear" w:pos="2693"/>
        </w:tabs>
        <w:jc w:val="left"/>
      </w:pPr>
      <w:r w:rsidRPr="00133641">
        <w:t>PACDDU</w:t>
      </w:r>
      <w:r w:rsidRPr="00133641">
        <w:tab/>
        <w:t>Support for Urban Decentralization Programme</w:t>
      </w:r>
    </w:p>
    <w:p w:rsidR="00744498" w:rsidRPr="00133641" w:rsidRDefault="00744498" w:rsidP="00972586">
      <w:pPr>
        <w:pStyle w:val="SingleTxt"/>
        <w:tabs>
          <w:tab w:val="clear" w:pos="1742"/>
          <w:tab w:val="clear" w:pos="2218"/>
          <w:tab w:val="clear" w:pos="2693"/>
        </w:tabs>
        <w:jc w:val="left"/>
      </w:pPr>
      <w:r w:rsidRPr="00133641">
        <w:t>PADC</w:t>
      </w:r>
      <w:r w:rsidRPr="00133641">
        <w:tab/>
        <w:t>Community Development Support Programme</w:t>
      </w:r>
    </w:p>
    <w:p w:rsidR="00744498" w:rsidRPr="00133641" w:rsidRDefault="00744498" w:rsidP="00972586">
      <w:pPr>
        <w:pStyle w:val="SingleTxt"/>
        <w:tabs>
          <w:tab w:val="clear" w:pos="1742"/>
          <w:tab w:val="clear" w:pos="2218"/>
          <w:tab w:val="clear" w:pos="2693"/>
        </w:tabs>
        <w:jc w:val="left"/>
      </w:pPr>
      <w:r w:rsidRPr="00133641">
        <w:t>PAEFMIR</w:t>
      </w:r>
      <w:r w:rsidRPr="00133641">
        <w:tab/>
        <w:t>Project to Support Women Entrepreneurs in Rural Areas</w:t>
      </w:r>
    </w:p>
    <w:p w:rsidR="00744498" w:rsidRPr="00133641" w:rsidRDefault="00744498" w:rsidP="00972586">
      <w:pPr>
        <w:pStyle w:val="SingleTxt"/>
        <w:tabs>
          <w:tab w:val="clear" w:pos="1742"/>
          <w:tab w:val="clear" w:pos="2218"/>
          <w:tab w:val="clear" w:pos="2693"/>
        </w:tabs>
        <w:ind w:left="3182" w:hanging="1915"/>
        <w:jc w:val="left"/>
      </w:pPr>
      <w:r w:rsidRPr="00133641">
        <w:t>PANELP</w:t>
      </w:r>
      <w:r w:rsidRPr="00133641">
        <w:tab/>
        <w:t xml:space="preserve">National Action Plan to </w:t>
      </w:r>
      <w:r w:rsidR="008949F6" w:rsidRPr="00133641">
        <w:t>Promote</w:t>
      </w:r>
      <w:r w:rsidRPr="00133641">
        <w:t xml:space="preserve"> Employment and Reduce Poverty</w:t>
      </w:r>
    </w:p>
    <w:p w:rsidR="00744498" w:rsidRPr="00133641" w:rsidRDefault="00744498" w:rsidP="00972586">
      <w:pPr>
        <w:pStyle w:val="SingleTxt"/>
        <w:tabs>
          <w:tab w:val="clear" w:pos="1742"/>
          <w:tab w:val="clear" w:pos="2218"/>
          <w:tab w:val="clear" w:pos="2693"/>
        </w:tabs>
        <w:jc w:val="left"/>
      </w:pPr>
      <w:r w:rsidRPr="00133641">
        <w:t>PARFAR</w:t>
      </w:r>
      <w:r w:rsidRPr="00133641">
        <w:tab/>
        <w:t>Programme to Increase Rural Family Income</w:t>
      </w:r>
    </w:p>
    <w:p w:rsidR="00744498" w:rsidRPr="00133641" w:rsidRDefault="00744498" w:rsidP="00972586">
      <w:pPr>
        <w:pStyle w:val="SingleTxt"/>
        <w:tabs>
          <w:tab w:val="clear" w:pos="1742"/>
          <w:tab w:val="clear" w:pos="2218"/>
          <w:tab w:val="clear" w:pos="2693"/>
        </w:tabs>
        <w:jc w:val="left"/>
      </w:pPr>
      <w:r w:rsidRPr="00133641">
        <w:t>PASE</w:t>
      </w:r>
      <w:r w:rsidRPr="00133641">
        <w:tab/>
        <w:t>Educational Support Programme</w:t>
      </w:r>
    </w:p>
    <w:p w:rsidR="00744498" w:rsidRPr="00133641" w:rsidRDefault="00744498" w:rsidP="00972586">
      <w:pPr>
        <w:pStyle w:val="SingleTxt"/>
        <w:tabs>
          <w:tab w:val="clear" w:pos="1742"/>
          <w:tab w:val="clear" w:pos="2218"/>
          <w:tab w:val="clear" w:pos="2693"/>
        </w:tabs>
        <w:jc w:val="left"/>
      </w:pPr>
      <w:r w:rsidRPr="00133641">
        <w:t>PCRD</w:t>
      </w:r>
      <w:r w:rsidRPr="00133641">
        <w:tab/>
        <w:t>Decentralized Rural Credit Project</w:t>
      </w:r>
    </w:p>
    <w:p w:rsidR="00744498" w:rsidRPr="00133641" w:rsidRDefault="00744498" w:rsidP="00972586">
      <w:pPr>
        <w:pStyle w:val="SingleTxt"/>
        <w:tabs>
          <w:tab w:val="clear" w:pos="1742"/>
          <w:tab w:val="clear" w:pos="2218"/>
          <w:tab w:val="clear" w:pos="2693"/>
        </w:tabs>
        <w:jc w:val="left"/>
      </w:pPr>
      <w:r w:rsidRPr="00133641">
        <w:t>PDPV</w:t>
      </w:r>
      <w:r w:rsidRPr="00133641">
        <w:tab/>
        <w:t>Village Palm Groves Development Programme</w:t>
      </w:r>
    </w:p>
    <w:p w:rsidR="00744498" w:rsidRPr="00133641" w:rsidRDefault="00744498" w:rsidP="00972586">
      <w:pPr>
        <w:pStyle w:val="SingleTxt"/>
        <w:tabs>
          <w:tab w:val="clear" w:pos="1742"/>
          <w:tab w:val="clear" w:pos="2218"/>
          <w:tab w:val="clear" w:pos="2693"/>
        </w:tabs>
        <w:jc w:val="left"/>
      </w:pPr>
      <w:r w:rsidRPr="00133641">
        <w:t>PGPD</w:t>
      </w:r>
      <w:r w:rsidRPr="00133641">
        <w:tab/>
        <w:t>Gender, Population and Development Project</w:t>
      </w:r>
    </w:p>
    <w:p w:rsidR="00972586" w:rsidRPr="00133641" w:rsidRDefault="00972586" w:rsidP="00972586">
      <w:pPr>
        <w:pStyle w:val="SingleTxt"/>
        <w:tabs>
          <w:tab w:val="clear" w:pos="1742"/>
          <w:tab w:val="clear" w:pos="2218"/>
          <w:tab w:val="clear" w:pos="2693"/>
        </w:tabs>
        <w:jc w:val="left"/>
      </w:pPr>
      <w:r w:rsidRPr="00133641">
        <w:t>PLHA</w:t>
      </w:r>
      <w:r w:rsidRPr="00133641">
        <w:tab/>
        <w:t>people living with HIV/AIDS</w:t>
      </w:r>
    </w:p>
    <w:p w:rsidR="00972586" w:rsidRPr="00133641" w:rsidRDefault="00972586" w:rsidP="00972586">
      <w:pPr>
        <w:pStyle w:val="SingleTxt"/>
        <w:tabs>
          <w:tab w:val="clear" w:pos="1742"/>
          <w:tab w:val="clear" w:pos="2218"/>
          <w:tab w:val="clear" w:pos="2693"/>
        </w:tabs>
        <w:jc w:val="left"/>
      </w:pPr>
      <w:r w:rsidRPr="00133641">
        <w:t>PMTCT</w:t>
      </w:r>
      <w:r w:rsidRPr="00133641">
        <w:tab/>
        <w:t>prevention of mother-to-child transmission</w:t>
      </w:r>
    </w:p>
    <w:p w:rsidR="00744498" w:rsidRPr="00133641" w:rsidRDefault="00744498" w:rsidP="00972586">
      <w:pPr>
        <w:pStyle w:val="SingleTxt"/>
        <w:tabs>
          <w:tab w:val="clear" w:pos="1742"/>
          <w:tab w:val="clear" w:pos="2218"/>
          <w:tab w:val="clear" w:pos="2693"/>
        </w:tabs>
        <w:jc w:val="left"/>
      </w:pPr>
      <w:r w:rsidRPr="00133641">
        <w:t>PNDP</w:t>
      </w:r>
      <w:r w:rsidRPr="00133641">
        <w:tab/>
        <w:t>National Community-Driven Development Programme</w:t>
      </w:r>
    </w:p>
    <w:p w:rsidR="00744498" w:rsidRPr="00133641" w:rsidRDefault="00744498" w:rsidP="00972586">
      <w:pPr>
        <w:pStyle w:val="SingleTxt"/>
        <w:tabs>
          <w:tab w:val="clear" w:pos="1742"/>
          <w:tab w:val="clear" w:pos="2218"/>
          <w:tab w:val="clear" w:pos="2693"/>
        </w:tabs>
        <w:jc w:val="left"/>
      </w:pPr>
      <w:r w:rsidRPr="00133641">
        <w:t>PNDRT</w:t>
      </w:r>
      <w:r w:rsidRPr="00133641">
        <w:tab/>
        <w:t>National Roots and Tubers Development Programme</w:t>
      </w:r>
    </w:p>
    <w:p w:rsidR="00744498" w:rsidRPr="00133641" w:rsidRDefault="00744498" w:rsidP="00972586">
      <w:pPr>
        <w:pStyle w:val="SingleTxt"/>
        <w:tabs>
          <w:tab w:val="clear" w:pos="1742"/>
          <w:tab w:val="clear" w:pos="2218"/>
          <w:tab w:val="clear" w:pos="2693"/>
        </w:tabs>
        <w:jc w:val="left"/>
      </w:pPr>
      <w:r w:rsidRPr="00133641">
        <w:t>PNVRA</w:t>
      </w:r>
      <w:r w:rsidRPr="00133641">
        <w:tab/>
        <w:t>National Agricultural Extension and Research Programme</w:t>
      </w:r>
    </w:p>
    <w:p w:rsidR="00972586" w:rsidRPr="00133641" w:rsidRDefault="00972586" w:rsidP="00972586">
      <w:pPr>
        <w:pStyle w:val="SingleTxt"/>
        <w:tabs>
          <w:tab w:val="clear" w:pos="1742"/>
          <w:tab w:val="clear" w:pos="2218"/>
          <w:tab w:val="clear" w:pos="2693"/>
        </w:tabs>
        <w:ind w:left="3182" w:hanging="1915"/>
        <w:jc w:val="left"/>
      </w:pPr>
      <w:r w:rsidRPr="00133641">
        <w:t>PREPAFEN</w:t>
      </w:r>
      <w:r w:rsidRPr="00133641">
        <w:tab/>
        <w:t>Project on Poverty Reduction and Action on Behalf of Women in the Province of Extrême-Nord</w:t>
      </w:r>
    </w:p>
    <w:p w:rsidR="00972586" w:rsidRPr="00133641" w:rsidRDefault="00972586" w:rsidP="00972586">
      <w:pPr>
        <w:pStyle w:val="SingleTxt"/>
        <w:tabs>
          <w:tab w:val="clear" w:pos="1742"/>
          <w:tab w:val="clear" w:pos="2218"/>
          <w:tab w:val="clear" w:pos="2693"/>
        </w:tabs>
        <w:jc w:val="left"/>
      </w:pPr>
      <w:r w:rsidRPr="00133641">
        <w:t>PRFP</w:t>
      </w:r>
      <w:r w:rsidRPr="00133641">
        <w:tab/>
        <w:t>Programme on the Economic Redevelopment of the Plantain</w:t>
      </w:r>
    </w:p>
    <w:p w:rsidR="00744498" w:rsidRPr="00133641" w:rsidRDefault="00EE7CEF" w:rsidP="00972586">
      <w:pPr>
        <w:pStyle w:val="SingleTxt"/>
        <w:tabs>
          <w:tab w:val="clear" w:pos="1742"/>
          <w:tab w:val="clear" w:pos="2218"/>
          <w:tab w:val="clear" w:pos="2693"/>
        </w:tabs>
        <w:jc w:val="left"/>
      </w:pPr>
      <w:r w:rsidRPr="00133641">
        <w:t>PRSP</w:t>
      </w:r>
      <w:r w:rsidRPr="00133641">
        <w:tab/>
        <w:t>Poverty Reduction Strategy Paper</w:t>
      </w:r>
    </w:p>
    <w:p w:rsidR="00972586" w:rsidRPr="00133641" w:rsidRDefault="00972586" w:rsidP="00972586">
      <w:pPr>
        <w:pStyle w:val="SingleTxt"/>
        <w:tabs>
          <w:tab w:val="clear" w:pos="1742"/>
          <w:tab w:val="clear" w:pos="2218"/>
          <w:tab w:val="clear" w:pos="2693"/>
        </w:tabs>
        <w:jc w:val="left"/>
      </w:pPr>
      <w:r w:rsidRPr="00133641">
        <w:t>RH</w:t>
      </w:r>
      <w:r w:rsidRPr="00133641">
        <w:tab/>
        <w:t>reproductive health</w:t>
      </w:r>
    </w:p>
    <w:p w:rsidR="00744498" w:rsidRPr="00133641" w:rsidRDefault="00744498" w:rsidP="00972586">
      <w:pPr>
        <w:pStyle w:val="SingleTxt"/>
        <w:tabs>
          <w:tab w:val="clear" w:pos="1742"/>
          <w:tab w:val="clear" w:pos="2218"/>
          <w:tab w:val="clear" w:pos="2693"/>
        </w:tabs>
        <w:jc w:val="left"/>
      </w:pPr>
      <w:r w:rsidRPr="00133641">
        <w:t>SME</w:t>
      </w:r>
      <w:r w:rsidRPr="00133641">
        <w:tab/>
        <w:t>small and medium-sized enterprises</w:t>
      </w:r>
    </w:p>
    <w:p w:rsidR="00972586" w:rsidRPr="00133641" w:rsidRDefault="00972586" w:rsidP="00972586">
      <w:pPr>
        <w:pStyle w:val="SingleTxt"/>
        <w:tabs>
          <w:tab w:val="clear" w:pos="1742"/>
          <w:tab w:val="clear" w:pos="2218"/>
          <w:tab w:val="clear" w:pos="2693"/>
        </w:tabs>
        <w:jc w:val="left"/>
      </w:pPr>
      <w:r w:rsidRPr="00133641">
        <w:t>SSDS</w:t>
      </w:r>
      <w:r w:rsidRPr="00133641">
        <w:tab/>
        <w:t>Social Development Sector Strategy</w:t>
      </w:r>
    </w:p>
    <w:p w:rsidR="00972586" w:rsidRPr="00133641" w:rsidRDefault="00972586" w:rsidP="00972586">
      <w:pPr>
        <w:pStyle w:val="SingleTxt"/>
        <w:tabs>
          <w:tab w:val="clear" w:pos="1742"/>
          <w:tab w:val="clear" w:pos="2218"/>
          <w:tab w:val="clear" w:pos="2693"/>
        </w:tabs>
        <w:jc w:val="left"/>
      </w:pPr>
      <w:r w:rsidRPr="00133641">
        <w:t>SSS</w:t>
      </w:r>
      <w:r w:rsidRPr="00133641">
        <w:tab/>
        <w:t>Health Sector Strategy</w:t>
      </w:r>
    </w:p>
    <w:p w:rsidR="00C846FA" w:rsidRPr="00133641" w:rsidRDefault="00EE7CEF" w:rsidP="00972586">
      <w:pPr>
        <w:pStyle w:val="SingleTxt"/>
        <w:tabs>
          <w:tab w:val="clear" w:pos="1742"/>
          <w:tab w:val="clear" w:pos="2218"/>
          <w:tab w:val="clear" w:pos="2693"/>
        </w:tabs>
        <w:jc w:val="left"/>
      </w:pPr>
      <w:r w:rsidRPr="00133641">
        <w:t>STI</w:t>
      </w:r>
      <w:r w:rsidRPr="00133641">
        <w:tab/>
        <w:t>Sexually Transmitted Infection</w:t>
      </w:r>
    </w:p>
    <w:p w:rsidR="00C846FA" w:rsidRPr="00133641" w:rsidRDefault="00744498" w:rsidP="00972586">
      <w:pPr>
        <w:pStyle w:val="SingleTxt"/>
        <w:tabs>
          <w:tab w:val="clear" w:pos="1742"/>
          <w:tab w:val="clear" w:pos="2218"/>
          <w:tab w:val="clear" w:pos="2693"/>
        </w:tabs>
        <w:jc w:val="left"/>
      </w:pPr>
      <w:r w:rsidRPr="00133641">
        <w:t>UNDP</w:t>
      </w:r>
      <w:r w:rsidRPr="00133641">
        <w:tab/>
        <w:t>United Nations Development Programme</w:t>
      </w:r>
    </w:p>
    <w:p w:rsidR="00972586" w:rsidRPr="00133641" w:rsidRDefault="00972586" w:rsidP="00972586">
      <w:pPr>
        <w:pStyle w:val="SingleTxt"/>
        <w:tabs>
          <w:tab w:val="clear" w:pos="1742"/>
          <w:tab w:val="clear" w:pos="2218"/>
          <w:tab w:val="clear" w:pos="2693"/>
        </w:tabs>
        <w:ind w:left="3182" w:hanging="1915"/>
        <w:jc w:val="left"/>
      </w:pPr>
      <w:r w:rsidRPr="00133641">
        <w:t>UNESCO</w:t>
      </w:r>
      <w:r w:rsidRPr="00133641">
        <w:tab/>
        <w:t>United Nations Educational, Scientific and Cultural Organization</w:t>
      </w:r>
    </w:p>
    <w:p w:rsidR="00972586" w:rsidRPr="00133641" w:rsidRDefault="00972586" w:rsidP="00972586">
      <w:pPr>
        <w:pStyle w:val="SingleTxt"/>
        <w:tabs>
          <w:tab w:val="clear" w:pos="1742"/>
          <w:tab w:val="clear" w:pos="2218"/>
          <w:tab w:val="clear" w:pos="2693"/>
        </w:tabs>
        <w:jc w:val="left"/>
      </w:pPr>
      <w:r w:rsidRPr="00133641">
        <w:t>UNFPA</w:t>
      </w:r>
      <w:r w:rsidRPr="00133641">
        <w:tab/>
        <w:t>United Nations Population Fund</w:t>
      </w:r>
    </w:p>
    <w:p w:rsidR="00972586" w:rsidRPr="00133641" w:rsidRDefault="00972586" w:rsidP="00972586">
      <w:pPr>
        <w:pStyle w:val="SingleTxt"/>
        <w:tabs>
          <w:tab w:val="clear" w:pos="1742"/>
          <w:tab w:val="clear" w:pos="2218"/>
          <w:tab w:val="clear" w:pos="2693"/>
        </w:tabs>
        <w:jc w:val="left"/>
      </w:pPr>
      <w:r w:rsidRPr="00133641">
        <w:t>UNICEF</w:t>
      </w:r>
      <w:r w:rsidRPr="00133641">
        <w:tab/>
        <w:t>United Nations Children</w:t>
      </w:r>
      <w:r w:rsidR="00133641">
        <w:t>’</w:t>
      </w:r>
      <w:r w:rsidRPr="00133641">
        <w:t>s Fund</w:t>
      </w:r>
    </w:p>
    <w:p w:rsidR="00972586" w:rsidRPr="00133641" w:rsidRDefault="00972586" w:rsidP="00972586">
      <w:pPr>
        <w:pStyle w:val="SingleTxt"/>
        <w:tabs>
          <w:tab w:val="clear" w:pos="1742"/>
          <w:tab w:val="clear" w:pos="2218"/>
          <w:tab w:val="clear" w:pos="2693"/>
        </w:tabs>
        <w:jc w:val="left"/>
      </w:pPr>
      <w:r w:rsidRPr="00133641">
        <w:t>UNIFEM</w:t>
      </w:r>
      <w:r w:rsidRPr="00133641">
        <w:tab/>
        <w:t>United Nations Development Fund for Women</w:t>
      </w:r>
    </w:p>
    <w:p w:rsidR="00972586" w:rsidRPr="00133641" w:rsidRDefault="00972586" w:rsidP="00972586">
      <w:pPr>
        <w:pStyle w:val="SingleTxt"/>
        <w:tabs>
          <w:tab w:val="clear" w:pos="1742"/>
          <w:tab w:val="clear" w:pos="2218"/>
          <w:tab w:val="clear" w:pos="2693"/>
        </w:tabs>
        <w:jc w:val="left"/>
      </w:pPr>
      <w:r w:rsidRPr="00133641">
        <w:t>WACAP</w:t>
      </w:r>
      <w:r w:rsidRPr="00133641">
        <w:tab/>
        <w:t>West Africa Cocoa Commercial Agriculture Project</w:t>
      </w:r>
    </w:p>
    <w:p w:rsidR="00972586" w:rsidRPr="00133641" w:rsidRDefault="00972586" w:rsidP="00972586">
      <w:pPr>
        <w:pStyle w:val="SingleTxt"/>
        <w:tabs>
          <w:tab w:val="clear" w:pos="1742"/>
          <w:tab w:val="clear" w:pos="2218"/>
          <w:tab w:val="clear" w:pos="2693"/>
        </w:tabs>
        <w:jc w:val="left"/>
      </w:pPr>
      <w:r w:rsidRPr="00133641">
        <w:t>ZEP</w:t>
      </w:r>
      <w:r w:rsidRPr="00133641">
        <w:tab/>
        <w:t>priority educational areas</w:t>
      </w:r>
    </w:p>
    <w:p w:rsidR="001A56C2" w:rsidRPr="00133641" w:rsidRDefault="001A56C2" w:rsidP="001A56C2">
      <w:pPr>
        <w:pStyle w:val="HCh"/>
        <w:ind w:left="1267" w:right="1260" w:hanging="1267"/>
      </w:pPr>
      <w:r w:rsidRPr="00133641">
        <w:br w:type="page"/>
      </w:r>
      <w:r w:rsidRPr="00133641">
        <w:tab/>
      </w:r>
      <w:r w:rsidRPr="00133641">
        <w:tab/>
        <w:t>Introduction</w:t>
      </w:r>
    </w:p>
    <w:p w:rsidR="001A56C2" w:rsidRPr="00133641" w:rsidRDefault="001A56C2" w:rsidP="001A56C2">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SingleTxt"/>
      </w:pPr>
      <w:r w:rsidRPr="00133641">
        <w:tab/>
        <w:t xml:space="preserve">Cameroon ratified the Convention on the Elimination of All Forms of Discrimination against Women (CEDAW), hereinafter called the </w:t>
      </w:r>
      <w:r w:rsidR="00133641">
        <w:t>“</w:t>
      </w:r>
      <w:r w:rsidRPr="00133641">
        <w:t>Convention</w:t>
      </w:r>
      <w:r w:rsidR="00133641">
        <w:t>”</w:t>
      </w:r>
      <w:r w:rsidRPr="00133641">
        <w:t xml:space="preserve">, on 23 August 1994. On 7 January 2005, it also ratified the Optional Protocol to the Convention, which came into effect on 7 April of the same year. </w:t>
      </w:r>
    </w:p>
    <w:p w:rsidR="001A56C2" w:rsidRPr="00133641" w:rsidRDefault="001A56C2" w:rsidP="001A56C2">
      <w:pPr>
        <w:pStyle w:val="SingleTxt"/>
      </w:pPr>
      <w:r w:rsidRPr="00133641">
        <w:tab/>
        <w:t>Through these acts, it not only demonstrated its political resolve to promote and protect the basic rights of women, but also confirmed its commitment to respect and fully apply the provisions of this instrument.</w:t>
      </w:r>
    </w:p>
    <w:p w:rsidR="001A56C2" w:rsidRPr="00133641" w:rsidRDefault="001A56C2" w:rsidP="001A56C2">
      <w:pPr>
        <w:pStyle w:val="SingleTxt"/>
      </w:pPr>
      <w:r w:rsidRPr="00133641">
        <w:tab/>
        <w:t xml:space="preserve">Under article 18 of the Convention, States Parties undertake to submit to the Committee on the Elimination of Discrimination against Women, hereinafter called the </w:t>
      </w:r>
      <w:r w:rsidR="00133641">
        <w:t>“</w:t>
      </w:r>
      <w:r w:rsidRPr="00133641">
        <w:t>Committee</w:t>
      </w:r>
      <w:r w:rsidR="00133641">
        <w:t>”</w:t>
      </w:r>
      <w:r w:rsidRPr="00133641">
        <w:t>, an initial report followed by periodic reports on the measures they have taken to give effect to their commitments under the Convention.</w:t>
      </w:r>
    </w:p>
    <w:p w:rsidR="001A56C2" w:rsidRPr="00133641" w:rsidRDefault="001A56C2" w:rsidP="001A56C2">
      <w:pPr>
        <w:pStyle w:val="SingleTxt"/>
      </w:pPr>
      <w:r w:rsidRPr="00133641">
        <w:tab/>
        <w:t>Pursuant to this article, Cameroon</w:t>
      </w:r>
      <w:r w:rsidR="00133641">
        <w:t>’</w:t>
      </w:r>
      <w:r w:rsidRPr="00133641">
        <w:t>s initial report (CEDAW/C/CMR/1), submitted in 1999, was considered on 20 June 2000. On 26 June 2000, the Committee made its final observations and recommendations to the Government of Cameroon.</w:t>
      </w:r>
    </w:p>
    <w:p w:rsidR="001A56C2" w:rsidRPr="00133641" w:rsidRDefault="001A56C2" w:rsidP="001A56C2">
      <w:pPr>
        <w:pStyle w:val="SingleTxt"/>
      </w:pPr>
      <w:r w:rsidRPr="00133641">
        <w:tab/>
        <w:t xml:space="preserve">Through this first periodic report, Cameroon intends to fulfil its four-year obligation under the Convention. </w:t>
      </w:r>
    </w:p>
    <w:p w:rsidR="001A56C2" w:rsidRPr="00133641" w:rsidRDefault="001A56C2" w:rsidP="001A56C2">
      <w:pPr>
        <w:pStyle w:val="SingleTxt"/>
      </w:pPr>
      <w:r w:rsidRPr="00133641">
        <w:tab/>
        <w:t>This report is a compilation of supplemental information and responses to specific observations and questions of the Committee and new measures and facts relating to the implementation of the Convention.</w:t>
      </w:r>
    </w:p>
    <w:p w:rsidR="001A56C2" w:rsidRPr="00133641" w:rsidRDefault="001A56C2" w:rsidP="001A56C2">
      <w:pPr>
        <w:pStyle w:val="SingleTxt"/>
      </w:pPr>
      <w:r w:rsidRPr="00133641">
        <w:tab/>
        <w:t>The report is divided in two parts:</w:t>
      </w:r>
    </w:p>
    <w:p w:rsidR="001A56C2" w:rsidRPr="00133641" w:rsidRDefault="001A56C2" w:rsidP="001A56C2">
      <w:pPr>
        <w:pStyle w:val="SingleTxt"/>
        <w:tabs>
          <w:tab w:val="right" w:pos="1685"/>
        </w:tabs>
        <w:ind w:left="1742" w:hanging="475"/>
      </w:pPr>
      <w:r w:rsidRPr="00133641">
        <w:tab/>
        <w:t>•</w:t>
      </w:r>
      <w:r w:rsidRPr="00133641">
        <w:tab/>
        <w:t>The first part presents the general socio-economic, political and legal framework in Cameroon;</w:t>
      </w:r>
    </w:p>
    <w:p w:rsidR="001A56C2" w:rsidRPr="00133641" w:rsidRDefault="001A56C2" w:rsidP="001A56C2">
      <w:pPr>
        <w:pStyle w:val="SingleTxt"/>
        <w:tabs>
          <w:tab w:val="right" w:pos="1685"/>
        </w:tabs>
        <w:ind w:left="1742" w:hanging="475"/>
      </w:pPr>
      <w:r w:rsidRPr="00133641">
        <w:tab/>
        <w:t>•</w:t>
      </w:r>
      <w:r w:rsidRPr="00133641">
        <w:tab/>
        <w:t>Part two presents article-by-article information on the new measures taken by Cameroon to implement the Convention, as well as clarifications in response to the Committee</w:t>
      </w:r>
      <w:r w:rsidR="00133641">
        <w:t>’</w:t>
      </w:r>
      <w:r w:rsidRPr="00133641">
        <w:t>s concerns and observations.</w:t>
      </w:r>
    </w:p>
    <w:p w:rsidR="001A56C2" w:rsidRPr="00133641" w:rsidRDefault="001A56C2" w:rsidP="001A56C2">
      <w:pPr>
        <w:pStyle w:val="SingleTxt"/>
        <w:spacing w:after="0" w:line="120" w:lineRule="exact"/>
        <w:rPr>
          <w:b/>
          <w:sz w:val="10"/>
        </w:rPr>
      </w:pPr>
    </w:p>
    <w:p w:rsidR="001A56C2" w:rsidRPr="00133641" w:rsidRDefault="001A56C2" w:rsidP="001A56C2">
      <w:pPr>
        <w:pStyle w:val="SingleTxt"/>
        <w:spacing w:after="0" w:line="120" w:lineRule="exact"/>
        <w:rPr>
          <w:b/>
          <w:sz w:val="10"/>
        </w:rPr>
      </w:pPr>
    </w:p>
    <w:p w:rsidR="001A56C2" w:rsidRPr="00133641" w:rsidRDefault="001A56C2" w:rsidP="001A56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r>
      <w:r w:rsidRPr="00133641">
        <w:tab/>
        <w:t>Part One</w:t>
      </w:r>
    </w:p>
    <w:p w:rsidR="001A56C2" w:rsidRPr="00133641" w:rsidRDefault="001A56C2" w:rsidP="001A56C2">
      <w:pPr>
        <w:pStyle w:val="SingleTxt"/>
        <w:spacing w:after="0" w:line="120" w:lineRule="exact"/>
        <w:rPr>
          <w:b/>
          <w:sz w:val="10"/>
        </w:rPr>
      </w:pPr>
    </w:p>
    <w:p w:rsidR="001A56C2" w:rsidRPr="00133641" w:rsidRDefault="001A56C2" w:rsidP="001A56C2">
      <w:pPr>
        <w:pStyle w:val="SingleTxt"/>
        <w:spacing w:after="0" w:line="120" w:lineRule="exact"/>
        <w:rPr>
          <w:b/>
          <w:sz w:val="10"/>
        </w:rPr>
      </w:pPr>
    </w:p>
    <w:p w:rsidR="001A56C2" w:rsidRPr="00133641" w:rsidRDefault="001A56C2" w:rsidP="001A56C2">
      <w:pPr>
        <w:pStyle w:val="HCh"/>
        <w:ind w:left="1267" w:right="1260" w:hanging="1267"/>
      </w:pPr>
      <w:r w:rsidRPr="00133641">
        <w:tab/>
      </w:r>
      <w:r w:rsidRPr="00133641">
        <w:tab/>
        <w:t>General presentation of the socio-economic, legal and political framework of Cameroon</w:t>
      </w:r>
    </w:p>
    <w:p w:rsidR="001A56C2" w:rsidRPr="00133641" w:rsidRDefault="001A56C2" w:rsidP="001A56C2">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w:t>
      </w:r>
      <w:r w:rsidRPr="00133641">
        <w:tab/>
        <w:t>Overview of the socio-economic, legal and</w:t>
      </w:r>
      <w:r w:rsidRPr="00133641">
        <w:br/>
        <w:t>political framework</w:t>
      </w:r>
    </w:p>
    <w:p w:rsidR="001A56C2" w:rsidRPr="00133641" w:rsidRDefault="001A56C2" w:rsidP="001A56C2">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H23"/>
        <w:ind w:right="1260"/>
      </w:pPr>
      <w:r w:rsidRPr="00133641">
        <w:tab/>
      </w:r>
      <w:r w:rsidRPr="00133641">
        <w:tab/>
        <w:t>Socio-economic framework</w:t>
      </w:r>
    </w:p>
    <w:p w:rsidR="001A56C2" w:rsidRPr="00133641" w:rsidRDefault="001A56C2" w:rsidP="001A56C2">
      <w:pPr>
        <w:pStyle w:val="SingleTxt"/>
        <w:spacing w:after="0" w:line="120" w:lineRule="exact"/>
        <w:rPr>
          <w:sz w:val="10"/>
        </w:rPr>
      </w:pPr>
    </w:p>
    <w:p w:rsidR="001A56C2" w:rsidRPr="00133641" w:rsidRDefault="001A56C2" w:rsidP="001A56C2">
      <w:pPr>
        <w:pStyle w:val="SingleTxt"/>
      </w:pPr>
      <w:r w:rsidRPr="00133641">
        <w:tab/>
        <w:t>The information contained in the initial report remains valid. However, it should be noted that Cameroon went through a period of major economic recession which led to a decline in purchasing power following a hiring freeze and downsizing in the civil service, corporate restructuring in the private and semi-public sectors, wage cutbacks and unemployment.</w:t>
      </w:r>
    </w:p>
    <w:p w:rsidR="001A56C2" w:rsidRPr="00133641" w:rsidRDefault="001A56C2" w:rsidP="001A56C2">
      <w:pPr>
        <w:pStyle w:val="SingleTxt"/>
      </w:pPr>
      <w:r w:rsidRPr="00133641">
        <w:tab/>
        <w:t>However, the Government has made efforts to restore prosperity through the structural adjustment programme established under agreements with international financial institutions (International Monetary Fund (IMF), World Bank).</w:t>
      </w:r>
    </w:p>
    <w:p w:rsidR="001A56C2" w:rsidRPr="00133641" w:rsidRDefault="001A56C2" w:rsidP="001A56C2">
      <w:pPr>
        <w:pStyle w:val="SingleTxt"/>
        <w:spacing w:after="0" w:line="120" w:lineRule="exact"/>
        <w:rPr>
          <w:sz w:val="10"/>
        </w:rPr>
      </w:pPr>
    </w:p>
    <w:p w:rsidR="001A56C2" w:rsidRPr="00133641" w:rsidRDefault="001A56C2" w:rsidP="001A56C2">
      <w:pPr>
        <w:pStyle w:val="H23"/>
        <w:ind w:right="1260"/>
      </w:pPr>
      <w:r w:rsidRPr="00133641">
        <w:tab/>
      </w:r>
      <w:r w:rsidRPr="00133641">
        <w:tab/>
        <w:t>Legal and political framework</w:t>
      </w:r>
    </w:p>
    <w:p w:rsidR="001A56C2" w:rsidRPr="00133641" w:rsidRDefault="001A56C2" w:rsidP="001A56C2">
      <w:pPr>
        <w:pStyle w:val="SingleTxt"/>
        <w:spacing w:after="0" w:line="120" w:lineRule="exact"/>
        <w:rPr>
          <w:sz w:val="10"/>
        </w:rPr>
      </w:pPr>
    </w:p>
    <w:p w:rsidR="001A56C2" w:rsidRPr="00133641" w:rsidRDefault="001A56C2" w:rsidP="001A56C2">
      <w:pPr>
        <w:pStyle w:val="SingleTxt"/>
      </w:pPr>
      <w:r w:rsidRPr="00133641">
        <w:tab/>
        <w:t>The legal and political framework described in the initial report remains valid. However, innovations have been made to improve the situation.</w:t>
      </w:r>
    </w:p>
    <w:p w:rsidR="001A56C2" w:rsidRPr="00133641" w:rsidRDefault="001A56C2" w:rsidP="001A56C2">
      <w:pPr>
        <w:pStyle w:val="SingleTxt"/>
      </w:pPr>
      <w:r w:rsidRPr="00133641">
        <w:tab/>
        <w:t>For example, under Law No. 96/06 of 18 January 1996, the Constitution that was adopted by referendum on 20 May 1972 has been revised to strengthen the rule of law. That constitutional revision is characterized mainly by the inclusion of human rights as a constitutional principle, designation of the judiciary as an authority independent of the executive and legislative authorities, and administrative decentralization.</w:t>
      </w:r>
    </w:p>
    <w:p w:rsidR="001A56C2" w:rsidRPr="00133641" w:rsidRDefault="001A56C2" w:rsidP="001A56C2">
      <w:pPr>
        <w:pStyle w:val="SingleTxt"/>
      </w:pPr>
      <w:r w:rsidRPr="00133641">
        <w:tab/>
        <w:t xml:space="preserve">With regard to judicial power, article 37 of the Constitution states that justice shall be administered in the territory of the Republic on behalf of the Cameroonian people. Judicial power shall be exercised by the Supreme Court, courts of appeal and tribunals. </w:t>
      </w:r>
    </w:p>
    <w:p w:rsidR="001A56C2" w:rsidRPr="00133641" w:rsidRDefault="001A56C2" w:rsidP="001A56C2">
      <w:pPr>
        <w:pStyle w:val="SingleTxt"/>
      </w:pPr>
      <w:r w:rsidRPr="00133641">
        <w:tab/>
        <w:t>According to article 38, the Supreme Court shall be the highest court of the State in legal and administrative matters as well as in the appraisal of accounts. It shall comprise a Judicial Bench, an Administrative Bench and an Audit Bench:</w:t>
      </w:r>
    </w:p>
    <w:p w:rsidR="001A56C2" w:rsidRPr="00133641" w:rsidRDefault="001A56C2" w:rsidP="001A56C2">
      <w:pPr>
        <w:pStyle w:val="SingleTxt"/>
        <w:tabs>
          <w:tab w:val="right" w:pos="1022"/>
          <w:tab w:val="right" w:pos="1685"/>
        </w:tabs>
        <w:ind w:left="1742" w:hanging="475"/>
      </w:pPr>
      <w:r w:rsidRPr="00133641">
        <w:tab/>
        <w:t>•</w:t>
      </w:r>
      <w:r w:rsidRPr="00133641">
        <w:tab/>
        <w:t>The Judicial Bench (art. 39) shall give final rulings on appeals accepted by law against final rulings given by the various courts and tribunals of the judicial system;</w:t>
      </w:r>
    </w:p>
    <w:p w:rsidR="001A56C2" w:rsidRPr="00133641" w:rsidRDefault="001A56C2" w:rsidP="001A56C2">
      <w:pPr>
        <w:pStyle w:val="SingleTxt"/>
        <w:tabs>
          <w:tab w:val="right" w:pos="1022"/>
          <w:tab w:val="right" w:pos="1685"/>
        </w:tabs>
        <w:ind w:left="1742" w:hanging="475"/>
      </w:pPr>
      <w:r w:rsidRPr="00133641">
        <w:tab/>
        <w:t>•</w:t>
      </w:r>
      <w:r w:rsidRPr="00133641">
        <w:tab/>
        <w:t>The Administrative Bench (art. 40) shall examine all administrative disputes involving the State and other public authorities. It shall also examine appeals on regional and council election disputes;</w:t>
      </w:r>
    </w:p>
    <w:p w:rsidR="001A56C2" w:rsidRPr="00133641" w:rsidRDefault="001A56C2" w:rsidP="001A56C2">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133641">
        <w:tab/>
        <w:t>•</w:t>
      </w:r>
      <w:r w:rsidRPr="00133641">
        <w:tab/>
        <w:t>The Audit Bench (art. 41 — Law No. 2003/005 of 21 April 2003 setting forth the attributions, organization and functioning of the Audit Bench of the Supreme Court) shall be competent to control and rule on public accounts as well as on those of public and semi-public enterprises.</w:t>
      </w:r>
    </w:p>
    <w:p w:rsidR="001A56C2" w:rsidRPr="00133641" w:rsidRDefault="001A56C2" w:rsidP="001A56C2">
      <w:pPr>
        <w:pStyle w:val="SingleTxt"/>
      </w:pPr>
      <w:r w:rsidRPr="00133641">
        <w:tab/>
        <w:t>Each of these three benches of the Supreme Court shall give final rulings on rulings handed down by lower courts under its jurisdiction and shall examine all matters expressly devolving upon it by law. The structuring of the new administrative jurisdiction will therefore include the new Administrative Bench of the Supreme Court as an appellate jurisdiction, and the administrative courts to be created and established throughout the country, unlike previously when only one administrative jurisdiction existed in the Supreme Court in Yaoundé.</w:t>
      </w:r>
    </w:p>
    <w:p w:rsidR="001A56C2" w:rsidRPr="00133641" w:rsidRDefault="001A56C2" w:rsidP="001A56C2">
      <w:pPr>
        <w:pStyle w:val="SingleTxt"/>
      </w:pPr>
      <w:r w:rsidRPr="00133641">
        <w:tab/>
        <w:t>The revised Constitution of 1996 also created the Constitutional Council, which has jurisdiction in matters pertaining to the Constitution. It is the organ regulating the functioning of the institutions. The Constitutional Council shall give final ruling on:</w:t>
      </w:r>
    </w:p>
    <w:p w:rsidR="001A56C2" w:rsidRPr="00133641" w:rsidRDefault="001A56C2" w:rsidP="001A56C2">
      <w:pPr>
        <w:pStyle w:val="SingleTxt"/>
        <w:tabs>
          <w:tab w:val="right" w:pos="1685"/>
        </w:tabs>
        <w:ind w:left="1742" w:hanging="475"/>
      </w:pPr>
      <w:r w:rsidRPr="00133641">
        <w:tab/>
        <w:t>•</w:t>
      </w:r>
      <w:r w:rsidRPr="00133641">
        <w:tab/>
        <w:t>The constitutionality of laws, treaties and international agreements;</w:t>
      </w:r>
    </w:p>
    <w:p w:rsidR="001A56C2" w:rsidRPr="00133641" w:rsidRDefault="001A56C2" w:rsidP="001A56C2">
      <w:pPr>
        <w:pStyle w:val="SingleTxt"/>
        <w:tabs>
          <w:tab w:val="right" w:pos="1685"/>
        </w:tabs>
        <w:ind w:left="1742" w:hanging="475"/>
      </w:pPr>
      <w:r w:rsidRPr="00133641">
        <w:tab/>
        <w:t>•</w:t>
      </w:r>
      <w:r w:rsidRPr="00133641">
        <w:tab/>
        <w:t>The constitutionality of standing orders of the National Assembly and the Senate prior to their implementation;</w:t>
      </w:r>
    </w:p>
    <w:p w:rsidR="001A56C2" w:rsidRPr="00133641" w:rsidRDefault="001A56C2" w:rsidP="001A56C2">
      <w:pPr>
        <w:pStyle w:val="SingleTxt"/>
        <w:tabs>
          <w:tab w:val="right" w:pos="1685"/>
        </w:tabs>
        <w:ind w:left="1742" w:hanging="475"/>
      </w:pPr>
      <w:r w:rsidRPr="00133641">
        <w:tab/>
        <w:t>•</w:t>
      </w:r>
      <w:r w:rsidRPr="00133641">
        <w:tab/>
        <w:t>Conflict of powers between State institutions; between the State and the regions, and between the regions.</w:t>
      </w:r>
    </w:p>
    <w:p w:rsidR="001A56C2" w:rsidRPr="00133641" w:rsidRDefault="001A56C2" w:rsidP="001A56C2">
      <w:pPr>
        <w:pStyle w:val="SingleTxt"/>
      </w:pPr>
      <w:r w:rsidRPr="00133641">
        <w:tab/>
        <w:t>The Constitutional Council was established pursuant to Law No. 2004/004 of 21 April 2004 on the organization and functioning of the Constitutional Council.</w:t>
      </w:r>
    </w:p>
    <w:p w:rsidR="001A56C2" w:rsidRPr="00133641" w:rsidRDefault="001A56C2" w:rsidP="001A56C2">
      <w:pPr>
        <w:pStyle w:val="SingleTxt"/>
      </w:pPr>
      <w:r w:rsidRPr="00133641">
        <w:tab/>
        <w:t>Laws, treaties and international agreements may, prior to their enactment, be referred to the Constitutional Council by the President of the Republic, the President of the National Assembly, the President of the Senate, one third of the members of the National Assembly or one third of the Senators and presidents of regional executives.</w:t>
      </w:r>
    </w:p>
    <w:p w:rsidR="001A56C2" w:rsidRPr="00133641" w:rsidRDefault="001A56C2" w:rsidP="001A56C2">
      <w:pPr>
        <w:pStyle w:val="SingleTxt"/>
      </w:pPr>
      <w:r w:rsidRPr="00133641">
        <w:tab/>
        <w:t>The Constitutional Council shall also ensure the regularity of presidential elections, parliamentary elections and referendum operations and shall proclaim the results thereof.</w:t>
      </w:r>
    </w:p>
    <w:p w:rsidR="001A56C2" w:rsidRPr="00133641" w:rsidRDefault="001A56C2" w:rsidP="001A56C2">
      <w:pPr>
        <w:pStyle w:val="SingleTxt"/>
      </w:pPr>
      <w:r w:rsidRPr="00133641">
        <w:tab/>
        <w:t>The powers of the Supreme Court in constitutional matters have therefore been upgraded and transferred to the Constitutional Council. For example, jurisdictional control (by way of an action or an exception) over the constitutionality of laws, which was very restricted, has been fully enhanced and expanded.</w:t>
      </w:r>
    </w:p>
    <w:p w:rsidR="001A56C2" w:rsidRPr="00133641" w:rsidRDefault="001A56C2" w:rsidP="001A56C2">
      <w:pPr>
        <w:pStyle w:val="SingleTxt"/>
      </w:pPr>
      <w:r w:rsidRPr="00133641">
        <w:tab/>
        <w:t xml:space="preserve">The jurisdiction </w:t>
      </w:r>
      <w:r w:rsidRPr="00133641">
        <w:rPr>
          <w:i/>
        </w:rPr>
        <w:t>ratione personae</w:t>
      </w:r>
      <w:r w:rsidRPr="00133641">
        <w:t xml:space="preserve"> of the High Court of Justice has been expanded. The Court shall have jurisdiction in respect of acts committed in the exercise of their functions to try:</w:t>
      </w:r>
    </w:p>
    <w:p w:rsidR="001A56C2" w:rsidRPr="00133641" w:rsidRDefault="001A56C2" w:rsidP="001A56C2">
      <w:pPr>
        <w:pStyle w:val="SingleTxt"/>
        <w:tabs>
          <w:tab w:val="right" w:pos="1685"/>
        </w:tabs>
        <w:ind w:left="1742" w:hanging="475"/>
      </w:pPr>
      <w:r w:rsidRPr="00133641">
        <w:tab/>
        <w:t>•</w:t>
      </w:r>
      <w:r w:rsidRPr="00133641">
        <w:tab/>
        <w:t>The President of the Republic for high treason;</w:t>
      </w:r>
    </w:p>
    <w:p w:rsidR="001A56C2" w:rsidRPr="00133641" w:rsidRDefault="001A56C2" w:rsidP="001A56C2">
      <w:pPr>
        <w:pStyle w:val="SingleTxt"/>
        <w:tabs>
          <w:tab w:val="right" w:pos="1685"/>
        </w:tabs>
        <w:ind w:left="1742" w:hanging="475"/>
      </w:pPr>
      <w:r w:rsidRPr="00133641">
        <w:tab/>
        <w:t>•</w:t>
      </w:r>
      <w:r w:rsidRPr="00133641">
        <w:tab/>
        <w:t>The Prime Minister, other members of Government and persons ranking as such and senior government officials to whom powers have been delegated, for conspiracy against the security of the State.</w:t>
      </w:r>
    </w:p>
    <w:p w:rsidR="001A56C2" w:rsidRPr="00133641" w:rsidRDefault="001A56C2" w:rsidP="001A56C2">
      <w:pPr>
        <w:pStyle w:val="SingleTxt"/>
      </w:pPr>
      <w:r w:rsidRPr="00133641">
        <w:tab/>
        <w:t>Furthermore, over the past few years, several laws relating to the electoral process have been passed, including:</w:t>
      </w:r>
    </w:p>
    <w:p w:rsidR="001A56C2" w:rsidRPr="00133641" w:rsidRDefault="001A56C2" w:rsidP="001A56C2">
      <w:pPr>
        <w:pStyle w:val="SingleTxt"/>
        <w:tabs>
          <w:tab w:val="right" w:pos="1685"/>
        </w:tabs>
        <w:ind w:left="1742" w:hanging="475"/>
      </w:pPr>
      <w:r w:rsidRPr="00133641">
        <w:tab/>
        <w:t>•</w:t>
      </w:r>
      <w:r w:rsidRPr="00133641">
        <w:tab/>
        <w:t>Law No. 90-56 of 19 December 1990 relating to political parties;</w:t>
      </w:r>
    </w:p>
    <w:p w:rsidR="001A56C2" w:rsidRPr="00133641" w:rsidRDefault="001A56C2" w:rsidP="001A56C2">
      <w:pPr>
        <w:pStyle w:val="SingleTxt"/>
        <w:tabs>
          <w:tab w:val="right" w:pos="1685"/>
        </w:tabs>
        <w:ind w:left="1742" w:hanging="475"/>
      </w:pPr>
      <w:r w:rsidRPr="00133641">
        <w:tab/>
        <w:t>•</w:t>
      </w:r>
      <w:r w:rsidRPr="00133641">
        <w:tab/>
        <w:t>Law No. 91-20 of 16 December 1991 laying down conditions governing the election of Members of Parliament, as amended by Law No. 97-13 of 19 March 1997;</w:t>
      </w:r>
    </w:p>
    <w:p w:rsidR="001A56C2" w:rsidRPr="00133641" w:rsidRDefault="001A56C2" w:rsidP="001A56C2">
      <w:pPr>
        <w:pStyle w:val="SingleTxt"/>
        <w:tabs>
          <w:tab w:val="right" w:pos="1685"/>
        </w:tabs>
        <w:ind w:left="1742" w:hanging="475"/>
      </w:pPr>
      <w:r w:rsidRPr="00133641">
        <w:tab/>
        <w:t>•</w:t>
      </w:r>
      <w:r w:rsidRPr="00133641">
        <w:tab/>
        <w:t>Law No. 92-002 of 14 August 1992 establishing conditions for the election of municipal councillors;</w:t>
      </w:r>
    </w:p>
    <w:p w:rsidR="001A56C2" w:rsidRPr="00133641" w:rsidRDefault="001A56C2" w:rsidP="001A56C2">
      <w:pPr>
        <w:pStyle w:val="SingleTxt"/>
        <w:tabs>
          <w:tab w:val="right" w:pos="1685"/>
        </w:tabs>
        <w:ind w:left="1742" w:hanging="475"/>
      </w:pPr>
      <w:r w:rsidRPr="00133641">
        <w:tab/>
        <w:t>•</w:t>
      </w:r>
      <w:r w:rsidRPr="00133641">
        <w:tab/>
        <w:t>Law No. 92-10 of 17 September 1992 laying down conditions governing the vacancy of and election to the Presidency of the Republic, as amended by and supplemented by Law No. 99-020 of 9 September 1999.</w:t>
      </w:r>
    </w:p>
    <w:p w:rsidR="001A56C2" w:rsidRPr="00133641" w:rsidRDefault="001A56C2" w:rsidP="001A56C2">
      <w:pPr>
        <w:pStyle w:val="SingleTxt"/>
      </w:pPr>
      <w:r w:rsidRPr="00133641">
        <w:tab/>
        <w:t>Administrative organization was amended by Decree No. 92/186 of 1 September 1992, on the creation of new departments, and Law No. 92/187 of 1 September 1992, on the creation of new districts.</w:t>
      </w:r>
    </w:p>
    <w:p w:rsidR="001A56C2" w:rsidRPr="00133641" w:rsidRDefault="001A56C2" w:rsidP="001A56C2">
      <w:pPr>
        <w:pStyle w:val="SingleTxt"/>
      </w:pPr>
      <w:r w:rsidRPr="00133641">
        <w:tab/>
        <w:t>In addition, Cameroon had already taken the initiative to combat torture by adopting the following texts of 10 January 1997:</w:t>
      </w:r>
    </w:p>
    <w:p w:rsidR="001A56C2" w:rsidRPr="00133641" w:rsidRDefault="001A56C2" w:rsidP="001A56C2">
      <w:pPr>
        <w:pStyle w:val="SingleTxt"/>
        <w:tabs>
          <w:tab w:val="right" w:pos="1685"/>
        </w:tabs>
        <w:ind w:left="1742" w:hanging="475"/>
      </w:pPr>
      <w:r w:rsidRPr="00133641">
        <w:tab/>
        <w:t>•</w:t>
      </w:r>
      <w:r w:rsidRPr="00133641">
        <w:tab/>
        <w:t xml:space="preserve">Law No. 97/009 of 10 January 1997, which amended and supplemented some provisions of the Penal Code and added an article 132 bis, entitled </w:t>
      </w:r>
      <w:r w:rsidR="00133641">
        <w:t>“</w:t>
      </w:r>
      <w:r w:rsidRPr="00133641">
        <w:t>Torture</w:t>
      </w:r>
      <w:r w:rsidR="00133641">
        <w:t>”</w:t>
      </w:r>
      <w:r w:rsidRPr="00133641">
        <w:t>, to the section dealing with offences by civil servants in the performance of their duties. This new article, which reproduces mutatis mutandis the treaty-based definition of torture, also lays down the penalties to be applied against perpetrators of acts of torture. It also reiterates the absolute nature of the law in protecting human beings against torture, excluding any exemption to the prohibition of torture;</w:t>
      </w:r>
    </w:p>
    <w:p w:rsidR="001A56C2" w:rsidRPr="00133641" w:rsidRDefault="001A56C2" w:rsidP="001A56C2">
      <w:pPr>
        <w:pStyle w:val="SingleTxt"/>
        <w:tabs>
          <w:tab w:val="right" w:pos="1685"/>
        </w:tabs>
        <w:ind w:left="1742" w:hanging="475"/>
      </w:pPr>
      <w:r w:rsidRPr="00133641">
        <w:tab/>
        <w:t>•</w:t>
      </w:r>
      <w:r w:rsidRPr="00133641">
        <w:tab/>
        <w:t>Law No. 97/010 of 10 January 1997, which amended and supplemented certain provisions of Law No. 64/LF/13 of 26 June 1964 on extradition, satisfying the requirements of article 3 of the Convention against Torture, which states that no State Party shall expel, return or extradite a person to another State where he or she would be in danger of being subjected to torture.</w:t>
      </w:r>
    </w:p>
    <w:p w:rsidR="001A56C2" w:rsidRPr="00133641" w:rsidRDefault="001A56C2" w:rsidP="001A56C2">
      <w:pPr>
        <w:pStyle w:val="SingleTxt"/>
      </w:pPr>
      <w:r w:rsidRPr="00133641">
        <w:tab/>
        <w:t xml:space="preserve">Moreover, Cameroon has made every effort to better implement the </w:t>
      </w:r>
      <w:r w:rsidR="00133641">
        <w:t>“</w:t>
      </w:r>
      <w:r w:rsidRPr="00133641">
        <w:t>Paris Principles</w:t>
      </w:r>
      <w:r w:rsidR="00133641">
        <w:t>”</w:t>
      </w:r>
      <w:r w:rsidRPr="00133641">
        <w:t xml:space="preserve"> on the status of national institutions, including the promulgation of Law No. 2004/016 of 22 July 2004 on the creation of the National Commission on Human Rights and Freedoms (CNDHL). This is an independent institution for consultation, observation, evaluation, dialogue, coordination, promotion and protection of human rights. Accordingly, it receives all complaints concerning cases of violation of human rights and freedoms. CNDHL is supported by development partners in the implementation of its human rights education programme in Cameroon, from primary schools to the university and other institutions of higher learning, in accordance with the resolutions of the United Nations Second Decade for Human Rights Education.</w:t>
      </w:r>
    </w:p>
    <w:p w:rsidR="001A56C2" w:rsidRPr="00133641" w:rsidRDefault="001A56C2" w:rsidP="001A56C2">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II.</w:t>
      </w:r>
      <w:r w:rsidRPr="00133641">
        <w:tab/>
        <w:t>Socio-economic, political, legal and judicial measures taken</w:t>
      </w:r>
      <w:r w:rsidRPr="00133641">
        <w:br/>
        <w:t>to implement the Convention since the submission of the</w:t>
      </w:r>
      <w:r w:rsidRPr="00133641">
        <w:br/>
        <w:t>initial report</w:t>
      </w:r>
    </w:p>
    <w:p w:rsidR="001A56C2" w:rsidRPr="00133641" w:rsidRDefault="001A56C2" w:rsidP="001A56C2">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SingleTxt"/>
      </w:pPr>
      <w:r w:rsidRPr="00133641">
        <w:tab/>
        <w:t xml:space="preserve">Since the submission of the initial report in 2000, Cameroon has taken measures to strengthen the framework for the protection of human rights in the country. </w:t>
      </w:r>
    </w:p>
    <w:p w:rsidR="001A56C2" w:rsidRPr="00133641" w:rsidRDefault="001A56C2" w:rsidP="001A56C2">
      <w:pPr>
        <w:spacing w:line="120" w:lineRule="exact"/>
        <w:rPr>
          <w:sz w:val="10"/>
        </w:rPr>
      </w:pPr>
    </w:p>
    <w:p w:rsidR="001A56C2" w:rsidRPr="00133641" w:rsidRDefault="001A56C2" w:rsidP="001A56C2">
      <w:pPr>
        <w:spacing w:line="120" w:lineRule="exact"/>
        <w:rPr>
          <w:sz w:val="10"/>
        </w:rPr>
      </w:pPr>
    </w:p>
    <w:p w:rsidR="001A56C2" w:rsidRPr="00133641" w:rsidRDefault="001A56C2" w:rsidP="001A56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A.</w:t>
      </w:r>
      <w:r w:rsidRPr="00133641">
        <w:tab/>
        <w:t>Socio-economic measures</w:t>
      </w:r>
    </w:p>
    <w:p w:rsidR="001A56C2" w:rsidRPr="00133641" w:rsidRDefault="001A56C2" w:rsidP="001A56C2">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SingleTxt"/>
      </w:pPr>
      <w:r w:rsidRPr="00133641">
        <w:tab/>
        <w:t>Government authorities have developed several documents and programmes to improve the management of public affairs, foster public participation in development and enhance the programming of government actions in the various sectors. They include:</w:t>
      </w:r>
    </w:p>
    <w:p w:rsidR="001A56C2" w:rsidRPr="00133641" w:rsidRDefault="001A56C2" w:rsidP="001A56C2">
      <w:pPr>
        <w:pStyle w:val="SingleTxt"/>
        <w:tabs>
          <w:tab w:val="right" w:pos="1685"/>
        </w:tabs>
        <w:ind w:left="1742" w:hanging="475"/>
      </w:pPr>
      <w:r w:rsidRPr="00133641">
        <w:tab/>
        <w:t>•</w:t>
      </w:r>
      <w:r w:rsidRPr="00133641">
        <w:tab/>
        <w:t>Poverty Reduction Strategy Paper (PRSP), approved in 2003. Chapter 3 and other sections of this report refer to the Government</w:t>
      </w:r>
      <w:r w:rsidR="00133641">
        <w:t>’</w:t>
      </w:r>
      <w:r w:rsidRPr="00133641">
        <w:t>s resolve to improve the living conditions of women: specifically, respect for their rights, concrete recognition of their contribution to development and their integration into income-generating economic activities;</w:t>
      </w:r>
    </w:p>
    <w:p w:rsidR="001A56C2" w:rsidRPr="00133641" w:rsidRDefault="001A56C2" w:rsidP="001A56C2">
      <w:pPr>
        <w:pStyle w:val="SingleTxt"/>
        <w:tabs>
          <w:tab w:val="right" w:pos="1685"/>
        </w:tabs>
        <w:ind w:left="1742" w:hanging="475"/>
      </w:pPr>
      <w:r w:rsidRPr="00133641">
        <w:tab/>
        <w:t>•</w:t>
      </w:r>
      <w:r w:rsidRPr="00133641">
        <w:tab/>
        <w:t xml:space="preserve">National Governance Programme (NGP), developed and executed during the 2001-2004 period. This programme had identified and targeted six sectors to be reformed, including public administration; economic, financial and social management; justice; decentralization; fight against corruption; and participation of citizens and civil society in the management of public affairs. </w:t>
      </w:r>
    </w:p>
    <w:p w:rsidR="001A56C2" w:rsidRPr="00133641" w:rsidRDefault="001A56C2" w:rsidP="001A56C2">
      <w:pPr>
        <w:pStyle w:val="SingleTxt"/>
      </w:pPr>
      <w:r w:rsidRPr="00133641">
        <w:tab/>
        <w:t>Many positive measures have been taken to combat corruption, such as the creation of the National Anti-Corruption Commission (NACC) and the adoption of a law during the parliamentary session of March 2006, on the declaration of assets.</w:t>
      </w:r>
    </w:p>
    <w:p w:rsidR="001A56C2" w:rsidRPr="00133641" w:rsidRDefault="001A56C2" w:rsidP="001A56C2">
      <w:pPr>
        <w:pStyle w:val="SingleTxt"/>
      </w:pPr>
      <w:r w:rsidRPr="00133641">
        <w:tab/>
        <w:t>It should be noted that, in implementing the NGP on respect for human rights, the Ministry of Justice gave an update on the situation in an evaluation report that was approved on 25 April 2006.</w:t>
      </w:r>
    </w:p>
    <w:p w:rsidR="001A56C2" w:rsidRPr="00133641" w:rsidRDefault="001A56C2" w:rsidP="001A56C2">
      <w:pPr>
        <w:pStyle w:val="SingleTxt"/>
      </w:pPr>
      <w:r w:rsidRPr="00133641">
        <w:tab/>
        <w:t>The actions cited in this report will soon be executed with the support of development partners.</w:t>
      </w:r>
    </w:p>
    <w:p w:rsidR="001A56C2" w:rsidRPr="00133641" w:rsidRDefault="001A56C2" w:rsidP="001A56C2">
      <w:pPr>
        <w:pStyle w:val="SingleTxt"/>
      </w:pPr>
      <w:r w:rsidRPr="00133641">
        <w:tab/>
        <w:t>Other programmes have been implemented by the Government in collaboration with civil society organizations and development partners within the context of bilateral and multilateral cooperation. They include:</w:t>
      </w:r>
    </w:p>
    <w:p w:rsidR="001A56C2" w:rsidRPr="00133641" w:rsidRDefault="001A56C2" w:rsidP="001A56C2">
      <w:pPr>
        <w:pStyle w:val="SingleTxt"/>
        <w:tabs>
          <w:tab w:val="right" w:pos="1685"/>
        </w:tabs>
        <w:ind w:left="1742" w:hanging="475"/>
      </w:pPr>
      <w:r w:rsidRPr="00133641">
        <w:tab/>
        <w:t>•</w:t>
      </w:r>
      <w:r w:rsidRPr="00133641">
        <w:tab/>
        <w:t xml:space="preserve">National Community-Driven Development Programme (PNDP) which is explained under </w:t>
      </w:r>
      <w:r w:rsidR="00133641">
        <w:t>“</w:t>
      </w:r>
      <w:r w:rsidRPr="00133641">
        <w:t>Political measures</w:t>
      </w:r>
      <w:r w:rsidR="00133641">
        <w:t>”</w:t>
      </w:r>
      <w:r w:rsidRPr="00133641">
        <w:t>;</w:t>
      </w:r>
    </w:p>
    <w:p w:rsidR="001A56C2" w:rsidRPr="00133641" w:rsidRDefault="001A56C2" w:rsidP="001A56C2">
      <w:pPr>
        <w:pStyle w:val="SingleTxt"/>
        <w:tabs>
          <w:tab w:val="right" w:pos="1685"/>
        </w:tabs>
        <w:ind w:left="1742" w:hanging="475"/>
      </w:pPr>
      <w:r w:rsidRPr="00133641">
        <w:tab/>
        <w:t>•</w:t>
      </w:r>
      <w:r w:rsidRPr="00133641">
        <w:tab/>
        <w:t xml:space="preserve">Community Development Support Programme (PADC) explained under </w:t>
      </w:r>
      <w:r w:rsidR="00133641">
        <w:t>“</w:t>
      </w:r>
      <w:r w:rsidRPr="00133641">
        <w:t>Political measures</w:t>
      </w:r>
      <w:r w:rsidR="00133641">
        <w:t>”</w:t>
      </w:r>
      <w:r w:rsidRPr="00133641">
        <w:t>;</w:t>
      </w:r>
    </w:p>
    <w:p w:rsidR="001A56C2" w:rsidRPr="00133641" w:rsidRDefault="001A56C2" w:rsidP="001A56C2">
      <w:pPr>
        <w:pStyle w:val="SingleTxt"/>
        <w:tabs>
          <w:tab w:val="right" w:pos="1685"/>
        </w:tabs>
        <w:ind w:left="1742" w:hanging="475"/>
      </w:pPr>
      <w:r w:rsidRPr="00133641">
        <w:tab/>
        <w:t>•</w:t>
      </w:r>
      <w:r w:rsidRPr="00133641">
        <w:tab/>
        <w:t>Programme to Increase Rural Family Income (PARFAR);</w:t>
      </w:r>
    </w:p>
    <w:p w:rsidR="001A56C2" w:rsidRPr="00133641" w:rsidRDefault="001A56C2" w:rsidP="001A56C2">
      <w:pPr>
        <w:pStyle w:val="SingleTxt"/>
        <w:tabs>
          <w:tab w:val="right" w:pos="1685"/>
        </w:tabs>
        <w:ind w:left="1742" w:hanging="475"/>
      </w:pPr>
      <w:r w:rsidRPr="00133641">
        <w:tab/>
        <w:t>•</w:t>
      </w:r>
      <w:r w:rsidRPr="00133641">
        <w:tab/>
        <w:t>FACILS programme (a collective action facility for local solidarity initiatives).</w:t>
      </w:r>
    </w:p>
    <w:p w:rsidR="001A56C2" w:rsidRPr="00133641" w:rsidRDefault="001A56C2" w:rsidP="001A56C2">
      <w:pPr>
        <w:pStyle w:val="SingleTxt"/>
      </w:pPr>
      <w:r w:rsidRPr="00133641">
        <w:tab/>
        <w:t>Similarly, the Government has developed and implemented strategies to reduce poverty and improve the social conditions of the population, as follows:</w:t>
      </w:r>
    </w:p>
    <w:p w:rsidR="001A56C2" w:rsidRPr="00133641" w:rsidRDefault="001A56C2" w:rsidP="001A56C2">
      <w:pPr>
        <w:pStyle w:val="SingleTxt"/>
        <w:tabs>
          <w:tab w:val="right" w:pos="1685"/>
        </w:tabs>
        <w:ind w:left="1742" w:hanging="475"/>
      </w:pPr>
      <w:r w:rsidRPr="00133641">
        <w:tab/>
        <w:t>–</w:t>
      </w:r>
      <w:r w:rsidRPr="00133641">
        <w:tab/>
      </w:r>
      <w:r w:rsidRPr="00133641">
        <w:rPr>
          <w:i/>
        </w:rPr>
        <w:t>Social Development Sector Strategy</w:t>
      </w:r>
      <w:r w:rsidRPr="00133641">
        <w:t>, which consists in finding mechanisms to promote the welfare of disadvantaged segments of the population, as follows women</w:t>
      </w:r>
      <w:r w:rsidR="000A52DE">
        <w:t>;</w:t>
      </w:r>
    </w:p>
    <w:p w:rsidR="001A56C2" w:rsidRPr="00133641" w:rsidRDefault="001A56C2" w:rsidP="001A56C2">
      <w:pPr>
        <w:pStyle w:val="SingleTxt"/>
        <w:tabs>
          <w:tab w:val="right" w:pos="1685"/>
        </w:tabs>
        <w:ind w:left="1742" w:hanging="475"/>
      </w:pPr>
      <w:r w:rsidRPr="00133641">
        <w:tab/>
        <w:t>–</w:t>
      </w:r>
      <w:r w:rsidRPr="00133641">
        <w:tab/>
      </w:r>
      <w:r w:rsidRPr="00133641">
        <w:rPr>
          <w:i/>
        </w:rPr>
        <w:t>Rural Development Sector Strategy (see article 14)</w:t>
      </w:r>
      <w:r w:rsidRPr="00133641">
        <w:t>;</w:t>
      </w:r>
    </w:p>
    <w:p w:rsidR="001A56C2" w:rsidRPr="00133641" w:rsidRDefault="001A56C2" w:rsidP="001A56C2">
      <w:pPr>
        <w:pStyle w:val="SingleTxt"/>
        <w:tabs>
          <w:tab w:val="right" w:pos="1685"/>
        </w:tabs>
        <w:ind w:left="1742" w:hanging="475"/>
      </w:pPr>
      <w:r w:rsidRPr="00133641">
        <w:tab/>
        <w:t>–</w:t>
      </w:r>
      <w:r w:rsidRPr="00133641">
        <w:tab/>
      </w:r>
      <w:r w:rsidRPr="00133641">
        <w:rPr>
          <w:i/>
        </w:rPr>
        <w:t>Health Sector Strategy (see article 12)</w:t>
      </w:r>
      <w:r w:rsidRPr="00133641">
        <w:t>;</w:t>
      </w:r>
    </w:p>
    <w:p w:rsidR="001A56C2" w:rsidRPr="00133641" w:rsidRDefault="001A56C2" w:rsidP="001A56C2">
      <w:pPr>
        <w:pStyle w:val="SingleTxt"/>
        <w:tabs>
          <w:tab w:val="right" w:pos="1685"/>
        </w:tabs>
        <w:ind w:left="1742" w:hanging="475"/>
      </w:pPr>
      <w:r w:rsidRPr="00133641">
        <w:tab/>
        <w:t>–</w:t>
      </w:r>
      <w:r w:rsidRPr="00133641">
        <w:tab/>
      </w:r>
      <w:r w:rsidRPr="00133641">
        <w:rPr>
          <w:i/>
        </w:rPr>
        <w:t>Education Sector Strategy (see article 10)</w:t>
      </w:r>
      <w:r w:rsidRPr="00133641">
        <w:t>.</w:t>
      </w:r>
    </w:p>
    <w:p w:rsidR="001A56C2" w:rsidRPr="00133641" w:rsidRDefault="001A56C2" w:rsidP="001A56C2">
      <w:pPr>
        <w:pStyle w:val="SingleTxt"/>
        <w:tabs>
          <w:tab w:val="right" w:pos="1685"/>
        </w:tabs>
        <w:spacing w:after="0" w:line="120" w:lineRule="exact"/>
        <w:ind w:left="1742" w:hanging="475"/>
        <w:rPr>
          <w:sz w:val="10"/>
        </w:rPr>
      </w:pPr>
    </w:p>
    <w:p w:rsidR="001A56C2" w:rsidRPr="00133641" w:rsidRDefault="001A56C2" w:rsidP="001A56C2">
      <w:pPr>
        <w:pStyle w:val="SingleTxt"/>
        <w:tabs>
          <w:tab w:val="right" w:pos="1685"/>
        </w:tabs>
        <w:spacing w:after="0" w:line="120" w:lineRule="exact"/>
        <w:ind w:left="1742" w:hanging="475"/>
        <w:rPr>
          <w:sz w:val="10"/>
        </w:rPr>
      </w:pPr>
    </w:p>
    <w:p w:rsidR="001A56C2" w:rsidRPr="00133641" w:rsidRDefault="001A56C2" w:rsidP="001A56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B.</w:t>
      </w:r>
      <w:r w:rsidRPr="00133641">
        <w:tab/>
        <w:t>Political measures</w:t>
      </w:r>
    </w:p>
    <w:p w:rsidR="001A56C2" w:rsidRPr="00133641" w:rsidRDefault="001A56C2" w:rsidP="001A56C2">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SingleTxt"/>
      </w:pPr>
      <w:r w:rsidRPr="00133641">
        <w:tab/>
        <w:t>The principle of the separation of powers, affirmed in the initial report, has been strengthened with the gradual introduction of the institutions provided for in Law No. 96/06 of 18 January 1996 on the revision of the Constitution of 1972.</w:t>
      </w:r>
    </w:p>
    <w:p w:rsidR="001A56C2" w:rsidRPr="00133641" w:rsidRDefault="001A56C2" w:rsidP="001A56C2">
      <w:pPr>
        <w:pStyle w:val="SingleTxt"/>
      </w:pPr>
      <w:r w:rsidRPr="00133641">
        <w:tab/>
        <w:t>It is under this process that the following texts were adopted:</w:t>
      </w:r>
    </w:p>
    <w:p w:rsidR="001A56C2" w:rsidRPr="00133641" w:rsidRDefault="001A56C2" w:rsidP="001A56C2">
      <w:pPr>
        <w:pStyle w:val="SingleTxt"/>
        <w:tabs>
          <w:tab w:val="right" w:pos="1685"/>
        </w:tabs>
        <w:ind w:left="1742" w:hanging="475"/>
      </w:pPr>
      <w:r w:rsidRPr="00133641">
        <w:tab/>
        <w:t>•</w:t>
      </w:r>
      <w:r w:rsidRPr="00133641">
        <w:tab/>
        <w:t>Law No. 2003/005 of 21 April 2003 setting out the attributions, organization and functioning of the Audit Bench of the Supreme Court;</w:t>
      </w:r>
    </w:p>
    <w:p w:rsidR="001A56C2" w:rsidRPr="00133641" w:rsidRDefault="001A56C2" w:rsidP="001A56C2">
      <w:pPr>
        <w:pStyle w:val="SingleTxt"/>
        <w:tabs>
          <w:tab w:val="right" w:pos="1685"/>
        </w:tabs>
        <w:ind w:left="1742" w:hanging="475"/>
      </w:pPr>
      <w:r w:rsidRPr="00133641">
        <w:tab/>
        <w:t>•</w:t>
      </w:r>
      <w:r w:rsidRPr="00133641">
        <w:tab/>
        <w:t>Law No. 2004/004 of 21 April 2004 establishing the organization and functioning of the Constitutional Council;</w:t>
      </w:r>
    </w:p>
    <w:p w:rsidR="001A56C2" w:rsidRPr="00133641" w:rsidRDefault="001A56C2" w:rsidP="001A56C2">
      <w:pPr>
        <w:pStyle w:val="SingleTxt"/>
        <w:tabs>
          <w:tab w:val="right" w:pos="1685"/>
        </w:tabs>
      </w:pPr>
      <w:r w:rsidRPr="00133641">
        <w:tab/>
      </w:r>
      <w:r w:rsidRPr="00133641">
        <w:tab/>
        <w:t>Administrative organization has improved, bringing governmental institutions closer to users, thanks to the following legal instruments:</w:t>
      </w:r>
    </w:p>
    <w:p w:rsidR="001A56C2" w:rsidRPr="00133641" w:rsidRDefault="001A56C2" w:rsidP="001A56C2">
      <w:pPr>
        <w:pStyle w:val="SingleTxt"/>
        <w:tabs>
          <w:tab w:val="right" w:pos="1685"/>
        </w:tabs>
        <w:ind w:left="1742" w:hanging="475"/>
      </w:pPr>
      <w:r w:rsidRPr="00133641">
        <w:tab/>
        <w:t>•</w:t>
      </w:r>
      <w:r w:rsidRPr="00133641">
        <w:tab/>
        <w:t>Law No. 2004/017 of 22 July 2004 on the orientation of decentralization;</w:t>
      </w:r>
    </w:p>
    <w:p w:rsidR="001A56C2" w:rsidRPr="00133641" w:rsidRDefault="001A56C2" w:rsidP="001A56C2">
      <w:pPr>
        <w:pStyle w:val="SingleTxt"/>
        <w:tabs>
          <w:tab w:val="right" w:pos="1685"/>
        </w:tabs>
        <w:ind w:left="1742" w:hanging="475"/>
      </w:pPr>
      <w:r w:rsidRPr="00133641">
        <w:tab/>
        <w:t>•</w:t>
      </w:r>
      <w:r w:rsidRPr="00133641">
        <w:tab/>
        <w:t>Law No. 2004/018 of 22 July 2004 establishing the rules applicable to councils;</w:t>
      </w:r>
    </w:p>
    <w:p w:rsidR="001A56C2" w:rsidRPr="00133641" w:rsidRDefault="001A56C2" w:rsidP="001A56C2">
      <w:pPr>
        <w:pStyle w:val="SingleTxt"/>
        <w:tabs>
          <w:tab w:val="right" w:pos="1685"/>
        </w:tabs>
        <w:ind w:left="1742" w:hanging="475"/>
      </w:pPr>
      <w:r w:rsidRPr="00133641">
        <w:tab/>
        <w:t>•</w:t>
      </w:r>
      <w:r w:rsidRPr="00133641">
        <w:tab/>
        <w:t xml:space="preserve"> Law No. 2004/019 of 22 July 2004 establishing the rules applicable to regions;</w:t>
      </w:r>
    </w:p>
    <w:p w:rsidR="001A56C2" w:rsidRPr="00133641" w:rsidRDefault="001A56C2" w:rsidP="001A56C2">
      <w:pPr>
        <w:pStyle w:val="SingleTxt"/>
        <w:tabs>
          <w:tab w:val="right" w:pos="1685"/>
        </w:tabs>
        <w:ind w:left="1742" w:hanging="475"/>
      </w:pPr>
      <w:r w:rsidRPr="00133641">
        <w:tab/>
        <w:t>•</w:t>
      </w:r>
      <w:r w:rsidRPr="00133641">
        <w:tab/>
        <w:t>Decree No. 004/320 of 8 December 2004 on Government reorganization.</w:t>
      </w:r>
    </w:p>
    <w:p w:rsidR="001A56C2" w:rsidRPr="00133641" w:rsidRDefault="001A56C2" w:rsidP="001A56C2">
      <w:pPr>
        <w:pStyle w:val="SingleTxt"/>
      </w:pPr>
      <w:r w:rsidRPr="00133641">
        <w:tab/>
        <w:t>The promulgation of Law No. 2000/15 of 19 December 2000, on public financing of political parties and election campaigns, and Law No. 2003/15 of 22 December 2003, setting up the National Elections Observatory (ONEL), may be considered a major step forward in the process of consolidating democratic institutions in Cameroon.</w:t>
      </w:r>
    </w:p>
    <w:p w:rsidR="001A56C2" w:rsidRPr="00133641" w:rsidRDefault="001A56C2" w:rsidP="001A56C2">
      <w:pPr>
        <w:pStyle w:val="SingleTxt"/>
      </w:pPr>
      <w:r w:rsidRPr="00133641">
        <w:tab/>
        <w:t>Likewise, improving the electoral system is one of the Government</w:t>
      </w:r>
      <w:r w:rsidR="00133641">
        <w:t>’</w:t>
      </w:r>
      <w:r w:rsidRPr="00133641">
        <w:t>s main concerns, in its effort to increase the involvement of citizens in the management of public affairs.</w:t>
      </w:r>
    </w:p>
    <w:p w:rsidR="001A56C2" w:rsidRPr="00133641" w:rsidRDefault="001A56C2" w:rsidP="001A56C2">
      <w:pPr>
        <w:pStyle w:val="SingleTxt"/>
      </w:pPr>
      <w:r w:rsidRPr="00133641">
        <w:tab/>
        <w:t>With regard to the administrative system, the Constitution has created 10 regions to replace the 10 provinces that had been in existence since 1984 and that were decentralized administrative constituencies. Unlike its 1972 predecessor, the current Constitution devotes its entire title X to the decentralized territorial communities of the Republic represented by the regions and councils. These communities are public legal entities. They enjoy administrative and financial autonomy in the management of regional and local interests. They administer themselves freely through regional councils. The purpose of these councils is to promote economic, social, health, educational, cultural and sports development in their communities, under the overall supervision of the State.</w:t>
      </w:r>
    </w:p>
    <w:p w:rsidR="001A56C2" w:rsidRPr="00133641" w:rsidRDefault="001A56C2" w:rsidP="001A56C2">
      <w:pPr>
        <w:pStyle w:val="SingleTxt"/>
      </w:pPr>
      <w:r w:rsidRPr="00133641">
        <w:tab/>
        <w:t>Cameroon is a decentralized, democratic and unitary State with a semi-presidential regime and separation of powers between the executive, legislative and judicial branches. The unicameral parliament consisting of the National Assembly, a single chamber under the Constitution of 1972, became a bicameral institution under the Constitution of 1996 with the addition of a second chamber, called the Senate.</w:t>
      </w:r>
    </w:p>
    <w:p w:rsidR="001A56C2" w:rsidRPr="00133641" w:rsidRDefault="001A56C2" w:rsidP="001A56C2">
      <w:pPr>
        <w:pStyle w:val="SingleTxt"/>
      </w:pPr>
      <w:r w:rsidRPr="00133641">
        <w:tab/>
        <w:t xml:space="preserve">The other example of the sharing of decision-making powers with the population is the </w:t>
      </w:r>
      <w:r w:rsidR="00133641">
        <w:t>“</w:t>
      </w:r>
      <w:r w:rsidRPr="00133641">
        <w:t>community-driven development</w:t>
      </w:r>
      <w:r w:rsidR="00133641">
        <w:t>”</w:t>
      </w:r>
      <w:r w:rsidRPr="00133641">
        <w:t xml:space="preserve"> approach, which laid the groundwork for the National Community-Driven Development Programme (PNDP) developed by the Government to drastically reduce poverty by 2015. Its objective is to empower grass-roots communities and the decentralized structures of the State so that they can play a role in their own development, in the gradual process of decentralization.</w:t>
      </w:r>
    </w:p>
    <w:p w:rsidR="001A56C2" w:rsidRPr="00133641" w:rsidRDefault="001A56C2" w:rsidP="001A56C2">
      <w:pPr>
        <w:pStyle w:val="SingleTxt"/>
      </w:pPr>
      <w:r w:rsidRPr="00133641">
        <w:tab/>
        <w:t>Other structures have been established along the same lines, including the Support for Urban Decentralization Programme (PACDDU), the Community Development Support Programme (PADC) and FOURMI II, as well as the Local Governance Programme, which prepares the public to share in decision-making.</w:t>
      </w:r>
    </w:p>
    <w:p w:rsidR="001A56C2" w:rsidRPr="00133641" w:rsidRDefault="001A56C2" w:rsidP="001A56C2">
      <w:pPr>
        <w:pStyle w:val="SingleTxt"/>
      </w:pPr>
      <w:r w:rsidRPr="00133641">
        <w:tab/>
        <w:t xml:space="preserve">The goal of </w:t>
      </w:r>
      <w:r w:rsidR="00133641">
        <w:t>“</w:t>
      </w:r>
      <w:r w:rsidRPr="00133641">
        <w:t>community-driven development</w:t>
      </w:r>
      <w:r w:rsidR="00133641">
        <w:t>”</w:t>
      </w:r>
      <w:r w:rsidRPr="00133641">
        <w:t xml:space="preserve"> is to build partnership relationships between the State, civil society, the private sector and development partners by strengthening the capacities of grass-roots communities. These partnerships would be gradually expanded to cover the whole country.</w:t>
      </w:r>
    </w:p>
    <w:p w:rsidR="001A56C2" w:rsidRPr="00133641" w:rsidRDefault="001A56C2" w:rsidP="001A56C2">
      <w:pPr>
        <w:pStyle w:val="SingleTxt"/>
      </w:pPr>
      <w:r w:rsidRPr="00133641">
        <w:tab/>
        <w:t>The capacity-building objective will be achieved through the following measures:</w:t>
      </w:r>
    </w:p>
    <w:p w:rsidR="001A56C2" w:rsidRPr="00133641" w:rsidRDefault="001A56C2" w:rsidP="001A56C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rsidRPr="00133641">
        <w:tab/>
        <w:t>•</w:t>
      </w:r>
      <w:r w:rsidRPr="00133641">
        <w:tab/>
        <w:t xml:space="preserve">Financing projects and activities initiated by local districts, village communities and other segments of civil society, based on </w:t>
      </w:r>
      <w:r w:rsidR="00133641">
        <w:t>“</w:t>
      </w:r>
      <w:r w:rsidRPr="00133641">
        <w:t>community development plans</w:t>
      </w:r>
      <w:r w:rsidR="00133641">
        <w:t>”</w:t>
      </w:r>
      <w:r w:rsidRPr="00133641">
        <w:t xml:space="preserve"> and Rural Community Development Support Fund (FADCR);</w:t>
      </w:r>
    </w:p>
    <w:p w:rsidR="001A56C2" w:rsidRPr="00133641" w:rsidRDefault="001A56C2" w:rsidP="001A56C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rsidRPr="00133641">
        <w:tab/>
        <w:t>•</w:t>
      </w:r>
      <w:r w:rsidRPr="00133641">
        <w:tab/>
        <w:t>Preparing local councils and grass-roots communities for their effective integration into the gradual decentralization process;</w:t>
      </w:r>
    </w:p>
    <w:p w:rsidR="001A56C2" w:rsidRPr="00133641" w:rsidRDefault="001A56C2" w:rsidP="001A56C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rsidRPr="00133641">
        <w:tab/>
        <w:t>•</w:t>
      </w:r>
      <w:r w:rsidRPr="00133641">
        <w:tab/>
        <w:t>Improving the knowledge and skills of community-driven development actors for their concerted involvement in poverty alleviation efforts. The targets of this capacity-building are: grass-roots communities, decentralized local communities, decentralized service agents of the State, NGOs, service providers and microfinance institutions;</w:t>
      </w:r>
    </w:p>
    <w:p w:rsidR="001A56C2" w:rsidRPr="00133641" w:rsidRDefault="001A56C2" w:rsidP="001A56C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rsidRPr="00133641">
        <w:tab/>
        <w:t>•</w:t>
      </w:r>
      <w:r w:rsidRPr="00133641">
        <w:tab/>
        <w:t>Providing community-driven development actors with the necessary information and management and decision-making tools for them to fulfil their responsibilities;</w:t>
      </w:r>
    </w:p>
    <w:p w:rsidR="001A56C2" w:rsidRPr="00133641" w:rsidRDefault="001A56C2" w:rsidP="001A56C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rsidRPr="00133641">
        <w:tab/>
        <w:t>•</w:t>
      </w:r>
      <w:r w:rsidRPr="00133641">
        <w:tab/>
        <w:t>Reinforcing institutional mechanisms by creating specific ministerial structures responsible for gender promotion and for the establishment of partnerships with civil society and international organizations.</w:t>
      </w:r>
    </w:p>
    <w:p w:rsidR="007702EB" w:rsidRPr="00133641" w:rsidRDefault="007702EB" w:rsidP="007702EB">
      <w:pPr>
        <w:spacing w:line="120" w:lineRule="exact"/>
        <w:rPr>
          <w:sz w:val="10"/>
        </w:rPr>
      </w:pPr>
    </w:p>
    <w:p w:rsidR="007702EB" w:rsidRPr="00133641" w:rsidRDefault="007702EB" w:rsidP="007702EB">
      <w:pPr>
        <w:spacing w:line="120" w:lineRule="exact"/>
        <w:rPr>
          <w:sz w:val="10"/>
        </w:rPr>
      </w:pPr>
    </w:p>
    <w:p w:rsidR="001A56C2" w:rsidRPr="00133641" w:rsidRDefault="001A56C2" w:rsidP="007702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C.</w:t>
      </w:r>
      <w:r w:rsidRPr="00133641">
        <w:tab/>
        <w:t>Legal and judicial measures</w:t>
      </w:r>
    </w:p>
    <w:p w:rsidR="007702EB" w:rsidRPr="00133641" w:rsidRDefault="007702EB" w:rsidP="007702EB">
      <w:pPr>
        <w:pStyle w:val="SingleTxt"/>
        <w:spacing w:after="0" w:line="120" w:lineRule="exact"/>
        <w:rPr>
          <w:sz w:val="10"/>
        </w:rPr>
      </w:pPr>
    </w:p>
    <w:p w:rsidR="001A56C2" w:rsidRPr="00133641" w:rsidRDefault="001A56C2" w:rsidP="001A56C2">
      <w:pPr>
        <w:pStyle w:val="SingleTxt"/>
        <w:spacing w:after="0" w:line="120" w:lineRule="exact"/>
        <w:rPr>
          <w:sz w:val="10"/>
        </w:rPr>
      </w:pPr>
    </w:p>
    <w:p w:rsidR="001A56C2" w:rsidRPr="00133641" w:rsidRDefault="001A56C2" w:rsidP="001A56C2">
      <w:pPr>
        <w:pStyle w:val="SingleTxt"/>
      </w:pPr>
      <w:r w:rsidRPr="00133641">
        <w:tab/>
        <w:t xml:space="preserve">Since the submission of the initial report in 2000, the following measures have been taken: </w:t>
      </w:r>
    </w:p>
    <w:p w:rsidR="001A56C2" w:rsidRPr="00133641" w:rsidRDefault="001A56C2" w:rsidP="001A56C2">
      <w:pPr>
        <w:pStyle w:val="SingleTxt"/>
        <w:tabs>
          <w:tab w:val="right" w:pos="1685"/>
        </w:tabs>
        <w:ind w:left="1742" w:hanging="475"/>
      </w:pPr>
      <w:r w:rsidRPr="00133641">
        <w:tab/>
        <w:t>•</w:t>
      </w:r>
      <w:r w:rsidRPr="00133641">
        <w:tab/>
        <w:t>Ratification of the Optional Protocol to the Convention on the Elimination of All Forms of Discrimination against Women (CEDAW);</w:t>
      </w:r>
    </w:p>
    <w:p w:rsidR="001A56C2" w:rsidRPr="00133641" w:rsidRDefault="001A56C2" w:rsidP="001A56C2">
      <w:pPr>
        <w:pStyle w:val="SingleTxt"/>
        <w:tabs>
          <w:tab w:val="right" w:pos="1685"/>
        </w:tabs>
        <w:ind w:left="1742" w:hanging="475"/>
      </w:pPr>
      <w:r w:rsidRPr="00133641">
        <w:tab/>
        <w:t>•</w:t>
      </w:r>
      <w:r w:rsidRPr="00133641">
        <w:tab/>
        <w:t>Ratification of the United Nations Convention against Transnational Organized Crime and its three supplemental protocols pursuant to Decree No. 2004/20 of 18 May 2004. The first of these protocols is designed to prevent, suppress and punish trafficking in persons, especially women and children. This Convention is in the process of being incorporated into domestic law;</w:t>
      </w:r>
    </w:p>
    <w:p w:rsidR="001A56C2" w:rsidRPr="00133641" w:rsidRDefault="001A56C2" w:rsidP="001A56C2">
      <w:pPr>
        <w:pStyle w:val="SingleTxt"/>
        <w:tabs>
          <w:tab w:val="right" w:pos="1685"/>
        </w:tabs>
        <w:ind w:left="1742" w:hanging="475"/>
      </w:pPr>
      <w:r w:rsidRPr="00133641">
        <w:tab/>
        <w:t>•</w:t>
      </w:r>
      <w:r w:rsidRPr="00133641">
        <w:tab/>
        <w:t>Ratification on 18 May 2004 of the United Nations Convention against Corruption;</w:t>
      </w:r>
    </w:p>
    <w:p w:rsidR="001A56C2" w:rsidRPr="00133641" w:rsidRDefault="001A56C2" w:rsidP="001A56C2">
      <w:pPr>
        <w:pStyle w:val="SingleTxt"/>
        <w:tabs>
          <w:tab w:val="right" w:pos="1685"/>
        </w:tabs>
        <w:ind w:left="1742" w:hanging="475"/>
      </w:pPr>
      <w:r w:rsidRPr="00133641">
        <w:tab/>
        <w:t>•</w:t>
      </w:r>
      <w:r w:rsidRPr="00133641">
        <w:tab/>
        <w:t>Promulgation of Law No. 2005/015 of 29 December 2005 on child trafficking and slavery;</w:t>
      </w:r>
    </w:p>
    <w:p w:rsidR="001A56C2" w:rsidRPr="00133641" w:rsidRDefault="001A56C2" w:rsidP="001A56C2">
      <w:pPr>
        <w:pStyle w:val="SingleTxt"/>
        <w:tabs>
          <w:tab w:val="right" w:pos="1685"/>
        </w:tabs>
        <w:ind w:left="1742" w:hanging="475"/>
      </w:pPr>
      <w:r w:rsidRPr="00133641">
        <w:tab/>
        <w:t>•</w:t>
      </w:r>
      <w:r w:rsidRPr="00133641">
        <w:tab/>
        <w:t>Draft bill on protection and promotion of disabled persons which sets out measures to facilitate their access, without gender discrimination, to education, health, sports and leisure, the environment, etc.</w:t>
      </w:r>
      <w:r w:rsidR="000A52DE">
        <w:t>;</w:t>
      </w:r>
    </w:p>
    <w:p w:rsidR="001A56C2" w:rsidRPr="00133641" w:rsidRDefault="001A56C2" w:rsidP="001A56C2">
      <w:pPr>
        <w:pStyle w:val="SingleTxt"/>
        <w:tabs>
          <w:tab w:val="right" w:pos="1685"/>
        </w:tabs>
        <w:ind w:left="1742" w:hanging="475"/>
      </w:pPr>
      <w:r w:rsidRPr="00133641">
        <w:tab/>
        <w:t>•</w:t>
      </w:r>
      <w:r w:rsidRPr="00133641">
        <w:tab/>
        <w:t>Promulgation of Law No. 2005/007 of 27 July 2005 on the Code of Criminal Procedure.</w:t>
      </w:r>
    </w:p>
    <w:p w:rsidR="007702EB" w:rsidRPr="00133641" w:rsidRDefault="007702EB" w:rsidP="00982AAB">
      <w:pPr>
        <w:pStyle w:val="SingleTxt"/>
      </w:pPr>
      <w:r w:rsidRPr="00133641">
        <w:tab/>
        <w:t>In the context of a liberalization of the media in Cameroon, media coverage has been fostering public education about human rights with a view to their effective realization. In order to reconcile prosecutorial requirements with freedom of expression, crimes of opinion have been eliminated. Pursuant to Law No. 90/092 of 19 December 1990 on freedom of social communication, all violations of these provisions incur only fines.</w:t>
      </w:r>
    </w:p>
    <w:p w:rsidR="007702EB" w:rsidRPr="00133641" w:rsidRDefault="007702EB" w:rsidP="00982AAB">
      <w:pPr>
        <w:pStyle w:val="SingleTxt"/>
      </w:pPr>
      <w:r w:rsidRPr="00133641">
        <w:tab/>
        <w:t>The Prime Minister, as Head of Government, has also signed Decree No. 2000/158 of 3 April 2000, which lays down the conditions and modalities under which private audio-visual communication companies may be established.</w:t>
      </w:r>
    </w:p>
    <w:p w:rsidR="007702EB" w:rsidRPr="00133641" w:rsidRDefault="007702EB" w:rsidP="00982AAB">
      <w:pPr>
        <w:pStyle w:val="SingleTxt"/>
      </w:pPr>
      <w:r w:rsidRPr="00133641">
        <w:tab/>
        <w:t>Moreover, with the same aim in view, judicial mechanisms for the protection of human rights have been strengthened.</w:t>
      </w:r>
    </w:p>
    <w:p w:rsidR="007702EB" w:rsidRPr="00133641" w:rsidRDefault="007702EB" w:rsidP="00982AAB">
      <w:pPr>
        <w:pStyle w:val="SingleTxt"/>
      </w:pPr>
      <w:r w:rsidRPr="00133641">
        <w:tab/>
        <w:t>Thus, in addition to the triple right of action under the criminal laws referred to in the initial report, collective responsibility has been given effect throughout Cameroon</w:t>
      </w:r>
      <w:r w:rsidR="00133641">
        <w:t>’</w:t>
      </w:r>
      <w:r w:rsidRPr="00133641">
        <w:t>s courts of appeal and courts of major jurisdiction in the main metropolitan areas where complex cases and cases involving major economic interests arise, so that two tiers of jurisdiction can provide a stronger guarantee of defendants</w:t>
      </w:r>
      <w:r w:rsidR="00133641">
        <w:t>’</w:t>
      </w:r>
      <w:r w:rsidRPr="00133641">
        <w:t xml:space="preserve"> rights.</w:t>
      </w:r>
    </w:p>
    <w:p w:rsidR="007702EB" w:rsidRPr="00133641" w:rsidRDefault="007702EB" w:rsidP="00982AAB">
      <w:pPr>
        <w:pStyle w:val="SingleTxt"/>
      </w:pPr>
      <w:r w:rsidRPr="00133641">
        <w:tab/>
        <w:t>Arbitration, which facilitates prompt and simple settlement of disputes, is increasingly being applied through legislation in accordance with the Organization for the Harmonization of Business Law in Africa (OHADA) which Cameroon is gradually implementing internally, notably through:</w:t>
      </w:r>
    </w:p>
    <w:p w:rsidR="007702EB" w:rsidRPr="00133641" w:rsidRDefault="007702EB" w:rsidP="00982AAB">
      <w:pPr>
        <w:pStyle w:val="SingleTxt"/>
        <w:tabs>
          <w:tab w:val="right" w:pos="1685"/>
        </w:tabs>
        <w:ind w:left="1742" w:hanging="475"/>
      </w:pPr>
      <w:r w:rsidRPr="00133641">
        <w:tab/>
        <w:t>•</w:t>
      </w:r>
      <w:r w:rsidRPr="00133641">
        <w:tab/>
        <w:t>Law No. 2003/008 of 10 July 2003 laying down penalties for violations of certain OHADA uniform acts;</w:t>
      </w:r>
    </w:p>
    <w:p w:rsidR="007702EB" w:rsidRPr="00133641" w:rsidRDefault="007702EB" w:rsidP="00982AAB">
      <w:pPr>
        <w:pStyle w:val="SingleTxt"/>
        <w:tabs>
          <w:tab w:val="right" w:pos="1685"/>
        </w:tabs>
        <w:ind w:left="1742" w:hanging="475"/>
      </w:pPr>
      <w:r w:rsidRPr="00133641">
        <w:tab/>
        <w:t>•</w:t>
      </w:r>
      <w:r w:rsidRPr="00133641">
        <w:tab/>
        <w:t>Law No. 2003/009 of 10 July 2003 appointing the competent jurisdictions described in the uniform act on arbitration rights and specifying how referrals to them are effected;</w:t>
      </w:r>
    </w:p>
    <w:p w:rsidR="007702EB" w:rsidRPr="00133641" w:rsidRDefault="007702EB" w:rsidP="00982AAB">
      <w:pPr>
        <w:pStyle w:val="SingleTxt"/>
        <w:tabs>
          <w:tab w:val="right" w:pos="1685"/>
        </w:tabs>
        <w:ind w:left="1742" w:hanging="475"/>
      </w:pPr>
      <w:r w:rsidRPr="00133641">
        <w:tab/>
        <w:t>•</w:t>
      </w:r>
      <w:r w:rsidRPr="00133641">
        <w:tab/>
        <w:t>Decree No. 2002/299 of 3 December 2002 appointing the authority entrusted with affixing the executory formula to decisions of the OHADA Common Court of Justice and Arbitration.</w:t>
      </w:r>
    </w:p>
    <w:p w:rsidR="007702EB" w:rsidRPr="00133641" w:rsidRDefault="007702EB" w:rsidP="00982AAB">
      <w:pPr>
        <w:pStyle w:val="SingleTxt"/>
        <w:tabs>
          <w:tab w:val="right" w:pos="1685"/>
        </w:tabs>
        <w:spacing w:after="0" w:line="120" w:lineRule="exact"/>
        <w:ind w:left="1742" w:hanging="475"/>
        <w:rPr>
          <w:sz w:val="10"/>
        </w:rPr>
      </w:pPr>
    </w:p>
    <w:p w:rsidR="007702EB" w:rsidRPr="00133641" w:rsidRDefault="007702EB" w:rsidP="00982AAB">
      <w:pPr>
        <w:pStyle w:val="SingleTxt"/>
        <w:tabs>
          <w:tab w:val="right" w:pos="1685"/>
        </w:tabs>
        <w:spacing w:after="0" w:line="120" w:lineRule="exact"/>
        <w:ind w:left="1742" w:hanging="475"/>
        <w:rPr>
          <w:sz w:val="10"/>
        </w:rPr>
      </w:pPr>
    </w:p>
    <w:p w:rsidR="007702EB" w:rsidRPr="00133641" w:rsidRDefault="007702EB" w:rsidP="00982AAB">
      <w:pPr>
        <w:pStyle w:val="HCh"/>
        <w:ind w:left="1267" w:right="1260" w:hanging="1267"/>
      </w:pPr>
      <w:r w:rsidRPr="00133641">
        <w:tab/>
      </w:r>
      <w:r w:rsidRPr="00133641">
        <w:tab/>
        <w:t>Part Two</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HCh"/>
        <w:ind w:left="1267" w:right="1260" w:hanging="1267"/>
      </w:pPr>
      <w:r w:rsidRPr="00133641">
        <w:tab/>
      </w:r>
      <w:r w:rsidRPr="00133641">
        <w:tab/>
        <w:t>Specific information on each provision of the Convention</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w:t>
      </w:r>
      <w:r w:rsidRPr="00133641">
        <w:tab/>
        <w:t>Constitutional and legal framework for protection of women</w:t>
      </w:r>
      <w:r w:rsidR="00133641">
        <w:t>’</w:t>
      </w:r>
      <w:r w:rsidRPr="00133641">
        <w:t>s rights (</w:t>
      </w:r>
      <w:r w:rsidR="000A52DE" w:rsidRPr="00133641">
        <w:t>a</w:t>
      </w:r>
      <w:r w:rsidRPr="00133641">
        <w:t>rticles 1-5)</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1</w:t>
      </w:r>
    </w:p>
    <w:p w:rsidR="007702EB" w:rsidRPr="00133641" w:rsidRDefault="007702EB" w:rsidP="00982AAB">
      <w:pPr>
        <w:pStyle w:val="SingleTxt"/>
        <w:spacing w:after="0" w:line="120" w:lineRule="exact"/>
        <w:jc w:val="left"/>
        <w:rPr>
          <w:i/>
          <w:sz w:val="10"/>
        </w:rPr>
      </w:pPr>
    </w:p>
    <w:p w:rsidR="007702EB" w:rsidRPr="00133641" w:rsidRDefault="007702EB" w:rsidP="00982AAB">
      <w:pPr>
        <w:pStyle w:val="SingleTxt"/>
        <w:jc w:val="left"/>
        <w:rPr>
          <w:i/>
        </w:rPr>
      </w:pPr>
      <w:r w:rsidRPr="00133641">
        <w:rPr>
          <w:i/>
        </w:rPr>
        <w:tab/>
        <w:t xml:space="preserve">For the purposes of the present Convention, the term </w:t>
      </w:r>
      <w:r w:rsidR="00133641">
        <w:t>“</w:t>
      </w:r>
      <w:r w:rsidRPr="00133641">
        <w:rPr>
          <w:i/>
        </w:rPr>
        <w:t>discrimination against women</w:t>
      </w:r>
      <w:r w:rsidR="00133641">
        <w:t>”</w:t>
      </w:r>
      <w:r w:rsidRPr="00133641">
        <w:rPr>
          <w:i/>
        </w:rPr>
        <w:t xml:space="preserve">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7702EB" w:rsidRPr="00133641" w:rsidRDefault="007702EB" w:rsidP="00982AAB">
      <w:pPr>
        <w:pStyle w:val="SingleTxt"/>
      </w:pPr>
      <w:r w:rsidRPr="00133641">
        <w:tab/>
        <w:t>Cameroon</w:t>
      </w:r>
      <w:r w:rsidR="00133641">
        <w:t>’</w:t>
      </w:r>
      <w:r w:rsidRPr="00133641">
        <w:t>s body of laws embodies the principle of equality between men and women. It should be noted that the various texts pertaining to this matter were addressed in the initial report of Cameroon on the Convention on the Elimination of All Forms of Discrimination against Women in 2000. It is worth recalling that some of those texts embody the principle of equality between men and women, namely:</w:t>
      </w:r>
    </w:p>
    <w:p w:rsidR="007702EB" w:rsidRPr="00133641" w:rsidRDefault="007702EB" w:rsidP="00982AAB">
      <w:pPr>
        <w:pStyle w:val="SingleTxt"/>
        <w:tabs>
          <w:tab w:val="right" w:pos="1685"/>
        </w:tabs>
        <w:ind w:left="1742" w:hanging="475"/>
      </w:pPr>
      <w:r w:rsidRPr="00133641">
        <w:tab/>
        <w:t>•</w:t>
      </w:r>
      <w:r w:rsidRPr="00133641">
        <w:tab/>
        <w:t>The revised Constitution of 18 January 1996;</w:t>
      </w:r>
    </w:p>
    <w:p w:rsidR="007702EB" w:rsidRPr="00133641" w:rsidRDefault="007702EB" w:rsidP="00982AAB">
      <w:pPr>
        <w:pStyle w:val="SingleTxt"/>
        <w:tabs>
          <w:tab w:val="right" w:pos="1685"/>
        </w:tabs>
        <w:ind w:left="1742" w:hanging="475"/>
      </w:pPr>
      <w:r w:rsidRPr="00133641">
        <w:tab/>
        <w:t>•</w:t>
      </w:r>
      <w:r w:rsidRPr="00133641">
        <w:tab/>
        <w:t>The Penal Code;</w:t>
      </w:r>
    </w:p>
    <w:p w:rsidR="007702EB" w:rsidRPr="00133641" w:rsidRDefault="007702EB" w:rsidP="00982AAB">
      <w:pPr>
        <w:pStyle w:val="SingleTxt"/>
        <w:tabs>
          <w:tab w:val="right" w:pos="1685"/>
        </w:tabs>
        <w:ind w:left="1742" w:hanging="475"/>
      </w:pPr>
      <w:r w:rsidRPr="00133641">
        <w:tab/>
        <w:t>•</w:t>
      </w:r>
      <w:r w:rsidRPr="00133641">
        <w:tab/>
        <w:t>The Labour Code;</w:t>
      </w:r>
    </w:p>
    <w:p w:rsidR="007702EB" w:rsidRPr="00133641" w:rsidRDefault="007702EB" w:rsidP="00982AAB">
      <w:pPr>
        <w:pStyle w:val="SingleTxt"/>
        <w:tabs>
          <w:tab w:val="right" w:pos="1685"/>
        </w:tabs>
        <w:ind w:left="1742" w:hanging="475"/>
      </w:pPr>
      <w:r w:rsidRPr="00133641">
        <w:tab/>
        <w:t>•</w:t>
      </w:r>
      <w:r w:rsidRPr="00133641">
        <w:tab/>
        <w:t>The electoral laws;</w:t>
      </w:r>
    </w:p>
    <w:p w:rsidR="007702EB" w:rsidRPr="00133641" w:rsidRDefault="007702EB" w:rsidP="00982AAB">
      <w:pPr>
        <w:pStyle w:val="SingleTxt"/>
        <w:tabs>
          <w:tab w:val="right" w:pos="1685"/>
        </w:tabs>
        <w:ind w:left="1742" w:hanging="475"/>
      </w:pPr>
      <w:r w:rsidRPr="00133641">
        <w:tab/>
        <w:t>•</w:t>
      </w:r>
      <w:r w:rsidRPr="00133641">
        <w:tab/>
        <w:t>The Civil Service Regulations.</w:t>
      </w:r>
    </w:p>
    <w:p w:rsidR="007702EB" w:rsidRPr="00133641" w:rsidRDefault="007702EB" w:rsidP="00982AAB">
      <w:pPr>
        <w:pStyle w:val="SingleTxt"/>
      </w:pPr>
      <w:r w:rsidRPr="00133641">
        <w:tab/>
        <w:t>By ratifying the Convention, Cameroon undertook to apply the principle of non-discrimination with respect to women.</w:t>
      </w:r>
    </w:p>
    <w:p w:rsidR="007702EB" w:rsidRPr="00133641" w:rsidRDefault="007702EB" w:rsidP="00982AAB">
      <w:pPr>
        <w:pStyle w:val="SingleTxt"/>
      </w:pPr>
      <w:r w:rsidRPr="00133641">
        <w:tab/>
        <w:t>No legal definition of discrimination has so far been adopted. However, the draft law for the prevention and punishment of violence against women and of gender-based discrimination provides for a definition of discrimination and subsequent sanctions (responses to Committee recommendations 49 and 50). This marks the Government</w:t>
      </w:r>
      <w:r w:rsidR="00133641">
        <w:t>’</w:t>
      </w:r>
      <w:r w:rsidRPr="00133641">
        <w:t>s resolve to strengthen existing legal machinery and instruments for the protection of women. Accordingly:</w:t>
      </w:r>
    </w:p>
    <w:p w:rsidR="007702EB" w:rsidRPr="00133641" w:rsidRDefault="007702EB" w:rsidP="00982AAB">
      <w:pPr>
        <w:pStyle w:val="SingleTxt"/>
        <w:tabs>
          <w:tab w:val="right" w:pos="1685"/>
        </w:tabs>
        <w:ind w:left="1742" w:hanging="475"/>
      </w:pPr>
      <w:r w:rsidRPr="00133641">
        <w:tab/>
        <w:t>•</w:t>
      </w:r>
      <w:r w:rsidRPr="00133641">
        <w:tab/>
        <w:t>The Optional Protocol to the Convention was ratified by Cameroon on 7 January 2005 and took effect on 7 April 2005 (response to Committee recommendation 64);</w:t>
      </w:r>
    </w:p>
    <w:p w:rsidR="007702EB" w:rsidRPr="00133641" w:rsidRDefault="007702EB" w:rsidP="00982AAB">
      <w:pPr>
        <w:pStyle w:val="SingleTxt"/>
        <w:tabs>
          <w:tab w:val="right" w:pos="1685"/>
        </w:tabs>
        <w:ind w:left="1742" w:hanging="475"/>
      </w:pPr>
      <w:r w:rsidRPr="00133641">
        <w:tab/>
        <w:t>•</w:t>
      </w:r>
      <w:r w:rsidRPr="00133641">
        <w:tab/>
        <w:t>The draft law setting out the code governing persons and the family seeks to apply uniform treatment in the handling of male/female relationships by adopting special measures that enshrine the principle of equality between these two components of society. One of the more noteworthy major innovations is strengthening equality between men and women with respect to name, domicile, age of marriage, and the organization and revitalization of the family council;</w:t>
      </w:r>
    </w:p>
    <w:p w:rsidR="007702EB" w:rsidRPr="00133641" w:rsidRDefault="007702EB" w:rsidP="00982AAB">
      <w:pPr>
        <w:pStyle w:val="SingleTxt"/>
        <w:tabs>
          <w:tab w:val="right" w:pos="1685"/>
        </w:tabs>
        <w:ind w:left="1742" w:hanging="475"/>
      </w:pPr>
      <w:r w:rsidRPr="00133641">
        <w:tab/>
        <w:t>•</w:t>
      </w:r>
      <w:r w:rsidRPr="00133641">
        <w:tab/>
        <w:t>The draft law on the prevention and punishment of violence against women and gender-based discrimination is fairly innovative, as it addresses violations that heretofore went unpunished, such as female genital mutilation and sexual harassment. The areas addressed in this draft law seek effectively to ensure protection of the person and rights of women in society.</w:t>
      </w:r>
    </w:p>
    <w:p w:rsidR="007702EB" w:rsidRPr="00133641" w:rsidRDefault="007702EB" w:rsidP="00982AAB">
      <w:pPr>
        <w:pStyle w:val="SingleTxt"/>
      </w:pPr>
      <w:r w:rsidRPr="00133641">
        <w:tab/>
        <w:t>In the commercial sphere, the provisions of the OHADA uniform act pertaining to commercial law, in article 7, govern inequalities between men and women.</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2</w:t>
      </w:r>
    </w:p>
    <w:p w:rsidR="007702EB" w:rsidRPr="00133641" w:rsidRDefault="007702EB" w:rsidP="00982AAB">
      <w:pPr>
        <w:pStyle w:val="SingleTxt"/>
        <w:spacing w:after="0" w:line="120" w:lineRule="exact"/>
        <w:rPr>
          <w:sz w:val="10"/>
        </w:rPr>
      </w:pPr>
    </w:p>
    <w:p w:rsidR="007702EB" w:rsidRPr="00133641" w:rsidRDefault="007702EB" w:rsidP="00982AAB">
      <w:pPr>
        <w:pStyle w:val="SingleTxt"/>
        <w:rPr>
          <w:i/>
        </w:rPr>
      </w:pPr>
      <w:r w:rsidRPr="00133641">
        <w:tab/>
      </w:r>
      <w:r w:rsidRPr="00133641">
        <w:rPr>
          <w:i/>
        </w:rPr>
        <w:t>States Parties condemn discrimination against women in all its forms, agree to pursue by all appropriate means and without delay a policy of eliminating discrimination against women and, to this end, undertake:</w:t>
      </w:r>
    </w:p>
    <w:p w:rsidR="007702EB" w:rsidRPr="00133641" w:rsidRDefault="007702EB" w:rsidP="00982AAB">
      <w:pPr>
        <w:pStyle w:val="SingleTxt"/>
        <w:rPr>
          <w:i/>
        </w:rPr>
      </w:pPr>
      <w:r w:rsidRPr="00133641">
        <w:rPr>
          <w:i/>
        </w:rPr>
        <w:tab/>
        <w:t>(a)</w:t>
      </w:r>
      <w:r w:rsidRPr="00133641">
        <w:rPr>
          <w:i/>
        </w:rPr>
        <w:tab/>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7702EB" w:rsidRPr="00133641" w:rsidRDefault="007702EB" w:rsidP="00982AAB">
      <w:pPr>
        <w:pStyle w:val="SingleTxt"/>
        <w:rPr>
          <w:i/>
        </w:rPr>
      </w:pPr>
      <w:r w:rsidRPr="00133641">
        <w:rPr>
          <w:i/>
        </w:rPr>
        <w:tab/>
        <w:t>(b)</w:t>
      </w:r>
      <w:r w:rsidRPr="00133641">
        <w:rPr>
          <w:i/>
        </w:rPr>
        <w:tab/>
        <w:t>To adopt appropriate legislative and other measures, including sanctions where appropriate, prohibiting all discrimination against women;</w:t>
      </w:r>
    </w:p>
    <w:p w:rsidR="007702EB" w:rsidRPr="00133641" w:rsidRDefault="007702EB" w:rsidP="00982AAB">
      <w:pPr>
        <w:pStyle w:val="SingleTxt"/>
        <w:rPr>
          <w:i/>
        </w:rPr>
      </w:pPr>
      <w:r w:rsidRPr="00133641">
        <w:rPr>
          <w:i/>
        </w:rPr>
        <w:tab/>
        <w:t>(c)</w:t>
      </w:r>
      <w:r w:rsidRPr="00133641">
        <w:rPr>
          <w:i/>
        </w:rPr>
        <w:tab/>
        <w:t xml:space="preserve">To establish legal protection of the rights of women on an equal basis with men and to ensure through competent national tribunals and other public institutions the effective protection of women against any act of discrimination; </w:t>
      </w:r>
    </w:p>
    <w:p w:rsidR="007702EB" w:rsidRPr="00133641" w:rsidRDefault="007702EB" w:rsidP="00982AAB">
      <w:pPr>
        <w:pStyle w:val="SingleTxt"/>
        <w:rPr>
          <w:i/>
        </w:rPr>
      </w:pPr>
      <w:r w:rsidRPr="00133641">
        <w:rPr>
          <w:i/>
        </w:rPr>
        <w:tab/>
        <w:t>(d)</w:t>
      </w:r>
      <w:r w:rsidRPr="00133641">
        <w:rPr>
          <w:i/>
        </w:rPr>
        <w:tab/>
        <w:t xml:space="preserve">To refrain from engaging in any act or practice of discrimination against women and to ensure that public authorities and institutions shall act in conformity with this obligation; </w:t>
      </w:r>
    </w:p>
    <w:p w:rsidR="007702EB" w:rsidRPr="00133641" w:rsidRDefault="007702EB" w:rsidP="00982AAB">
      <w:pPr>
        <w:pStyle w:val="SingleTxt"/>
        <w:rPr>
          <w:i/>
        </w:rPr>
      </w:pPr>
      <w:r w:rsidRPr="00133641">
        <w:rPr>
          <w:i/>
        </w:rPr>
        <w:tab/>
        <w:t>(e)</w:t>
      </w:r>
      <w:r w:rsidRPr="00133641">
        <w:rPr>
          <w:i/>
        </w:rPr>
        <w:tab/>
        <w:t xml:space="preserve">To take all appropriate measures to eliminate discrimination against women by any person, organization or enterprise; </w:t>
      </w:r>
    </w:p>
    <w:p w:rsidR="007702EB" w:rsidRPr="00133641" w:rsidRDefault="007702EB" w:rsidP="00982AAB">
      <w:pPr>
        <w:pStyle w:val="SingleTxt"/>
        <w:rPr>
          <w:i/>
        </w:rPr>
      </w:pPr>
      <w:r w:rsidRPr="00133641">
        <w:rPr>
          <w:i/>
        </w:rPr>
        <w:tab/>
        <w:t>(f)</w:t>
      </w:r>
      <w:r w:rsidRPr="00133641">
        <w:rPr>
          <w:i/>
        </w:rPr>
        <w:tab/>
        <w:t xml:space="preserve">To take all appropriate measures, including legislation, to modify or abolish existing laws, regulations, customs and practices which constitute discrimination against women; </w:t>
      </w:r>
    </w:p>
    <w:p w:rsidR="007702EB" w:rsidRPr="00133641" w:rsidRDefault="007702EB" w:rsidP="00982AAB">
      <w:pPr>
        <w:pStyle w:val="SingleTxt"/>
        <w:rPr>
          <w:i/>
        </w:rPr>
      </w:pPr>
      <w:r w:rsidRPr="00133641">
        <w:rPr>
          <w:i/>
        </w:rPr>
        <w:tab/>
        <w:t>(g)</w:t>
      </w:r>
      <w:r w:rsidRPr="00133641">
        <w:rPr>
          <w:i/>
        </w:rPr>
        <w:tab/>
        <w:t>To repeal all national penal provisions which constitute discrimination against women.</w:t>
      </w:r>
    </w:p>
    <w:p w:rsidR="007702EB" w:rsidRPr="00133641" w:rsidRDefault="007702EB" w:rsidP="00982AAB">
      <w:pPr>
        <w:pStyle w:val="SingleTxt"/>
      </w:pPr>
      <w:r w:rsidRPr="00133641">
        <w:tab/>
        <w:t>The observations presented with regard to article 1 apply to this article.</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3</w:t>
      </w:r>
    </w:p>
    <w:p w:rsidR="007702EB" w:rsidRPr="00133641" w:rsidRDefault="007702EB" w:rsidP="00982AAB">
      <w:pPr>
        <w:pStyle w:val="SingleTxt"/>
        <w:spacing w:after="0" w:line="120" w:lineRule="exact"/>
        <w:rPr>
          <w:i/>
          <w:sz w:val="10"/>
        </w:rPr>
      </w:pPr>
    </w:p>
    <w:p w:rsidR="007702EB" w:rsidRPr="00133641" w:rsidRDefault="007702EB" w:rsidP="00982AAB">
      <w:pPr>
        <w:pStyle w:val="SingleTxt"/>
        <w:rPr>
          <w:i/>
        </w:rPr>
      </w:pPr>
      <w:r w:rsidRPr="00133641">
        <w:rPr>
          <w:i/>
        </w:rP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7702EB" w:rsidRPr="00133641" w:rsidRDefault="007702EB" w:rsidP="00982AAB">
      <w:pPr>
        <w:pStyle w:val="SingleTxt"/>
      </w:pPr>
      <w:r w:rsidRPr="00133641">
        <w:tab/>
        <w:t>With a view to enabling women to enjoy the rights recognized under the Convention, the authorities have taken political, institutional, legislative and administrative measures.</w:t>
      </w:r>
    </w:p>
    <w:p w:rsidR="007702EB" w:rsidRPr="00133641" w:rsidRDefault="007702EB" w:rsidP="00982AAB">
      <w:pPr>
        <w:pStyle w:val="SingleTxt"/>
      </w:pPr>
      <w:r w:rsidRPr="00133641">
        <w:tab/>
        <w:t>To that end, the Poverty Reduction Strategy Paper (PRSP) affords a suitable framework for implementing the policy laid down by the Head of State. The lines of action laid down in the PRSP are carried out by the administration through sectoral strategies.</w:t>
      </w:r>
    </w:p>
    <w:p w:rsidR="007702EB" w:rsidRPr="00133641" w:rsidRDefault="007702EB" w:rsidP="00982AAB">
      <w:pPr>
        <w:pStyle w:val="SingleTxt"/>
      </w:pPr>
      <w:r w:rsidRPr="00133641">
        <w:tab/>
        <w:t>The Government</w:t>
      </w:r>
      <w:r w:rsidR="00133641">
        <w:t>’</w:t>
      </w:r>
      <w:r w:rsidRPr="00133641">
        <w:t>s commitment effectively to combat poverty is expressed by:</w:t>
      </w:r>
    </w:p>
    <w:p w:rsidR="007702EB" w:rsidRPr="00133641" w:rsidRDefault="007702EB" w:rsidP="00982AAB">
      <w:pPr>
        <w:pStyle w:val="SingleTxt"/>
        <w:tabs>
          <w:tab w:val="right" w:pos="1685"/>
        </w:tabs>
        <w:ind w:left="1742" w:hanging="475"/>
      </w:pPr>
      <w:r w:rsidRPr="00133641">
        <w:tab/>
        <w:t>•</w:t>
      </w:r>
      <w:r w:rsidRPr="00133641">
        <w:tab/>
        <w:t>Pursuit of policies to secure lasting and equitable economic growth;</w:t>
      </w:r>
    </w:p>
    <w:p w:rsidR="007702EB" w:rsidRPr="00133641" w:rsidRDefault="007702EB" w:rsidP="00982AAB">
      <w:pPr>
        <w:pStyle w:val="SingleTxt"/>
        <w:tabs>
          <w:tab w:val="right" w:pos="1685"/>
        </w:tabs>
        <w:ind w:left="1742" w:hanging="475"/>
      </w:pPr>
      <w:r w:rsidRPr="00133641">
        <w:tab/>
        <w:t>•</w:t>
      </w:r>
      <w:r w:rsidRPr="00133641">
        <w:tab/>
        <w:t>Reallocation of a substantial portion of public resources to basic social and economic sectors;</w:t>
      </w:r>
    </w:p>
    <w:p w:rsidR="007702EB" w:rsidRPr="00133641" w:rsidRDefault="007702EB" w:rsidP="00982AAB">
      <w:pPr>
        <w:pStyle w:val="SingleTxt"/>
        <w:tabs>
          <w:tab w:val="right" w:pos="1685"/>
        </w:tabs>
        <w:ind w:left="1742" w:hanging="475"/>
      </w:pPr>
      <w:r w:rsidRPr="00133641">
        <w:tab/>
        <w:t>•</w:t>
      </w:r>
      <w:r w:rsidRPr="00133641">
        <w:tab/>
        <w:t>Efficient human resources management;</w:t>
      </w:r>
    </w:p>
    <w:p w:rsidR="007702EB" w:rsidRPr="00133641" w:rsidRDefault="007702EB" w:rsidP="00982AAB">
      <w:pPr>
        <w:pStyle w:val="SingleTxt"/>
        <w:tabs>
          <w:tab w:val="right" w:pos="1685"/>
        </w:tabs>
        <w:ind w:left="1742" w:hanging="475"/>
      </w:pPr>
      <w:r w:rsidRPr="00133641">
        <w:tab/>
        <w:t>•</w:t>
      </w:r>
      <w:r w:rsidRPr="00133641">
        <w:tab/>
        <w:t>Specific initiatives in favour of women and other vulnerable groups.</w:t>
      </w:r>
    </w:p>
    <w:p w:rsidR="007702EB" w:rsidRPr="00133641" w:rsidRDefault="007702EB" w:rsidP="00982AAB">
      <w:pPr>
        <w:pStyle w:val="SingleTxt"/>
      </w:pPr>
      <w:r w:rsidRPr="00133641">
        <w:tab/>
        <w:t>For that purpose, programmes and projects are developed for the advancement of women in the context of bilateral and multilateral cooperation. Those initiatives are geared to capacity-building for women in the socio-economic and legal arenas, in order to foster full autonomy for this vulnerable sector of society.</w:t>
      </w:r>
    </w:p>
    <w:p w:rsidR="007702EB" w:rsidRPr="00133641" w:rsidRDefault="007702EB" w:rsidP="00982AAB">
      <w:pPr>
        <w:pStyle w:val="SingleTxt"/>
      </w:pPr>
      <w:r w:rsidRPr="00133641">
        <w:tab/>
        <w:t>Chapter 3, section 373, of the Poverty Reduction Strategy Paper (PRSP) is devoted to the advancement of women. The Government</w:t>
      </w:r>
      <w:r w:rsidR="00133641">
        <w:t>’</w:t>
      </w:r>
      <w:r w:rsidRPr="00133641">
        <w:t>s initiatives in this area focus on four primary areas, namely:</w:t>
      </w:r>
    </w:p>
    <w:p w:rsidR="007702EB" w:rsidRPr="00133641" w:rsidRDefault="007702EB" w:rsidP="00982AAB">
      <w:pPr>
        <w:pStyle w:val="SingleTxt"/>
        <w:tabs>
          <w:tab w:val="right" w:pos="1685"/>
        </w:tabs>
        <w:ind w:left="1742" w:hanging="475"/>
      </w:pPr>
      <w:r w:rsidRPr="00133641">
        <w:tab/>
        <w:t>•</w:t>
      </w:r>
      <w:r w:rsidRPr="00133641">
        <w:tab/>
        <w:t>Improvement of women</w:t>
      </w:r>
      <w:r w:rsidR="00133641">
        <w:t>’</w:t>
      </w:r>
      <w:r w:rsidRPr="00133641">
        <w:t>s social and legal status;</w:t>
      </w:r>
    </w:p>
    <w:p w:rsidR="007702EB" w:rsidRPr="00133641" w:rsidRDefault="007702EB" w:rsidP="00982AAB">
      <w:pPr>
        <w:pStyle w:val="SingleTxt"/>
        <w:tabs>
          <w:tab w:val="right" w:pos="1685"/>
        </w:tabs>
        <w:ind w:left="1742" w:hanging="475"/>
      </w:pPr>
      <w:r w:rsidRPr="00133641">
        <w:tab/>
        <w:t>•</w:t>
      </w:r>
      <w:r w:rsidRPr="00133641">
        <w:tab/>
        <w:t>Improvement of women</w:t>
      </w:r>
      <w:r w:rsidR="00133641">
        <w:t>’</w:t>
      </w:r>
      <w:r w:rsidRPr="00133641">
        <w:t>s standard of living;</w:t>
      </w:r>
    </w:p>
    <w:p w:rsidR="007702EB" w:rsidRPr="00133641" w:rsidRDefault="007702EB" w:rsidP="00982AAB">
      <w:pPr>
        <w:pStyle w:val="SingleTxt"/>
        <w:tabs>
          <w:tab w:val="right" w:pos="1685"/>
        </w:tabs>
        <w:ind w:left="1742" w:hanging="475"/>
      </w:pPr>
      <w:r w:rsidRPr="00133641">
        <w:tab/>
        <w:t>•</w:t>
      </w:r>
      <w:r w:rsidRPr="00133641">
        <w:tab/>
        <w:t>Promotion of equality and equity between the sexes in all areas of national life;</w:t>
      </w:r>
    </w:p>
    <w:p w:rsidR="007702EB" w:rsidRPr="00133641" w:rsidRDefault="007702EB" w:rsidP="00982AAB">
      <w:pPr>
        <w:pStyle w:val="SingleTxt"/>
        <w:tabs>
          <w:tab w:val="right" w:pos="1685"/>
        </w:tabs>
        <w:ind w:left="1742" w:hanging="475"/>
      </w:pPr>
      <w:r w:rsidRPr="00133641">
        <w:tab/>
        <w:t>•</w:t>
      </w:r>
      <w:r w:rsidRPr="00133641">
        <w:tab/>
        <w:t>Strengthening of institutional structures and mechanisms.</w:t>
      </w:r>
    </w:p>
    <w:p w:rsidR="007702EB" w:rsidRPr="00133641" w:rsidRDefault="007702EB" w:rsidP="00982AAB">
      <w:pPr>
        <w:pStyle w:val="SingleTxt"/>
        <w:tabs>
          <w:tab w:val="right" w:pos="1685"/>
        </w:tabs>
        <w:spacing w:after="0" w:line="120" w:lineRule="exact"/>
        <w:ind w:left="1742" w:hanging="475"/>
        <w:rPr>
          <w:sz w:val="10"/>
        </w:rPr>
      </w:pPr>
    </w:p>
    <w:p w:rsidR="007702EB" w:rsidRPr="00133641" w:rsidRDefault="007702EB" w:rsidP="00982AAB">
      <w:pPr>
        <w:pStyle w:val="H23"/>
        <w:ind w:right="1260"/>
      </w:pPr>
      <w:r w:rsidRPr="00133641">
        <w:tab/>
      </w:r>
      <w:r w:rsidRPr="00133641">
        <w:tab/>
        <w:t>Response</w:t>
      </w:r>
      <w:r w:rsidR="000A52DE">
        <w:t xml:space="preserve"> to Committee recommendation 52</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Having espoused the defence and protection of human rights as one of the aims of its National Governance Programme (NGP), the Government intends to afford protection to vulnerable groups and minorities. Accordingly, it is developing an action plan aimed at the advancement of women, in which it proposes:</w:t>
      </w:r>
    </w:p>
    <w:p w:rsidR="007702EB" w:rsidRPr="00133641" w:rsidRDefault="007702EB" w:rsidP="00982AAB">
      <w:pPr>
        <w:pStyle w:val="SingleTxt"/>
        <w:tabs>
          <w:tab w:val="right" w:pos="1685"/>
        </w:tabs>
        <w:ind w:left="1742" w:hanging="475"/>
      </w:pPr>
      <w:r w:rsidRPr="00133641">
        <w:tab/>
        <w:t>•</w:t>
      </w:r>
      <w:r w:rsidRPr="00133641">
        <w:tab/>
        <w:t>To translate into reality the principle of equal access by men and women to elective offices and functions;</w:t>
      </w:r>
    </w:p>
    <w:p w:rsidR="007702EB" w:rsidRPr="00133641" w:rsidRDefault="007702EB" w:rsidP="00982AAB">
      <w:pPr>
        <w:pStyle w:val="SingleTxt"/>
        <w:tabs>
          <w:tab w:val="right" w:pos="1685"/>
        </w:tabs>
        <w:ind w:left="1742" w:hanging="475"/>
      </w:pPr>
      <w:r w:rsidRPr="00133641">
        <w:tab/>
        <w:t>•</w:t>
      </w:r>
      <w:r w:rsidRPr="00133641">
        <w:tab/>
        <w:t>To promote, encourage and oversee a quota policy in elections and in the workplace;</w:t>
      </w:r>
    </w:p>
    <w:p w:rsidR="007702EB" w:rsidRPr="00133641" w:rsidRDefault="007702EB" w:rsidP="00982AAB">
      <w:pPr>
        <w:pStyle w:val="SingleTxt"/>
        <w:tabs>
          <w:tab w:val="right" w:pos="1685"/>
        </w:tabs>
        <w:ind w:left="1742" w:hanging="475"/>
      </w:pPr>
      <w:r w:rsidRPr="00133641">
        <w:tab/>
        <w:t>•</w:t>
      </w:r>
      <w:r w:rsidRPr="00133641">
        <w:tab/>
        <w:t>To ensure that, where rules so allow, women receive compensation equal to that of men;</w:t>
      </w:r>
    </w:p>
    <w:p w:rsidR="007702EB" w:rsidRPr="00133641" w:rsidRDefault="007702EB" w:rsidP="00982AAB">
      <w:pPr>
        <w:pStyle w:val="SingleTxt"/>
        <w:tabs>
          <w:tab w:val="right" w:pos="1685"/>
        </w:tabs>
        <w:ind w:left="1742" w:hanging="475"/>
      </w:pPr>
      <w:r w:rsidRPr="00133641">
        <w:tab/>
        <w:t>•</w:t>
      </w:r>
      <w:r w:rsidRPr="00133641">
        <w:tab/>
        <w:t>To support the policy of combating violence against women;</w:t>
      </w:r>
    </w:p>
    <w:p w:rsidR="007702EB" w:rsidRPr="00133641" w:rsidRDefault="007702EB" w:rsidP="00982AAB">
      <w:pPr>
        <w:pStyle w:val="SingleTxt"/>
        <w:tabs>
          <w:tab w:val="right" w:pos="1685"/>
        </w:tabs>
        <w:ind w:left="1742" w:hanging="475"/>
      </w:pPr>
      <w:r w:rsidRPr="00133641">
        <w:tab/>
        <w:t>•</w:t>
      </w:r>
      <w:r w:rsidRPr="00133641">
        <w:tab/>
        <w:t>To adopt a Family Code;</w:t>
      </w:r>
    </w:p>
    <w:p w:rsidR="007702EB" w:rsidRPr="00133641" w:rsidRDefault="007702EB" w:rsidP="00982AAB">
      <w:pPr>
        <w:pStyle w:val="SingleTxt"/>
        <w:tabs>
          <w:tab w:val="right" w:pos="1685"/>
        </w:tabs>
        <w:ind w:left="1742" w:hanging="475"/>
      </w:pPr>
      <w:r w:rsidRPr="00133641">
        <w:tab/>
        <w:t>•</w:t>
      </w:r>
      <w:r w:rsidRPr="00133641">
        <w:tab/>
        <w:t>To approve the strategy regarding vocational training on an equitable basis.</w:t>
      </w:r>
    </w:p>
    <w:p w:rsidR="007702EB" w:rsidRPr="00133641" w:rsidRDefault="007702EB" w:rsidP="00982AAB">
      <w:pPr>
        <w:pStyle w:val="SingleTxt"/>
      </w:pPr>
      <w:r w:rsidRPr="00133641">
        <w:tab/>
        <w:t>Similarly, the Social Development Sector Strategy contains mechanisms to enable the promotion of well-being for disadvantaged populations, including women. Specific initiatives are envisaged for women prostitutes, in particular to address their social and health needs through:</w:t>
      </w:r>
    </w:p>
    <w:p w:rsidR="007702EB" w:rsidRPr="00133641" w:rsidRDefault="007702EB" w:rsidP="00982AAB">
      <w:pPr>
        <w:pStyle w:val="SingleTxt"/>
        <w:tabs>
          <w:tab w:val="right" w:pos="1685"/>
        </w:tabs>
        <w:ind w:left="1742" w:hanging="475"/>
      </w:pPr>
      <w:r w:rsidRPr="00133641">
        <w:tab/>
        <w:t>•</w:t>
      </w:r>
      <w:r w:rsidRPr="00133641">
        <w:tab/>
        <w:t>An antiretroviral maintenance treatment fund;</w:t>
      </w:r>
    </w:p>
    <w:p w:rsidR="007702EB" w:rsidRPr="00133641" w:rsidRDefault="007702EB" w:rsidP="00982AAB">
      <w:pPr>
        <w:pStyle w:val="SingleTxt"/>
        <w:tabs>
          <w:tab w:val="right" w:pos="1685"/>
        </w:tabs>
        <w:ind w:left="1742" w:hanging="475"/>
      </w:pPr>
      <w:r w:rsidRPr="00133641">
        <w:tab/>
        <w:t>•</w:t>
      </w:r>
      <w:r w:rsidRPr="00133641">
        <w:tab/>
        <w:t>Education and awareness-raising among prostitutes and people living with HIV/AIDS (PLHA) (Behaviour Change Communications (BCC) strategy);</w:t>
      </w:r>
    </w:p>
    <w:p w:rsidR="007702EB" w:rsidRPr="00133641" w:rsidRDefault="007702EB" w:rsidP="00982AAB">
      <w:pPr>
        <w:pStyle w:val="SingleTxt"/>
        <w:tabs>
          <w:tab w:val="right" w:pos="1685"/>
        </w:tabs>
        <w:ind w:left="1742" w:hanging="475"/>
      </w:pPr>
      <w:r w:rsidRPr="00133641">
        <w:tab/>
        <w:t>•</w:t>
      </w:r>
      <w:r w:rsidRPr="00133641">
        <w:tab/>
        <w:t>Development, adoption and implementation of texts on the rights of PLHA;</w:t>
      </w:r>
    </w:p>
    <w:p w:rsidR="007702EB" w:rsidRPr="00133641" w:rsidRDefault="007702EB" w:rsidP="00982AAB">
      <w:pPr>
        <w:pStyle w:val="SingleTxt"/>
        <w:tabs>
          <w:tab w:val="right" w:pos="1685"/>
        </w:tabs>
        <w:ind w:left="1742" w:hanging="475"/>
      </w:pPr>
      <w:r w:rsidRPr="00133641">
        <w:tab/>
        <w:t>•</w:t>
      </w:r>
      <w:r w:rsidRPr="00133641">
        <w:tab/>
        <w:t>Creation of centres for socio-vocational reintegration of prostitutes.</w:t>
      </w:r>
    </w:p>
    <w:p w:rsidR="007702EB" w:rsidRPr="00133641" w:rsidRDefault="007702EB" w:rsidP="00982AAB">
      <w:pPr>
        <w:pStyle w:val="SingleTxt"/>
      </w:pPr>
      <w:r w:rsidRPr="00133641">
        <w:tab/>
        <w:t xml:space="preserve">As part of the strategy for combating poverty and social exclusion comprised by chapter 8 of the document entitled </w:t>
      </w:r>
      <w:r w:rsidRPr="00133641">
        <w:rPr>
          <w:i/>
        </w:rPr>
        <w:t>Cameroon: Building Governance</w:t>
      </w:r>
      <w:r w:rsidRPr="00133641">
        <w:t xml:space="preserve"> (</w:t>
      </w:r>
      <w:r w:rsidRPr="00133641">
        <w:rPr>
          <w:i/>
        </w:rPr>
        <w:t>Cameroun: Les chantiers de la gouvernance</w:t>
      </w:r>
      <w:r w:rsidRPr="00133641">
        <w:t>), after taking stock of the situation, the Government adopted a number of goals under the PRSP. One noteworthy goal upon which the Ministry for the Promotion of Women and the Family (MINPROFF) may focus is strengthening human resources in the social sector and integrating disadvantaged groups into the economy.</w:t>
      </w:r>
    </w:p>
    <w:p w:rsidR="007702EB" w:rsidRPr="00133641" w:rsidRDefault="007702EB" w:rsidP="007702EB">
      <w:pPr>
        <w:pStyle w:val="SingleTxt"/>
        <w:spacing w:after="0" w:line="120" w:lineRule="exact"/>
        <w:rPr>
          <w:sz w:val="10"/>
        </w:rPr>
      </w:pPr>
    </w:p>
    <w:p w:rsidR="007702EB" w:rsidRPr="00133641" w:rsidRDefault="007702EB" w:rsidP="007702E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Response</w:t>
      </w:r>
      <w:r w:rsidR="000A52DE">
        <w:t xml:space="preserve"> to Committee recommendation 52</w:t>
      </w:r>
    </w:p>
    <w:p w:rsidR="007702EB" w:rsidRPr="00133641" w:rsidRDefault="007702EB" w:rsidP="007702EB">
      <w:pPr>
        <w:pStyle w:val="SingleTxt"/>
        <w:spacing w:after="0" w:line="120" w:lineRule="exact"/>
        <w:rPr>
          <w:sz w:val="10"/>
        </w:rPr>
      </w:pPr>
    </w:p>
    <w:p w:rsidR="007702EB" w:rsidRPr="00133641" w:rsidRDefault="007702EB" w:rsidP="007702EB">
      <w:pPr>
        <w:pStyle w:val="SingleTxt"/>
      </w:pPr>
      <w:r w:rsidRPr="00133641">
        <w:tab/>
        <w:t>The Government also intends to encourage the growth of civil society by strengthening the capacities of associations. This undertaking may be seen in a number of laws dealing with the freedom of association. Individual women in Cameroon can, in the framework of associations, cooperatives or NGOs, contribute effectively to the socio-economic development of their country. Several laws and decrees have enabled the associative movement in Cameroon to make significant headway.</w:t>
      </w:r>
    </w:p>
    <w:p w:rsidR="007702EB" w:rsidRPr="00133641" w:rsidRDefault="007702EB" w:rsidP="00982AAB">
      <w:pPr>
        <w:pStyle w:val="SingleTxt"/>
      </w:pPr>
      <w:r w:rsidRPr="00133641">
        <w:tab/>
        <w:t>In this context, a law that has been added to the books is Law No. 99/014 of 21 December 1999 on non-governmental organizations (NGOs). It has been followed by an implementing decree.</w:t>
      </w:r>
    </w:p>
    <w:p w:rsidR="007702EB" w:rsidRPr="00133641" w:rsidRDefault="007702EB" w:rsidP="00982AAB">
      <w:pPr>
        <w:pStyle w:val="SingleTxt"/>
      </w:pPr>
      <w:r w:rsidRPr="00133641">
        <w:tab/>
        <w:t>However, from the organizational perspective, the structure of the associative movement is still at a rudimentary stage, and one consequence of this is a dissipation of energies sometimes leading to unproductive misunderstandings. That state of affairs substantially reduces civil society</w:t>
      </w:r>
      <w:r w:rsidR="00133641">
        <w:t>’</w:t>
      </w:r>
      <w:r w:rsidRPr="00133641">
        <w:t>s ability to be an interlocutor to the State, development partners and the private sector.</w:t>
      </w:r>
    </w:p>
    <w:p w:rsidR="007702EB" w:rsidRPr="00133641" w:rsidRDefault="007702EB" w:rsidP="00982AAB">
      <w:pPr>
        <w:pStyle w:val="SingleTxt"/>
      </w:pPr>
      <w:r w:rsidRPr="00133641">
        <w:tab/>
        <w:t>The lack of training among the actors involved is compounded by weak managerial capacities and a lack of structures mediating with the State or with stakeholders in the market economy sphere.</w:t>
      </w:r>
    </w:p>
    <w:p w:rsidR="007702EB" w:rsidRPr="00133641" w:rsidRDefault="007702EB" w:rsidP="00982AAB">
      <w:pPr>
        <w:pStyle w:val="SingleTxt"/>
      </w:pPr>
      <w:r w:rsidRPr="00133641">
        <w:tab/>
        <w:t>Research done for the design and development of the National Governance Programme disclosed that the associative sector brings together about 78 per cent of the active population of our country. A 2003 survey identified 55,602 duly constituted associations, although they were unevenly distributed throughout the provinces. In light of the data gathered on the ground, the associations seem to be serving as a training-ground to strengthen grass-roots initiatives and local and regional competencies. In recent years, they have emerged as a forum for social dialogue, or as a link between the State and the socio-economic sphere.</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4 — Temporary special measures aimed at accelerating de facto</w:t>
      </w:r>
      <w:r w:rsidRPr="00133641">
        <w:br/>
        <w:t>equality between men and women</w:t>
      </w:r>
    </w:p>
    <w:p w:rsidR="007702EB" w:rsidRPr="00133641" w:rsidRDefault="007702EB" w:rsidP="00982AAB">
      <w:pPr>
        <w:pStyle w:val="SingleTxt"/>
        <w:spacing w:after="0" w:line="120" w:lineRule="exact"/>
        <w:rPr>
          <w:sz w:val="10"/>
        </w:rPr>
      </w:pPr>
    </w:p>
    <w:p w:rsidR="007702EB" w:rsidRPr="00133641" w:rsidRDefault="007702EB" w:rsidP="00982AAB">
      <w:pPr>
        <w:pStyle w:val="SingleTxt"/>
        <w:rPr>
          <w:i/>
        </w:rPr>
      </w:pPr>
      <w:r w:rsidRPr="00133641">
        <w:rPr>
          <w:i/>
        </w:rPr>
        <w:t>1.</w:t>
      </w:r>
      <w:r w:rsidRPr="00133641">
        <w:rPr>
          <w:i/>
        </w:rPr>
        <w:tab/>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7702EB" w:rsidRPr="00133641" w:rsidRDefault="007702EB" w:rsidP="00982AAB">
      <w:pPr>
        <w:pStyle w:val="SingleTxt"/>
        <w:rPr>
          <w:i/>
        </w:rPr>
      </w:pPr>
      <w:r w:rsidRPr="00133641">
        <w:rPr>
          <w:i/>
        </w:rPr>
        <w:t>2.</w:t>
      </w:r>
      <w:r w:rsidRPr="00133641">
        <w:rPr>
          <w:i/>
        </w:rPr>
        <w:tab/>
        <w:t>Adoption by States Parties of special measures, including those measures contained in the present Convention, aimed at protecting maternity shall not be considered discriminatory.</w:t>
      </w:r>
    </w:p>
    <w:p w:rsidR="007702EB" w:rsidRPr="00133641" w:rsidRDefault="007702EB" w:rsidP="00982AAB">
      <w:pPr>
        <w:pStyle w:val="SingleTxt"/>
      </w:pPr>
      <w:r w:rsidRPr="00133641">
        <w:tab/>
        <w:t>Since the submission of the initial report of 2000 under the Convention, Cameroonian authorities have adopted a number of measures designed to accelerate de facto equality between men and women.</w:t>
      </w:r>
    </w:p>
    <w:p w:rsidR="007702EB" w:rsidRPr="00133641" w:rsidRDefault="007702EB" w:rsidP="00982AAB">
      <w:pPr>
        <w:pStyle w:val="SingleTxt"/>
      </w:pPr>
      <w:r w:rsidRPr="00133641">
        <w:tab/>
        <w:t>In the field of education, the following may be noted:</w:t>
      </w:r>
    </w:p>
    <w:p w:rsidR="007702EB" w:rsidRPr="00133641" w:rsidRDefault="007702EB" w:rsidP="00982AAB">
      <w:pPr>
        <w:pStyle w:val="SingleTxt"/>
        <w:tabs>
          <w:tab w:val="right" w:pos="1685"/>
        </w:tabs>
        <w:ind w:left="1742" w:hanging="475"/>
      </w:pPr>
      <w:r w:rsidRPr="00133641">
        <w:tab/>
        <w:t>•</w:t>
      </w:r>
      <w:r w:rsidRPr="00133641">
        <w:tab/>
        <w:t>A scholarship policy which sets aside 40 per cent of scholarships to be granted to girls;</w:t>
      </w:r>
    </w:p>
    <w:p w:rsidR="007702EB" w:rsidRPr="00133641" w:rsidRDefault="007702EB" w:rsidP="00982AAB">
      <w:pPr>
        <w:pStyle w:val="SingleTxt"/>
        <w:tabs>
          <w:tab w:val="right" w:pos="1685"/>
        </w:tabs>
        <w:ind w:left="1742" w:hanging="475"/>
      </w:pPr>
      <w:r w:rsidRPr="00133641">
        <w:tab/>
        <w:t>•</w:t>
      </w:r>
      <w:r w:rsidRPr="00133641">
        <w:tab/>
        <w:t xml:space="preserve">A project on </w:t>
      </w:r>
      <w:r w:rsidR="00133641">
        <w:t>“</w:t>
      </w:r>
      <w:r w:rsidRPr="00133641">
        <w:t>child-friendly, girl-friendly schools</w:t>
      </w:r>
      <w:r w:rsidR="00133641">
        <w:t>”</w:t>
      </w:r>
      <w:r w:rsidRPr="00133641">
        <w:t>, designed to give particular encouragement to young girls to attend school.</w:t>
      </w:r>
    </w:p>
    <w:p w:rsidR="007702EB" w:rsidRPr="00133641" w:rsidRDefault="007702EB" w:rsidP="00982AAB">
      <w:pPr>
        <w:pStyle w:val="SingleTxt"/>
      </w:pPr>
      <w:r w:rsidRPr="00133641">
        <w:tab/>
        <w:t>With regard to the fight against HIV/AIDS, in 2001 the Ministry for the Promotion of Women and the Family developed a campaign against HIV/AIDS in the female population. In implementing this strategy, actions are planned to strengthen the economic capacities of women who have been infected with or are suffering from HIV/AIDS.</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 xml:space="preserve">Article 5 </w:t>
      </w:r>
    </w:p>
    <w:p w:rsidR="007702EB" w:rsidRPr="00133641" w:rsidRDefault="007702EB" w:rsidP="00982AAB">
      <w:pPr>
        <w:pStyle w:val="SingleTxt"/>
        <w:spacing w:after="0" w:line="120" w:lineRule="exact"/>
        <w:rPr>
          <w:i/>
          <w:sz w:val="10"/>
        </w:rPr>
      </w:pPr>
    </w:p>
    <w:p w:rsidR="007702EB" w:rsidRPr="00133641" w:rsidRDefault="007702EB" w:rsidP="00982AAB">
      <w:pPr>
        <w:pStyle w:val="SingleTxt"/>
        <w:rPr>
          <w:i/>
        </w:rPr>
      </w:pPr>
      <w:r w:rsidRPr="00133641">
        <w:rPr>
          <w:i/>
        </w:rPr>
        <w:tab/>
        <w:t xml:space="preserve">States Parties shall take all appropriate measures: </w:t>
      </w:r>
    </w:p>
    <w:p w:rsidR="007702EB" w:rsidRPr="00133641" w:rsidRDefault="007702EB" w:rsidP="00982AAB">
      <w:pPr>
        <w:pStyle w:val="SingleTxt"/>
        <w:rPr>
          <w:i/>
        </w:rPr>
      </w:pPr>
      <w:r w:rsidRPr="00133641">
        <w:rPr>
          <w:i/>
        </w:rPr>
        <w:tab/>
        <w:t>(a)</w:t>
      </w:r>
      <w:r w:rsidRPr="00133641">
        <w:rPr>
          <w:i/>
        </w:rPr>
        <w:tab/>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7702EB" w:rsidRPr="00133641" w:rsidRDefault="007702EB" w:rsidP="00982AAB">
      <w:pPr>
        <w:pStyle w:val="SingleTxt"/>
        <w:rPr>
          <w:i/>
        </w:rPr>
      </w:pPr>
      <w:r w:rsidRPr="00133641">
        <w:rPr>
          <w:i/>
        </w:rPr>
        <w:tab/>
        <w:t>(b)</w:t>
      </w:r>
      <w:r w:rsidRPr="00133641">
        <w:rPr>
          <w:i/>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7702EB" w:rsidRPr="00133641" w:rsidRDefault="007702EB" w:rsidP="00982AAB">
      <w:pPr>
        <w:pStyle w:val="SingleTxt"/>
      </w:pPr>
      <w:r w:rsidRPr="00133641">
        <w:tab/>
        <w:t>Age-old cultural practices, customs and traditions continue to be a hindrance to actions pursued by the public authorities in order to improve the status of women in all areas. This is most apparent in rural areas, varying according to region and religion.</w:t>
      </w:r>
    </w:p>
    <w:p w:rsidR="007702EB" w:rsidRPr="00133641" w:rsidRDefault="007702EB" w:rsidP="00982AAB">
      <w:pPr>
        <w:pStyle w:val="SingleTxt"/>
      </w:pPr>
      <w:r w:rsidRPr="00133641">
        <w:tab/>
        <w:t>How does the State go about modifying negative sociocultural patterns and models of behaviour that perpetuate discrimination? Is there a legal framework set up by the State in order to combat these pernicious practices? Our approach consists of:</w:t>
      </w:r>
    </w:p>
    <w:p w:rsidR="007702EB" w:rsidRPr="00133641" w:rsidRDefault="007702EB" w:rsidP="00982AAB">
      <w:pPr>
        <w:pStyle w:val="SingleTxt"/>
        <w:tabs>
          <w:tab w:val="right" w:pos="1685"/>
        </w:tabs>
        <w:ind w:left="1742" w:hanging="475"/>
      </w:pPr>
      <w:r w:rsidRPr="00133641">
        <w:tab/>
        <w:t>•</w:t>
      </w:r>
      <w:r w:rsidRPr="00133641">
        <w:tab/>
        <w:t>Identifying behaviours and attitudes that discriminate against women;</w:t>
      </w:r>
    </w:p>
    <w:p w:rsidR="007702EB" w:rsidRPr="00133641" w:rsidRDefault="007702EB" w:rsidP="00982AAB">
      <w:pPr>
        <w:pStyle w:val="SingleTxt"/>
        <w:tabs>
          <w:tab w:val="right" w:pos="1685"/>
        </w:tabs>
        <w:ind w:left="1742" w:hanging="475"/>
      </w:pPr>
      <w:r w:rsidRPr="00133641">
        <w:tab/>
        <w:t>•</w:t>
      </w:r>
      <w:r w:rsidRPr="00133641">
        <w:tab/>
        <w:t>Identifying obstacles to the elimination of stereotypes and prejudices;</w:t>
      </w:r>
    </w:p>
    <w:p w:rsidR="007702EB" w:rsidRPr="00133641" w:rsidRDefault="007702EB" w:rsidP="00982AAB">
      <w:pPr>
        <w:pStyle w:val="SingleTxt"/>
        <w:tabs>
          <w:tab w:val="right" w:pos="1685"/>
        </w:tabs>
        <w:ind w:left="1742" w:hanging="475"/>
      </w:pPr>
      <w:r w:rsidRPr="00133641">
        <w:tab/>
        <w:t>•</w:t>
      </w:r>
      <w:r w:rsidRPr="00133641">
        <w:tab/>
        <w:t>Taking action to combat such discrimination.</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HCh"/>
        <w:ind w:left="1267" w:right="1260" w:hanging="1267"/>
      </w:pPr>
      <w:r w:rsidRPr="00133641">
        <w:tab/>
        <w:t>I.</w:t>
      </w:r>
      <w:r w:rsidRPr="00133641">
        <w:tab/>
        <w:t>Identifying of behaviours and attitudes that discriminate against women</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H23"/>
        <w:ind w:right="1260"/>
      </w:pPr>
      <w:r w:rsidRPr="00133641">
        <w:tab/>
        <w:t>1.</w:t>
      </w:r>
      <w:r w:rsidRPr="00133641">
        <w:tab/>
        <w:t>Stereotypes and prejudices in respect of occupational and educational activities</w:t>
      </w:r>
    </w:p>
    <w:p w:rsidR="007702EB" w:rsidRPr="00133641" w:rsidRDefault="007702EB" w:rsidP="00982AAB">
      <w:pPr>
        <w:pStyle w:val="SingleTxt"/>
        <w:spacing w:after="0" w:line="120" w:lineRule="exact"/>
        <w:rPr>
          <w:sz w:val="10"/>
        </w:rPr>
      </w:pPr>
    </w:p>
    <w:p w:rsidR="007702EB" w:rsidRPr="00133641" w:rsidRDefault="00257685" w:rsidP="0025768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r>
      <w:r w:rsidR="007702EB" w:rsidRPr="00133641">
        <w:t>Strategic, technical and managerial posts</w:t>
      </w:r>
    </w:p>
    <w:p w:rsidR="00257685" w:rsidRPr="00133641" w:rsidRDefault="00257685" w:rsidP="00257685">
      <w:pPr>
        <w:pStyle w:val="SingleTxt"/>
        <w:spacing w:after="0" w:line="120" w:lineRule="exact"/>
        <w:rPr>
          <w:sz w:val="10"/>
        </w:rPr>
      </w:pPr>
    </w:p>
    <w:p w:rsidR="007702EB" w:rsidRPr="00133641" w:rsidRDefault="007702EB" w:rsidP="00982AAB">
      <w:pPr>
        <w:pStyle w:val="SingleTxt"/>
      </w:pPr>
      <w:r w:rsidRPr="00133641">
        <w:tab/>
        <w:t>In public and private structures alike, the majority of such posts are held by men.</w:t>
      </w:r>
    </w:p>
    <w:p w:rsidR="007702EB" w:rsidRPr="00133641" w:rsidRDefault="007702EB" w:rsidP="00982AAB">
      <w:pPr>
        <w:pStyle w:val="SingleTxt"/>
      </w:pPr>
      <w:r w:rsidRPr="00133641">
        <w:tab/>
        <w:t>According to data from the statistical yearbook on the situation of women in Cameroon, the proportion of women in positions of responsibility (posts of Director and similar) in central ministerial services was 12 per cent in 2002 and 2005 (see table 1 in annex).</w:t>
      </w:r>
    </w:p>
    <w:p w:rsidR="007702EB" w:rsidRPr="00133641" w:rsidRDefault="007702EB" w:rsidP="00982AAB">
      <w:pPr>
        <w:pStyle w:val="SingleTxt"/>
        <w:spacing w:after="0" w:line="120" w:lineRule="exact"/>
        <w:rPr>
          <w:sz w:val="10"/>
        </w:rPr>
      </w:pPr>
    </w:p>
    <w:p w:rsidR="007702EB" w:rsidRPr="00133641" w:rsidRDefault="00257685" w:rsidP="00257685">
      <w:pPr>
        <w:pStyle w:val="H4"/>
        <w:ind w:right="1260"/>
      </w:pPr>
      <w:r w:rsidRPr="00133641">
        <w:tab/>
      </w:r>
      <w:r w:rsidRPr="00133641">
        <w:tab/>
      </w:r>
      <w:r w:rsidR="007702EB" w:rsidRPr="00133641">
        <w:t>The association of certain occupations with women</w:t>
      </w:r>
    </w:p>
    <w:p w:rsidR="00257685" w:rsidRPr="00133641" w:rsidRDefault="00257685" w:rsidP="00257685">
      <w:pPr>
        <w:pStyle w:val="SingleTxt"/>
        <w:spacing w:after="0" w:line="120" w:lineRule="exact"/>
        <w:rPr>
          <w:sz w:val="10"/>
        </w:rPr>
      </w:pPr>
    </w:p>
    <w:p w:rsidR="007702EB" w:rsidRPr="00133641" w:rsidRDefault="007702EB" w:rsidP="00257685">
      <w:pPr>
        <w:pStyle w:val="SingleTxt"/>
      </w:pPr>
      <w:r w:rsidRPr="00133641">
        <w:tab/>
        <w:t xml:space="preserve">The occupations of secretary, nurse, primary-school teacher and social worker are usually exercised by women. This reflects the low rate of enrolment of girls in technical schools and institutions and the small number of boys who receive training for occupations traditionally associated with women. According to the 2004 statistical yearbook of the National Institute of Statistics, 56,516 girls were enrolled in institutions of technical education, representing 41 per cent of the total enrolment. </w:t>
      </w:r>
    </w:p>
    <w:p w:rsidR="007702EB" w:rsidRPr="00133641" w:rsidRDefault="007702EB" w:rsidP="00982AAB">
      <w:pPr>
        <w:pStyle w:val="H4"/>
        <w:ind w:right="1260"/>
      </w:pPr>
      <w:r w:rsidRPr="00133641">
        <w:tab/>
      </w:r>
      <w:r w:rsidRPr="00133641">
        <w:tab/>
        <w:t>Agriculture</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A stereotyped image of women exists in the agricultural sector, but it is tending to become less apparent. The drop in the prices of cash crops (cocoa, coffee) has led to the development of new crop-growing practices among men, who are switching to food crops, which were formerly the preserve of women.</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Education</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In education, preference is given to boys.</w:t>
      </w:r>
    </w:p>
    <w:p w:rsidR="007702EB" w:rsidRPr="00133641" w:rsidRDefault="007702EB" w:rsidP="00982AAB">
      <w:pPr>
        <w:pStyle w:val="SingleTxt"/>
        <w:spacing w:after="0" w:line="120" w:lineRule="exact"/>
        <w:rPr>
          <w:sz w:val="10"/>
        </w:rPr>
      </w:pPr>
    </w:p>
    <w:p w:rsidR="007702EB" w:rsidRPr="00133641" w:rsidRDefault="007702EB" w:rsidP="00982AAB">
      <w:pPr>
        <w:pStyle w:val="H23"/>
        <w:ind w:right="1260"/>
      </w:pPr>
      <w:r w:rsidRPr="00133641">
        <w:tab/>
        <w:t>2.</w:t>
      </w:r>
      <w:r w:rsidRPr="00133641">
        <w:tab/>
        <w:t>Stereotypes and prejudices in respect of marital relations</w:t>
      </w:r>
    </w:p>
    <w:p w:rsidR="007702EB" w:rsidRPr="00133641" w:rsidRDefault="007702EB" w:rsidP="00982AAB">
      <w:pPr>
        <w:pStyle w:val="SingleTxt"/>
        <w:spacing w:after="0" w:line="120" w:lineRule="exact"/>
        <w:rPr>
          <w:sz w:val="10"/>
        </w:rPr>
      </w:pPr>
    </w:p>
    <w:p w:rsidR="007702EB" w:rsidRPr="00133641" w:rsidRDefault="007702EB" w:rsidP="00982AAB">
      <w:pPr>
        <w:pStyle w:val="SingleTxt"/>
        <w:tabs>
          <w:tab w:val="right" w:pos="1685"/>
        </w:tabs>
        <w:ind w:left="1742" w:hanging="475"/>
      </w:pPr>
      <w:r w:rsidRPr="00133641">
        <w:tab/>
        <w:t>•</w:t>
      </w:r>
      <w:r w:rsidRPr="00133641">
        <w:tab/>
        <w:t>Mothers remain largely responsible for children</w:t>
      </w:r>
      <w:r w:rsidR="00133641">
        <w:t>’</w:t>
      </w:r>
      <w:r w:rsidRPr="00133641">
        <w:t>s education and for the performance of countless domestic tasks;</w:t>
      </w:r>
    </w:p>
    <w:p w:rsidR="007702EB" w:rsidRPr="00133641" w:rsidRDefault="007702EB" w:rsidP="00982AAB">
      <w:pPr>
        <w:pStyle w:val="SingleTxt"/>
        <w:tabs>
          <w:tab w:val="right" w:pos="1685"/>
        </w:tabs>
        <w:ind w:left="1742" w:hanging="475"/>
      </w:pPr>
      <w:r w:rsidRPr="00133641">
        <w:tab/>
        <w:t>•</w:t>
      </w:r>
      <w:r w:rsidRPr="00133641">
        <w:tab/>
        <w:t>There is a widespread belief that women determine the child</w:t>
      </w:r>
      <w:r w:rsidR="00133641">
        <w:t>’</w:t>
      </w:r>
      <w:r w:rsidRPr="00133641">
        <w:t>s sex;</w:t>
      </w:r>
    </w:p>
    <w:p w:rsidR="007702EB" w:rsidRPr="00133641" w:rsidRDefault="007702EB" w:rsidP="00982AAB">
      <w:pPr>
        <w:pStyle w:val="SingleTxt"/>
        <w:tabs>
          <w:tab w:val="right" w:pos="1685"/>
        </w:tabs>
        <w:ind w:left="1742" w:hanging="475"/>
      </w:pPr>
      <w:r w:rsidRPr="00133641">
        <w:tab/>
        <w:t>•</w:t>
      </w:r>
      <w:r w:rsidRPr="00133641">
        <w:tab/>
        <w:t>In childbirth, a preference is shown for the male sex;</w:t>
      </w:r>
    </w:p>
    <w:p w:rsidR="007702EB" w:rsidRPr="00133641" w:rsidRDefault="007702EB" w:rsidP="00982AAB">
      <w:pPr>
        <w:pStyle w:val="SingleTxt"/>
        <w:tabs>
          <w:tab w:val="right" w:pos="1685"/>
        </w:tabs>
        <w:ind w:left="1742" w:hanging="475"/>
      </w:pPr>
      <w:r w:rsidRPr="00133641">
        <w:tab/>
        <w:t>•</w:t>
      </w:r>
      <w:r w:rsidRPr="00133641">
        <w:tab/>
        <w:t>Female sexual expression remains a taboo.</w:t>
      </w:r>
    </w:p>
    <w:p w:rsidR="007702EB" w:rsidRPr="00133641" w:rsidRDefault="007702EB" w:rsidP="00982AAB">
      <w:pPr>
        <w:pStyle w:val="SingleTxt"/>
      </w:pPr>
      <w:r w:rsidRPr="00133641">
        <w:tab/>
        <w:t>It is usually left to men to start up discussions about sexuality. As a result, women have to put up with all the frustrations incurred through their silence (violence, sexist insults, male chauvinism).</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The likening of women to property</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Women are unable to be in charge. Since they are regarded as property, responsibility for the management of household property falls to men. Women consequently find it difficult to engage in financial transactions without a means of guarantee. Nor can they inherit, and it is hard for them to own land.</w:t>
      </w:r>
    </w:p>
    <w:p w:rsidR="007702EB" w:rsidRPr="00133641" w:rsidRDefault="007702EB" w:rsidP="00982AAB">
      <w:pPr>
        <w:pStyle w:val="SingleTxt"/>
        <w:spacing w:after="0" w:line="120" w:lineRule="exact"/>
        <w:rPr>
          <w:sz w:val="10"/>
        </w:rPr>
      </w:pPr>
    </w:p>
    <w:p w:rsidR="007702EB" w:rsidRPr="00133641" w:rsidRDefault="007702EB" w:rsidP="00982AAB">
      <w:pPr>
        <w:pStyle w:val="H23"/>
        <w:ind w:right="1260"/>
      </w:pPr>
      <w:r w:rsidRPr="00133641">
        <w:tab/>
        <w:t>3.</w:t>
      </w:r>
      <w:r w:rsidRPr="00133641">
        <w:tab/>
        <w:t>Stereotypes and prejudices in respect of social life</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Women</w:t>
      </w:r>
      <w:r w:rsidR="00133641">
        <w:t>’</w:t>
      </w:r>
      <w:r w:rsidRPr="00133641">
        <w:t>s rights fall short of men</w:t>
      </w:r>
      <w:r w:rsidR="00133641">
        <w:t>’</w:t>
      </w:r>
      <w:r w:rsidRPr="00133641">
        <w:t>s rights</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Notwithstanding the provisions of the Constitution and the many laws and conventions ratified by Cameroon, the national community persists in believing that men have more rights than women.</w:t>
      </w:r>
    </w:p>
    <w:p w:rsidR="007702EB" w:rsidRPr="00133641" w:rsidRDefault="007702EB" w:rsidP="00982AAB">
      <w:pPr>
        <w:pStyle w:val="SingleTxt"/>
      </w:pPr>
      <w:r w:rsidRPr="00133641">
        <w:tab/>
        <w:t>Men justify their acts of physical violence by invoking their recognized right to administer corporal punishment.</w:t>
      </w: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Confinement of girls to household tasks</w:t>
      </w:r>
    </w:p>
    <w:p w:rsidR="007702EB" w:rsidRPr="00133641" w:rsidRDefault="007702EB" w:rsidP="00982AAB">
      <w:pPr>
        <w:pStyle w:val="SingleTxt"/>
        <w:keepNext/>
        <w:keepLines/>
        <w:spacing w:after="0" w:line="120" w:lineRule="exact"/>
        <w:rPr>
          <w:sz w:val="10"/>
        </w:rPr>
      </w:pPr>
    </w:p>
    <w:p w:rsidR="007702EB" w:rsidRPr="00133641" w:rsidRDefault="007702EB" w:rsidP="00982AAB">
      <w:pPr>
        <w:pStyle w:val="SingleTxt"/>
        <w:keepNext/>
        <w:keepLines/>
      </w:pPr>
      <w:r w:rsidRPr="00133641">
        <w:tab/>
        <w:t>School textbooks and advertisements carry stereotyped images of girls confined to household tasks, while boys are shown playing football or waiting to be served at table.</w:t>
      </w:r>
    </w:p>
    <w:p w:rsidR="007702EB" w:rsidRPr="00133641" w:rsidRDefault="007702EB" w:rsidP="00982AAB">
      <w:pPr>
        <w:pStyle w:val="SingleTxt"/>
        <w:keepNext/>
        <w:keepLines/>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Belief that women like to be beaten by men</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A woman who is not beaten by her husband thinks that he doesn</w:t>
      </w:r>
      <w:r w:rsidR="00133641">
        <w:t>’</w:t>
      </w:r>
      <w:r w:rsidRPr="00133641">
        <w:t>t really love her.</w:t>
      </w:r>
    </w:p>
    <w:p w:rsidR="007702EB" w:rsidRPr="00133641" w:rsidRDefault="007702EB" w:rsidP="00982AAB">
      <w:pPr>
        <w:pStyle w:val="SingleTxt"/>
        <w:spacing w:after="0" w:line="120" w:lineRule="exact"/>
        <w:rPr>
          <w:sz w:val="10"/>
        </w:rPr>
      </w:pPr>
    </w:p>
    <w:p w:rsidR="007702EB" w:rsidRPr="00133641" w:rsidRDefault="00257685"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br w:type="page"/>
      </w:r>
      <w:r w:rsidR="007702EB" w:rsidRPr="00133641">
        <w:tab/>
      </w:r>
      <w:r w:rsidR="007702EB" w:rsidRPr="00133641">
        <w:tab/>
        <w:t>Belief that women who do not submit to the rites of widowhood are either witches or responsible for their husbands</w:t>
      </w:r>
      <w:r w:rsidR="00133641">
        <w:t>’</w:t>
      </w:r>
      <w:r w:rsidR="007702EB" w:rsidRPr="00133641">
        <w:t xml:space="preserve"> death</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Women run a high risk when they fail to submit to the rites of widowhood. The belief that they should do so is very strongly entrenched, while varying from one group to another, and requires women to comply with degrading practices.</w:t>
      </w:r>
    </w:p>
    <w:p w:rsidR="007702EB" w:rsidRPr="00133641" w:rsidRDefault="007702EB" w:rsidP="00982AAB">
      <w:pPr>
        <w:pStyle w:val="SingleTxt"/>
        <w:spacing w:after="0" w:line="120" w:lineRule="exact"/>
        <w:rPr>
          <w:sz w:val="10"/>
        </w:rPr>
      </w:pPr>
    </w:p>
    <w:p w:rsidR="007702EB" w:rsidRPr="00133641" w:rsidRDefault="007702EB" w:rsidP="00982AAB">
      <w:pPr>
        <w:pStyle w:val="H4"/>
        <w:ind w:right="1260"/>
      </w:pPr>
      <w:r w:rsidRPr="00133641">
        <w:tab/>
      </w:r>
      <w:r w:rsidRPr="00133641">
        <w:tab/>
        <w:t>Women as AIDS carriers</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Considered to be responsible for bringing AIDS into the community, women are particularly marginalized when they are known to be HIV-positive.</w:t>
      </w:r>
    </w:p>
    <w:p w:rsidR="007702EB" w:rsidRPr="00133641" w:rsidRDefault="007702EB" w:rsidP="00982AAB">
      <w:pPr>
        <w:pStyle w:val="SingleTxt"/>
      </w:pPr>
      <w:r w:rsidRPr="00133641">
        <w:tab/>
        <w:t>Because of the prevalence of such views in society, men and the community exert particular pressure on women.</w:t>
      </w:r>
    </w:p>
    <w:p w:rsidR="007702EB" w:rsidRPr="00133641" w:rsidRDefault="007702EB" w:rsidP="00982AAB">
      <w:pPr>
        <w:pStyle w:val="SingleTxt"/>
        <w:spacing w:after="0" w:line="120" w:lineRule="exact"/>
        <w:rPr>
          <w:sz w:val="10"/>
        </w:rPr>
      </w:pPr>
    </w:p>
    <w:p w:rsidR="007702EB" w:rsidRPr="00133641" w:rsidRDefault="007702EB" w:rsidP="00982AAB">
      <w:pPr>
        <w:pStyle w:val="H23"/>
        <w:ind w:right="1260"/>
      </w:pPr>
      <w:r w:rsidRPr="00133641">
        <w:tab/>
        <w:t>4.</w:t>
      </w:r>
      <w:r w:rsidRPr="00133641">
        <w:tab/>
        <w:t>Stereotypes and prejudices in respect of political life</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The prevalence of the view that women</w:t>
      </w:r>
      <w:r w:rsidR="00133641">
        <w:t>’</w:t>
      </w:r>
      <w:r w:rsidRPr="00133641">
        <w:t>s abilities do not naturally predispose them to engage in politics is a factor in the scant admittance of women into the political arena.</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HCh"/>
        <w:ind w:left="1267" w:right="1260" w:hanging="1267"/>
      </w:pPr>
      <w:r w:rsidRPr="00133641">
        <w:tab/>
        <w:t>II.</w:t>
      </w:r>
      <w:r w:rsidRPr="00133641">
        <w:tab/>
        <w:t xml:space="preserve">Identifying obstacles to the elimination of stereotypes </w:t>
      </w:r>
      <w:r w:rsidRPr="00133641">
        <w:br/>
        <w:t>and prejudices</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A variety of factors still contribute to the persistence of negative stereotypes and prejudices in regard to women. These include:</w:t>
      </w:r>
    </w:p>
    <w:p w:rsidR="007702EB" w:rsidRPr="00133641" w:rsidRDefault="007702EB" w:rsidP="00982AAB">
      <w:pPr>
        <w:pStyle w:val="SingleTxt"/>
        <w:tabs>
          <w:tab w:val="right" w:pos="1685"/>
        </w:tabs>
        <w:ind w:left="1742" w:hanging="475"/>
      </w:pPr>
      <w:r w:rsidRPr="00133641">
        <w:tab/>
        <w:t>•</w:t>
      </w:r>
      <w:r w:rsidRPr="00133641">
        <w:tab/>
        <w:t>Sociocultural constraints;</w:t>
      </w:r>
    </w:p>
    <w:p w:rsidR="007702EB" w:rsidRPr="00133641" w:rsidRDefault="007702EB" w:rsidP="00982AAB">
      <w:pPr>
        <w:pStyle w:val="SingleTxt"/>
        <w:tabs>
          <w:tab w:val="right" w:pos="1685"/>
        </w:tabs>
        <w:ind w:left="1742" w:hanging="475"/>
      </w:pPr>
      <w:r w:rsidRPr="00133641">
        <w:tab/>
        <w:t>•</w:t>
      </w:r>
      <w:r w:rsidRPr="00133641">
        <w:tab/>
        <w:t>The weak economic power of women;</w:t>
      </w:r>
    </w:p>
    <w:p w:rsidR="007702EB" w:rsidRPr="00133641" w:rsidRDefault="007702EB" w:rsidP="00982AAB">
      <w:pPr>
        <w:pStyle w:val="SingleTxt"/>
        <w:tabs>
          <w:tab w:val="right" w:pos="1685"/>
        </w:tabs>
        <w:ind w:left="1742" w:hanging="475"/>
      </w:pPr>
      <w:r w:rsidRPr="00133641">
        <w:tab/>
        <w:t>•</w:t>
      </w:r>
      <w:r w:rsidRPr="00133641">
        <w:tab/>
        <w:t>The paucity of resources allocated to bodies for the advancement of women;</w:t>
      </w:r>
    </w:p>
    <w:p w:rsidR="007702EB" w:rsidRPr="00133641" w:rsidRDefault="007702EB" w:rsidP="00982AAB">
      <w:pPr>
        <w:pStyle w:val="SingleTxt"/>
        <w:tabs>
          <w:tab w:val="right" w:pos="1685"/>
        </w:tabs>
        <w:ind w:left="1742" w:hanging="475"/>
      </w:pPr>
      <w:r w:rsidRPr="00133641">
        <w:tab/>
        <w:t>•</w:t>
      </w:r>
      <w:r w:rsidRPr="00133641">
        <w:tab/>
        <w:t>Insufficient development of awareness about the Convention on the Elimination of All Forms of Discrimination against Women;</w:t>
      </w:r>
    </w:p>
    <w:p w:rsidR="007702EB" w:rsidRPr="00133641" w:rsidRDefault="007702EB" w:rsidP="00982AAB">
      <w:pPr>
        <w:pStyle w:val="SingleTxt"/>
        <w:tabs>
          <w:tab w:val="right" w:pos="1685"/>
        </w:tabs>
        <w:ind w:left="1742" w:hanging="475"/>
      </w:pPr>
      <w:r w:rsidRPr="00133641">
        <w:tab/>
        <w:t>•</w:t>
      </w:r>
      <w:r w:rsidRPr="00133641">
        <w:tab/>
        <w:t>Low representation of women in decision-making posts.</w:t>
      </w:r>
    </w:p>
    <w:p w:rsidR="007702EB" w:rsidRPr="00133641" w:rsidRDefault="007702EB" w:rsidP="00982AAB">
      <w:pPr>
        <w:pStyle w:val="SingleTxt"/>
        <w:tabs>
          <w:tab w:val="right" w:pos="1685"/>
        </w:tabs>
        <w:spacing w:after="0" w:line="120" w:lineRule="exact"/>
        <w:ind w:left="1742" w:hanging="475"/>
        <w:rPr>
          <w:sz w:val="10"/>
        </w:rPr>
      </w:pPr>
    </w:p>
    <w:p w:rsidR="007702EB" w:rsidRPr="00133641" w:rsidRDefault="007702EB" w:rsidP="00982AAB">
      <w:pPr>
        <w:pStyle w:val="SingleTxt"/>
        <w:tabs>
          <w:tab w:val="right" w:pos="1685"/>
        </w:tabs>
        <w:spacing w:after="0" w:line="120" w:lineRule="exact"/>
        <w:ind w:left="1742" w:hanging="475"/>
        <w:rPr>
          <w:sz w:val="10"/>
        </w:rPr>
      </w:pPr>
    </w:p>
    <w:p w:rsidR="007702EB" w:rsidRPr="00133641" w:rsidRDefault="007702EB" w:rsidP="00982A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III.</w:t>
      </w:r>
      <w:r w:rsidRPr="00133641">
        <w:tab/>
        <w:t>Action taken</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Action to combat discrimination against women has been taken at various levels, including by the Government, associations, NGOs, the media and religious communities.</w:t>
      </w:r>
    </w:p>
    <w:p w:rsidR="007702EB" w:rsidRPr="00133641" w:rsidRDefault="007702EB" w:rsidP="00982AAB">
      <w:pPr>
        <w:pStyle w:val="SingleTxt"/>
        <w:tabs>
          <w:tab w:val="right" w:pos="1685"/>
        </w:tabs>
        <w:ind w:left="1742" w:hanging="475"/>
      </w:pPr>
      <w:r w:rsidRPr="00133641">
        <w:tab/>
        <w:t>•</w:t>
      </w:r>
      <w:r w:rsidRPr="00133641">
        <w:tab/>
      </w:r>
      <w:r w:rsidRPr="00133641">
        <w:rPr>
          <w:i/>
        </w:rPr>
        <w:t>Appointment of two women in the Ministry of Territorial Administration and Decentralization by Decree No. 2006/231 of 17 July 2006 concerning the appointment of Sub-Prefects</w:t>
      </w:r>
    </w:p>
    <w:p w:rsidR="007702EB" w:rsidRPr="00133641" w:rsidRDefault="007702EB" w:rsidP="00982AAB">
      <w:pPr>
        <w:pStyle w:val="SingleTxt"/>
      </w:pPr>
      <w:r w:rsidRPr="00133641">
        <w:tab/>
        <w:t>This legislation is one of the major innovations introduced into territorial administration.</w:t>
      </w:r>
    </w:p>
    <w:p w:rsidR="007702EB" w:rsidRPr="00133641" w:rsidRDefault="007702EB" w:rsidP="00982AAB">
      <w:pPr>
        <w:pStyle w:val="SingleTxt"/>
        <w:tabs>
          <w:tab w:val="right" w:pos="1685"/>
        </w:tabs>
        <w:ind w:left="1742" w:hanging="475"/>
      </w:pPr>
      <w:r w:rsidRPr="00133641">
        <w:tab/>
        <w:t>•</w:t>
      </w:r>
      <w:r w:rsidRPr="00133641">
        <w:tab/>
      </w:r>
      <w:r w:rsidRPr="00133641">
        <w:rPr>
          <w:i/>
        </w:rPr>
        <w:t>Drawing up of a draft bill on violence</w:t>
      </w:r>
    </w:p>
    <w:p w:rsidR="007702EB" w:rsidRPr="00133641" w:rsidRDefault="007702EB" w:rsidP="00982AAB">
      <w:pPr>
        <w:pStyle w:val="SingleTxt"/>
      </w:pPr>
      <w:r w:rsidRPr="00133641">
        <w:tab/>
        <w:t>The Ministry for the Promotion of Women and the Family (MINPROFF) has prepared a draft bill on violence against women and gender-based discrimination. This text identifies the main offences constituted by violence against women and the corresponding punishments.</w:t>
      </w:r>
    </w:p>
    <w:p w:rsidR="007702EB" w:rsidRPr="00133641" w:rsidRDefault="007702EB" w:rsidP="00982AAB">
      <w:pPr>
        <w:pStyle w:val="SingleTxt"/>
        <w:tabs>
          <w:tab w:val="right" w:pos="1685"/>
        </w:tabs>
        <w:ind w:left="1742" w:hanging="475"/>
      </w:pPr>
      <w:r w:rsidRPr="00133641">
        <w:tab/>
        <w:t>•</w:t>
      </w:r>
      <w:r w:rsidRPr="00133641">
        <w:tab/>
      </w:r>
      <w:r w:rsidRPr="00133641">
        <w:rPr>
          <w:i/>
        </w:rPr>
        <w:t>Institutionalization of the gender perspective in development policies and programmes</w:t>
      </w:r>
    </w:p>
    <w:p w:rsidR="007702EB" w:rsidRPr="00133641" w:rsidRDefault="007702EB" w:rsidP="00982AAB">
      <w:pPr>
        <w:pStyle w:val="SingleTxt"/>
      </w:pPr>
      <w:r w:rsidRPr="00133641">
        <w:tab/>
        <w:t>Gender mainstreaming in all development policies, programmes and projects is one of the main methods adopted to improve the status of Cameroonian women. As a result of this approach, gender issues are taken into account in all the planning, programming, implementation and evaluation projects carried out by national bodies.</w:t>
      </w:r>
    </w:p>
    <w:p w:rsidR="007702EB" w:rsidRPr="00133641" w:rsidRDefault="007702EB" w:rsidP="00982AAB">
      <w:pPr>
        <w:pStyle w:val="SingleTxt"/>
        <w:tabs>
          <w:tab w:val="right" w:pos="1685"/>
        </w:tabs>
      </w:pPr>
      <w:r w:rsidRPr="00133641">
        <w:tab/>
      </w:r>
      <w:r w:rsidRPr="00133641">
        <w:tab/>
        <w:t>The situation of women in each area of development has also been able thereby to be taken into account in the Poverty Reduction Strategy Paper, with a view to improving their living conditions.</w:t>
      </w:r>
    </w:p>
    <w:p w:rsidR="007702EB" w:rsidRPr="00133641" w:rsidRDefault="007702EB" w:rsidP="00982AAB">
      <w:pPr>
        <w:pStyle w:val="SingleTxt"/>
        <w:tabs>
          <w:tab w:val="right" w:pos="1685"/>
        </w:tabs>
        <w:ind w:left="1742" w:hanging="475"/>
      </w:pPr>
      <w:r w:rsidRPr="00133641">
        <w:tab/>
        <w:t>•</w:t>
      </w:r>
      <w:r w:rsidRPr="00133641">
        <w:tab/>
      </w:r>
      <w:r w:rsidRPr="00133641">
        <w:rPr>
          <w:i/>
        </w:rPr>
        <w:t>Organization of awareness-raising workshops on practices that discriminate against women</w:t>
      </w:r>
    </w:p>
    <w:p w:rsidR="007702EB" w:rsidRPr="00133641" w:rsidRDefault="007702EB" w:rsidP="00982AAB">
      <w:pPr>
        <w:pStyle w:val="SingleTxt"/>
      </w:pPr>
      <w:r w:rsidRPr="00133641">
        <w:tab/>
        <w:t>Organized by the Ministry for the Promotion of Women and the Family in Mbalmayo from 11 to 13 December 2001 and in Buea from 28 to 30 June 2002, these workshops were designed to make the participants aware of the harmful effects of discriminatory practices on the self-fulfilment of women with a view to inducing them, through their actions, to bring about gender-oriented social change.</w:t>
      </w:r>
    </w:p>
    <w:p w:rsidR="007702EB" w:rsidRPr="00133641" w:rsidRDefault="007702EB" w:rsidP="00982AAB">
      <w:pPr>
        <w:pStyle w:val="SingleTxt"/>
        <w:tabs>
          <w:tab w:val="right" w:pos="1685"/>
        </w:tabs>
        <w:ind w:left="1742" w:hanging="475"/>
      </w:pPr>
      <w:r w:rsidRPr="00133641">
        <w:tab/>
        <w:t>•</w:t>
      </w:r>
      <w:r w:rsidRPr="00133641">
        <w:tab/>
      </w:r>
      <w:r w:rsidRPr="00133641">
        <w:rPr>
          <w:i/>
        </w:rPr>
        <w:t>Organization of law clinics</w:t>
      </w:r>
    </w:p>
    <w:p w:rsidR="007702EB" w:rsidRPr="00133641" w:rsidRDefault="007702EB" w:rsidP="00982AAB">
      <w:pPr>
        <w:pStyle w:val="SingleTxt"/>
      </w:pPr>
      <w:r w:rsidRPr="00133641">
        <w:tab/>
        <w:t>The Ministry for the Promotion of Women and the Family, in collaboration with the United Nations Population Fund, has organized law clinics in the Ouest, Centre and Sud provinces. These have served to identify certain basic problems impeding the enjoyment or exercise by women of their rights and a number of violations of women</w:t>
      </w:r>
      <w:r w:rsidR="00133641">
        <w:t>’</w:t>
      </w:r>
      <w:r w:rsidRPr="00133641">
        <w:t>s rights. Follow-up action on these specific cases has been initiated by the provincial offices of the Ministry for the Promotion of Women and the Family.</w:t>
      </w:r>
    </w:p>
    <w:p w:rsidR="007702EB" w:rsidRPr="00133641" w:rsidRDefault="007702EB" w:rsidP="00982AAB">
      <w:pPr>
        <w:pStyle w:val="SingleTxt"/>
        <w:tabs>
          <w:tab w:val="right" w:pos="1685"/>
        </w:tabs>
        <w:ind w:left="1742" w:hanging="475"/>
      </w:pPr>
      <w:r w:rsidRPr="00133641">
        <w:tab/>
        <w:t>•</w:t>
      </w:r>
      <w:r w:rsidRPr="00133641">
        <w:tab/>
      </w:r>
      <w:r w:rsidRPr="00133641">
        <w:rPr>
          <w:i/>
        </w:rPr>
        <w:t>Organization of a training seminar for senior public officials</w:t>
      </w:r>
    </w:p>
    <w:p w:rsidR="007702EB" w:rsidRPr="00133641" w:rsidRDefault="007702EB" w:rsidP="00982AAB">
      <w:pPr>
        <w:pStyle w:val="SingleTxt"/>
      </w:pPr>
      <w:r w:rsidRPr="00133641">
        <w:tab/>
        <w:t>A training seminar for senior public officials was organized by the Ministry for the Promotion of Women and the Family from 24 to 26 May 2004 in Yaoundé. Its purpose was to make them aware of the relevance and crosscutting nature of gender issues and to induce them to integrate a gender perspective in development policies and programmes with a view to fostering equality between men and women and promoting the participation of women in the management of public affairs.</w:t>
      </w:r>
    </w:p>
    <w:p w:rsidR="007702EB" w:rsidRPr="00133641" w:rsidRDefault="007702EB" w:rsidP="00982AAB">
      <w:pPr>
        <w:pStyle w:val="SingleTxt"/>
        <w:tabs>
          <w:tab w:val="right" w:pos="1685"/>
        </w:tabs>
        <w:ind w:left="1742" w:hanging="475"/>
      </w:pPr>
      <w:r w:rsidRPr="00133641">
        <w:tab/>
        <w:t>•</w:t>
      </w:r>
      <w:r w:rsidRPr="00133641">
        <w:tab/>
      </w:r>
      <w:r w:rsidRPr="00133641">
        <w:rPr>
          <w:i/>
        </w:rPr>
        <w:t>Integration of women in town-planning services</w:t>
      </w:r>
    </w:p>
    <w:p w:rsidR="007702EB" w:rsidRPr="00133641" w:rsidRDefault="007702EB" w:rsidP="00982AAB">
      <w:pPr>
        <w:pStyle w:val="SingleTxt"/>
      </w:pPr>
      <w:r w:rsidRPr="00133641">
        <w:tab/>
        <w:t>Municipalities now include women in town-planning projects.</w:t>
      </w:r>
    </w:p>
    <w:p w:rsidR="007702EB" w:rsidRPr="00133641" w:rsidRDefault="007702EB" w:rsidP="00982AAB">
      <w:pPr>
        <w:pStyle w:val="SingleTxt"/>
        <w:tabs>
          <w:tab w:val="right" w:pos="1685"/>
        </w:tabs>
        <w:ind w:left="1742" w:hanging="475"/>
      </w:pPr>
      <w:r w:rsidRPr="00133641">
        <w:tab/>
        <w:t>•</w:t>
      </w:r>
      <w:r w:rsidRPr="00133641">
        <w:tab/>
      </w:r>
      <w:r w:rsidRPr="00133641">
        <w:rPr>
          <w:i/>
        </w:rPr>
        <w:t>National Community-Driven Development Programme (PNDP)</w:t>
      </w:r>
    </w:p>
    <w:p w:rsidR="007702EB" w:rsidRPr="00133641" w:rsidRDefault="007702EB" w:rsidP="00982AAB">
      <w:pPr>
        <w:pStyle w:val="SingleTxt"/>
      </w:pPr>
      <w:r w:rsidRPr="00133641">
        <w:tab/>
        <w:t>The PNDP calls for the full participation and presence of women in the entire development process.</w:t>
      </w:r>
    </w:p>
    <w:p w:rsidR="007702EB" w:rsidRPr="00133641" w:rsidRDefault="007702EB" w:rsidP="00982AAB">
      <w:pPr>
        <w:pStyle w:val="SingleTxt"/>
      </w:pPr>
      <w:r w:rsidRPr="00133641">
        <w:tab/>
        <w:t>In December 2005 an awareness-raising seminar was held for parliamentarians on gender-based budgeting.</w:t>
      </w:r>
    </w:p>
    <w:p w:rsidR="007702EB" w:rsidRPr="00133641" w:rsidRDefault="007702EB" w:rsidP="00982AAB">
      <w:pPr>
        <w:pStyle w:val="SingleTxt"/>
        <w:spacing w:after="0" w:line="120" w:lineRule="exact"/>
        <w:rPr>
          <w:sz w:val="10"/>
        </w:rPr>
      </w:pPr>
    </w:p>
    <w:p w:rsidR="007702EB" w:rsidRPr="00133641" w:rsidRDefault="00257685"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br w:type="page"/>
      </w:r>
      <w:r w:rsidR="007702EB" w:rsidRPr="00133641">
        <w:tab/>
      </w:r>
      <w:r w:rsidR="007702EB" w:rsidRPr="00133641">
        <w:tab/>
        <w:t>Article 6 — Suppression of the exploitation of prostitution of women</w:t>
      </w:r>
    </w:p>
    <w:p w:rsidR="007702EB" w:rsidRPr="00133641" w:rsidRDefault="007702EB" w:rsidP="00982AAB">
      <w:pPr>
        <w:pStyle w:val="SingleTxt"/>
        <w:spacing w:after="0" w:line="120" w:lineRule="exact"/>
        <w:rPr>
          <w:sz w:val="10"/>
        </w:rPr>
      </w:pPr>
    </w:p>
    <w:p w:rsidR="007702EB" w:rsidRPr="00133641" w:rsidRDefault="007702EB" w:rsidP="00982AAB">
      <w:pPr>
        <w:pStyle w:val="SingleTxt"/>
        <w:rPr>
          <w:i/>
        </w:rPr>
      </w:pPr>
      <w:r w:rsidRPr="00133641">
        <w:tab/>
      </w:r>
      <w:r w:rsidRPr="00133641">
        <w:rPr>
          <w:i/>
        </w:rPr>
        <w:t>States Parties shall take all appropriate measures, including legislation, to suppress all forms of traffic in women and exploitation of prostitution of women.</w:t>
      </w:r>
    </w:p>
    <w:p w:rsidR="007702EB" w:rsidRPr="00133641" w:rsidRDefault="007702EB" w:rsidP="00982AAB">
      <w:pPr>
        <w:pStyle w:val="SingleTxt"/>
      </w:pPr>
      <w:r w:rsidRPr="00133641">
        <w:tab/>
        <w:t>The causes of prostitution set out in the previous report continue to apply. It should be noted, however, that this scourge has intensified on account of the massive use of new information and communications technologies like the Internet.</w:t>
      </w:r>
    </w:p>
    <w:p w:rsidR="007702EB" w:rsidRPr="00133641" w:rsidRDefault="007702EB" w:rsidP="00982AAB">
      <w:pPr>
        <w:pStyle w:val="SingleTxt"/>
        <w:spacing w:after="0" w:line="120" w:lineRule="exact"/>
        <w:rPr>
          <w:sz w:val="10"/>
        </w:rPr>
      </w:pPr>
    </w:p>
    <w:p w:rsidR="007702EB" w:rsidRPr="00133641" w:rsidRDefault="007702EB" w:rsidP="00982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Measures taken by Cameroon</w:t>
      </w: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Cameroon has taken preventive measures against the economic exploitation of children. These include:</w:t>
      </w:r>
    </w:p>
    <w:p w:rsidR="007702EB" w:rsidRPr="00133641" w:rsidRDefault="007702EB" w:rsidP="00982AAB">
      <w:pPr>
        <w:pStyle w:val="SingleTxt"/>
        <w:tabs>
          <w:tab w:val="right" w:pos="1685"/>
        </w:tabs>
        <w:ind w:left="1742" w:hanging="475"/>
      </w:pPr>
      <w:r w:rsidRPr="00133641">
        <w:tab/>
        <w:t>•</w:t>
      </w:r>
      <w:r w:rsidRPr="00133641">
        <w:tab/>
        <w:t>Ratification of International Labour Organization (ILO) Convention No. 182: Worst Forms of Child Labour Convention;</w:t>
      </w:r>
    </w:p>
    <w:p w:rsidR="007702EB" w:rsidRPr="00133641" w:rsidRDefault="007702EB" w:rsidP="00982AAB">
      <w:pPr>
        <w:pStyle w:val="SingleTxt"/>
        <w:tabs>
          <w:tab w:val="right" w:pos="1685"/>
        </w:tabs>
        <w:ind w:left="1742" w:hanging="475"/>
      </w:pPr>
      <w:r w:rsidRPr="00133641">
        <w:tab/>
        <w:t>•</w:t>
      </w:r>
      <w:r w:rsidRPr="00133641">
        <w:tab/>
        <w:t>Ratification of ILO Convention No. 138 concerning Minimum Age for Admission to Employment;</w:t>
      </w:r>
    </w:p>
    <w:p w:rsidR="007702EB" w:rsidRPr="00133641" w:rsidRDefault="007702EB" w:rsidP="00982AAB">
      <w:pPr>
        <w:pStyle w:val="SingleTxt"/>
        <w:tabs>
          <w:tab w:val="right" w:pos="1685"/>
        </w:tabs>
        <w:ind w:left="1742" w:hanging="475"/>
      </w:pPr>
      <w:r w:rsidRPr="00133641">
        <w:tab/>
        <w:t>•</w:t>
      </w:r>
      <w:r w:rsidRPr="00133641">
        <w:tab/>
        <w:t>Signature and ratification in progress of the two Optional Protocols to the Convention on the Rights of the Child, concerning respectively the involvement of children in armed conflict and the sale of children, child prostitution and child pornography;</w:t>
      </w:r>
    </w:p>
    <w:p w:rsidR="007702EB" w:rsidRPr="00133641" w:rsidRDefault="007702EB" w:rsidP="00982AAB">
      <w:pPr>
        <w:pStyle w:val="SingleTxt"/>
        <w:tabs>
          <w:tab w:val="right" w:pos="1685"/>
        </w:tabs>
        <w:ind w:left="1742" w:hanging="475"/>
      </w:pPr>
      <w:r w:rsidRPr="00133641">
        <w:tab/>
        <w:t>•</w:t>
      </w:r>
      <w:r w:rsidRPr="00133641">
        <w:tab/>
        <w:t>Ratification of the Additional Protocol to the United Nations Convention against Transnational Organized Crime (Decree No. 2004/120 of 18 May 2004), to prevent, suppress and punish trafficking in persons, especially women and children;</w:t>
      </w:r>
    </w:p>
    <w:p w:rsidR="007702EB" w:rsidRPr="00133641" w:rsidRDefault="007702EB" w:rsidP="00982AAB">
      <w:pPr>
        <w:pStyle w:val="SingleTxt"/>
        <w:tabs>
          <w:tab w:val="right" w:pos="1685"/>
        </w:tabs>
        <w:ind w:left="1742" w:hanging="475"/>
      </w:pPr>
      <w:r w:rsidRPr="00133641">
        <w:tab/>
        <w:t>•</w:t>
      </w:r>
      <w:r w:rsidRPr="00133641">
        <w:tab/>
        <w:t>Project to combat national and cross-border trafficking in children in West and Central Africa (LUTRENA);</w:t>
      </w:r>
    </w:p>
    <w:p w:rsidR="007702EB" w:rsidRPr="00133641" w:rsidRDefault="007702EB" w:rsidP="00982AAB">
      <w:pPr>
        <w:pStyle w:val="SingleTxt"/>
        <w:tabs>
          <w:tab w:val="right" w:pos="1685"/>
        </w:tabs>
        <w:ind w:left="1742" w:hanging="475"/>
      </w:pPr>
      <w:r w:rsidRPr="00133641">
        <w:tab/>
        <w:t>•</w:t>
      </w:r>
      <w:r w:rsidRPr="00133641">
        <w:tab/>
        <w:t>ILO-IPEC WACAP project against the exploitation of children on cocoa farms;</w:t>
      </w:r>
    </w:p>
    <w:p w:rsidR="007702EB" w:rsidRPr="00133641" w:rsidRDefault="007702EB" w:rsidP="00982AAB">
      <w:pPr>
        <w:pStyle w:val="SingleTxt"/>
        <w:tabs>
          <w:tab w:val="right" w:pos="1685"/>
        </w:tabs>
        <w:ind w:left="1742" w:hanging="475"/>
      </w:pPr>
      <w:r w:rsidRPr="00133641">
        <w:tab/>
        <w:t>•</w:t>
      </w:r>
      <w:r w:rsidRPr="00133641">
        <w:tab/>
        <w:t>Draft bill on violence against women, which provides for stiffer penalties for procurement;</w:t>
      </w:r>
    </w:p>
    <w:p w:rsidR="007702EB" w:rsidRPr="00133641" w:rsidRDefault="007702EB" w:rsidP="00982AAB">
      <w:pPr>
        <w:pStyle w:val="SingleTxt"/>
        <w:tabs>
          <w:tab w:val="right" w:pos="1685"/>
        </w:tabs>
        <w:ind w:left="1742" w:hanging="475"/>
      </w:pPr>
      <w:r w:rsidRPr="00133641">
        <w:tab/>
        <w:t>•</w:t>
      </w:r>
      <w:r w:rsidRPr="00133641">
        <w:tab/>
        <w:t>Social Sector Development Strategy, which provides for improved social support and health care for prostitutes through the establishment of specialized centres and socio-occupational integration.</w:t>
      </w:r>
    </w:p>
    <w:p w:rsidR="007702EB" w:rsidRPr="00133641" w:rsidRDefault="007702EB" w:rsidP="00982AAB">
      <w:pPr>
        <w:pStyle w:val="SingleTxt"/>
      </w:pPr>
      <w:r w:rsidRPr="00133641">
        <w:tab/>
        <w:t>Law No. 2005/015 of 29 December 2005 against trafficking in children.</w:t>
      </w:r>
    </w:p>
    <w:p w:rsidR="007702EB" w:rsidRPr="00133641" w:rsidRDefault="007702EB" w:rsidP="00982AAB">
      <w:pPr>
        <w:pStyle w:val="SingleTxt"/>
      </w:pPr>
      <w:r w:rsidRPr="00133641">
        <w:tab/>
        <w:t>In addition, a national plan against child labour adopted some years ago provides in the short term for adequate protection of children against all the most demeaning and degrading forms of abuse and exploitation, which may impair their physical and psychological integrity.</w:t>
      </w:r>
    </w:p>
    <w:p w:rsidR="007702EB" w:rsidRPr="00133641" w:rsidRDefault="007702EB" w:rsidP="00982AAB">
      <w:pPr>
        <w:pStyle w:val="SingleTxt"/>
      </w:pPr>
      <w:r w:rsidRPr="00133641">
        <w:tab/>
        <w:t>In this spirit, Cameroon has joined various subregional, regional and international initiatives to combat the trafficking and exploitation of children (including girls) for commercial ends. Mention may be made in this connection of the following:</w:t>
      </w:r>
    </w:p>
    <w:p w:rsidR="007702EB" w:rsidRPr="00133641" w:rsidRDefault="007702EB" w:rsidP="00982AAB">
      <w:pPr>
        <w:pStyle w:val="SingleTxt"/>
        <w:tabs>
          <w:tab w:val="right" w:pos="1685"/>
        </w:tabs>
        <w:ind w:left="1742" w:hanging="475"/>
      </w:pPr>
      <w:r w:rsidRPr="00133641">
        <w:tab/>
        <w:t>•</w:t>
      </w:r>
      <w:r w:rsidRPr="00133641">
        <w:tab/>
        <w:t>Seminar-workshops held in Libreville, Gabon, in 2001 and 2002 to prepare a convention against this scourge in the Central and West African subregions;</w:t>
      </w:r>
    </w:p>
    <w:p w:rsidR="007702EB" w:rsidRPr="00133641" w:rsidRDefault="007702EB" w:rsidP="00982AAB">
      <w:pPr>
        <w:pStyle w:val="SingleTxt"/>
        <w:tabs>
          <w:tab w:val="right" w:pos="1685"/>
        </w:tabs>
        <w:ind w:left="1742" w:hanging="475"/>
      </w:pPr>
      <w:r w:rsidRPr="00133641">
        <w:tab/>
        <w:t>•</w:t>
      </w:r>
      <w:r w:rsidRPr="00133641">
        <w:tab/>
        <w:t>Second World Congress against Commercial Sexual Exploitation of Children, held in Yokohama, Japan, in December 2001;</w:t>
      </w:r>
    </w:p>
    <w:p w:rsidR="007702EB" w:rsidRPr="00133641" w:rsidRDefault="007702EB" w:rsidP="00982AAB">
      <w:pPr>
        <w:pStyle w:val="SingleTxt"/>
        <w:tabs>
          <w:tab w:val="right" w:pos="1685"/>
        </w:tabs>
        <w:ind w:left="1742" w:hanging="475"/>
      </w:pPr>
      <w:r w:rsidRPr="00133641">
        <w:tab/>
        <w:t>•</w:t>
      </w:r>
      <w:r w:rsidRPr="00133641">
        <w:tab/>
        <w:t>Establishment of Interpol offices to combat child trafficking and sexual exploitation.</w:t>
      </w:r>
    </w:p>
    <w:p w:rsidR="007702EB" w:rsidRPr="00133641" w:rsidRDefault="007702EB" w:rsidP="00982AAB">
      <w:pPr>
        <w:pStyle w:val="SingleTxt"/>
      </w:pPr>
      <w:r w:rsidRPr="00133641">
        <w:tab/>
        <w:t>Lastly, under the new cooperation programme for 2003-2007 between Cameroon and UNICEF, specific measures have been adopted for children in need of special protection, including child victims of trafficking.</w:t>
      </w:r>
    </w:p>
    <w:p w:rsidR="007702EB" w:rsidRPr="00133641" w:rsidRDefault="007702EB" w:rsidP="00982AAB">
      <w:pPr>
        <w:pStyle w:val="SingleTxt"/>
      </w:pPr>
      <w:r w:rsidRPr="00133641">
        <w:tab/>
        <w:t xml:space="preserve">All these initiatives demonstrate the political will of the public authorities to protect children (girls) and women from sexual exploitation and trafficking. </w:t>
      </w:r>
    </w:p>
    <w:p w:rsidR="007702EB" w:rsidRPr="00133641" w:rsidRDefault="007702EB" w:rsidP="00982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133641">
        <w:tab/>
      </w:r>
    </w:p>
    <w:p w:rsidR="007702EB" w:rsidRPr="00133641" w:rsidRDefault="007702EB" w:rsidP="00982AAB">
      <w:pPr>
        <w:pStyle w:val="H23"/>
        <w:ind w:right="1260"/>
      </w:pPr>
      <w:r w:rsidRPr="00133641">
        <w:tab/>
      </w:r>
      <w:r w:rsidRPr="00133641">
        <w:tab/>
        <w:t>Response</w:t>
      </w:r>
      <w:r w:rsidR="000A52DE">
        <w:t xml:space="preserve"> to Committee recommendation 51</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7 — Discrimination in political and public life</w:t>
      </w:r>
    </w:p>
    <w:p w:rsidR="007702EB" w:rsidRPr="00133641" w:rsidRDefault="007702EB" w:rsidP="00982AAB">
      <w:pPr>
        <w:pStyle w:val="SingleTxt"/>
        <w:spacing w:after="0" w:line="120" w:lineRule="exact"/>
        <w:rPr>
          <w:sz w:val="10"/>
        </w:rPr>
      </w:pPr>
    </w:p>
    <w:p w:rsidR="007702EB" w:rsidRPr="00133641" w:rsidRDefault="007702EB" w:rsidP="00982AAB">
      <w:pPr>
        <w:pStyle w:val="SingleTxt"/>
        <w:rPr>
          <w:i/>
        </w:rPr>
      </w:pPr>
      <w:r w:rsidRPr="00133641">
        <w:tab/>
      </w:r>
      <w:r w:rsidRPr="00133641">
        <w:rPr>
          <w:i/>
        </w:rPr>
        <w:t>States Parties shall take all appropriate measures to eliminate discrimination against women in the political and public life of the country and, in particular, shall ensure to women, on equal terms with men, the right:</w:t>
      </w:r>
    </w:p>
    <w:p w:rsidR="007702EB" w:rsidRPr="00133641" w:rsidRDefault="007702EB" w:rsidP="00982AAB">
      <w:pPr>
        <w:pStyle w:val="SingleTxt"/>
        <w:rPr>
          <w:i/>
        </w:rPr>
      </w:pPr>
      <w:r w:rsidRPr="00133641">
        <w:rPr>
          <w:i/>
        </w:rPr>
        <w:tab/>
        <w:t>(a)</w:t>
      </w:r>
      <w:r w:rsidRPr="00133641">
        <w:rPr>
          <w:i/>
        </w:rPr>
        <w:tab/>
        <w:t>To vote in all elections and public referenda and to be eligible for election to all publicly elected bodies;</w:t>
      </w:r>
    </w:p>
    <w:p w:rsidR="007702EB" w:rsidRPr="00133641" w:rsidRDefault="007702EB" w:rsidP="00982AAB">
      <w:pPr>
        <w:pStyle w:val="SingleTxt"/>
        <w:rPr>
          <w:i/>
        </w:rPr>
      </w:pPr>
      <w:r w:rsidRPr="00133641">
        <w:rPr>
          <w:i/>
        </w:rPr>
        <w:tab/>
        <w:t>(b)</w:t>
      </w:r>
      <w:r w:rsidRPr="00133641">
        <w:rPr>
          <w:i/>
        </w:rPr>
        <w:tab/>
        <w:t xml:space="preserve">To participate in the formulation of government policy and the implementation thereof and to hold public office and perform all public functions at all levels of government; </w:t>
      </w:r>
    </w:p>
    <w:p w:rsidR="007702EB" w:rsidRPr="00133641" w:rsidRDefault="007702EB" w:rsidP="00982AAB">
      <w:pPr>
        <w:pStyle w:val="SingleTxt"/>
        <w:rPr>
          <w:i/>
        </w:rPr>
      </w:pPr>
      <w:r w:rsidRPr="00133641">
        <w:rPr>
          <w:i/>
        </w:rPr>
        <w:tab/>
        <w:t>(c)</w:t>
      </w:r>
      <w:r w:rsidRPr="00133641">
        <w:rPr>
          <w:i/>
        </w:rPr>
        <w:tab/>
        <w:t xml:space="preserve">To participate in non-governmental organizations and associations concerned with the public and political life of the country. </w:t>
      </w:r>
    </w:p>
    <w:p w:rsidR="007702EB" w:rsidRPr="00133641" w:rsidRDefault="007702EB" w:rsidP="00982AAB">
      <w:pPr>
        <w:pStyle w:val="SingleTxt"/>
        <w:spacing w:after="0" w:line="120" w:lineRule="exact"/>
        <w:rPr>
          <w:i/>
          <w:sz w:val="10"/>
        </w:rPr>
      </w:pPr>
    </w:p>
    <w:p w:rsidR="007702EB" w:rsidRPr="00133641" w:rsidRDefault="007702EB" w:rsidP="00FD0937">
      <w:pPr>
        <w:pStyle w:val="H1"/>
        <w:ind w:right="1260"/>
      </w:pPr>
      <w:r w:rsidRPr="00133641">
        <w:tab/>
      </w:r>
      <w:r w:rsidRPr="00133641">
        <w:tab/>
        <w:t>Women and political life</w:t>
      </w:r>
    </w:p>
    <w:p w:rsidR="00FD0937" w:rsidRPr="00FD0937" w:rsidRDefault="00FD0937" w:rsidP="00FD0937">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FD09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A.</w:t>
      </w:r>
      <w:r w:rsidRPr="00133641">
        <w:tab/>
        <w:t>Presidential election of 11 October 2004</w:t>
      </w:r>
    </w:p>
    <w:p w:rsidR="00FD0937" w:rsidRPr="00FD0937" w:rsidRDefault="00FD0937" w:rsidP="00FD0937">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 xml:space="preserve">Following examination of 46 candidacies, including three from women, submitted for the presidential election, 16 candidates were selected, of whom not one was a woman. </w:t>
      </w:r>
    </w:p>
    <w:p w:rsidR="00FD0937" w:rsidRPr="00FD0937" w:rsidRDefault="00FD0937" w:rsidP="00FD0937">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FD09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B.</w:t>
      </w:r>
      <w:r w:rsidRPr="00133641">
        <w:tab/>
        <w:t>Legislative elections</w:t>
      </w:r>
    </w:p>
    <w:p w:rsidR="00FD0937" w:rsidRPr="00FD0937" w:rsidRDefault="00FD0937" w:rsidP="00FD0937">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Out of a total of 331 electoral slates, 22 per cent of candidate slates contained women as against 32 per cent of alternate slates: women thus constituted 22 per cent of candidates and 32 per cent of alternates.</w:t>
      </w:r>
    </w:p>
    <w:p w:rsidR="007702EB" w:rsidRPr="00133641" w:rsidRDefault="007702EB" w:rsidP="00982AAB">
      <w:pPr>
        <w:pStyle w:val="SingleTxt"/>
      </w:pPr>
      <w:r w:rsidRPr="00133641">
        <w:br w:type="page"/>
      </w:r>
    </w:p>
    <w:p w:rsidR="007702EB" w:rsidRPr="00133641" w:rsidRDefault="007702EB" w:rsidP="00982AAB">
      <w:pPr>
        <w:pStyle w:val="SingleTxt"/>
      </w:pPr>
      <w:r w:rsidRPr="00133641">
        <w:rPr>
          <w:noProof/>
          <w:w w:val="100"/>
        </w:rPr>
        <w:pict>
          <v:group id="_x0000_s1028" style="position:absolute;left:0;text-align:left;margin-left:60.9pt;margin-top:-17.8pt;width:370.85pt;height:162.5pt;z-index:3" coordorigin="2472,1691" coordsize="7950,3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2472;top:1691;width:7950;height:3619">
              <v:imagedata r:id="rId14" o:title=""/>
            </v:shape>
            <v:shapetype id="_x0000_t202" coordsize="21600,21600" o:spt="202" path="m,l,21600r21600,l21600,xe">
              <v:stroke joinstyle="miter"/>
              <v:path gradientshapeok="t" o:connecttype="rect"/>
            </v:shapetype>
            <v:shape id="_x0000_s1030" type="#_x0000_t202" style="position:absolute;left:3307;top:4553;width:1433;height:476" stroked="f">
              <v:textbox style="mso-next-textbox:#_x0000_s1030" inset="0,0,0,0">
                <w:txbxContent>
                  <w:p w:rsidR="0047315F" w:rsidRPr="007A0403" w:rsidRDefault="0047315F" w:rsidP="00982AAB">
                    <w:pPr>
                      <w:jc w:val="center"/>
                      <w:rPr>
                        <w:rFonts w:ascii="Arial" w:hAnsi="Arial" w:cs="Arial"/>
                        <w:sz w:val="17"/>
                        <w:szCs w:val="17"/>
                        <w:lang w:val="en-US"/>
                      </w:rPr>
                    </w:pPr>
                    <w:r w:rsidRPr="007A0403">
                      <w:rPr>
                        <w:rFonts w:ascii="Arial" w:hAnsi="Arial" w:cs="Arial"/>
                        <w:sz w:val="17"/>
                        <w:szCs w:val="17"/>
                        <w:lang w:val="en-US"/>
                      </w:rPr>
                      <w:t>Total number of slates</w:t>
                    </w:r>
                  </w:p>
                </w:txbxContent>
              </v:textbox>
            </v:shape>
            <v:shape id="_x0000_s1031" type="#_x0000_t202" style="position:absolute;left:4879;top:4562;width:1765;height:483" stroked="f">
              <v:textbox style="mso-next-textbox:#_x0000_s1031" inset="0,0,0,0">
                <w:txbxContent>
                  <w:p w:rsidR="0047315F" w:rsidRPr="007A0403" w:rsidRDefault="0047315F" w:rsidP="00982AAB">
                    <w:pPr>
                      <w:jc w:val="center"/>
                      <w:rPr>
                        <w:rFonts w:ascii="Arial" w:hAnsi="Arial" w:cs="Arial"/>
                        <w:sz w:val="17"/>
                        <w:szCs w:val="17"/>
                        <w:lang w:val="en-US"/>
                      </w:rPr>
                    </w:pPr>
                    <w:r w:rsidRPr="007A0403">
                      <w:rPr>
                        <w:rFonts w:ascii="Arial" w:hAnsi="Arial" w:cs="Arial"/>
                        <w:sz w:val="17"/>
                        <w:szCs w:val="17"/>
                        <w:lang w:val="en-US"/>
                      </w:rPr>
                      <w:t>Candidate slates with women</w:t>
                    </w:r>
                  </w:p>
                </w:txbxContent>
              </v:textbox>
            </v:shape>
            <v:shape id="_x0000_s1032" type="#_x0000_t202" style="position:absolute;left:6684;top:4553;width:1637;height:479" stroked="f">
              <v:textbox style="mso-next-textbox:#_x0000_s1032" inset="0,0,0,0">
                <w:txbxContent>
                  <w:p w:rsidR="0047315F" w:rsidRPr="007A0403" w:rsidRDefault="0047315F" w:rsidP="00982AAB">
                    <w:pPr>
                      <w:jc w:val="center"/>
                      <w:rPr>
                        <w:rFonts w:ascii="Arial" w:hAnsi="Arial" w:cs="Arial"/>
                        <w:sz w:val="17"/>
                        <w:szCs w:val="17"/>
                        <w:lang w:val="en-US"/>
                      </w:rPr>
                    </w:pPr>
                    <w:r w:rsidRPr="007A0403">
                      <w:rPr>
                        <w:rFonts w:ascii="Arial" w:hAnsi="Arial" w:cs="Arial"/>
                        <w:sz w:val="17"/>
                        <w:szCs w:val="17"/>
                        <w:lang w:val="en-US"/>
                      </w:rPr>
                      <w:t xml:space="preserve">Alternate slates </w:t>
                    </w:r>
                    <w:r>
                      <w:rPr>
                        <w:rFonts w:ascii="Arial" w:hAnsi="Arial" w:cs="Arial"/>
                        <w:sz w:val="17"/>
                        <w:szCs w:val="17"/>
                        <w:lang w:val="en-US"/>
                      </w:rPr>
                      <w:br/>
                    </w:r>
                    <w:r w:rsidRPr="007A0403">
                      <w:rPr>
                        <w:rFonts w:ascii="Arial" w:hAnsi="Arial" w:cs="Arial"/>
                        <w:sz w:val="17"/>
                        <w:szCs w:val="17"/>
                        <w:lang w:val="en-US"/>
                      </w:rPr>
                      <w:t>with women</w:t>
                    </w:r>
                  </w:p>
                </w:txbxContent>
              </v:textbox>
            </v:shape>
            <v:shape id="_x0000_s1033" type="#_x0000_t202" style="position:absolute;left:8406;top:4527;width:1786;height:510" stroked="f">
              <v:textbox style="mso-next-textbox:#_x0000_s1033" inset="0,0,0,0">
                <w:txbxContent>
                  <w:p w:rsidR="0047315F" w:rsidRPr="007A0403" w:rsidRDefault="0047315F" w:rsidP="00982AAB">
                    <w:pPr>
                      <w:jc w:val="center"/>
                      <w:rPr>
                        <w:rFonts w:ascii="Arial" w:hAnsi="Arial" w:cs="Arial"/>
                        <w:sz w:val="17"/>
                        <w:szCs w:val="17"/>
                        <w:lang w:val="en-US"/>
                      </w:rPr>
                    </w:pPr>
                    <w:r w:rsidRPr="007A0403">
                      <w:rPr>
                        <w:rFonts w:ascii="Arial" w:hAnsi="Arial" w:cs="Arial"/>
                        <w:sz w:val="17"/>
                        <w:szCs w:val="17"/>
                        <w:lang w:val="en-US"/>
                      </w:rPr>
                      <w:t xml:space="preserve">Candidate slates </w:t>
                    </w:r>
                    <w:r>
                      <w:rPr>
                        <w:rFonts w:ascii="Arial" w:hAnsi="Arial" w:cs="Arial"/>
                        <w:sz w:val="17"/>
                        <w:szCs w:val="17"/>
                        <w:lang w:val="en-US"/>
                      </w:rPr>
                      <w:br/>
                    </w:r>
                    <w:r w:rsidRPr="007A0403">
                      <w:rPr>
                        <w:rFonts w:ascii="Arial" w:hAnsi="Arial" w:cs="Arial"/>
                        <w:sz w:val="17"/>
                        <w:szCs w:val="17"/>
                        <w:lang w:val="en-US"/>
                      </w:rPr>
                      <w:t>headed by women</w:t>
                    </w:r>
                  </w:p>
                </w:txbxContent>
              </v:textbox>
            </v:shape>
          </v:group>
          <o:OLEObject Type="Embed" ProgID="Excel.Chart.8" ShapeID="_x0000_s1029" DrawAspect="Content" ObjectID="_1394537787" r:id="rId15">
            <o:FieldCodes>\s</o:FieldCodes>
          </o:OLEObject>
        </w:pict>
      </w: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257685" w:rsidRPr="00133641" w:rsidRDefault="00257685" w:rsidP="00257685">
      <w:pPr>
        <w:pStyle w:val="SingleTxt"/>
        <w:spacing w:after="0" w:line="120" w:lineRule="exact"/>
        <w:rPr>
          <w:sz w:val="10"/>
        </w:rPr>
      </w:pPr>
    </w:p>
    <w:p w:rsidR="007702EB" w:rsidRPr="00133641" w:rsidRDefault="007702EB"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xml:space="preserve">: Ministry for the Promotion of Women and the Family (MINPROFF), </w:t>
      </w:r>
      <w:r w:rsidRPr="00133641">
        <w:rPr>
          <w:noProof/>
          <w:w w:val="100"/>
        </w:rPr>
        <w:pict>
          <v:shape id="_x0000_s1027" type="#_x0000_t202" style="position:absolute;left:0;text-align:left;margin-left:94.05pt;margin-top:2in;width:.05pt;height:.05pt;z-index:2;mso-position-horizontal-relative:text;mso-position-vertical-relative:text">
            <v:textbox style="mso-next-textbox:#_x0000_s1027">
              <w:txbxContent>
                <w:p w:rsidR="0047315F" w:rsidRDefault="0047315F"/>
              </w:txbxContent>
            </v:textbox>
          </v:shape>
        </w:pict>
      </w:r>
      <w:r w:rsidRPr="00133641">
        <w:t xml:space="preserve">2004 statistical </w:t>
      </w:r>
      <w:r w:rsidRPr="00133641">
        <w:tab/>
        <w:t>yearbook.</w:t>
      </w:r>
    </w:p>
    <w:p w:rsidR="007702EB" w:rsidRPr="00133641" w:rsidRDefault="007702EB"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7702EB" w:rsidRPr="00133641" w:rsidRDefault="007702EB"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7702EB" w:rsidRPr="00133641" w:rsidRDefault="007702EB" w:rsidP="00982AAB">
      <w:pPr>
        <w:pStyle w:val="SingleTxt"/>
      </w:pPr>
      <w:r w:rsidRPr="00133641">
        <w:tab/>
        <w:t>Out of 1,612 candidates and alternates designated for the 2002 legislative elections, 219 were women, accounting for 13.6 per cent of the total number, as compared with 1,393 men, accounting for 86.41 per cent.</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rPr>
          <w:noProof/>
          <w:w w:val="100"/>
        </w:rPr>
        <w:pict>
          <v:group id="_x0000_s1034" editas="canvas" style="position:absolute;left:0;text-align:left;margin-left:61.75pt;margin-top:.2pt;width:351.7pt;height:177.75pt;z-index:4" coordorigin="2430,7086" coordsize="7034,3555">
            <o:lock v:ext="edit" aspectratio="t"/>
            <v:shape id="_x0000_s1035" type="#_x0000_t75" style="position:absolute;left:2430;top:7086;width:7034;height:3555" o:preferrelative="f">
              <v:fill o:detectmouseclick="t"/>
              <v:path o:extrusionok="t" o:connecttype="none"/>
              <o:lock v:ext="edit" text="t"/>
            </v:shape>
            <v:rect id="_x0000_s1036" style="position:absolute;left:2430;top:7086;width:66;height:240;mso-wrap-style:none" filled="f" stroked="f">
              <v:textbox style="mso-fit-shape-to-text:t" inset="0,0,0,0">
                <w:txbxContent>
                  <w:p w:rsidR="0047315F" w:rsidRDefault="0047315F">
                    <w:r>
                      <w:rPr>
                        <w:color w:val="000000"/>
                        <w:sz w:val="24"/>
                        <w:szCs w:val="24"/>
                      </w:rPr>
                      <w:t xml:space="preserve"> </w:t>
                    </w:r>
                  </w:p>
                </w:txbxContent>
              </v:textbox>
            </v:rect>
            <v:rect id="_x0000_s1037" style="position:absolute;left:2509;top:7165;width:6854;height:3399" strokeweight="0"/>
            <v:shape id="_x0000_s1038" style="position:absolute;left:4621;top:8614;width:1185;height:698" coordsize="1185,698" path="m1185,269l,,,429,1185,698r,-429xe" fillcolor="#4d1a33" strokeweight=".5pt">
              <v:path arrowok="t"/>
            </v:shape>
            <v:shape id="_x0000_s1039" style="position:absolute;left:4621;top:8475;width:1185;height:408" coordsize="1185,408" path="m,139l28,129r22,-9l88,108,129,98r19,l198,89,218,79r40,l308,69r20,-9l378,60,419,48r28,l498,38r50,-9l567,29,617,19r29,l696,19,756,9r19,l835,9r50,l917,r47,l996,r50,l1106,r28,l1185,r,408l,139xe" fillcolor="#936" strokeweight=".5pt">
              <v:path arrowok="t"/>
            </v:shape>
            <v:shape id="_x0000_s1040" style="position:absolute;left:4262;top:8333;width:876;height:180" coordsize="366,75" path="m,l42,,366,75e" filled="f" strokeweight="0">
              <v:path arrowok="t"/>
            </v:shape>
            <v:shape id="_x0000_s1041" style="position:absolute;left:4570;top:9063;width:3158;height:839" coordsize="3158,839" path="m3158,r,9l3158,21r-12,10l3146,50r-9,l3127,69r-9,12l3118,91r-20,9l3086,120r-9,l3058,141r-19,10l3027,160r-20,10l2979,180r-12,9l2948,201r-29,10l2897,220r-28,10l2837,239r-19,10l2790,259r-41,12l2730,280r-41,10l2648,299r-19,l2588,309r-38,10l2531,319r-50,12l2440,340r-29,10l2371,350r-51,9l2292,359r-51,10l2191,369r-19,10l2112,379r-50,12l2043,391r-60,l1932,400r-31,l1853,400r-59,l1772,400r-60,10l1664,410r-31,l1573,410r-50,l1494,410r-60,l1384,400r-29,l1305,400r-60,l1226,400r-60,-9l1116,391r-31,l1037,379r-50,l956,369r-48,l857,359r-19,l788,350r-50,l719,340r-51,-9l628,319r-20,l558,309,518,299r-20,l458,290,419,280r-19,-9l369,259,328,249r-9,-10l280,230,249,220r-9,-9l209,201,180,189r-10,-9l151,170,120,160r-10,-9l91,141,79,120r-9,l51,100,41,91,31,81,20,69,10,50r,l,31,,21,,9,,,,429r,10l,451r,9l10,479r,l20,499r11,12l41,520r10,10l70,549r9,l91,571r19,9l120,590r31,9l170,609r10,9l209,630r31,10l249,650r31,9l319,669r9,9l369,690r31,10l419,710r39,9l498,729r20,l558,738r50,10l628,748r40,12l719,770r19,9l788,779r50,10l857,789r51,9l956,798r31,10l1037,808r48,12l1116,820r50,l1226,830r19,l1305,830r50,l1384,830r50,9l1494,839r29,l1573,839r60,l1664,839r48,l1772,830r22,l1853,830r48,l1932,830r51,-10l2043,820r19,l2112,808r60,l2191,798r50,l2292,789r28,l2371,779r40,l2440,770r41,-10l2531,748r19,l2588,738r41,-9l2648,729r41,-10l2730,710r19,-10l2790,690r28,-12l2837,669r32,-10l2897,650r22,-10l2948,630r19,-12l2979,609r28,-10l3027,590r12,-10l3058,571r19,-22l3086,549r12,-19l3118,520r,-9l3127,499r10,-20l3146,479r,-19l3158,451r,-12l3158,429,3158,xe" fillcolor="#4d4d80" strokeweight=".5pt">
              <v:path arrowok="t"/>
            </v:shape>
            <v:shape id="_x0000_s1042" style="position:absolute;left:4570;top:8655;width:3158;height:818" coordsize="3158,818" path="m1573,r60,l1664,r48,l1772,r22,l1853,r48,9l1932,9r51,l2011,9r51,10l2112,19r29,l2191,29r50,9l2270,38r50,10l2371,48r19,12l2440,60r41,9l2500,79r50,l2569,89r41,9l2648,108r22,l2708,120r41,9l2768,139r31,10l2837,158r12,10l2888,180r31,9l2928,199r29,10l2979,218r19,10l3017,237r10,12l3048,259r19,9l3077,278r21,10l3108,309r10,10l3127,328r10,10l3137,348r9,9l3146,379r12,9l3158,398r,10l3158,417r-12,22l3146,439r,19l3137,468r-10,9l3118,489r-10,19l3098,508r-12,20l3067,537r-9,12l3039,559r-22,9l3007,578r-28,10l2967,597r-19,12l2919,619r-22,9l2869,638r-32,9l2818,657r-28,10l2749,679r-19,9l2689,698r-41,9l2629,707r-41,10l2550,727r-19,l2481,739r-22,9l2411,758r-40,l2339,767r-47,l2241,777r-19,l2172,787r-60,l2093,799r-50,l1983,799r-22,9l1901,808r-28,l1822,808r-50,l1743,818r-60,l1633,818r-29,l1545,818r-51,l1466,818r-51,l1355,808r-31,l1274,808r-48,l1195,808r-50,-9l1116,799r-50,l1006,787r-19,l936,777r-50,l857,767r-50,l766,758r-28,l697,748r-50,-9l628,727r-39,l558,717,518,707r-39,-9l458,698,419,688r-31,-9l369,667,328,657,300,647r-20,-9l249,628r-28,-9l209,609,180,597r-19,-9l151,578,120,568r-10,-9l91,549,79,528r-9,l51,508,41,499,31,489,20,477,10,458r,l,439,,429,,417r,-9l,388r,l,369,10,357r,-9l20,338,31,328r10,-9l51,297r9,-9l79,278,91,268r10,-9l120,249r31,-21l161,228r19,-10l199,209r22,-10l249,180r20,l300,168r28,-10l350,149r38,-10l1573,408,1573,xe" fillcolor="#99f" strokeweight=".5pt">
              <v:path arrowok="t"/>
            </v:shape>
            <v:shape id="_x0000_s1043" style="position:absolute;left:6811;top:9861;width:1085;height:240" coordsize="453,100" path="m453,100r-41,l,e" filled="f" strokeweight="0">
              <v:path arrowok="t"/>
            </v:shape>
            <v:rect id="_x0000_s1044" style="position:absolute;left:3845;top:7295;width:4585;height:480;mso-wrap-style:none" filled="f" stroked="f">
              <v:textbox style="mso-fit-shape-to-text:t" inset="0,0,0,0">
                <w:txbxContent>
                  <w:p w:rsidR="0047315F" w:rsidRDefault="0047315F">
                    <w:r>
                      <w:rPr>
                        <w:rFonts w:ascii="Arial" w:hAnsi="Arial" w:cs="Arial"/>
                        <w:b/>
                        <w:bCs/>
                        <w:color w:val="000000"/>
                      </w:rPr>
                      <w:t>All candidates designated by political parties</w:t>
                    </w:r>
                  </w:p>
                </w:txbxContent>
              </v:textbox>
            </v:rect>
            <v:rect id="_x0000_s1045" style="position:absolute;left:7937;top:9823;width:493;height:480;mso-wrap-style:none" filled="f" stroked="f">
              <v:textbox style="mso-fit-shape-to-text:t" inset="0,0,0,0">
                <w:txbxContent>
                  <w:p w:rsidR="0047315F" w:rsidRPr="00881F40" w:rsidRDefault="0047315F">
                    <w:pPr>
                      <w:rPr>
                        <w:lang w:val="en-US"/>
                      </w:rPr>
                    </w:pPr>
                    <w:r>
                      <w:rPr>
                        <w:rFonts w:ascii="Arial" w:hAnsi="Arial" w:cs="Arial"/>
                        <w:color w:val="000000"/>
                        <w:sz w:val="24"/>
                        <w:szCs w:val="24"/>
                        <w:lang w:val="en-US"/>
                      </w:rPr>
                      <w:t>Men</w:t>
                    </w:r>
                  </w:p>
                </w:txbxContent>
              </v:textbox>
            </v:rect>
            <v:rect id="_x0000_s1046" style="position:absolute;left:8176;top:10132;width:507;height:480;mso-wrap-style:none" filled="f" stroked="f">
              <v:textbox style="mso-fit-shape-to-text:t" inset="0,0,0,0">
                <w:txbxContent>
                  <w:p w:rsidR="0047315F" w:rsidRDefault="0047315F">
                    <w:r>
                      <w:rPr>
                        <w:rFonts w:ascii="Arial" w:hAnsi="Arial" w:cs="Arial"/>
                        <w:color w:val="000000"/>
                        <w:sz w:val="24"/>
                        <w:szCs w:val="24"/>
                      </w:rPr>
                      <w:t>86%</w:t>
                    </w:r>
                  </w:p>
                </w:txbxContent>
              </v:textbox>
            </v:rect>
            <v:rect id="_x0000_s1047" style="position:absolute;left:3306;top:8055;width:868;height:480;mso-wrap-style:none" filled="f" stroked="f">
              <v:textbox style="mso-fit-shape-to-text:t" inset="0,0,0,0">
                <w:txbxContent>
                  <w:p w:rsidR="0047315F" w:rsidRPr="00881F40" w:rsidRDefault="0047315F">
                    <w:pPr>
                      <w:rPr>
                        <w:lang w:val="en-US"/>
                      </w:rPr>
                    </w:pPr>
                    <w:r>
                      <w:rPr>
                        <w:rFonts w:ascii="Arial" w:hAnsi="Arial" w:cs="Arial"/>
                        <w:color w:val="000000"/>
                        <w:sz w:val="24"/>
                        <w:szCs w:val="24"/>
                        <w:lang w:val="en-US"/>
                      </w:rPr>
                      <w:t>Women</w:t>
                    </w:r>
                  </w:p>
                </w:txbxContent>
              </v:textbox>
            </v:rect>
            <v:rect id="_x0000_s1048" style="position:absolute;left:3536;top:8365;width:507;height:480;mso-wrap-style:none" filled="f" stroked="f">
              <v:textbox style="mso-fit-shape-to-text:t" inset="0,0,0,0">
                <w:txbxContent>
                  <w:p w:rsidR="0047315F" w:rsidRDefault="0047315F">
                    <w:r>
                      <w:rPr>
                        <w:rFonts w:ascii="Arial" w:hAnsi="Arial" w:cs="Arial"/>
                        <w:color w:val="000000"/>
                        <w:sz w:val="24"/>
                        <w:szCs w:val="24"/>
                      </w:rPr>
                      <w:t>14%</w:t>
                    </w:r>
                  </w:p>
                </w:txbxContent>
              </v:textbox>
            </v:rect>
            <v:rect id="_x0000_s1049" style="position:absolute;left:2509;top:7165;width:6854;height:3399" filled="f" strokeweight="0"/>
          </v:group>
        </w:pict>
      </w: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7702EB" w:rsidRPr="00133641" w:rsidRDefault="007702EB"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7702EB" w:rsidRPr="00133641" w:rsidRDefault="007702EB"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7702EB" w:rsidRPr="00133641" w:rsidRDefault="007702EB" w:rsidP="00982AAB">
      <w:pPr>
        <w:pStyle w:val="SingleTxt"/>
      </w:pPr>
      <w:r w:rsidRPr="00133641">
        <w:tab/>
        <w:t>In 1997, there were 2,282 candidates, 12.9 per cent of whom were women.</w:t>
      </w:r>
    </w:p>
    <w:p w:rsidR="007702EB" w:rsidRPr="00133641" w:rsidRDefault="007702EB" w:rsidP="00982AAB">
      <w:pPr>
        <w:pStyle w:val="SingleTxt"/>
      </w:pPr>
      <w:r w:rsidRPr="00133641">
        <w:br w:type="page"/>
      </w:r>
    </w:p>
    <w:p w:rsidR="007702EB" w:rsidRPr="00133641" w:rsidRDefault="007702EB" w:rsidP="00982AAB">
      <w:pPr>
        <w:pStyle w:val="SingleTxt"/>
      </w:pPr>
      <w:r w:rsidRPr="00133641">
        <w:rPr>
          <w:noProof/>
          <w:w w:val="100"/>
        </w:rPr>
        <w:pict>
          <v:shape id="_x0000_s1050" type="#_x0000_t75" style="position:absolute;left:0;text-align:left;margin-left:59.15pt;margin-top:-18.8pt;width:359.1pt;height:168.7pt;z-index:5">
            <v:imagedata r:id="rId16" o:title=""/>
          </v:shape>
        </w:pict>
      </w: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p>
    <w:p w:rsidR="007702EB" w:rsidRPr="00133641" w:rsidRDefault="007702EB" w:rsidP="00982AAB">
      <w:pPr>
        <w:pStyle w:val="SingleTxt"/>
      </w:pPr>
      <w:r w:rsidRPr="00133641">
        <w:rPr>
          <w:noProof/>
          <w:w w:val="100"/>
        </w:rPr>
        <w:pict>
          <v:shape id="_x0000_s1054" type="#_x0000_t202" style="position:absolute;left:0;text-align:left;margin-left:330.2pt;margin-top:15.25pt;width:77.95pt;height:14.15pt;z-index:9" stroked="f">
            <v:textbox style="mso-next-textbox:#_x0000_s1054" inset="0,0,0,0">
              <w:txbxContent>
                <w:p w:rsidR="0047315F" w:rsidRPr="00C67E91" w:rsidRDefault="0047315F" w:rsidP="00982AAB">
                  <w:pPr>
                    <w:rPr>
                      <w:lang w:val="en-US"/>
                    </w:rPr>
                  </w:pPr>
                  <w:r>
                    <w:rPr>
                      <w:rFonts w:ascii="Arial" w:hAnsi="Arial" w:cs="Arial"/>
                      <w:sz w:val="17"/>
                      <w:szCs w:val="17"/>
                      <w:lang w:val="en-US"/>
                    </w:rPr>
                    <w:t>Alternates 2002</w:t>
                  </w:r>
                </w:p>
              </w:txbxContent>
            </v:textbox>
          </v:shape>
        </w:pict>
      </w:r>
      <w:r w:rsidRPr="00133641">
        <w:rPr>
          <w:noProof/>
          <w:w w:val="100"/>
        </w:rPr>
        <w:pict>
          <v:shape id="_x0000_s1052" type="#_x0000_t202" style="position:absolute;left:0;text-align:left;margin-left:184.9pt;margin-top:15.8pt;width:75.35pt;height:17.2pt;z-index:7" stroked="f">
            <v:textbox style="mso-next-textbox:#_x0000_s1052" inset="0,0,0,0">
              <w:txbxContent>
                <w:p w:rsidR="0047315F" w:rsidRPr="00C67E91" w:rsidRDefault="0047315F" w:rsidP="00982AAB">
                  <w:pPr>
                    <w:rPr>
                      <w:lang w:val="en-US"/>
                    </w:rPr>
                  </w:pPr>
                  <w:r w:rsidRPr="00C67E91">
                    <w:rPr>
                      <w:rFonts w:ascii="Arial" w:hAnsi="Arial" w:cs="Arial"/>
                      <w:sz w:val="17"/>
                      <w:szCs w:val="17"/>
                      <w:lang w:val="en-US"/>
                    </w:rPr>
                    <w:t>Candidates</w:t>
                  </w:r>
                  <w:r>
                    <w:rPr>
                      <w:lang w:val="en-US"/>
                    </w:rPr>
                    <w:t xml:space="preserve"> </w:t>
                  </w:r>
                  <w:r>
                    <w:rPr>
                      <w:rFonts w:ascii="Arial" w:hAnsi="Arial" w:cs="Arial"/>
                      <w:sz w:val="17"/>
                      <w:szCs w:val="17"/>
                      <w:lang w:val="en-US"/>
                    </w:rPr>
                    <w:t>2002</w:t>
                  </w:r>
                </w:p>
              </w:txbxContent>
            </v:textbox>
          </v:shape>
        </w:pict>
      </w:r>
      <w:r w:rsidRPr="00133641">
        <w:rPr>
          <w:noProof/>
          <w:w w:val="100"/>
        </w:rPr>
        <w:pict>
          <v:shape id="_x0000_s1053" type="#_x0000_t202" style="position:absolute;left:0;text-align:left;margin-left:258.2pt;margin-top:15.15pt;width:82.9pt;height:15.15pt;z-index:8" stroked="f">
            <v:textbox style="mso-next-textbox:#_x0000_s1053" inset="3.6pt,0,0,0">
              <w:txbxContent>
                <w:p w:rsidR="0047315F" w:rsidRPr="00C67E91" w:rsidRDefault="0047315F" w:rsidP="00982AAB">
                  <w:pPr>
                    <w:rPr>
                      <w:lang w:val="en-US"/>
                    </w:rPr>
                  </w:pPr>
                  <w:r>
                    <w:rPr>
                      <w:rFonts w:ascii="Arial" w:hAnsi="Arial" w:cs="Arial"/>
                      <w:sz w:val="17"/>
                      <w:szCs w:val="17"/>
                      <w:lang w:val="en-US"/>
                    </w:rPr>
                    <w:t>Alternates 1997</w:t>
                  </w:r>
                </w:p>
              </w:txbxContent>
            </v:textbox>
          </v:shape>
        </w:pict>
      </w:r>
      <w:r w:rsidRPr="00133641">
        <w:rPr>
          <w:noProof/>
          <w:w w:val="100"/>
        </w:rPr>
        <w:pict>
          <v:shape id="_x0000_s1051" type="#_x0000_t202" style="position:absolute;left:0;text-align:left;margin-left:106.05pt;margin-top:16.15pt;width:72.35pt;height:12.75pt;z-index:6" stroked="f">
            <v:textbox style="mso-next-textbox:#_x0000_s1051" inset="0,0,0,0">
              <w:txbxContent>
                <w:p w:rsidR="0047315F" w:rsidRPr="00C67E91" w:rsidRDefault="0047315F">
                  <w:pPr>
                    <w:rPr>
                      <w:lang w:val="en-US"/>
                    </w:rPr>
                  </w:pPr>
                  <w:r w:rsidRPr="00C67E91">
                    <w:rPr>
                      <w:rFonts w:ascii="Arial" w:hAnsi="Arial" w:cs="Arial"/>
                      <w:sz w:val="17"/>
                      <w:szCs w:val="17"/>
                      <w:lang w:val="en-US"/>
                    </w:rPr>
                    <w:t>Candidates</w:t>
                  </w:r>
                  <w:r>
                    <w:rPr>
                      <w:lang w:val="en-US"/>
                    </w:rPr>
                    <w:t xml:space="preserve"> </w:t>
                  </w:r>
                  <w:r w:rsidRPr="00C67E91">
                    <w:rPr>
                      <w:rFonts w:ascii="Arial" w:hAnsi="Arial" w:cs="Arial"/>
                      <w:sz w:val="17"/>
                      <w:szCs w:val="17"/>
                      <w:lang w:val="en-US"/>
                    </w:rPr>
                    <w:t>1997</w:t>
                  </w:r>
                </w:p>
              </w:txbxContent>
            </v:textbox>
          </v:shape>
        </w:pict>
      </w:r>
    </w:p>
    <w:p w:rsidR="007702EB" w:rsidRPr="00133641" w:rsidRDefault="007702EB" w:rsidP="00982AAB">
      <w:pPr>
        <w:pStyle w:val="SingleTxt"/>
      </w:pPr>
    </w:p>
    <w:p w:rsidR="007702EB" w:rsidRPr="00133641" w:rsidRDefault="007702EB" w:rsidP="00982AAB">
      <w:pPr>
        <w:pStyle w:val="SingleTxt"/>
        <w:spacing w:after="0" w:line="120" w:lineRule="exact"/>
        <w:rPr>
          <w:sz w:val="10"/>
        </w:rPr>
      </w:pPr>
    </w:p>
    <w:p w:rsidR="007702EB" w:rsidRPr="00133641" w:rsidRDefault="007702EB"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rPr>
          <w:sz w:val="10"/>
        </w:rPr>
      </w:pPr>
    </w:p>
    <w:p w:rsidR="007702EB" w:rsidRPr="00133641" w:rsidRDefault="007702EB" w:rsidP="00982AAB">
      <w:pPr>
        <w:pStyle w:val="SingleTxt"/>
      </w:pPr>
      <w:r w:rsidRPr="00133641">
        <w:tab/>
        <w:t>The above graph shows that, generally speaking, the majority of women included in electoral slates for legislative office are alternates. Thus, in 1997 and 2002 alike, the proportion of women on candidate slates did not exceed 11 per cent and, on alternate slates, was around 16 per cent. The tendency towards stronger representation of women on alternate slates seems to have prevailed for both elections.</w:t>
      </w:r>
    </w:p>
    <w:p w:rsidR="007702EB" w:rsidRPr="00133641" w:rsidRDefault="007702EB" w:rsidP="00982AAB">
      <w:pPr>
        <w:pStyle w:val="SingleTxt"/>
        <w:spacing w:after="0" w:line="120" w:lineRule="exact"/>
        <w:rPr>
          <w:sz w:val="10"/>
        </w:rPr>
      </w:pPr>
    </w:p>
    <w:p w:rsidR="007702EB" w:rsidRPr="00133641" w:rsidRDefault="007702E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Results of 2002 elections</w:t>
      </w:r>
    </w:p>
    <w:p w:rsidR="007702EB" w:rsidRPr="00133641" w:rsidRDefault="007702EB" w:rsidP="00982AAB">
      <w:pPr>
        <w:pStyle w:val="SingleTxt"/>
        <w:spacing w:after="0" w:line="120" w:lineRule="exact"/>
        <w:rPr>
          <w:sz w:val="10"/>
        </w:rPr>
      </w:pPr>
    </w:p>
    <w:p w:rsidR="007702EB" w:rsidRPr="00133641" w:rsidRDefault="007702EB" w:rsidP="00982AAB">
      <w:pPr>
        <w:pStyle w:val="SingleTxt"/>
        <w:spacing w:after="0" w:line="120" w:lineRule="exact"/>
      </w:pPr>
      <w:r w:rsidRPr="00133641">
        <w:pict>
          <v:shape id="_x0000_s1055" type="#_x0000_t75" style="position:absolute;left:0;text-align:left;margin-left:60.45pt;margin-top:.55pt;width:330pt;height:192.75pt;z-index:10">
            <v:imagedata r:id="rId17" o:title=""/>
          </v:shape>
        </w:pict>
      </w: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SingleTxt"/>
        <w:spacing w:after="0" w:line="120" w:lineRule="exact"/>
      </w:pPr>
    </w:p>
    <w:p w:rsidR="007702EB" w:rsidRPr="00133641" w:rsidRDefault="007702EB"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7702EB" w:rsidRPr="00133641" w:rsidRDefault="007702EB"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7702EB" w:rsidRPr="00133641" w:rsidRDefault="007702EB"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7702EB" w:rsidRPr="00133641" w:rsidRDefault="007702EB" w:rsidP="00982AAB">
      <w:pPr>
        <w:pStyle w:val="SingleTxt"/>
      </w:pPr>
      <w:r w:rsidRPr="00133641">
        <w:tab/>
        <w:t>It emerges from these results that out of 180 elected members of the National Assembly, only 20 are women and account for</w:t>
      </w:r>
      <w:r w:rsidR="00133641">
        <w:t xml:space="preserve"> </w:t>
      </w:r>
      <w:r w:rsidRPr="00133641">
        <w:t>11.11 per cent of members and 18.3 per cent of alternates, as compared with 160 men, accounting for 88.89 per cent of members.</w:t>
      </w:r>
    </w:p>
    <w:p w:rsidR="007702EB" w:rsidRPr="00133641" w:rsidRDefault="007702EB" w:rsidP="00982AAB">
      <w:pPr>
        <w:pStyle w:val="SingleTxt"/>
      </w:pPr>
      <w:r w:rsidRPr="00133641">
        <w:tab/>
        <w:t xml:space="preserve">Since the last two legislatures, the number of women members of the National Assembly has doubled. </w:t>
      </w:r>
    </w:p>
    <w:p w:rsidR="007702EB" w:rsidRPr="00133641" w:rsidRDefault="007702EB" w:rsidP="00982AAB">
      <w:pPr>
        <w:pStyle w:val="SingleTxt"/>
      </w:pPr>
      <w:r w:rsidRPr="00133641">
        <w:tab/>
        <w:t>The participation of women in the various legislative elections is clearly shown in annex tables 3, 4, 5, 6, 7 and 8.</w:t>
      </w:r>
    </w:p>
    <w:p w:rsidR="00257685" w:rsidRPr="00133641" w:rsidRDefault="00257685" w:rsidP="00257685">
      <w:pPr>
        <w:pStyle w:val="SingleTxt"/>
        <w:tabs>
          <w:tab w:val="clear" w:pos="1742"/>
          <w:tab w:val="clear" w:pos="2218"/>
          <w:tab w:val="clear" w:pos="2693"/>
        </w:tabs>
        <w:spacing w:after="0" w:line="120" w:lineRule="exact"/>
        <w:rPr>
          <w:sz w:val="10"/>
        </w:rPr>
      </w:pPr>
    </w:p>
    <w:p w:rsidR="00257685" w:rsidRPr="00133641" w:rsidRDefault="00257685" w:rsidP="00257685">
      <w:pPr>
        <w:pStyle w:val="SingleTxt"/>
        <w:tabs>
          <w:tab w:val="clear" w:pos="1742"/>
          <w:tab w:val="clear" w:pos="2218"/>
          <w:tab w:val="clear" w:pos="2693"/>
        </w:tabs>
        <w:spacing w:after="0" w:line="120" w:lineRule="exact"/>
        <w:rPr>
          <w:sz w:val="10"/>
        </w:rPr>
      </w:pPr>
    </w:p>
    <w:p w:rsidR="00257685" w:rsidRPr="00133641" w:rsidRDefault="00257685" w:rsidP="00982A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C.</w:t>
      </w:r>
      <w:r w:rsidRPr="00133641">
        <w:tab/>
        <w:t>Municipal elections</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r w:rsidRPr="00133641">
        <w:rPr>
          <w:noProof/>
          <w:w w:val="100"/>
        </w:rPr>
        <w:pict>
          <v:group id="_x0000_s1056" style="position:absolute;left:0;text-align:left;margin-left:59.75pt;margin-top:2.1pt;width:318.75pt;height:150pt;z-index:11" coordorigin="2441,2253" coordsize="6375,2955">
            <v:shape id="_x0000_s1057" type="#_x0000_t75" style="position:absolute;left:2441;top:2253;width:6375;height:2955">
              <v:imagedata r:id="rId18" o:title=""/>
            </v:shape>
            <v:shape id="_x0000_s1058" type="#_x0000_t202" style="position:absolute;left:3692;top:2383;width:4912;height:468" stroked="f">
              <v:textbox inset="0,0,0,0">
                <w:txbxContent>
                  <w:p w:rsidR="0047315F" w:rsidRPr="00C9272D" w:rsidRDefault="0047315F" w:rsidP="00982AAB">
                    <w:pPr>
                      <w:jc w:val="center"/>
                      <w:rPr>
                        <w:rFonts w:ascii="Arial" w:hAnsi="Arial" w:cs="Arial"/>
                        <w:b/>
                        <w:lang w:val="en-US"/>
                      </w:rPr>
                    </w:pPr>
                    <w:r w:rsidRPr="00C9272D">
                      <w:rPr>
                        <w:rFonts w:ascii="Arial" w:hAnsi="Arial" w:cs="Arial"/>
                        <w:b/>
                        <w:lang w:val="en-US"/>
                      </w:rPr>
                      <w:t xml:space="preserve">Candidates admitted to the municipal elections, </w:t>
                    </w:r>
                    <w:r w:rsidRPr="00C9272D">
                      <w:rPr>
                        <w:rFonts w:ascii="Arial" w:hAnsi="Arial" w:cs="Arial"/>
                        <w:b/>
                        <w:lang w:val="en-US"/>
                      </w:rPr>
                      <w:br/>
                      <w:t>by sex</w:t>
                    </w:r>
                  </w:p>
                </w:txbxContent>
              </v:textbox>
            </v:shape>
            <v:shape id="_x0000_s1059" type="#_x0000_t202" style="position:absolute;left:2916;top:2683;width:861;height:669" stroked="f">
              <v:textbox inset="0,0,0,0">
                <w:txbxContent>
                  <w:p w:rsidR="0047315F" w:rsidRPr="00C9272D" w:rsidRDefault="0047315F" w:rsidP="00982AAB">
                    <w:pPr>
                      <w:jc w:val="right"/>
                      <w:rPr>
                        <w:rFonts w:ascii="Arial" w:hAnsi="Arial" w:cs="Arial"/>
                        <w:lang w:val="en-US"/>
                      </w:rPr>
                    </w:pPr>
                    <w:r w:rsidRPr="00C9272D">
                      <w:rPr>
                        <w:rFonts w:ascii="Arial" w:hAnsi="Arial" w:cs="Arial"/>
                        <w:lang w:val="en-US"/>
                      </w:rPr>
                      <w:t>Women</w:t>
                    </w:r>
                    <w:r w:rsidRPr="00C9272D">
                      <w:rPr>
                        <w:rFonts w:ascii="Arial" w:hAnsi="Arial" w:cs="Arial"/>
                        <w:lang w:val="en-US"/>
                      </w:rPr>
                      <w:br/>
                      <w:t>13%</w:t>
                    </w:r>
                  </w:p>
                </w:txbxContent>
              </v:textbox>
            </v:shape>
            <v:shape id="_x0000_s1060" type="#_x0000_t202" style="position:absolute;left:7674;top:4442;width:811;height:490" stroked="f">
              <v:textbox inset="0,0,0,0">
                <w:txbxContent>
                  <w:p w:rsidR="0047315F" w:rsidRPr="00C9272D" w:rsidRDefault="0047315F">
                    <w:pPr>
                      <w:rPr>
                        <w:rFonts w:ascii="Arial" w:hAnsi="Arial" w:cs="Arial"/>
                        <w:lang w:val="en-US"/>
                      </w:rPr>
                    </w:pPr>
                    <w:r w:rsidRPr="00C9272D">
                      <w:rPr>
                        <w:rFonts w:ascii="Arial" w:hAnsi="Arial" w:cs="Arial"/>
                        <w:lang w:val="en-US"/>
                      </w:rPr>
                      <w:t xml:space="preserve">Men </w:t>
                    </w:r>
                    <w:r w:rsidRPr="00C9272D">
                      <w:rPr>
                        <w:rFonts w:ascii="Arial" w:hAnsi="Arial" w:cs="Arial"/>
                        <w:lang w:val="en-US"/>
                      </w:rPr>
                      <w:br/>
                      <w:t>87%</w:t>
                    </w:r>
                  </w:p>
                </w:txbxContent>
              </v:textbox>
            </v:shape>
          </v:group>
          <o:OLEObject Type="Embed" ProgID="Excel.Chart.8" ShapeID="_x0000_s1057" DrawAspect="Content" ObjectID="_1394537788" r:id="rId19">
            <o:FieldCodes>\s</o:FieldCodes>
          </o:OLEObject>
        </w:pic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FootnoteText"/>
        <w:tabs>
          <w:tab w:val="clear" w:pos="418"/>
          <w:tab w:val="right" w:pos="1476"/>
          <w:tab w:val="left" w:pos="1548"/>
          <w:tab w:val="right" w:pos="1836"/>
          <w:tab w:val="left" w:pos="1908"/>
        </w:tabs>
        <w:ind w:left="1548" w:right="1267" w:hanging="288"/>
        <w:rPr>
          <w:i/>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i/>
          <w:sz w:val="10"/>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i/>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Of the 22,636 candidates approved to run in the municipal elections in 2002, 1,946 (13 per cent) were women. The elections were held in 337 local governments.</w:t>
      </w:r>
    </w:p>
    <w:p w:rsidR="00257685" w:rsidRPr="00133641" w:rsidRDefault="00257685" w:rsidP="00982AAB">
      <w:pPr>
        <w:pStyle w:val="SingleTxt"/>
        <w:spacing w:after="0" w:line="120" w:lineRule="exact"/>
        <w:rPr>
          <w:sz w:val="10"/>
        </w:rPr>
      </w:pPr>
    </w:p>
    <w:p w:rsidR="00257685" w:rsidRPr="00133641" w:rsidRDefault="00257685" w:rsidP="00982AAB">
      <w:pPr>
        <w:pStyle w:val="H23"/>
        <w:ind w:right="1260"/>
      </w:pPr>
      <w:r w:rsidRPr="00133641">
        <w:tab/>
      </w:r>
      <w:r w:rsidRPr="00133641">
        <w:tab/>
        <w:t>Results</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r w:rsidRPr="00133641">
        <w:rPr>
          <w:noProof/>
          <w:w w:val="100"/>
        </w:rPr>
        <w:pict>
          <v:group id="_x0000_s1061" style="position:absolute;left:0;text-align:left;margin-left:62.2pt;margin-top:4.6pt;width:342.05pt;height:171.45pt;z-index:12" coordorigin="2449,6782" coordsize="6841,3435">
            <v:shape id="_x0000_s1062" type="#_x0000_t75" style="position:absolute;left:2449;top:6782;width:6841;height:3435">
              <v:imagedata r:id="rId20" o:title=""/>
            </v:shape>
            <v:shape id="_x0000_s1063" type="#_x0000_t202" style="position:absolute;left:3962;top:6908;width:3921;height:414" stroked="f">
              <v:textbox style="mso-next-textbox:#_x0000_s1063" inset="0,0,0,0">
                <w:txbxContent>
                  <w:p w:rsidR="0047315F" w:rsidRPr="00C9272D" w:rsidRDefault="0047315F">
                    <w:pPr>
                      <w:rPr>
                        <w:rFonts w:ascii="Arial" w:hAnsi="Arial" w:cs="Arial"/>
                        <w:b/>
                        <w:lang w:val="en-US"/>
                      </w:rPr>
                    </w:pPr>
                    <w:r w:rsidRPr="00C9272D">
                      <w:rPr>
                        <w:rFonts w:ascii="Arial" w:hAnsi="Arial" w:cs="Arial"/>
                        <w:b/>
                        <w:lang w:val="en-US"/>
                      </w:rPr>
                      <w:t>Municipal councillors, by sex</w:t>
                    </w:r>
                  </w:p>
                </w:txbxContent>
              </v:textbox>
            </v:shape>
            <v:shape id="_x0000_s1064" type="#_x0000_t202" style="position:absolute;left:2705;top:7561;width:1414;height:832" stroked="f">
              <v:textbox style="mso-next-textbox:#_x0000_s1064" inset="0,0,0,0">
                <w:txbxContent>
                  <w:p w:rsidR="0047315F" w:rsidRPr="00C9272D" w:rsidRDefault="0047315F" w:rsidP="00982AAB">
                    <w:pPr>
                      <w:jc w:val="right"/>
                      <w:rPr>
                        <w:rFonts w:ascii="Arial" w:hAnsi="Arial" w:cs="Arial"/>
                        <w:lang w:val="en-US"/>
                      </w:rPr>
                    </w:pPr>
                    <w:r w:rsidRPr="00C9272D">
                      <w:rPr>
                        <w:rFonts w:ascii="Arial" w:hAnsi="Arial" w:cs="Arial"/>
                        <w:lang w:val="en-US"/>
                      </w:rPr>
                      <w:t xml:space="preserve">Women </w:t>
                    </w:r>
                    <w:r w:rsidRPr="00C9272D">
                      <w:rPr>
                        <w:rFonts w:ascii="Arial" w:hAnsi="Arial" w:cs="Arial"/>
                        <w:lang w:val="en-US"/>
                      </w:rPr>
                      <w:br/>
                      <w:t>1,302</w:t>
                    </w:r>
                    <w:r>
                      <w:rPr>
                        <w:rFonts w:ascii="Arial" w:hAnsi="Arial" w:cs="Arial"/>
                        <w:lang w:val="en-US"/>
                      </w:rPr>
                      <w:t xml:space="preserve"> (</w:t>
                    </w:r>
                    <w:r w:rsidRPr="00C9272D">
                      <w:rPr>
                        <w:rFonts w:ascii="Arial" w:hAnsi="Arial" w:cs="Arial"/>
                        <w:lang w:val="en-US"/>
                      </w:rPr>
                      <w:t>13%</w:t>
                    </w:r>
                    <w:r>
                      <w:rPr>
                        <w:rFonts w:ascii="Arial" w:hAnsi="Arial" w:cs="Arial"/>
                        <w:lang w:val="en-US"/>
                      </w:rPr>
                      <w:t>)</w:t>
                    </w:r>
                  </w:p>
                </w:txbxContent>
              </v:textbox>
            </v:shape>
            <v:shape id="_x0000_s1065" type="#_x0000_t202" style="position:absolute;left:7886;top:9061;width:1224;height:890" stroked="f">
              <v:textbox style="mso-next-textbox:#_x0000_s1065" inset="0,0,0,0">
                <w:txbxContent>
                  <w:p w:rsidR="0047315F" w:rsidRPr="00C9272D" w:rsidRDefault="0047315F">
                    <w:pPr>
                      <w:rPr>
                        <w:rFonts w:ascii="Arial" w:hAnsi="Arial" w:cs="Arial"/>
                        <w:lang w:val="en-US"/>
                      </w:rPr>
                    </w:pPr>
                    <w:r w:rsidRPr="00C9272D">
                      <w:rPr>
                        <w:rFonts w:ascii="Arial" w:hAnsi="Arial" w:cs="Arial"/>
                        <w:lang w:val="en-US"/>
                      </w:rPr>
                      <w:t>Men</w:t>
                    </w:r>
                    <w:r w:rsidRPr="00C9272D">
                      <w:rPr>
                        <w:rFonts w:ascii="Arial" w:hAnsi="Arial" w:cs="Arial"/>
                        <w:lang w:val="en-US"/>
                      </w:rPr>
                      <w:br/>
                      <w:t>8,661</w:t>
                    </w:r>
                    <w:r>
                      <w:rPr>
                        <w:rFonts w:ascii="Arial" w:hAnsi="Arial" w:cs="Arial"/>
                        <w:lang w:val="en-US"/>
                      </w:rPr>
                      <w:t xml:space="preserve"> (</w:t>
                    </w:r>
                    <w:r w:rsidRPr="00C9272D">
                      <w:rPr>
                        <w:rFonts w:ascii="Arial" w:hAnsi="Arial" w:cs="Arial"/>
                        <w:lang w:val="en-US"/>
                      </w:rPr>
                      <w:t>87%</w:t>
                    </w:r>
                    <w:r>
                      <w:rPr>
                        <w:rFonts w:ascii="Arial" w:hAnsi="Arial" w:cs="Arial"/>
                        <w:lang w:val="en-US"/>
                      </w:rPr>
                      <w:t>)</w:t>
                    </w:r>
                  </w:p>
                </w:txbxContent>
              </v:textbox>
            </v:shape>
          </v:group>
          <o:OLEObject Type="Embed" ProgID="Excel.Chart.8" ShapeID="_x0000_s1062" DrawAspect="Content" ObjectID="_1394537789" r:id="rId21">
            <o:FieldCodes>\s</o:FieldCodes>
          </o:OLEObject>
        </w:pic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Nationally, 9,963 council members were elected in the municipal elections of 2002, of whom 1,302 (13 per cent) were women and 8,661 (87 per cent) were men.</w:t>
      </w:r>
    </w:p>
    <w:p w:rsidR="00257685" w:rsidRPr="00133641" w:rsidRDefault="00257685" w:rsidP="00982AAB">
      <w:pPr>
        <w:pStyle w:val="SingleTxt"/>
      </w:pPr>
      <w:r w:rsidRPr="00133641">
        <w:tab/>
        <w:t>Ten women were elected mayor, along with 327 men, which amounts to 3 per cent women and 96.9 per cent men (see annex 13).</w: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r w:rsidRPr="00133641">
        <w:rPr>
          <w:noProof/>
          <w:w w:val="100"/>
        </w:rPr>
        <w:pict>
          <v:group id="_x0000_s1066" style="position:absolute;left:0;text-align:left;margin-left:61.85pt;margin-top:.55pt;width:301.35pt;height:180.95pt;z-index:13" coordorigin="2465,1722" coordsize="6027,3619">
            <v:shape id="_x0000_s1067" type="#_x0000_t75" style="position:absolute;left:2465;top:1722;width:6027;height:3619">
              <v:imagedata r:id="rId22" o:title=""/>
            </v:shape>
            <v:shape id="_x0000_s1068" type="#_x0000_t202" style="position:absolute;left:3333;top:1902;width:4807;height:540" stroked="f">
              <v:textbox inset="0,0,0,0">
                <w:txbxContent>
                  <w:p w:rsidR="0047315F" w:rsidRPr="006771A6" w:rsidRDefault="0047315F">
                    <w:pPr>
                      <w:rPr>
                        <w:rFonts w:ascii="Arial" w:hAnsi="Arial" w:cs="Arial"/>
                        <w:b/>
                        <w:lang w:val="en-US"/>
                      </w:rPr>
                    </w:pPr>
                    <w:r>
                      <w:rPr>
                        <w:rFonts w:ascii="Arial" w:hAnsi="Arial" w:cs="Arial"/>
                        <w:b/>
                        <w:lang w:val="en-US"/>
                      </w:rPr>
                      <w:t xml:space="preserve">       </w:t>
                    </w:r>
                    <w:r w:rsidRPr="006771A6">
                      <w:rPr>
                        <w:rFonts w:ascii="Arial" w:hAnsi="Arial" w:cs="Arial"/>
                        <w:b/>
                        <w:lang w:val="en-US"/>
                      </w:rPr>
                      <w:t>Distribution of elected mayors, by sex</w:t>
                    </w:r>
                  </w:p>
                </w:txbxContent>
              </v:textbox>
            </v:shape>
            <v:shape id="_x0000_s1069" type="#_x0000_t202" style="position:absolute;left:3314;top:2457;width:1551;height:578" stroked="f">
              <v:textbox inset="0,0,0,0">
                <w:txbxContent>
                  <w:p w:rsidR="0047315F" w:rsidRPr="006771A6" w:rsidRDefault="0047315F" w:rsidP="00982AAB">
                    <w:pPr>
                      <w:jc w:val="right"/>
                      <w:rPr>
                        <w:rFonts w:ascii="Arial" w:hAnsi="Arial" w:cs="Arial"/>
                        <w:lang w:val="en-US"/>
                      </w:rPr>
                    </w:pPr>
                    <w:r w:rsidRPr="006771A6">
                      <w:rPr>
                        <w:rFonts w:ascii="Arial" w:hAnsi="Arial" w:cs="Arial"/>
                        <w:lang w:val="en-US"/>
                      </w:rPr>
                      <w:t>Women</w:t>
                    </w:r>
                    <w:r w:rsidRPr="006771A6">
                      <w:rPr>
                        <w:rFonts w:ascii="Arial" w:hAnsi="Arial" w:cs="Arial"/>
                        <w:lang w:val="en-US"/>
                      </w:rPr>
                      <w:br/>
                      <w:t>10 (3%)</w:t>
                    </w:r>
                  </w:p>
                </w:txbxContent>
              </v:textbox>
            </v:shape>
            <v:shape id="_x0000_s1070" type="#_x0000_t202" style="position:absolute;left:6338;top:4525;width:1463;height:581" stroked="f">
              <v:textbox inset="0,0,0,0">
                <w:txbxContent>
                  <w:p w:rsidR="0047315F" w:rsidRPr="006771A6" w:rsidRDefault="0047315F">
                    <w:pPr>
                      <w:rPr>
                        <w:rFonts w:ascii="Arial" w:hAnsi="Arial" w:cs="Arial"/>
                        <w:lang w:val="en-US"/>
                      </w:rPr>
                    </w:pPr>
                    <w:r w:rsidRPr="006771A6">
                      <w:rPr>
                        <w:rFonts w:ascii="Arial" w:hAnsi="Arial" w:cs="Arial"/>
                        <w:lang w:val="en-US"/>
                      </w:rPr>
                      <w:t>Men</w:t>
                    </w:r>
                    <w:r w:rsidRPr="006771A6">
                      <w:rPr>
                        <w:rFonts w:ascii="Arial" w:hAnsi="Arial" w:cs="Arial"/>
                        <w:lang w:val="en-US"/>
                      </w:rPr>
                      <w:br/>
                      <w:t>327 (97%)</w:t>
                    </w:r>
                  </w:p>
                </w:txbxContent>
              </v:textbox>
            </v:shape>
          </v:group>
          <o:OLEObject Type="Embed" ProgID="Excel.Chart.8" ShapeID="_x0000_s1067" DrawAspect="Content" ObjectID="_1394537790" r:id="rId23">
            <o:FieldCodes>\s</o:FieldCodes>
          </o:OLEObject>
        </w:pic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rPr>
          <w:i/>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i/>
          <w:sz w:val="10"/>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i/>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FootnoteText"/>
        <w:tabs>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SingleTxt"/>
      </w:pPr>
      <w:r w:rsidRPr="00133641">
        <w:tab/>
        <w:t>It should be pointed out that women also serve as deputy mayors.</w:t>
      </w: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rPr>
          <w:noProof/>
          <w:w w:val="100"/>
        </w:rPr>
        <w:pict>
          <v:group id="_x0000_s1071" editas="canvas" style="position:absolute;left:0;text-align:left;margin-left:61.95pt;margin-top:1.5pt;width:308.05pt;height:164.8pt;z-index:14" coordorigin="2434,6602" coordsize="6161,3296">
            <o:lock v:ext="edit" aspectratio="t"/>
            <v:shape id="_x0000_s1072" type="#_x0000_t75" style="position:absolute;left:2434;top:6602;width:6161;height:3296" o:preferrelative="f">
              <v:fill o:detectmouseclick="t"/>
              <v:path o:extrusionok="t" o:connecttype="none"/>
              <o:lock v:ext="edit" text="t"/>
            </v:shape>
            <v:rect id="_x0000_s1073" style="position:absolute;left:2436;top:6610;width:66;height:240;mso-wrap-style:none" filled="f" stroked="f">
              <v:textbox style="mso-fit-shape-to-text:t" inset="0,0,0,0">
                <w:txbxContent>
                  <w:p w:rsidR="0047315F" w:rsidRDefault="0047315F" w:rsidP="00982AAB">
                    <w:r>
                      <w:rPr>
                        <w:color w:val="000000"/>
                        <w:sz w:val="24"/>
                        <w:szCs w:val="24"/>
                      </w:rPr>
                      <w:t xml:space="preserve"> </w:t>
                    </w:r>
                  </w:p>
                </w:txbxContent>
              </v:textbox>
            </v:rect>
            <v:rect id="_x0000_s1074" style="position:absolute;left:2449;top:6602;width:5836;height:3027"/>
            <v:rect id="_x0000_s1075" style="position:absolute;left:3434;top:7366;width:4717;height:1064" fillcolor="silver" stroked="f"/>
            <v:line id="_x0000_s1076" style="position:absolute" from="3434,8250" to="8151,8250" strokeweight="0"/>
            <v:line id="_x0000_s1077" style="position:absolute" from="3434,8071" to="8151,8071" strokeweight="0"/>
            <v:line id="_x0000_s1078" style="position:absolute" from="3434,7906" to="8151,7906" strokeweight="0"/>
            <v:line id="_x0000_s1079" style="position:absolute" from="3434,7726" to="8151,7726" strokeweight="0"/>
            <v:line id="_x0000_s1080" style="position:absolute" from="3434,7546" to="8151,7546" strokeweight="0"/>
            <v:line id="_x0000_s1081" style="position:absolute" from="3434,7366" to="8151,7366" strokeweight="0"/>
            <v:rect id="_x0000_s1082" style="position:absolute;left:3434;top:7366;width:4717;height:1064" filled="f" strokecolor="gray"/>
            <v:rect id="_x0000_s1083" style="position:absolute;left:3658;top:8370;width:328;height:60" fillcolor="#99f"/>
            <v:rect id="_x0000_s1084" style="position:absolute;left:4449;top:8235;width:314;height:195" fillcolor="#99f"/>
            <v:rect id="_x0000_s1085" style="position:absolute;left:5225;top:8011;width:329;height:419" fillcolor="#99f"/>
            <v:rect id="_x0000_s1086" style="position:absolute;left:6016;top:8146;width:329;height:284" fillcolor="#99f"/>
            <v:rect id="_x0000_s1087" style="position:absolute;left:6807;top:7546;width:314;height:884" fillcolor="#99f"/>
            <v:rect id="_x0000_s1088" style="position:absolute;left:7584;top:8205;width:328;height:225" fillcolor="#99f"/>
            <v:line id="_x0000_s1089" style="position:absolute" from="3434,7366" to="3434,8430" strokeweight="0"/>
            <v:line id="_x0000_s1090" style="position:absolute" from="3374,8430" to="3434,8430" strokeweight="0"/>
            <v:line id="_x0000_s1091" style="position:absolute" from="3374,8250" to="3434,8250" strokeweight="0"/>
            <v:line id="_x0000_s1092" style="position:absolute" from="3374,8071" to="3434,8071" strokeweight="0"/>
            <v:line id="_x0000_s1093" style="position:absolute" from="3374,7906" to="3434,7906" strokeweight="0"/>
            <v:line id="_x0000_s1094" style="position:absolute" from="3374,7726" to="3434,7726" strokeweight="0"/>
            <v:line id="_x0000_s1095" style="position:absolute" from="3374,7546" to="3434,7546" strokeweight="0"/>
            <v:line id="_x0000_s1096" style="position:absolute" from="3374,7366" to="3434,7366" strokeweight="0"/>
            <v:line id="_x0000_s1097" style="position:absolute" from="3434,8430" to="8151,8430" strokeweight="0"/>
            <v:line id="_x0000_s1098" style="position:absolute;flip:y" from="3434,8430" to="3434,8490" strokeweight="0"/>
            <v:line id="_x0000_s1099" style="position:absolute;flip:y" from="4225,8430" to="4225,8490" strokeweight="0"/>
            <v:line id="_x0000_s1100" style="position:absolute;flip:y" from="5001,8430" to="5001,8490" strokeweight="0"/>
            <v:line id="_x0000_s1101" style="position:absolute;flip:y" from="5792,8430" to="5792,8490" strokeweight="0"/>
            <v:line id="_x0000_s1102" style="position:absolute;flip:y" from="6584,8430" to="6584,8490" strokeweight="0"/>
            <v:line id="_x0000_s1103" style="position:absolute;flip:y" from="7360,8430" to="7360,8490" strokeweight="0"/>
            <v:line id="_x0000_s1104" style="position:absolute;flip:y" from="8151,8430" to="8151,8490" strokeweight="0"/>
            <v:rect id="_x0000_s1105" style="position:absolute;left:3225;top:6707;width:5018;height:480;mso-wrap-style:none" filled="f" stroked="f">
              <v:textbox style="mso-next-textbox:#_x0000_s1105;mso-fit-shape-to-text:t" inset="0,0,0,0">
                <w:txbxContent>
                  <w:p w:rsidR="0047315F" w:rsidRPr="003C289C" w:rsidRDefault="0047315F" w:rsidP="00982AAB">
                    <w:pPr>
                      <w:rPr>
                        <w:lang w:val="en-US"/>
                      </w:rPr>
                    </w:pPr>
                    <w:r>
                      <w:rPr>
                        <w:rFonts w:ascii="Arial" w:hAnsi="Arial" w:cs="Arial"/>
                        <w:b/>
                        <w:bCs/>
                        <w:color w:val="000000"/>
                        <w:sz w:val="18"/>
                        <w:szCs w:val="18"/>
                        <w:lang w:val="en-US"/>
                      </w:rPr>
                      <w:t>Percentage of women in municipal executive positions</w:t>
                    </w:r>
                  </w:p>
                </w:txbxContent>
              </v:textbox>
            </v:rect>
            <v:rect id="_x0000_s1106" style="position:absolute;left:3554;top:8041;width:604;height:480;mso-wrap-style:none" filled="f" stroked="f">
              <v:textbox style="mso-next-textbox:#_x0000_s1106;mso-fit-shape-to-text:t" inset="0,0,0,0">
                <w:txbxContent>
                  <w:p w:rsidR="0047315F" w:rsidRDefault="0047315F" w:rsidP="00982AAB">
                    <w:r>
                      <w:rPr>
                        <w:rFonts w:ascii="Arial" w:hAnsi="Arial" w:cs="Arial"/>
                        <w:color w:val="000000"/>
                      </w:rPr>
                      <w:t>3.00%</w:t>
                    </w:r>
                  </w:p>
                </w:txbxContent>
              </v:textbox>
            </v:rect>
            <v:rect id="_x0000_s1107" style="position:absolute;left:4270;top:7906;width:723;height:480;mso-wrap-style:none" filled="f" stroked="f">
              <v:textbox style="mso-next-textbox:#_x0000_s1107;mso-fit-shape-to-text:t" inset="0,0,0,0">
                <w:txbxContent>
                  <w:p w:rsidR="0047315F" w:rsidRDefault="0047315F" w:rsidP="00982AAB">
                    <w:r>
                      <w:rPr>
                        <w:rFonts w:ascii="Arial" w:hAnsi="Arial" w:cs="Arial"/>
                        <w:color w:val="000000"/>
                      </w:rPr>
                      <w:t>10.70%</w:t>
                    </w:r>
                  </w:p>
                </w:txbxContent>
              </v:textbox>
            </v:rect>
            <v:rect id="_x0000_s1108" style="position:absolute;left:5061;top:7681;width:723;height:480;mso-wrap-style:none" filled="f" stroked="f">
              <v:textbox style="mso-next-textbox:#_x0000_s1108;mso-fit-shape-to-text:t" inset="0,0,0,0">
                <w:txbxContent>
                  <w:p w:rsidR="0047315F" w:rsidRDefault="0047315F" w:rsidP="00982AAB">
                    <w:r>
                      <w:rPr>
                        <w:rFonts w:ascii="Arial" w:hAnsi="Arial" w:cs="Arial"/>
                        <w:color w:val="000000"/>
                      </w:rPr>
                      <w:t>23.70%</w:t>
                    </w:r>
                  </w:p>
                </w:txbxContent>
              </v:textbox>
            </v:rect>
            <v:rect id="_x0000_s1109" style="position:absolute;left:5852;top:7816;width:723;height:480;mso-wrap-style:none" filled="f" stroked="f">
              <v:textbox style="mso-next-textbox:#_x0000_s1109;mso-fit-shape-to-text:t" inset="0,0,0,0">
                <w:txbxContent>
                  <w:p w:rsidR="0047315F" w:rsidRDefault="0047315F" w:rsidP="00982AAB">
                    <w:r>
                      <w:rPr>
                        <w:rFonts w:ascii="Arial" w:hAnsi="Arial" w:cs="Arial"/>
                        <w:color w:val="000000"/>
                      </w:rPr>
                      <w:t>15.70%</w:t>
                    </w:r>
                  </w:p>
                </w:txbxContent>
              </v:textbox>
            </v:rect>
            <v:rect id="_x0000_s1110" style="position:absolute;left:6628;top:7216;width:723;height:480;mso-wrap-style:none" filled="f" stroked="f">
              <v:textbox style="mso-next-textbox:#_x0000_s1110;mso-fit-shape-to-text:t" inset="0,0,0,0">
                <w:txbxContent>
                  <w:p w:rsidR="0047315F" w:rsidRDefault="0047315F" w:rsidP="00982AAB">
                    <w:r>
                      <w:rPr>
                        <w:rFonts w:ascii="Arial" w:hAnsi="Arial" w:cs="Arial"/>
                        <w:color w:val="000000"/>
                      </w:rPr>
                      <w:t>50.00%</w:t>
                    </w:r>
                  </w:p>
                </w:txbxContent>
              </v:textbox>
            </v:rect>
            <v:rect id="_x0000_s1111" style="position:absolute;left:7419;top:7876;width:723;height:480;mso-wrap-style:none" filled="f" stroked="f">
              <v:textbox style="mso-next-textbox:#_x0000_s1111;mso-fit-shape-to-text:t" inset="0,0,0,0">
                <w:txbxContent>
                  <w:p w:rsidR="0047315F" w:rsidRDefault="0047315F" w:rsidP="00982AAB">
                    <w:r>
                      <w:rPr>
                        <w:rFonts w:ascii="Arial" w:hAnsi="Arial" w:cs="Arial"/>
                        <w:color w:val="000000"/>
                      </w:rPr>
                      <w:t>12.70%</w:t>
                    </w:r>
                  </w:p>
                </w:txbxContent>
              </v:textbox>
            </v:rect>
            <v:rect id="_x0000_s1112" style="position:absolute;left:2733;top:8310;width:604;height:480;mso-wrap-style:none" filled="f" stroked="f">
              <v:textbox style="mso-next-textbox:#_x0000_s1112;mso-fit-shape-to-text:t" inset="0,0,0,0">
                <w:txbxContent>
                  <w:p w:rsidR="0047315F" w:rsidRDefault="0047315F" w:rsidP="00982AAB">
                    <w:r>
                      <w:rPr>
                        <w:rFonts w:ascii="Arial" w:hAnsi="Arial" w:cs="Arial"/>
                        <w:color w:val="000000"/>
                      </w:rPr>
                      <w:t>0.00%</w:t>
                    </w:r>
                  </w:p>
                </w:txbxContent>
              </v:textbox>
            </v:rect>
            <v:rect id="_x0000_s1113" style="position:absolute;left:2628;top:8131;width:723;height:480;mso-wrap-style:none" filled="f" stroked="f">
              <v:textbox style="mso-next-textbox:#_x0000_s1113;mso-fit-shape-to-text:t" inset="0,0,0,0">
                <w:txbxContent>
                  <w:p w:rsidR="0047315F" w:rsidRDefault="0047315F" w:rsidP="00982AAB">
                    <w:r>
                      <w:rPr>
                        <w:rFonts w:ascii="Arial" w:hAnsi="Arial" w:cs="Arial"/>
                        <w:color w:val="000000"/>
                      </w:rPr>
                      <w:t>10.00%</w:t>
                    </w:r>
                  </w:p>
                </w:txbxContent>
              </v:textbox>
            </v:rect>
            <v:rect id="_x0000_s1114" style="position:absolute;left:2628;top:7951;width:723;height:480;mso-wrap-style:none" filled="f" stroked="f">
              <v:textbox style="mso-next-textbox:#_x0000_s1114;mso-fit-shape-to-text:t" inset="0,0,0,0">
                <w:txbxContent>
                  <w:p w:rsidR="0047315F" w:rsidRDefault="0047315F" w:rsidP="00982AAB">
                    <w:r>
                      <w:rPr>
                        <w:rFonts w:ascii="Arial" w:hAnsi="Arial" w:cs="Arial"/>
                        <w:color w:val="000000"/>
                      </w:rPr>
                      <w:t>20.00%</w:t>
                    </w:r>
                  </w:p>
                </w:txbxContent>
              </v:textbox>
            </v:rect>
            <v:rect id="_x0000_s1115" style="position:absolute;left:2628;top:7786;width:723;height:480;mso-wrap-style:none" filled="f" stroked="f">
              <v:textbox style="mso-next-textbox:#_x0000_s1115;mso-fit-shape-to-text:t" inset="0,0,0,0">
                <w:txbxContent>
                  <w:p w:rsidR="0047315F" w:rsidRDefault="0047315F" w:rsidP="00982AAB">
                    <w:r>
                      <w:rPr>
                        <w:rFonts w:ascii="Arial" w:hAnsi="Arial" w:cs="Arial"/>
                        <w:color w:val="000000"/>
                      </w:rPr>
                      <w:t>30.00%</w:t>
                    </w:r>
                  </w:p>
                </w:txbxContent>
              </v:textbox>
            </v:rect>
            <v:rect id="_x0000_s1116" style="position:absolute;left:2628;top:7606;width:723;height:480;mso-wrap-style:none" filled="f" stroked="f">
              <v:textbox style="mso-next-textbox:#_x0000_s1116;mso-fit-shape-to-text:t" inset="0,0,0,0">
                <w:txbxContent>
                  <w:p w:rsidR="0047315F" w:rsidRDefault="0047315F" w:rsidP="00982AAB">
                    <w:r>
                      <w:rPr>
                        <w:rFonts w:ascii="Arial" w:hAnsi="Arial" w:cs="Arial"/>
                        <w:color w:val="000000"/>
                      </w:rPr>
                      <w:t>40.00%</w:t>
                    </w:r>
                  </w:p>
                </w:txbxContent>
              </v:textbox>
            </v:rect>
            <v:rect id="_x0000_s1117" style="position:absolute;left:2628;top:7426;width:723;height:480;mso-wrap-style:none" filled="f" stroked="f">
              <v:textbox style="mso-next-textbox:#_x0000_s1117;mso-fit-shape-to-text:t" inset="0,0,0,0">
                <w:txbxContent>
                  <w:p w:rsidR="0047315F" w:rsidRDefault="0047315F" w:rsidP="00982AAB">
                    <w:r>
                      <w:rPr>
                        <w:rFonts w:ascii="Arial" w:hAnsi="Arial" w:cs="Arial"/>
                        <w:color w:val="000000"/>
                      </w:rPr>
                      <w:t>50.00%</w:t>
                    </w:r>
                  </w:p>
                </w:txbxContent>
              </v:textbox>
            </v:rect>
            <v:rect id="_x0000_s1118" style="position:absolute;left:2628;top:7246;width:723;height:480;mso-wrap-style:none" filled="f" stroked="f">
              <v:textbox style="mso-next-textbox:#_x0000_s1118;mso-fit-shape-to-text:t" inset="0,0,0,0">
                <w:txbxContent>
                  <w:p w:rsidR="0047315F" w:rsidRDefault="0047315F" w:rsidP="00982AAB">
                    <w:r>
                      <w:rPr>
                        <w:rFonts w:ascii="Arial" w:hAnsi="Arial" w:cs="Arial"/>
                        <w:color w:val="000000"/>
                      </w:rPr>
                      <w:t>60.00%</w:t>
                    </w:r>
                  </w:p>
                </w:txbxContent>
              </v:textbox>
            </v:rect>
            <v:rect id="_x0000_s1119" style="position:absolute;left:2449;top:6602;width:5836;height:3027" filled="f"/>
            <v:rect id="_x0000_s1120" style="position:absolute;left:8377;top:9491;width:66;height:240;mso-wrap-style:none" filled="f" stroked="f">
              <v:textbox style="mso-next-textbox:#_x0000_s1120;mso-fit-shape-to-text:t" inset="0,0,0,0">
                <w:txbxContent>
                  <w:p w:rsidR="0047315F" w:rsidRDefault="0047315F" w:rsidP="00982AAB">
                    <w:r>
                      <w:rPr>
                        <w:color w:val="000000"/>
                        <w:sz w:val="24"/>
                        <w:szCs w:val="24"/>
                      </w:rPr>
                      <w:t xml:space="preserve"> </w:t>
                    </w:r>
                  </w:p>
                </w:txbxContent>
              </v:textbox>
            </v:rect>
            <v:rect id="_x0000_s1121" style="position:absolute;left:3703;top:8519;width:418;height:783" filled="f" stroked="f">
              <v:textbox style="layout-flow:vertical;mso-layout-flow-alt:bottom-to-top;mso-next-textbox:#_x0000_s1121" inset="0,0,0,0">
                <w:txbxContent>
                  <w:p w:rsidR="0047315F" w:rsidRPr="0054794E" w:rsidRDefault="0047315F" w:rsidP="00982AAB">
                    <w:pPr>
                      <w:rPr>
                        <w:lang w:val="en-US"/>
                      </w:rPr>
                    </w:pPr>
                    <w:r>
                      <w:rPr>
                        <w:rFonts w:ascii="Arial" w:hAnsi="Arial" w:cs="Arial"/>
                        <w:color w:val="000000"/>
                        <w:lang w:val="en-US"/>
                      </w:rPr>
                      <w:t>Mayors</w:t>
                    </w:r>
                  </w:p>
                </w:txbxContent>
              </v:textbox>
            </v:rect>
            <v:shape id="_x0000_s1122" type="#_x0000_t202" style="position:absolute;left:4316;top:8446;width:560;height:900" stroked="f">
              <v:textbox style="layout-flow:vertical;mso-layout-flow-alt:bottom-to-top;mso-next-textbox:#_x0000_s1122" inset="0,0,0,0">
                <w:txbxContent>
                  <w:p w:rsidR="0047315F" w:rsidRPr="0054794E" w:rsidRDefault="0047315F" w:rsidP="00982AAB">
                    <w:pPr>
                      <w:rPr>
                        <w:rFonts w:ascii="Arial" w:hAnsi="Arial" w:cs="Arial"/>
                        <w:lang w:val="en-US"/>
                      </w:rPr>
                    </w:pPr>
                    <w:r w:rsidRPr="0054794E">
                      <w:rPr>
                        <w:rFonts w:ascii="Arial" w:hAnsi="Arial" w:cs="Arial"/>
                        <w:lang w:val="en-US"/>
                      </w:rPr>
                      <w:t>First deputies</w:t>
                    </w:r>
                  </w:p>
                </w:txbxContent>
              </v:textbox>
            </v:shape>
            <v:rect id="_x0000_s1123" style="position:absolute;left:4991;top:8607;width:811;height:535;rotation:270;mso-wrap-style:none" filled="f" stroked="f">
              <v:textbox style="layout-flow:vertical;mso-layout-flow-alt:bottom-to-top;mso-next-textbox:#_x0000_s1123" inset="0,0,0,0">
                <w:txbxContent>
                  <w:p w:rsidR="0047315F" w:rsidRDefault="0047315F" w:rsidP="00982AAB">
                    <w:pPr>
                      <w:rPr>
                        <w:rFonts w:ascii="Arial" w:hAnsi="Arial" w:cs="Arial"/>
                        <w:color w:val="000000"/>
                        <w:lang w:val="en-US"/>
                      </w:rPr>
                    </w:pPr>
                    <w:r>
                      <w:rPr>
                        <w:rFonts w:ascii="Arial" w:hAnsi="Arial" w:cs="Arial"/>
                        <w:color w:val="000000"/>
                        <w:lang w:val="en-US"/>
                      </w:rPr>
                      <w:t xml:space="preserve">Second </w:t>
                    </w:r>
                  </w:p>
                  <w:p w:rsidR="0047315F" w:rsidRPr="0054794E" w:rsidRDefault="0047315F" w:rsidP="00982AAB">
                    <w:pPr>
                      <w:rPr>
                        <w:lang w:val="en-US"/>
                      </w:rPr>
                    </w:pPr>
                    <w:r>
                      <w:rPr>
                        <w:rFonts w:ascii="Arial" w:hAnsi="Arial" w:cs="Arial"/>
                        <w:color w:val="000000"/>
                        <w:lang w:val="en-US"/>
                      </w:rPr>
                      <w:t>deputies</w:t>
                    </w:r>
                  </w:p>
                </w:txbxContent>
              </v:textbox>
            </v:rect>
            <v:shape id="_x0000_s1124" type="#_x0000_t202" style="position:absolute;left:5917;top:8495;width:509;height:943" stroked="f">
              <v:textbox style="layout-flow:vertical;mso-layout-flow-alt:bottom-to-top;mso-next-textbox:#_x0000_s1124" inset="0,0,0,0">
                <w:txbxContent>
                  <w:p w:rsidR="0047315F" w:rsidRPr="0054794E" w:rsidRDefault="0047315F" w:rsidP="00982AAB">
                    <w:pPr>
                      <w:rPr>
                        <w:rFonts w:ascii="Arial" w:hAnsi="Arial" w:cs="Arial"/>
                        <w:lang w:val="en-US"/>
                      </w:rPr>
                    </w:pPr>
                    <w:r w:rsidRPr="0054794E">
                      <w:rPr>
                        <w:rFonts w:ascii="Arial" w:hAnsi="Arial" w:cs="Arial"/>
                        <w:lang w:val="en-US"/>
                      </w:rPr>
                      <w:t>Third deputies</w:t>
                    </w:r>
                  </w:p>
                </w:txbxContent>
              </v:textbox>
            </v:shape>
            <v:shape id="_x0000_s1125" type="#_x0000_t202" style="position:absolute;left:6701;top:8459;width:578;height:1056" stroked="f">
              <v:textbox style="layout-flow:vertical;mso-layout-flow-alt:bottom-to-top;mso-next-textbox:#_x0000_s1125" inset="0,0,0,0">
                <w:txbxContent>
                  <w:p w:rsidR="0047315F" w:rsidRPr="0054794E" w:rsidRDefault="0047315F" w:rsidP="00982AAB">
                    <w:pPr>
                      <w:rPr>
                        <w:rFonts w:ascii="Arial" w:hAnsi="Arial" w:cs="Arial"/>
                        <w:lang w:val="en-US"/>
                      </w:rPr>
                    </w:pPr>
                    <w:r w:rsidRPr="0054794E">
                      <w:rPr>
                        <w:rFonts w:ascii="Arial" w:hAnsi="Arial" w:cs="Arial"/>
                        <w:lang w:val="en-US"/>
                      </w:rPr>
                      <w:t>Fourth</w:t>
                    </w:r>
                  </w:p>
                  <w:p w:rsidR="0047315F" w:rsidRPr="0054794E" w:rsidRDefault="0047315F" w:rsidP="00982AAB">
                    <w:pPr>
                      <w:rPr>
                        <w:rFonts w:ascii="Arial" w:hAnsi="Arial" w:cs="Arial"/>
                        <w:lang w:val="en-US"/>
                      </w:rPr>
                    </w:pPr>
                    <w:r w:rsidRPr="0054794E">
                      <w:rPr>
                        <w:rFonts w:ascii="Arial" w:hAnsi="Arial" w:cs="Arial"/>
                        <w:lang w:val="en-US"/>
                      </w:rPr>
                      <w:t>deputies</w:t>
                    </w:r>
                  </w:p>
                </w:txbxContent>
              </v:textbox>
            </v:shape>
            <v:shape id="_x0000_s1126" type="#_x0000_t202" style="position:absolute;left:7619;top:8516;width:274;height:814" stroked="f">
              <v:textbox style="layout-flow:vertical;mso-layout-flow-alt:bottom-to-top" inset="0,0,0,0">
                <w:txbxContent>
                  <w:p w:rsidR="0047315F" w:rsidRPr="0054794E" w:rsidRDefault="0047315F" w:rsidP="00982AAB">
                    <w:pPr>
                      <w:rPr>
                        <w:rFonts w:ascii="Arial" w:hAnsi="Arial" w:cs="Arial"/>
                        <w:lang w:val="en-US"/>
                      </w:rPr>
                    </w:pPr>
                    <w:r w:rsidRPr="0054794E">
                      <w:rPr>
                        <w:rFonts w:ascii="Arial" w:hAnsi="Arial" w:cs="Arial"/>
                        <w:lang w:val="en-US"/>
                      </w:rPr>
                      <w:t>Total</w:t>
                    </w:r>
                  </w:p>
                </w:txbxContent>
              </v:textbox>
            </v:shape>
          </v:group>
        </w:pic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i/>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257685">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SingleTxt"/>
      </w:pPr>
      <w:r w:rsidRPr="00133641">
        <w:tab/>
        <w:t>In some provinces women hold more than 20 per cent of the municipal executive positions. This applies mainly to the provinces of Centre and Sud, whereas the proportion in Nord and Est provinces is under 10 per cent.</w:t>
      </w:r>
    </w:p>
    <w:p w:rsidR="00257685" w:rsidRPr="00133641" w:rsidRDefault="00257685" w:rsidP="00982AAB">
      <w:pPr>
        <w:pStyle w:val="SingleTxt"/>
      </w:pPr>
    </w:p>
    <w:p w:rsidR="00257685" w:rsidRPr="00133641" w:rsidRDefault="00257685" w:rsidP="00982AAB">
      <w:pPr>
        <w:pStyle w:val="SingleTxt"/>
        <w:spacing w:after="0" w:line="240" w:lineRule="auto"/>
      </w:pPr>
      <w:r w:rsidRPr="00133641">
        <w:br w:type="page"/>
      </w:r>
      <w:r w:rsidRPr="00133641">
        <w:rPr>
          <w:noProof/>
          <w:w w:val="100"/>
        </w:rPr>
        <w:pict>
          <v:group id="_x0000_s1127" editas="canvas" style="position:absolute;left:0;text-align:left;margin-left:61.6pt;margin-top:1.2pt;width:396.2pt;height:148.2pt;z-index:15" coordorigin="2427,11246" coordsize="7924,2964">
            <o:lock v:ext="edit" aspectratio="t"/>
            <v:shape id="_x0000_s1128" type="#_x0000_t75" style="position:absolute;left:2427;top:11246;width:7924;height:2964" o:preferrelative="f">
              <v:fill o:detectmouseclick="t"/>
              <v:path o:extrusionok="t" o:connecttype="none"/>
              <o:lock v:ext="edit" text="t"/>
            </v:shape>
            <v:rect id="_x0000_s1129" style="position:absolute;left:2427;top:11246;width:66;height:240;mso-wrap-style:none" filled="f" stroked="f">
              <v:textbox style="mso-next-textbox:#_x0000_s1129;mso-fit-shape-to-text:t" inset="0,0,0,0">
                <w:txbxContent>
                  <w:p w:rsidR="0047315F" w:rsidRDefault="0047315F">
                    <w:r>
                      <w:rPr>
                        <w:color w:val="000000"/>
                        <w:sz w:val="24"/>
                        <w:szCs w:val="24"/>
                      </w:rPr>
                      <w:t xml:space="preserve"> </w:t>
                    </w:r>
                  </w:p>
                </w:txbxContent>
              </v:textbox>
            </v:rect>
            <v:rect id="_x0000_s1130" style="position:absolute;left:2511;top:11330;width:6629;height:2786" strokeweight="0"/>
            <v:rect id="_x0000_s1131" style="position:absolute;left:3301;top:12013;width:5717;height:1549" fillcolor="silver" stroked="f"/>
            <v:line id="_x0000_s1132" style="position:absolute" from="3301,13251" to="9009,13252" strokeweight="0"/>
            <v:line id="_x0000_s1133" style="position:absolute" from="3301,12939" to="9009,12940" strokeweight="0"/>
            <v:line id="_x0000_s1134" style="position:absolute" from="3301,12637" to="9009,12638" strokeweight="0"/>
            <v:line id="_x0000_s1135" style="position:absolute" from="3301,12325" to="9009,12326" strokeweight="0"/>
            <v:line id="_x0000_s1136" style="position:absolute" from="3301,12013" to="9009,12014" strokeweight="0"/>
            <v:rect id="_x0000_s1137" style="position:absolute;left:3301;top:12013;width:5717;height:1549" filled="f" strokecolor="gray" strokeweight=".6pt"/>
            <v:rect id="_x0000_s1138" style="position:absolute;left:3468;top:12999;width:240;height:563" fillcolor="#99f" strokeweight=".6pt"/>
            <v:rect id="_x0000_s1139" style="position:absolute;left:4043;top:12313;width:237;height:1249" fillcolor="#99f" strokeweight=".6pt"/>
            <v:rect id="_x0000_s1140" style="position:absolute;left:4615;top:13131;width:228;height:431" fillcolor="#99f" strokeweight=".6pt"/>
            <v:rect id="_x0000_s1141" style="position:absolute;left:5178;top:13227;width:239;height:335" fillcolor="#99f" strokeweight=".6pt"/>
            <v:rect id="_x0000_s1142" style="position:absolute;left:5753;top:12867;width:239;height:695" fillcolor="#99f" strokeweight=".6pt"/>
            <v:rect id="_x0000_s1143" style="position:absolute;left:6327;top:12987;width:240;height:575" fillcolor="#99f" strokeweight=".6pt"/>
            <v:rect id="_x0000_s1144" style="position:absolute;left:6902;top:12891;width:239;height:671" fillcolor="#99f" strokeweight=".6pt"/>
            <v:rect id="_x0000_s1145" style="position:absolute;left:7476;top:12805;width:226;height:757" fillcolor="#99f" strokeweight=".6pt"/>
            <v:rect id="_x0000_s1146" style="position:absolute;left:8037;top:12193;width:239;height:1369" fillcolor="#99f" strokeweight=".6pt"/>
            <v:rect id="_x0000_s1147" style="position:absolute;left:8611;top:12613;width:240;height:949" fillcolor="#99f" strokeweight=".6pt"/>
            <v:line id="_x0000_s1148" style="position:absolute" from="3301,12013" to="3301,13562" strokeweight="0"/>
            <v:line id="_x0000_s1149" style="position:absolute" from="3241,13562" to="3301,13562" strokeweight="0"/>
            <v:line id="_x0000_s1150" style="position:absolute" from="3241,13251" to="3301,13251" strokeweight="0"/>
            <v:line id="_x0000_s1151" style="position:absolute" from="3241,12939" to="3301,12939" strokeweight="0"/>
            <v:line id="_x0000_s1152" style="position:absolute" from="3241,12637" to="3301,12637" strokeweight="0"/>
            <v:line id="_x0000_s1153" style="position:absolute" from="3241,12325" to="3301,12325" strokeweight="0"/>
            <v:line id="_x0000_s1154" style="position:absolute" from="3241,12013" to="3301,12013" strokeweight="0"/>
            <v:line id="_x0000_s1155" style="position:absolute" from="3301,13562" to="9018,13562" strokeweight="0"/>
            <v:line id="_x0000_s1156" style="position:absolute;flip:y" from="3301,13562" to="3301,13622" strokeweight="0"/>
            <v:line id="_x0000_s1157" style="position:absolute;flip:y" from="3876,13562" to="3876,13622" strokeweight="0"/>
            <v:line id="_x0000_s1158" style="position:absolute;flip:y" from="4448,13562" to="4448,13622" strokeweight="0"/>
            <v:line id="_x0000_s1159" style="position:absolute;flip:y" from="5010,13562" to="5010,13622" strokeweight="0"/>
            <v:line id="_x0000_s1160" style="position:absolute;flip:y" from="5585,13562" to="5585,13622" strokeweight="0"/>
            <v:line id="_x0000_s1161" style="position:absolute;flip:y" from="6160,13562" to="6160,13622" strokeweight="0"/>
            <v:line id="_x0000_s1162" style="position:absolute;flip:y" from="6734,13562" to="6734,13622" strokeweight="0"/>
            <v:line id="_x0000_s1163" style="position:absolute;flip:y" from="7309,13562" to="7309,13622" strokeweight="0"/>
            <v:line id="_x0000_s1164" style="position:absolute;flip:y" from="7869,13562" to="7869,13622" strokeweight="0"/>
            <v:line id="_x0000_s1165" style="position:absolute;flip:y" from="8444,13562" to="8444,13622" strokeweight="0"/>
            <v:line id="_x0000_s1166" style="position:absolute;flip:y" from="9018,13562" to="9018,13622" strokeweight="0"/>
            <v:rect id="_x0000_s1167" style="position:absolute;left:2683;top:11398;width:6036;height:516" filled="f" stroked="f">
              <v:textbox style="mso-next-textbox:#_x0000_s1167" inset="0,0,0,0">
                <w:txbxContent>
                  <w:p w:rsidR="0047315F" w:rsidRPr="00EE040B" w:rsidRDefault="0047315F" w:rsidP="00982AAB">
                    <w:pPr>
                      <w:jc w:val="center"/>
                      <w:rPr>
                        <w:b/>
                        <w:lang w:val="en-US"/>
                      </w:rPr>
                    </w:pPr>
                    <w:r w:rsidRPr="00EE040B">
                      <w:rPr>
                        <w:rFonts w:ascii="Arial" w:hAnsi="Arial" w:cs="Arial"/>
                        <w:b/>
                        <w:color w:val="000000"/>
                        <w:lang w:val="en-US"/>
                      </w:rPr>
                      <w:t>Proportion of women in municipal executive positions,</w:t>
                    </w:r>
                    <w:r>
                      <w:rPr>
                        <w:rFonts w:ascii="Arial" w:hAnsi="Arial" w:cs="Arial"/>
                        <w:b/>
                        <w:color w:val="000000"/>
                        <w:lang w:val="en-US"/>
                      </w:rPr>
                      <w:br/>
                    </w:r>
                    <w:r w:rsidRPr="00EE040B">
                      <w:rPr>
                        <w:rFonts w:ascii="Arial" w:hAnsi="Arial" w:cs="Arial"/>
                        <w:b/>
                        <w:color w:val="000000"/>
                        <w:lang w:val="en-US"/>
                      </w:rPr>
                      <w:t>by province</w:t>
                    </w:r>
                  </w:p>
                </w:txbxContent>
              </v:textbox>
            </v:rect>
            <v:rect id="_x0000_s1168" style="position:absolute;left:3397;top:12697;width:439;height:480;mso-wrap-style:none" filled="f" stroked="f">
              <v:textbox style="mso-next-textbox:#_x0000_s1168;mso-fit-shape-to-text:t" inset="0,0,0,0">
                <w:txbxContent>
                  <w:p w:rsidR="0047315F" w:rsidRDefault="0047315F">
                    <w:r>
                      <w:rPr>
                        <w:rFonts w:ascii="Arial" w:hAnsi="Arial" w:cs="Arial"/>
                        <w:b/>
                        <w:bCs/>
                        <w:color w:val="000000"/>
                        <w:sz w:val="18"/>
                        <w:szCs w:val="18"/>
                      </w:rPr>
                      <w:t>9.1%</w:t>
                    </w:r>
                  </w:p>
                </w:txbxContent>
              </v:textbox>
            </v:rect>
            <v:rect id="_x0000_s1169" style="position:absolute;left:3923;top:12013;width:546;height:480;mso-wrap-style:none" filled="f" stroked="f">
              <v:textbox style="mso-next-textbox:#_x0000_s1169;mso-fit-shape-to-text:t" inset="0,0,0,0">
                <w:txbxContent>
                  <w:p w:rsidR="0047315F" w:rsidRDefault="0047315F">
                    <w:r>
                      <w:rPr>
                        <w:rFonts w:ascii="Arial" w:hAnsi="Arial" w:cs="Arial"/>
                        <w:b/>
                        <w:bCs/>
                        <w:color w:val="000000"/>
                        <w:sz w:val="18"/>
                        <w:szCs w:val="18"/>
                      </w:rPr>
                      <w:t>20.2%</w:t>
                    </w:r>
                  </w:p>
                </w:txbxContent>
              </v:textbox>
            </v:rect>
            <v:rect id="_x0000_s1170" style="position:absolute;left:5106;top:12927;width:439;height:480;mso-wrap-style:none" filled="f" stroked="f">
              <v:textbox style="mso-next-textbox:#_x0000_s1170;mso-fit-shape-to-text:t" inset="0,0,0,0">
                <w:txbxContent>
                  <w:p w:rsidR="0047315F" w:rsidRDefault="0047315F">
                    <w:r>
                      <w:rPr>
                        <w:rFonts w:ascii="Arial" w:hAnsi="Arial" w:cs="Arial"/>
                        <w:b/>
                        <w:bCs/>
                        <w:color w:val="000000"/>
                        <w:sz w:val="18"/>
                        <w:szCs w:val="18"/>
                      </w:rPr>
                      <w:t>5.3%</w:t>
                    </w:r>
                  </w:p>
                </w:txbxContent>
              </v:textbox>
            </v:rect>
            <v:rect id="_x0000_s1171" style="position:absolute;left:6255;top:12685;width:439;height:480;mso-wrap-style:none" filled="f" stroked="f">
              <v:textbox style="mso-next-textbox:#_x0000_s1171;mso-fit-shape-to-text:t" inset="0,0,0,0">
                <w:txbxContent>
                  <w:p w:rsidR="0047315F" w:rsidRDefault="0047315F">
                    <w:r>
                      <w:rPr>
                        <w:rFonts w:ascii="Arial" w:hAnsi="Arial" w:cs="Arial"/>
                        <w:b/>
                        <w:bCs/>
                        <w:color w:val="000000"/>
                        <w:sz w:val="18"/>
                        <w:szCs w:val="18"/>
                      </w:rPr>
                      <w:t>9.4%</w:t>
                    </w:r>
                  </w:p>
                </w:txbxContent>
              </v:textbox>
            </v:rect>
            <v:rect id="_x0000_s1172" style="position:absolute;left:6782;top:12589;width:546;height:480;mso-wrap-style:none" filled="f" stroked="f">
              <v:textbox style="mso-next-textbox:#_x0000_s1172;mso-fit-shape-to-text:t" inset="0,0,0,0">
                <w:txbxContent>
                  <w:p w:rsidR="0047315F" w:rsidRDefault="0047315F">
                    <w:r>
                      <w:rPr>
                        <w:rFonts w:ascii="Arial" w:hAnsi="Arial" w:cs="Arial"/>
                        <w:b/>
                        <w:bCs/>
                        <w:color w:val="000000"/>
                        <w:sz w:val="18"/>
                        <w:szCs w:val="18"/>
                      </w:rPr>
                      <w:t>10.8%</w:t>
                    </w:r>
                  </w:p>
                </w:txbxContent>
              </v:textbox>
            </v:rect>
            <v:rect id="_x0000_s1173" style="position:absolute;left:7345;top:12505;width:546;height:480;mso-wrap-style:none" filled="f" stroked="f">
              <v:textbox style="mso-next-textbox:#_x0000_s1173;mso-fit-shape-to-text:t" inset="0,0,0,0">
                <w:txbxContent>
                  <w:p w:rsidR="0047315F" w:rsidRDefault="0047315F">
                    <w:r>
                      <w:rPr>
                        <w:rFonts w:ascii="Arial" w:hAnsi="Arial" w:cs="Arial"/>
                        <w:b/>
                        <w:bCs/>
                        <w:color w:val="000000"/>
                        <w:sz w:val="18"/>
                        <w:szCs w:val="18"/>
                      </w:rPr>
                      <w:t>12.2%</w:t>
                    </w:r>
                  </w:p>
                </w:txbxContent>
              </v:textbox>
            </v:rect>
            <v:rect id="_x0000_s1174" style="position:absolute;left:7917;top:11893;width:546;height:480;mso-wrap-style:none" filled="f" stroked="f">
              <v:textbox style="mso-next-textbox:#_x0000_s1174;mso-fit-shape-to-text:t" inset="0,0,0,0">
                <w:txbxContent>
                  <w:p w:rsidR="0047315F" w:rsidRDefault="0047315F">
                    <w:r>
                      <w:rPr>
                        <w:rFonts w:ascii="Arial" w:hAnsi="Arial" w:cs="Arial"/>
                        <w:b/>
                        <w:bCs/>
                        <w:color w:val="000000"/>
                        <w:sz w:val="18"/>
                        <w:szCs w:val="18"/>
                      </w:rPr>
                      <w:t>22.1%</w:t>
                    </w:r>
                  </w:p>
                </w:txbxContent>
              </v:textbox>
            </v:rect>
            <v:rect id="_x0000_s1175" style="position:absolute;left:8492;top:12313;width:546;height:480;mso-wrap-style:none" filled="f" stroked="f">
              <v:textbox style="mso-next-textbox:#_x0000_s1175;mso-fit-shape-to-text:t" inset="0,0,0,0">
                <w:txbxContent>
                  <w:p w:rsidR="0047315F" w:rsidRDefault="0047315F">
                    <w:r>
                      <w:rPr>
                        <w:rFonts w:ascii="Arial" w:hAnsi="Arial" w:cs="Arial"/>
                        <w:b/>
                        <w:bCs/>
                        <w:color w:val="000000"/>
                        <w:sz w:val="18"/>
                        <w:szCs w:val="18"/>
                      </w:rPr>
                      <w:t>15.3%</w:t>
                    </w:r>
                  </w:p>
                </w:txbxContent>
              </v:textbox>
            </v:rect>
            <v:rect id="_x0000_s1176" style="position:absolute;left:4532;top:12589;width:439;height:480;mso-wrap-style:none" filled="f" stroked="f">
              <v:textbox style="mso-next-textbox:#_x0000_s1176;mso-fit-shape-to-text:t" inset="0,0,0,0">
                <w:txbxContent>
                  <w:p w:rsidR="0047315F" w:rsidRDefault="0047315F">
                    <w:r>
                      <w:rPr>
                        <w:rFonts w:ascii="Arial" w:hAnsi="Arial" w:cs="Arial"/>
                        <w:b/>
                        <w:bCs/>
                        <w:color w:val="000000"/>
                        <w:sz w:val="18"/>
                        <w:szCs w:val="18"/>
                      </w:rPr>
                      <w:t>7.1%</w:t>
                    </w:r>
                  </w:p>
                </w:txbxContent>
              </v:textbox>
            </v:rect>
            <v:rect id="_x0000_s1177" style="position:absolute;left:5681;top:12397;width:536;height:480;mso-wrap-style:none" filled="f" stroked="f">
              <v:textbox style="mso-next-textbox:#_x0000_s1177;mso-fit-shape-to-text:t" inset="0,0,0,0">
                <w:txbxContent>
                  <w:p w:rsidR="0047315F" w:rsidRDefault="0047315F">
                    <w:r>
                      <w:rPr>
                        <w:rFonts w:ascii="Arial" w:hAnsi="Arial" w:cs="Arial"/>
                        <w:b/>
                        <w:bCs/>
                        <w:color w:val="000000"/>
                        <w:sz w:val="18"/>
                        <w:szCs w:val="18"/>
                      </w:rPr>
                      <w:t>11.2%</w:t>
                    </w:r>
                  </w:p>
                </w:txbxContent>
              </v:textbox>
            </v:rect>
            <v:rect id="_x0000_s1178" style="position:absolute;left:2762;top:13466;width:439;height:480;mso-wrap-style:none" filled="f" stroked="f">
              <v:textbox style="mso-next-textbox:#_x0000_s1178;mso-fit-shape-to-text:t" inset="0,0,0,0">
                <w:txbxContent>
                  <w:p w:rsidR="0047315F" w:rsidRDefault="0047315F">
                    <w:r>
                      <w:rPr>
                        <w:rFonts w:ascii="Arial" w:hAnsi="Arial" w:cs="Arial"/>
                        <w:color w:val="000000"/>
                        <w:sz w:val="18"/>
                        <w:szCs w:val="18"/>
                      </w:rPr>
                      <w:t>0.0%</w:t>
                    </w:r>
                  </w:p>
                </w:txbxContent>
              </v:textbox>
            </v:rect>
            <v:rect id="_x0000_s1179" style="position:absolute;left:2762;top:13155;width:439;height:480;mso-wrap-style:none" filled="f" stroked="f">
              <v:textbox style="mso-next-textbox:#_x0000_s1179;mso-fit-shape-to-text:t" inset="0,0,0,0">
                <w:txbxContent>
                  <w:p w:rsidR="0047315F" w:rsidRDefault="0047315F">
                    <w:r>
                      <w:rPr>
                        <w:rFonts w:ascii="Arial" w:hAnsi="Arial" w:cs="Arial"/>
                        <w:color w:val="000000"/>
                        <w:sz w:val="18"/>
                        <w:szCs w:val="18"/>
                      </w:rPr>
                      <w:t>5.0%</w:t>
                    </w:r>
                  </w:p>
                </w:txbxContent>
              </v:textbox>
            </v:rect>
            <v:rect id="_x0000_s1180" style="position:absolute;left:2666;top:12840;width:546;height:480;mso-wrap-style:none" filled="f" stroked="f">
              <v:textbox style="mso-next-textbox:#_x0000_s1180;mso-fit-shape-to-text:t" inset="0,0,0,0">
                <w:txbxContent>
                  <w:p w:rsidR="0047315F" w:rsidRDefault="0047315F">
                    <w:r>
                      <w:rPr>
                        <w:rFonts w:ascii="Arial" w:hAnsi="Arial" w:cs="Arial"/>
                        <w:color w:val="000000"/>
                        <w:sz w:val="18"/>
                        <w:szCs w:val="18"/>
                      </w:rPr>
                      <w:t>10.0%</w:t>
                    </w:r>
                  </w:p>
                </w:txbxContent>
              </v:textbox>
            </v:rect>
            <v:rect id="_x0000_s1181" style="position:absolute;left:2666;top:12541;width:546;height:480;mso-wrap-style:none" filled="f" stroked="f">
              <v:textbox style="mso-next-textbox:#_x0000_s1181;mso-fit-shape-to-text:t" inset="0,0,0,0">
                <w:txbxContent>
                  <w:p w:rsidR="0047315F" w:rsidRDefault="0047315F">
                    <w:r>
                      <w:rPr>
                        <w:rFonts w:ascii="Arial" w:hAnsi="Arial" w:cs="Arial"/>
                        <w:color w:val="000000"/>
                        <w:sz w:val="18"/>
                        <w:szCs w:val="18"/>
                      </w:rPr>
                      <w:t>15.0%</w:t>
                    </w:r>
                  </w:p>
                </w:txbxContent>
              </v:textbox>
            </v:rect>
            <v:rect id="_x0000_s1182" style="position:absolute;left:2666;top:12229;width:546;height:480;mso-wrap-style:none" filled="f" stroked="f">
              <v:textbox style="mso-next-textbox:#_x0000_s1182;mso-fit-shape-to-text:t" inset="0,0,0,0">
                <w:txbxContent>
                  <w:p w:rsidR="0047315F" w:rsidRDefault="0047315F">
                    <w:r>
                      <w:rPr>
                        <w:rFonts w:ascii="Arial" w:hAnsi="Arial" w:cs="Arial"/>
                        <w:color w:val="000000"/>
                        <w:sz w:val="18"/>
                        <w:szCs w:val="18"/>
                      </w:rPr>
                      <w:t>20.0%</w:t>
                    </w:r>
                  </w:p>
                </w:txbxContent>
              </v:textbox>
            </v:rect>
            <v:rect id="_x0000_s1183" style="position:absolute;left:2666;top:11917;width:546;height:480;mso-wrap-style:none" filled="f" stroked="f">
              <v:textbox style="mso-next-textbox:#_x0000_s1183;mso-fit-shape-to-text:t" inset="0,0,0,0">
                <w:txbxContent>
                  <w:p w:rsidR="0047315F" w:rsidRDefault="0047315F">
                    <w:r>
                      <w:rPr>
                        <w:rFonts w:ascii="Arial" w:hAnsi="Arial" w:cs="Arial"/>
                        <w:color w:val="000000"/>
                        <w:sz w:val="18"/>
                        <w:szCs w:val="18"/>
                      </w:rPr>
                      <w:t>25.0%</w:t>
                    </w:r>
                  </w:p>
                </w:txbxContent>
              </v:textbox>
            </v:rect>
            <v:rect id="_x0000_s1184" style="position:absolute;left:3468;top:13730;width:266;height:480;mso-wrap-style:none" filled="f" stroked="f">
              <v:textbox style="mso-next-textbox:#_x0000_s1184;mso-fit-shape-to-text:t" inset="0,0,0,0">
                <w:txbxContent>
                  <w:p w:rsidR="0047315F" w:rsidRDefault="0047315F">
                    <w:r>
                      <w:rPr>
                        <w:rFonts w:ascii="Arial" w:hAnsi="Arial" w:cs="Arial"/>
                        <w:color w:val="000000"/>
                        <w:sz w:val="18"/>
                        <w:szCs w:val="18"/>
                      </w:rPr>
                      <w:t>AD</w:t>
                    </w:r>
                  </w:p>
                </w:txbxContent>
              </v:textbox>
            </v:rect>
            <v:rect id="_x0000_s1185" style="position:absolute;left:4043;top:13730;width:266;height:480;mso-wrap-style:none" filled="f" stroked="f">
              <v:textbox style="mso-next-textbox:#_x0000_s1185;mso-fit-shape-to-text:t" inset="0,0,0,0">
                <w:txbxContent>
                  <w:p w:rsidR="0047315F" w:rsidRDefault="0047315F">
                    <w:r>
                      <w:rPr>
                        <w:rFonts w:ascii="Arial" w:hAnsi="Arial" w:cs="Arial"/>
                        <w:color w:val="000000"/>
                        <w:sz w:val="18"/>
                        <w:szCs w:val="18"/>
                      </w:rPr>
                      <w:t>CE</w:t>
                    </w:r>
                  </w:p>
                </w:txbxContent>
              </v:textbox>
            </v:rect>
            <v:rect id="_x0000_s1186" style="position:absolute;left:4567;top:13730;width:373;height:480;mso-wrap-style:none" filled="f" stroked="f">
              <v:textbox style="mso-next-textbox:#_x0000_s1186;mso-fit-shape-to-text:t" inset="0,0,0,0">
                <w:txbxContent>
                  <w:p w:rsidR="0047315F" w:rsidRDefault="0047315F">
                    <w:r>
                      <w:rPr>
                        <w:rFonts w:ascii="Arial" w:hAnsi="Arial" w:cs="Arial"/>
                        <w:color w:val="000000"/>
                        <w:sz w:val="18"/>
                        <w:szCs w:val="18"/>
                      </w:rPr>
                      <w:t>EST</w:t>
                    </w:r>
                  </w:p>
                </w:txbxContent>
              </v:textbox>
            </v:rect>
            <v:rect id="_x0000_s1187" style="position:absolute;left:5178;top:13730;width:266;height:480;mso-wrap-style:none" filled="f" stroked="f">
              <v:textbox style="mso-next-textbox:#_x0000_s1187;mso-fit-shape-to-text:t" inset="0,0,0,0">
                <w:txbxContent>
                  <w:p w:rsidR="0047315F" w:rsidRDefault="0047315F">
                    <w:r>
                      <w:rPr>
                        <w:rFonts w:ascii="Arial" w:hAnsi="Arial" w:cs="Arial"/>
                        <w:color w:val="000000"/>
                        <w:sz w:val="18"/>
                        <w:szCs w:val="18"/>
                      </w:rPr>
                      <w:t>EN</w:t>
                    </w:r>
                  </w:p>
                </w:txbxContent>
              </v:textbox>
            </v:rect>
            <v:rect id="_x0000_s1188" style="position:absolute;left:5777;top:13730;width:211;height:480;mso-wrap-style:none" filled="f" stroked="f">
              <v:textbox style="mso-next-textbox:#_x0000_s1188;mso-fit-shape-to-text:t" inset="0,0,0,0">
                <w:txbxContent>
                  <w:p w:rsidR="0047315F" w:rsidRDefault="0047315F">
                    <w:r>
                      <w:rPr>
                        <w:rFonts w:ascii="Arial" w:hAnsi="Arial" w:cs="Arial"/>
                        <w:color w:val="000000"/>
                        <w:sz w:val="18"/>
                        <w:szCs w:val="18"/>
                      </w:rPr>
                      <w:t>LT</w:t>
                    </w:r>
                  </w:p>
                </w:txbxContent>
              </v:textbox>
            </v:rect>
            <v:rect id="_x0000_s1189" style="position:absolute;left:6315;top:13730;width:287;height:480;mso-wrap-style:none" filled="f" stroked="f">
              <v:textbox style="mso-next-textbox:#_x0000_s1189;mso-fit-shape-to-text:t" inset="0,0,0,0">
                <w:txbxContent>
                  <w:p w:rsidR="0047315F" w:rsidRDefault="0047315F">
                    <w:r>
                      <w:rPr>
                        <w:rFonts w:ascii="Arial" w:hAnsi="Arial" w:cs="Arial"/>
                        <w:color w:val="000000"/>
                        <w:sz w:val="18"/>
                        <w:szCs w:val="18"/>
                      </w:rPr>
                      <w:t>NO</w:t>
                    </w:r>
                  </w:p>
                </w:txbxContent>
              </v:textbox>
            </v:rect>
            <v:rect id="_x0000_s1190" style="position:absolute;left:6878;top:13730;width:317;height:480;mso-wrap-style:none" filled="f" stroked="f">
              <v:textbox style="mso-next-textbox:#_x0000_s1190;mso-fit-shape-to-text:t" inset="0,0,0,0">
                <w:txbxContent>
                  <w:p w:rsidR="0047315F" w:rsidRDefault="0047315F">
                    <w:r>
                      <w:rPr>
                        <w:rFonts w:ascii="Arial" w:hAnsi="Arial" w:cs="Arial"/>
                        <w:color w:val="000000"/>
                        <w:sz w:val="18"/>
                        <w:szCs w:val="18"/>
                      </w:rPr>
                      <w:t>NW</w:t>
                    </w:r>
                  </w:p>
                </w:txbxContent>
              </v:textbox>
            </v:rect>
            <v:rect id="_x0000_s1191" style="position:absolute;left:7464;top:13730;width:287;height:480;mso-wrap-style:none" filled="f" stroked="f">
              <v:textbox style="mso-next-textbox:#_x0000_s1191;mso-fit-shape-to-text:t" inset="0,0,0,0">
                <w:txbxContent>
                  <w:p w:rsidR="0047315F" w:rsidRDefault="0047315F">
                    <w:r>
                      <w:rPr>
                        <w:rFonts w:ascii="Arial" w:hAnsi="Arial" w:cs="Arial"/>
                        <w:color w:val="000000"/>
                        <w:sz w:val="18"/>
                        <w:szCs w:val="18"/>
                      </w:rPr>
                      <w:t>OU</w:t>
                    </w:r>
                  </w:p>
                </w:txbxContent>
              </v:textbox>
            </v:rect>
            <v:rect id="_x0000_s1192" style="position:absolute;left:7977;top:13730;width:404;height:480;mso-wrap-style:none" filled="f" stroked="f">
              <v:textbox style="mso-next-textbox:#_x0000_s1192;mso-fit-shape-to-text:t" inset="0,0,0,0">
                <w:txbxContent>
                  <w:p w:rsidR="0047315F" w:rsidRDefault="0047315F">
                    <w:r>
                      <w:rPr>
                        <w:rFonts w:ascii="Arial" w:hAnsi="Arial" w:cs="Arial"/>
                        <w:color w:val="000000"/>
                        <w:sz w:val="18"/>
                        <w:szCs w:val="18"/>
                      </w:rPr>
                      <w:t>SUD</w:t>
                    </w:r>
                  </w:p>
                </w:txbxContent>
              </v:textbox>
            </v:rect>
            <v:rect id="_x0000_s1193" style="position:absolute;left:8587;top:13730;width:307;height:480;mso-wrap-style:none" filled="f" stroked="f">
              <v:textbox style="mso-next-textbox:#_x0000_s1193;mso-fit-shape-to-text:t" inset="0,0,0,0">
                <w:txbxContent>
                  <w:p w:rsidR="0047315F" w:rsidRDefault="0047315F">
                    <w:r>
                      <w:rPr>
                        <w:rFonts w:ascii="Arial" w:hAnsi="Arial" w:cs="Arial"/>
                        <w:color w:val="000000"/>
                        <w:sz w:val="18"/>
                        <w:szCs w:val="18"/>
                      </w:rPr>
                      <w:t>SW</w:t>
                    </w:r>
                  </w:p>
                </w:txbxContent>
              </v:textbox>
            </v:rect>
            <v:rect id="_x0000_s1194" style="position:absolute;left:2511;top:11330;width:6629;height:2786" filled="f" strokeweight="0"/>
          </v:group>
        </w:pic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257685">
      <w:pPr>
        <w:pStyle w:val="SingleTxt"/>
        <w:spacing w:after="0" w:line="120" w:lineRule="exact"/>
        <w:rPr>
          <w:sz w:val="10"/>
        </w:rPr>
      </w:pPr>
    </w:p>
    <w:p w:rsidR="00257685" w:rsidRPr="00133641" w:rsidRDefault="00257685" w:rsidP="00257685">
      <w:pPr>
        <w:pStyle w:val="SingleTxt"/>
        <w:spacing w:after="0" w:line="120" w:lineRule="exact"/>
        <w:rPr>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982AAB" w:rsidRPr="00133641" w:rsidRDefault="00982AAB"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H23"/>
        <w:ind w:right="1260"/>
      </w:pPr>
      <w:r w:rsidRPr="00133641">
        <w:tab/>
      </w:r>
      <w:r w:rsidRPr="00133641">
        <w:tab/>
        <w:t>Representation of women in local government</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r w:rsidRPr="00133641">
        <w:rPr>
          <w:noProof/>
          <w:w w:val="100"/>
        </w:rPr>
        <w:pict>
          <v:group id="_x0000_s1195" editas="canvas" style="position:absolute;left:0;text-align:left;margin-left:61.3pt;margin-top:5.45pt;width:534.35pt;height:172.45pt;z-index:16" coordorigin="2460,5717" coordsize="10687,3449">
            <o:lock v:ext="edit" aspectratio="t"/>
            <v:shape id="_x0000_s1196" type="#_x0000_t75" style="position:absolute;left:2460;top:5717;width:10687;height:3449" o:preferrelative="f">
              <v:fill o:detectmouseclick="t"/>
              <v:path o:extrusionok="t" o:connecttype="none"/>
              <o:lock v:ext="edit" text="t"/>
            </v:shape>
            <v:rect id="_x0000_s1197" style="position:absolute;left:2460;top:5717;width:66;height:240;mso-wrap-style:none" filled="f" stroked="f">
              <v:textbox style="mso-next-textbox:#_x0000_s1197;mso-fit-shape-to-text:t" inset="0,0,0,0">
                <w:txbxContent>
                  <w:p w:rsidR="0047315F" w:rsidRDefault="0047315F">
                    <w:r>
                      <w:rPr>
                        <w:color w:val="000000"/>
                        <w:sz w:val="24"/>
                        <w:szCs w:val="24"/>
                      </w:rPr>
                      <w:t xml:space="preserve"> </w:t>
                    </w:r>
                  </w:p>
                </w:txbxContent>
              </v:textbox>
            </v:rect>
            <v:rect id="_x0000_s1198" style="position:absolute;left:2460;top:5717;width:7528;height:3296" stroked="f" strokeweight="0"/>
            <v:rect id="_x0000_s1199" style="position:absolute;left:3939;top:6597;width:5975;height:1445" fillcolor="silver" stroked="f"/>
            <v:line id="_x0000_s1200" style="position:absolute" from="3939,7586" to="9914,7586" strokeweight="0"/>
            <v:line id="_x0000_s1201" style="position:absolute" from="3939,7104" to="9914,7104" strokeweight="0"/>
            <v:line id="_x0000_s1202" style="position:absolute" from="3939,6623" to="9914,6623" strokeweight="0"/>
            <v:rect id="_x0000_s1203" style="position:absolute;left:3939;top:6623;width:5975;height:1445" filled="f" strokecolor="gray"/>
            <v:rect id="_x0000_s1204" style="position:absolute;left:4133;top:7887;width:269;height:181" fillcolor="#99f"/>
            <v:rect id="_x0000_s1205" style="position:absolute;left:4790;top:7665;width:284;height:377" fillcolor="#99f"/>
            <v:rect id="_x0000_s1206" style="position:absolute;left:5463;top:7571;width:268;height:497" fillcolor="#99f"/>
            <v:rect id="_x0000_s1207" style="position:absolute;left:6120;top:7435;width:284;height:633" fillcolor="#99f"/>
            <v:rect id="_x0000_s1208" style="position:absolute;left:6792;top:7149;width:269;height:919" fillcolor="#99f"/>
            <v:rect id="_x0000_s1209" style="position:absolute;left:7449;top:7691;width:284;height:377" fillcolor="#99f"/>
            <v:rect id="_x0000_s1210" style="position:absolute;left:8122;top:7947;width:268;height:121" fillcolor="#99f"/>
            <v:rect id="_x0000_s1211" style="position:absolute;left:8779;top:7977;width:284;height:91" fillcolor="#99f"/>
            <v:rect id="_x0000_s1212" style="position:absolute;left:9451;top:8007;width:269;height:61" fillcolor="#99f"/>
            <v:line id="_x0000_s1213" style="position:absolute" from="3939,6623" to="3939,8068" strokeweight="0"/>
            <v:line id="_x0000_s1214" style="position:absolute" from="3879,8068" to="3939,8068" strokeweight="0"/>
            <v:line id="_x0000_s1215" style="position:absolute" from="3879,7586" to="3939,7586" strokeweight="0"/>
            <v:line id="_x0000_s1216" style="position:absolute" from="3879,7104" to="3939,7104" strokeweight="0"/>
            <v:line id="_x0000_s1217" style="position:absolute" from="3879,6623" to="3939,6623" strokeweight="0"/>
            <v:line id="_x0000_s1218" style="position:absolute" from="3939,8068" to="9914,8068" strokeweight="0"/>
            <v:line id="_x0000_s1219" style="position:absolute;flip:y" from="3939,8068" to="3939,8128" strokeweight="0"/>
            <v:line id="_x0000_s1220" style="position:absolute;flip:y" from="4596,8068" to="4596,8128" strokeweight="0"/>
            <v:line id="_x0000_s1221" style="position:absolute;flip:y" from="5268,8068" to="5268,8128" strokeweight="0"/>
            <v:line id="_x0000_s1222" style="position:absolute;flip:y" from="5926,8068" to="5926,8128" strokeweight="0"/>
            <v:line id="_x0000_s1223" style="position:absolute;flip:y" from="6598,8068" to="6598,8128" strokeweight="0"/>
            <v:line id="_x0000_s1224" style="position:absolute;flip:y" from="7255,8068" to="7255,8128" strokeweight="0"/>
            <v:line id="_x0000_s1225" style="position:absolute;flip:y" from="7927,8068" to="7927,8128" strokeweight="0"/>
            <v:line id="_x0000_s1226" style="position:absolute;flip:y" from="8585,8068" to="8585,8128" strokeweight="0"/>
            <v:line id="_x0000_s1227" style="position:absolute;flip:y" from="9257,8068" to="9257,8128" strokeweight="0"/>
            <v:line id="_x0000_s1228" style="position:absolute;flip:y" from="9914,8068" to="9914,8128" strokeweight="0"/>
            <v:rect id="_x0000_s1229" style="position:absolute;left:3640;top:5874;width:4351;height:480;mso-wrap-style:none" filled="f" stroked="f">
              <v:textbox style="mso-next-textbox:#_x0000_s1229;mso-fit-shape-to-text:t" inset="0,0,0,0">
                <w:txbxContent>
                  <w:p w:rsidR="0047315F" w:rsidRPr="00332CD7" w:rsidRDefault="0047315F">
                    <w:pPr>
                      <w:rPr>
                        <w:lang w:val="en-US"/>
                      </w:rPr>
                    </w:pPr>
                    <w:r>
                      <w:rPr>
                        <w:rFonts w:ascii="Arial" w:hAnsi="Arial" w:cs="Arial"/>
                        <w:b/>
                        <w:bCs/>
                        <w:color w:val="000000"/>
                        <w:sz w:val="18"/>
                        <w:szCs w:val="18"/>
                        <w:lang w:val="en-US"/>
                      </w:rPr>
                      <w:t>Number of female councillors on town councils</w:t>
                    </w:r>
                  </w:p>
                </w:txbxContent>
              </v:textbox>
            </v:rect>
            <v:rect id="_x0000_s1230" style="position:absolute;left:4058;top:7530;width:261;height:480;mso-wrap-style:none" filled="f" stroked="f">
              <v:textbox style="mso-next-textbox:#_x0000_s1230;mso-fit-shape-to-text:t" inset="0,0,0,0">
                <w:txbxContent>
                  <w:p w:rsidR="0047315F" w:rsidRDefault="0047315F">
                    <w:r>
                      <w:rPr>
                        <w:rFonts w:ascii="Arial" w:hAnsi="Arial" w:cs="Arial"/>
                        <w:color w:val="000000"/>
                        <w:sz w:val="22"/>
                        <w:szCs w:val="22"/>
                      </w:rPr>
                      <w:t xml:space="preserve">18 </w:t>
                    </w:r>
                  </w:p>
                </w:txbxContent>
              </v:textbox>
            </v:rect>
            <v:rect id="_x0000_s1231" style="position:absolute;left:4716;top:7334;width:261;height:480;mso-wrap-style:none" filled="f" stroked="f">
              <v:textbox style="mso-next-textbox:#_x0000_s1231;mso-fit-shape-to-text:t" inset="0,0,0,0">
                <w:txbxContent>
                  <w:p w:rsidR="0047315F" w:rsidRDefault="0047315F">
                    <w:r>
                      <w:rPr>
                        <w:rFonts w:ascii="Arial" w:hAnsi="Arial" w:cs="Arial"/>
                        <w:color w:val="000000"/>
                        <w:sz w:val="22"/>
                        <w:szCs w:val="22"/>
                      </w:rPr>
                      <w:t xml:space="preserve">39 </w:t>
                    </w:r>
                  </w:p>
                </w:txbxContent>
              </v:textbox>
            </v:rect>
            <v:rect id="_x0000_s1232" style="position:absolute;left:5388;top:7240;width:261;height:480;mso-wrap-style:none" filled="f" stroked="f">
              <v:textbox style="mso-next-textbox:#_x0000_s1232;mso-fit-shape-to-text:t" inset="0,0,0,0">
                <w:txbxContent>
                  <w:p w:rsidR="0047315F" w:rsidRDefault="0047315F">
                    <w:r>
                      <w:rPr>
                        <w:rFonts w:ascii="Arial" w:hAnsi="Arial" w:cs="Arial"/>
                        <w:color w:val="000000"/>
                        <w:sz w:val="22"/>
                        <w:szCs w:val="22"/>
                      </w:rPr>
                      <w:t xml:space="preserve">51 </w:t>
                    </w:r>
                  </w:p>
                </w:txbxContent>
              </v:textbox>
            </v:rect>
            <v:rect id="_x0000_s1233" style="position:absolute;left:6045;top:7104;width:261;height:480;mso-wrap-style:none" filled="f" stroked="f">
              <v:textbox style="mso-next-textbox:#_x0000_s1233;mso-fit-shape-to-text:t" inset="0,0,0,0">
                <w:txbxContent>
                  <w:p w:rsidR="0047315F" w:rsidRDefault="0047315F">
                    <w:r>
                      <w:rPr>
                        <w:rFonts w:ascii="Arial" w:hAnsi="Arial" w:cs="Arial"/>
                        <w:color w:val="000000"/>
                        <w:sz w:val="22"/>
                        <w:szCs w:val="22"/>
                      </w:rPr>
                      <w:t xml:space="preserve">65 </w:t>
                    </w:r>
                  </w:p>
                </w:txbxContent>
              </v:textbox>
            </v:rect>
            <v:rect id="_x0000_s1234" style="position:absolute;left:6717;top:6818;width:261;height:480;mso-wrap-style:none" filled="f" stroked="f">
              <v:textbox style="mso-next-textbox:#_x0000_s1234;mso-fit-shape-to-text:t" inset="0,0,0,0">
                <w:txbxContent>
                  <w:p w:rsidR="0047315F" w:rsidRDefault="0047315F">
                    <w:r>
                      <w:rPr>
                        <w:rFonts w:ascii="Arial" w:hAnsi="Arial" w:cs="Arial"/>
                        <w:color w:val="000000"/>
                        <w:sz w:val="22"/>
                        <w:szCs w:val="22"/>
                      </w:rPr>
                      <w:t xml:space="preserve">96 </w:t>
                    </w:r>
                  </w:p>
                </w:txbxContent>
              </v:textbox>
            </v:rect>
            <v:rect id="_x0000_s1235" style="position:absolute;left:7375;top:7360;width:261;height:480;mso-wrap-style:none" filled="f" stroked="f">
              <v:textbox style="mso-next-textbox:#_x0000_s1235;mso-fit-shape-to-text:t" inset="0,0,0,0">
                <w:txbxContent>
                  <w:p w:rsidR="0047315F" w:rsidRDefault="0047315F">
                    <w:r>
                      <w:rPr>
                        <w:rFonts w:ascii="Arial" w:hAnsi="Arial" w:cs="Arial"/>
                        <w:color w:val="000000"/>
                        <w:sz w:val="22"/>
                        <w:szCs w:val="22"/>
                      </w:rPr>
                      <w:t xml:space="preserve">39 </w:t>
                    </w:r>
                  </w:p>
                </w:txbxContent>
              </v:textbox>
            </v:rect>
            <v:rect id="_x0000_s1236" style="position:absolute;left:8047;top:7616;width:261;height:480;mso-wrap-style:none" filled="f" stroked="f">
              <v:textbox style="mso-next-textbox:#_x0000_s1236;mso-fit-shape-to-text:t" inset="0,0,0,0">
                <w:txbxContent>
                  <w:p w:rsidR="0047315F" w:rsidRDefault="0047315F">
                    <w:r>
                      <w:rPr>
                        <w:rFonts w:ascii="Arial" w:hAnsi="Arial" w:cs="Arial"/>
                        <w:color w:val="000000"/>
                        <w:sz w:val="22"/>
                        <w:szCs w:val="22"/>
                      </w:rPr>
                      <w:t xml:space="preserve">13 </w:t>
                    </w:r>
                  </w:p>
                </w:txbxContent>
              </v:textbox>
            </v:rect>
            <v:rect id="_x0000_s1237" style="position:absolute;left:8704;top:7646;width:261;height:480;mso-wrap-style:none" filled="f" stroked="f">
              <v:textbox style="mso-next-textbox:#_x0000_s1237;mso-fit-shape-to-text:t" inset="0,0,0,0">
                <w:txbxContent>
                  <w:p w:rsidR="0047315F" w:rsidRDefault="0047315F">
                    <w:r>
                      <w:rPr>
                        <w:rFonts w:ascii="Arial" w:hAnsi="Arial" w:cs="Arial"/>
                        <w:color w:val="000000"/>
                        <w:sz w:val="22"/>
                        <w:szCs w:val="22"/>
                      </w:rPr>
                      <w:t xml:space="preserve">10 </w:t>
                    </w:r>
                  </w:p>
                </w:txbxContent>
              </v:textbox>
            </v:rect>
            <v:rect id="_x0000_s1238" style="position:absolute;left:9436;top:7676;width:131;height:480;mso-wrap-style:none" filled="f" stroked="f">
              <v:textbox style="mso-next-textbox:#_x0000_s1238;mso-fit-shape-to-text:t" inset="0,0,0,0">
                <w:txbxContent>
                  <w:p w:rsidR="0047315F" w:rsidRDefault="0047315F">
                    <w:r>
                      <w:rPr>
                        <w:rFonts w:ascii="Arial" w:hAnsi="Arial" w:cs="Arial"/>
                        <w:color w:val="000000"/>
                        <w:sz w:val="22"/>
                        <w:szCs w:val="22"/>
                      </w:rPr>
                      <w:t xml:space="preserve">6 </w:t>
                    </w:r>
                  </w:p>
                </w:txbxContent>
              </v:textbox>
            </v:rect>
            <v:rect id="_x0000_s1239" style="position:absolute;left:3222;top:7947;width:80;height:240;mso-wrap-style:none" filled="f" stroked="f">
              <v:textbox style="mso-next-textbox:#_x0000_s1239;mso-fit-shape-to-text:t" inset="0,0,0,0">
                <w:txbxContent>
                  <w:p w:rsidR="0047315F" w:rsidRDefault="0047315F">
                    <w:r>
                      <w:rPr>
                        <w:rFonts w:ascii="Arial" w:hAnsi="Arial" w:cs="Arial"/>
                        <w:color w:val="000000"/>
                        <w:sz w:val="22"/>
                        <w:szCs w:val="22"/>
                      </w:rPr>
                      <w:t>-</w:t>
                    </w:r>
                  </w:p>
                </w:txbxContent>
              </v:textbox>
            </v:rect>
            <v:rect id="_x0000_s1240" style="position:absolute;left:3536;top:7947;width:67;height:240;mso-wrap-style:none" filled="f" stroked="f">
              <v:textbox style="mso-next-textbox:#_x0000_s1240;mso-fit-shape-to-text:t" inset="0,0,0,0">
                <w:txbxContent>
                  <w:p w:rsidR="0047315F" w:rsidRDefault="0047315F">
                    <w:r>
                      <w:rPr>
                        <w:rFonts w:ascii="Arial" w:hAnsi="Arial" w:cs="Arial"/>
                        <w:color w:val="000000"/>
                        <w:sz w:val="22"/>
                        <w:szCs w:val="22"/>
                      </w:rPr>
                      <w:t xml:space="preserve"> </w:t>
                    </w:r>
                  </w:p>
                </w:txbxContent>
              </v:textbox>
            </v:rect>
            <v:rect id="_x0000_s1241" style="position:absolute;left:3458;top:7466;width:9689;height:480" filled="f" stroked="f">
              <v:textbox style="mso-next-textbox:#_x0000_s1241;mso-fit-shape-to-text:t" inset="0,0,0,0">
                <w:txbxContent>
                  <w:p w:rsidR="0047315F" w:rsidRDefault="0047315F">
                    <w:r>
                      <w:rPr>
                        <w:rFonts w:ascii="Arial" w:hAnsi="Arial" w:cs="Arial"/>
                        <w:color w:val="000000"/>
                        <w:sz w:val="22"/>
                        <w:szCs w:val="22"/>
                      </w:rPr>
                      <w:t>40</w:t>
                    </w:r>
                    <w:r>
                      <w:rPr>
                        <w:rFonts w:ascii="Arial" w:hAnsi="Arial" w:cs="Arial"/>
                        <w:color w:val="000000"/>
                        <w:sz w:val="22"/>
                        <w:szCs w:val="22"/>
                      </w:rPr>
                      <w:br/>
                      <w:t xml:space="preserve">20 </w:t>
                    </w:r>
                  </w:p>
                </w:txbxContent>
              </v:textbox>
            </v:rect>
            <v:rect id="_x0000_s1242" style="position:absolute;left:3461;top:6984;width:9566;height:480" filled="f" stroked="f">
              <v:textbox style="mso-next-textbox:#_x0000_s1242;mso-fit-shape-to-text:t" inset="0,0,0,0">
                <w:txbxContent>
                  <w:p w:rsidR="0047315F" w:rsidRDefault="0047315F">
                    <w:r>
                      <w:rPr>
                        <w:rFonts w:ascii="Arial" w:hAnsi="Arial" w:cs="Arial"/>
                        <w:color w:val="000000"/>
                        <w:sz w:val="22"/>
                        <w:szCs w:val="22"/>
                      </w:rPr>
                      <w:t>80</w:t>
                    </w:r>
                    <w:r>
                      <w:rPr>
                        <w:rFonts w:ascii="Arial" w:hAnsi="Arial" w:cs="Arial"/>
                        <w:color w:val="000000"/>
                        <w:sz w:val="22"/>
                        <w:szCs w:val="22"/>
                      </w:rPr>
                      <w:br/>
                      <w:t xml:space="preserve">60 </w:t>
                    </w:r>
                  </w:p>
                </w:txbxContent>
              </v:textbox>
            </v:rect>
            <v:rect id="_x0000_s1243" style="position:absolute;left:3324;top:6502;width:9703;height:480" filled="f" stroked="f">
              <v:textbox style="mso-next-textbox:#_x0000_s1243;mso-fit-shape-to-text:t" inset="0,0,0,0">
                <w:txbxContent>
                  <w:p w:rsidR="0047315F" w:rsidRPr="007F21E4" w:rsidRDefault="0047315F">
                    <w:pPr>
                      <w:rPr>
                        <w:rFonts w:ascii="Arial" w:hAnsi="Arial" w:cs="Arial"/>
                        <w:color w:val="000000"/>
                        <w:sz w:val="22"/>
                        <w:szCs w:val="22"/>
                      </w:rPr>
                    </w:pPr>
                    <w:r>
                      <w:rPr>
                        <w:rFonts w:ascii="Arial" w:hAnsi="Arial" w:cs="Arial"/>
                        <w:color w:val="000000"/>
                        <w:sz w:val="22"/>
                        <w:szCs w:val="22"/>
                      </w:rPr>
                      <w:t>120</w:t>
                    </w:r>
                    <w:r>
                      <w:rPr>
                        <w:rFonts w:ascii="Arial" w:hAnsi="Arial" w:cs="Arial"/>
                        <w:color w:val="000000"/>
                        <w:sz w:val="22"/>
                        <w:szCs w:val="22"/>
                      </w:rPr>
                      <w:br/>
                      <w:t>100</w:t>
                    </w:r>
                  </w:p>
                </w:txbxContent>
              </v:textbox>
            </v:rect>
            <v:rect id="_x0000_s1244" style="position:absolute;left:4208;top:8248;width:131;height:240;mso-wrap-style:none" filled="f" stroked="f">
              <v:textbox style="mso-next-textbox:#_x0000_s1244;mso-fit-shape-to-text:t" inset="0,0,0,0">
                <w:txbxContent>
                  <w:p w:rsidR="0047315F" w:rsidRDefault="0047315F">
                    <w:r>
                      <w:rPr>
                        <w:rFonts w:ascii="Arial" w:hAnsi="Arial" w:cs="Arial"/>
                        <w:color w:val="000000"/>
                        <w:sz w:val="22"/>
                        <w:szCs w:val="22"/>
                      </w:rPr>
                      <w:t>0</w:t>
                    </w:r>
                  </w:p>
                </w:txbxContent>
              </v:textbox>
            </v:rect>
            <v:rect id="_x0000_s1245" style="position:absolute;left:4760;top:8222;width:197;height:480;mso-wrap-style:none" filled="f" stroked="f">
              <v:textbox style="mso-next-textbox:#_x0000_s1245;mso-fit-shape-to-text:t" inset="0,0,0,0">
                <w:txbxContent>
                  <w:p w:rsidR="0047315F" w:rsidRDefault="0047315F">
                    <w:r>
                      <w:rPr>
                        <w:rFonts w:ascii="Arial" w:hAnsi="Arial" w:cs="Arial"/>
                        <w:color w:val="000000"/>
                        <w:sz w:val="22"/>
                        <w:szCs w:val="22"/>
                      </w:rPr>
                      <w:t xml:space="preserve"> 1   </w:t>
                    </w:r>
                  </w:p>
                </w:txbxContent>
              </v:textbox>
            </v:rect>
            <v:rect id="_x0000_s1246" style="position:absolute;left:5418;top:8248;width:197;height:480;mso-wrap-style:none" filled="f" stroked="f">
              <v:textbox style="mso-next-textbox:#_x0000_s1246;mso-fit-shape-to-text:t" inset="0,0,0,0">
                <w:txbxContent>
                  <w:p w:rsidR="0047315F" w:rsidRDefault="0047315F">
                    <w:r>
                      <w:rPr>
                        <w:rFonts w:ascii="Arial" w:hAnsi="Arial" w:cs="Arial"/>
                        <w:color w:val="000000"/>
                        <w:sz w:val="22"/>
                        <w:szCs w:val="22"/>
                      </w:rPr>
                      <w:t xml:space="preserve"> 2   </w:t>
                    </w:r>
                  </w:p>
                </w:txbxContent>
              </v:textbox>
            </v:rect>
            <v:rect id="_x0000_s1247" style="position:absolute;left:6090;top:8248;width:197;height:480;mso-wrap-style:none" filled="f" stroked="f">
              <v:textbox style="mso-next-textbox:#_x0000_s1247;mso-fit-shape-to-text:t" inset="0,0,0,0">
                <w:txbxContent>
                  <w:p w:rsidR="0047315F" w:rsidRDefault="0047315F">
                    <w:r>
                      <w:rPr>
                        <w:rFonts w:ascii="Arial" w:hAnsi="Arial" w:cs="Arial"/>
                        <w:color w:val="000000"/>
                        <w:sz w:val="22"/>
                        <w:szCs w:val="22"/>
                      </w:rPr>
                      <w:t xml:space="preserve"> 3   </w:t>
                    </w:r>
                  </w:p>
                </w:txbxContent>
              </v:textbox>
            </v:rect>
            <v:rect id="_x0000_s1248" style="position:absolute;left:6777;top:8248;width:340;height:480;mso-wrap-style:none" filled="f" stroked="f">
              <v:textbox style="mso-next-textbox:#_x0000_s1248;mso-fit-shape-to-text:t" inset="0,0,0,0">
                <w:txbxContent>
                  <w:p w:rsidR="0047315F" w:rsidRDefault="0047315F">
                    <w:r>
                      <w:rPr>
                        <w:rFonts w:ascii="Arial" w:hAnsi="Arial" w:cs="Arial"/>
                        <w:color w:val="000000"/>
                        <w:sz w:val="22"/>
                        <w:szCs w:val="22"/>
                      </w:rPr>
                      <w:t>4-5</w:t>
                    </w:r>
                  </w:p>
                </w:txbxContent>
              </v:textbox>
            </v:rect>
            <v:rect id="_x0000_s1249" style="position:absolute;left:7434;top:8248;width:340;height:480;mso-wrap-style:none" filled="f" stroked="f">
              <v:textbox style="mso-next-textbox:#_x0000_s1249;mso-fit-shape-to-text:t" inset="0,0,0,0">
                <w:txbxContent>
                  <w:p w:rsidR="0047315F" w:rsidRDefault="0047315F">
                    <w:r>
                      <w:rPr>
                        <w:rFonts w:ascii="Arial" w:hAnsi="Arial" w:cs="Arial"/>
                        <w:color w:val="000000"/>
                        <w:sz w:val="22"/>
                        <w:szCs w:val="22"/>
                      </w:rPr>
                      <w:t>6-7</w:t>
                    </w:r>
                  </w:p>
                </w:txbxContent>
              </v:textbox>
            </v:rect>
            <v:rect id="_x0000_s1250" style="position:absolute;left:8077;top:8248;width:340;height:480;mso-wrap-style:none" filled="f" stroked="f">
              <v:textbox style="mso-next-textbox:#_x0000_s1250;mso-fit-shape-to-text:t" inset="0,0,0,0">
                <w:txbxContent>
                  <w:p w:rsidR="0047315F" w:rsidRDefault="0047315F">
                    <w:r>
                      <w:rPr>
                        <w:rFonts w:ascii="Arial" w:hAnsi="Arial" w:cs="Arial"/>
                        <w:color w:val="000000"/>
                        <w:sz w:val="22"/>
                        <w:szCs w:val="22"/>
                      </w:rPr>
                      <w:t xml:space="preserve">8-9 </w:t>
                    </w:r>
                  </w:p>
                </w:txbxContent>
              </v:textbox>
            </v:rect>
            <v:rect id="_x0000_s1251" style="position:absolute;left:8644;top:8248;width:583;height:480;mso-wrap-style:none" filled="f" stroked="f">
              <v:textbox style="mso-next-textbox:#_x0000_s1251;mso-fit-shape-to-text:t" inset="0,0,0,0">
                <w:txbxContent>
                  <w:p w:rsidR="0047315F" w:rsidRDefault="0047315F">
                    <w:r>
                      <w:rPr>
                        <w:rFonts w:ascii="Arial" w:hAnsi="Arial" w:cs="Arial"/>
                        <w:color w:val="000000"/>
                        <w:sz w:val="22"/>
                        <w:szCs w:val="22"/>
                      </w:rPr>
                      <w:t>10-11</w:t>
                    </w:r>
                  </w:p>
                </w:txbxContent>
              </v:textbox>
            </v:rect>
            <v:rect id="_x0000_s1252" style="position:absolute;left:9317;top:8248;width:600;height:480;mso-wrap-style:none" filled="f" stroked="f">
              <v:textbox style="mso-next-textbox:#_x0000_s1252;mso-fit-shape-to-text:t" inset="0,0,0,0">
                <w:txbxContent>
                  <w:p w:rsidR="0047315F" w:rsidRDefault="0047315F">
                    <w:r>
                      <w:rPr>
                        <w:rFonts w:ascii="Arial" w:hAnsi="Arial" w:cs="Arial"/>
                        <w:color w:val="000000"/>
                        <w:sz w:val="22"/>
                        <w:szCs w:val="22"/>
                      </w:rPr>
                      <w:t>12-16</w:t>
                    </w:r>
                  </w:p>
                </w:txbxContent>
              </v:textbox>
            </v:rect>
            <v:rect id="_x0000_s1253" style="position:absolute;left:5273;top:8627;width:2036;height:351;mso-wrap-style:none" filled="f" stroked="f">
              <v:textbox style="mso-next-textbox:#_x0000_s1253" inset="0,0,0,0">
                <w:txbxContent>
                  <w:p w:rsidR="0047315F" w:rsidRPr="00332CD7" w:rsidRDefault="0047315F">
                    <w:pPr>
                      <w:rPr>
                        <w:lang w:val="en-US"/>
                      </w:rPr>
                    </w:pPr>
                    <w:r>
                      <w:rPr>
                        <w:rFonts w:ascii="Arial" w:hAnsi="Arial" w:cs="Arial"/>
                        <w:b/>
                        <w:bCs/>
                        <w:color w:val="000000"/>
                        <w:sz w:val="22"/>
                        <w:szCs w:val="22"/>
                        <w:lang w:val="en-US"/>
                      </w:rPr>
                      <w:t>Number of women</w:t>
                    </w:r>
                  </w:p>
                </w:txbxContent>
              </v:textbox>
            </v:rect>
            <v:rect id="_x0000_s1254" style="position:absolute;left:2535;top:5795;width:7528;height:3296" filled="f" strokeweight="0"/>
            <v:rect id="_x0000_s1255" style="position:absolute;left:2639;top:6039;width:480;height:2798;rotation:180" filled="f" stroked="f">
              <v:textbox style="layout-flow:vertical;mso-layout-flow-alt:bottom-to-top;mso-next-textbox:#_x0000_s1255" inset="0,0,0,0">
                <w:txbxContent>
                  <w:p w:rsidR="0047315F" w:rsidRPr="00332CD7" w:rsidRDefault="0047315F">
                    <w:pPr>
                      <w:rPr>
                        <w:lang w:val="en-US"/>
                      </w:rPr>
                    </w:pPr>
                    <w:r>
                      <w:rPr>
                        <w:rFonts w:ascii="Arial" w:hAnsi="Arial" w:cs="Arial"/>
                        <w:b/>
                        <w:bCs/>
                        <w:color w:val="000000"/>
                        <w:sz w:val="22"/>
                        <w:szCs w:val="22"/>
                        <w:lang w:val="en-US"/>
                      </w:rPr>
                      <w:t>Number of town councils</w:t>
                    </w:r>
                  </w:p>
                </w:txbxContent>
              </v:textbox>
            </v:rect>
          </v:group>
        </w:pic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The chart above shows that, of the 337 town councils for which elections were held, 18 have no female councillors, 155 have no more than 3 women and only 16 have 10 women or more.</w:t>
      </w:r>
    </w:p>
    <w:p w:rsidR="00257685" w:rsidRPr="00133641" w:rsidRDefault="00257685" w:rsidP="00982AAB">
      <w:pPr>
        <w:pStyle w:val="SingleTxt"/>
        <w:spacing w:after="0" w:line="120" w:lineRule="exact"/>
        <w:rPr>
          <w:sz w:val="10"/>
        </w:rPr>
      </w:pPr>
    </w:p>
    <w:p w:rsidR="00257685" w:rsidRPr="00133641" w:rsidRDefault="00982AAB" w:rsidP="00982AAB">
      <w:pPr>
        <w:pStyle w:val="H23"/>
        <w:ind w:right="1260"/>
      </w:pPr>
      <w:r w:rsidRPr="00133641">
        <w:br w:type="page"/>
      </w:r>
      <w:r w:rsidR="00257685" w:rsidRPr="00133641">
        <w:tab/>
      </w:r>
      <w:r w:rsidR="00257685" w:rsidRPr="00133641">
        <w:tab/>
        <w:t>Growth in the number of women on town councils since 1982</w:t>
      </w: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rPr>
          <w:noProof/>
          <w:w w:val="100"/>
        </w:rPr>
        <w:pict>
          <v:group id="_x0000_s1256" editas="canvas" style="position:absolute;left:0;text-align:left;margin-left:63.45pt;margin-top:1.25pt;width:311.15pt;height:148.1pt;z-index:17" coordorigin="2457,11093" coordsize="6223,2962">
            <o:lock v:ext="edit" aspectratio="t"/>
            <v:shape id="_x0000_s1257" type="#_x0000_t75" style="position:absolute;left:2457;top:11093;width:6223;height:2962" o:preferrelative="f">
              <v:fill o:detectmouseclick="t"/>
              <v:path o:extrusionok="t" o:connecttype="none"/>
              <o:lock v:ext="edit" text="t"/>
            </v:shape>
            <v:rect id="_x0000_s1258" style="position:absolute;left:2457;top:11093;width:61;height:240;mso-wrap-style:none" filled="f" stroked="f">
              <v:textbox style="mso-next-textbox:#_x0000_s1258;mso-fit-shape-to-text:t" inset="0,0,0,0">
                <w:txbxContent>
                  <w:p w:rsidR="0047315F" w:rsidRDefault="0047315F">
                    <w:r>
                      <w:rPr>
                        <w:color w:val="000000"/>
                        <w:sz w:val="22"/>
                        <w:szCs w:val="22"/>
                      </w:rPr>
                      <w:t xml:space="preserve"> </w:t>
                    </w:r>
                  </w:p>
                </w:txbxContent>
              </v:textbox>
            </v:rect>
            <v:rect id="_x0000_s1259" style="position:absolute;left:2541;top:11163;width:6030;height:2822" strokeweight=".85pt"/>
            <v:rect id="_x0000_s1260" style="position:absolute;left:3754;top:11876;width:4670;height:1201" fillcolor="silver" stroked="f"/>
            <v:line id="_x0000_s1261" style="position:absolute" from="3754,12672" to="8424,12672" strokeweight="0"/>
            <v:line id="_x0000_s1262" style="position:absolute" from="3754,12281" to="8424,12281" strokeweight="0"/>
            <v:line id="_x0000_s1263" style="position:absolute" from="3754,11876" to="8424,11876" strokeweight="0"/>
            <v:rect id="_x0000_s1264" style="position:absolute;left:3754;top:11876;width:4670;height:1201" filled="f" strokecolor="gray" strokeweight=".85pt"/>
            <v:line id="_x0000_s1265" style="position:absolute" from="3754,11876" to="3754,13077" strokeweight="0"/>
            <v:line id="_x0000_s1266" style="position:absolute" from="3688,13077" to="3754,13077" strokeweight="0"/>
            <v:line id="_x0000_s1267" style="position:absolute" from="3688,12672" to="3754,12672" strokeweight="0"/>
            <v:line id="_x0000_s1268" style="position:absolute" from="3688,12281" to="3754,12281" strokeweight="0"/>
            <v:line id="_x0000_s1269" style="position:absolute" from="3688,11876" to="3754,11876" strokeweight="0"/>
            <v:line id="_x0000_s1270" style="position:absolute" from="3754,13077" to="8424,13077" strokeweight="0"/>
            <v:line id="_x0000_s1271" style="position:absolute;flip:y" from="3754,13077" to="3754,13133" strokeweight="0"/>
            <v:line id="_x0000_s1272" style="position:absolute;flip:y" from="4917,13077" to="4917,13133" strokeweight="0"/>
            <v:line id="_x0000_s1273" style="position:absolute;flip:y" from="6097,13077" to="6097,13133" strokeweight="0"/>
            <v:line id="_x0000_s1274" style="position:absolute;flip:y" from="7260,13077" to="7260,13133" strokeweight="0"/>
            <v:line id="_x0000_s1275" style="position:absolute;flip:y" from="8424,13077" to="8424,13133" strokeweight="0"/>
            <v:shape id="_x0000_s1276" style="position:absolute;left:4344;top:12029;width:3490;height:783" coordsize="213,56" path="m,56l71,49,142,14,213,e" filled="f" strokecolor="navy" strokeweight=".85pt">
              <v:path arrowok="t"/>
            </v:shape>
            <v:shape id="_x0000_s1277" style="position:absolute;left:4295;top:12770;width:98;height:84" coordsize="98,84" path="m49,l98,42,49,84,,42,49,xe" fillcolor="navy" strokecolor="navy" strokeweight=".85pt">
              <v:path arrowok="t"/>
            </v:shape>
            <v:shape id="_x0000_s1278" style="position:absolute;left:5458;top:12672;width:98;height:84" coordsize="98,84" path="m49,l98,42,49,84,,42,49,xe" fillcolor="navy" strokecolor="navy" strokeweight=".85pt">
              <v:path arrowok="t"/>
            </v:shape>
            <v:shape id="_x0000_s1279" style="position:absolute;left:6621;top:12183;width:99;height:84" coordsize="99,84" path="m49,l99,42,49,84,,42,49,xe" fillcolor="navy" strokecolor="navy" strokeweight=".85pt">
              <v:path arrowok="t"/>
            </v:shape>
            <v:shape id="_x0000_s1280" style="position:absolute;left:7785;top:11987;width:98;height:84" coordsize="98,84" path="m49,l98,42,49,84,,42,49,xe" fillcolor="navy" strokecolor="navy" strokeweight=".85pt">
              <v:path arrowok="t"/>
            </v:shape>
            <v:rect id="_x0000_s1281" style="position:absolute;left:3344;top:11261;width:4539;height:480;mso-wrap-style:none" filled="f" stroked="f">
              <v:textbox style="mso-next-textbox:#_x0000_s1281;mso-fit-shape-to-text:t" inset="0,0,0,0">
                <w:txbxContent>
                  <w:p w:rsidR="0047315F" w:rsidRPr="0010712D" w:rsidRDefault="0047315F">
                    <w:pPr>
                      <w:rPr>
                        <w:lang w:val="en-US"/>
                      </w:rPr>
                    </w:pPr>
                    <w:r>
                      <w:rPr>
                        <w:rFonts w:ascii="Arial" w:hAnsi="Arial" w:cs="Arial"/>
                        <w:b/>
                        <w:bCs/>
                        <w:color w:val="000000"/>
                        <w:sz w:val="16"/>
                        <w:szCs w:val="16"/>
                        <w:lang w:val="en-US"/>
                      </w:rPr>
                      <w:t>Growth in the number of women councillors since 1982</w:t>
                    </w:r>
                  </w:p>
                </w:txbxContent>
              </v:textbox>
            </v:rect>
            <v:rect id="_x0000_s1282" style="position:absolute;left:7735;top:12113;width:459;height:307" fillcolor="yellow" stroked="f"/>
            <v:rect id="_x0000_s1283" style="position:absolute;left:7768;top:12155;width:383;height:480;mso-wrap-style:none" filled="f" stroked="f">
              <v:textbox style="mso-next-textbox:#_x0000_s1283;mso-fit-shape-to-text:t" inset="0,0,0,0">
                <w:txbxContent>
                  <w:p w:rsidR="0047315F" w:rsidRDefault="0047315F">
                    <w:r>
                      <w:rPr>
                        <w:rFonts w:ascii="Arial" w:hAnsi="Arial" w:cs="Arial"/>
                        <w:b/>
                        <w:bCs/>
                        <w:color w:val="000000"/>
                        <w:sz w:val="16"/>
                        <w:szCs w:val="16"/>
                      </w:rPr>
                      <w:t>1302</w:t>
                    </w:r>
                  </w:p>
                </w:txbxContent>
              </v:textbox>
            </v:rect>
            <v:rect id="_x0000_s1284" style="position:absolute;left:6474;top:11862;width:459;height:307" fillcolor="yellow" stroked="f"/>
            <v:rect id="_x0000_s1285" style="position:absolute;left:6507;top:11903;width:383;height:480;mso-wrap-style:none" filled="f" stroked="f">
              <v:textbox style="mso-next-textbox:#_x0000_s1285;mso-fit-shape-to-text:t" inset="0,0,0,0">
                <w:txbxContent>
                  <w:p w:rsidR="0047315F" w:rsidRDefault="0047315F">
                    <w:r>
                      <w:rPr>
                        <w:rFonts w:ascii="Arial" w:hAnsi="Arial" w:cs="Arial"/>
                        <w:b/>
                        <w:bCs/>
                        <w:color w:val="000000"/>
                        <w:sz w:val="16"/>
                        <w:szCs w:val="16"/>
                      </w:rPr>
                      <w:t>1061</w:t>
                    </w:r>
                  </w:p>
                </w:txbxContent>
              </v:textbox>
            </v:rect>
            <v:rect id="_x0000_s1286" style="position:absolute;left:4327;top:12407;width:361;height:307" fillcolor="yellow" stroked="f"/>
            <v:rect id="_x0000_s1287" style="position:absolute;left:4360;top:12448;width:287;height:480;mso-wrap-style:none" filled="f" stroked="f">
              <v:textbox style="mso-next-textbox:#_x0000_s1287;mso-fit-shape-to-text:t" inset="0,0,0,0">
                <w:txbxContent>
                  <w:p w:rsidR="0047315F" w:rsidRDefault="0047315F">
                    <w:r>
                      <w:rPr>
                        <w:rFonts w:ascii="Arial" w:hAnsi="Arial" w:cs="Arial"/>
                        <w:b/>
                        <w:bCs/>
                        <w:color w:val="000000"/>
                        <w:sz w:val="16"/>
                        <w:szCs w:val="16"/>
                      </w:rPr>
                      <w:t>336</w:t>
                    </w:r>
                  </w:p>
                </w:txbxContent>
              </v:textbox>
            </v:rect>
            <v:rect id="_x0000_s1288" style="position:absolute;left:5556;top:12728;width:361;height:307" fillcolor="yellow" stroked="f"/>
            <v:rect id="_x0000_s1289" style="position:absolute;left:5589;top:12770;width:287;height:480;mso-wrap-style:none" filled="f" stroked="f">
              <v:textbox style="mso-next-textbox:#_x0000_s1289;mso-fit-shape-to-text:t" inset="0,0,0,0">
                <w:txbxContent>
                  <w:p w:rsidR="0047315F" w:rsidRDefault="0047315F">
                    <w:r>
                      <w:rPr>
                        <w:rFonts w:ascii="Arial" w:hAnsi="Arial" w:cs="Arial"/>
                        <w:b/>
                        <w:bCs/>
                        <w:color w:val="000000"/>
                        <w:sz w:val="16"/>
                        <w:szCs w:val="16"/>
                      </w:rPr>
                      <w:t>446</w:t>
                    </w:r>
                  </w:p>
                </w:txbxContent>
              </v:textbox>
            </v:rect>
            <v:rect id="_x0000_s1290" style="position:absolute;left:3475;top:12965;width:108;height:240;mso-wrap-style:none" filled="f" stroked="f">
              <v:textbox style="mso-next-textbox:#_x0000_s1290;mso-fit-shape-to-text:t" inset="0,0,0,0">
                <w:txbxContent>
                  <w:p w:rsidR="0047315F" w:rsidRDefault="0047315F">
                    <w:r>
                      <w:rPr>
                        <w:rFonts w:ascii="Arial" w:hAnsi="Arial" w:cs="Arial"/>
                        <w:color w:val="000000"/>
                        <w:sz w:val="18"/>
                        <w:szCs w:val="18"/>
                      </w:rPr>
                      <w:t>0</w:t>
                    </w:r>
                  </w:p>
                </w:txbxContent>
              </v:textbox>
            </v:rect>
            <v:rect id="_x0000_s1291" style="position:absolute;left:3246;top:12560;width:322;height:480;mso-wrap-style:none" filled="f" stroked="f">
              <v:textbox style="mso-next-textbox:#_x0000_s1291;mso-fit-shape-to-text:t" inset="0,0,0,0">
                <w:txbxContent>
                  <w:p w:rsidR="0047315F" w:rsidRDefault="0047315F">
                    <w:r>
                      <w:rPr>
                        <w:rFonts w:ascii="Arial" w:hAnsi="Arial" w:cs="Arial"/>
                        <w:color w:val="000000"/>
                        <w:sz w:val="18"/>
                        <w:szCs w:val="18"/>
                      </w:rPr>
                      <w:t>500</w:t>
                    </w:r>
                  </w:p>
                </w:txbxContent>
              </v:textbox>
            </v:rect>
            <v:rect id="_x0000_s1292" style="position:absolute;left:3131;top:12169;width:429;height:480;mso-wrap-style:none" filled="f" stroked="f">
              <v:textbox style="mso-next-textbox:#_x0000_s1292;mso-fit-shape-to-text:t" inset="0,0,0,0">
                <w:txbxContent>
                  <w:p w:rsidR="0047315F" w:rsidRDefault="0047315F">
                    <w:r>
                      <w:rPr>
                        <w:rFonts w:ascii="Arial" w:hAnsi="Arial" w:cs="Arial"/>
                        <w:color w:val="000000"/>
                        <w:sz w:val="18"/>
                        <w:szCs w:val="18"/>
                      </w:rPr>
                      <w:t>1000</w:t>
                    </w:r>
                  </w:p>
                </w:txbxContent>
              </v:textbox>
            </v:rect>
            <v:rect id="_x0000_s1293" style="position:absolute;left:3131;top:11764;width:429;height:480;mso-wrap-style:none" filled="f" stroked="f">
              <v:textbox style="mso-next-textbox:#_x0000_s1293;mso-fit-shape-to-text:t" inset="0,0,0,0">
                <w:txbxContent>
                  <w:p w:rsidR="0047315F" w:rsidRDefault="0047315F">
                    <w:r>
                      <w:rPr>
                        <w:rFonts w:ascii="Arial" w:hAnsi="Arial" w:cs="Arial"/>
                        <w:color w:val="000000"/>
                        <w:sz w:val="18"/>
                        <w:szCs w:val="18"/>
                      </w:rPr>
                      <w:t>1500</w:t>
                    </w:r>
                  </w:p>
                </w:txbxContent>
              </v:textbox>
            </v:rect>
            <v:rect id="_x0000_s1294" style="position:absolute;left:4114;top:13231;width:429;height:480;mso-wrap-style:none" filled="f" stroked="f">
              <v:textbox style="mso-next-textbox:#_x0000_s1294;mso-fit-shape-to-text:t" inset="0,0,0,0">
                <w:txbxContent>
                  <w:p w:rsidR="0047315F" w:rsidRDefault="0047315F">
                    <w:r>
                      <w:rPr>
                        <w:rFonts w:ascii="Arial" w:hAnsi="Arial" w:cs="Arial"/>
                        <w:color w:val="000000"/>
                        <w:sz w:val="18"/>
                        <w:szCs w:val="18"/>
                      </w:rPr>
                      <w:t>1982</w:t>
                    </w:r>
                  </w:p>
                </w:txbxContent>
              </v:textbox>
            </v:rect>
            <v:rect id="_x0000_s1295" style="position:absolute;left:5278;top:13231;width:429;height:480;mso-wrap-style:none" filled="f" stroked="f">
              <v:textbox style="mso-next-textbox:#_x0000_s1295;mso-fit-shape-to-text:t" inset="0,0,0,0">
                <w:txbxContent>
                  <w:p w:rsidR="0047315F" w:rsidRDefault="0047315F">
                    <w:r>
                      <w:rPr>
                        <w:rFonts w:ascii="Arial" w:hAnsi="Arial" w:cs="Arial"/>
                        <w:color w:val="000000"/>
                        <w:sz w:val="18"/>
                        <w:szCs w:val="18"/>
                      </w:rPr>
                      <w:t>1987</w:t>
                    </w:r>
                  </w:p>
                </w:txbxContent>
              </v:textbox>
            </v:rect>
            <v:rect id="_x0000_s1296" style="position:absolute;left:6441;top:13231;width:429;height:480;mso-wrap-style:none" filled="f" stroked="f">
              <v:textbox style="mso-next-textbox:#_x0000_s1296;mso-fit-shape-to-text:t" inset="0,0,0,0">
                <w:txbxContent>
                  <w:p w:rsidR="0047315F" w:rsidRDefault="0047315F">
                    <w:r>
                      <w:rPr>
                        <w:rFonts w:ascii="Arial" w:hAnsi="Arial" w:cs="Arial"/>
                        <w:color w:val="000000"/>
                        <w:sz w:val="18"/>
                        <w:szCs w:val="18"/>
                      </w:rPr>
                      <w:t>1996</w:t>
                    </w:r>
                  </w:p>
                </w:txbxContent>
              </v:textbox>
            </v:rect>
            <v:rect id="_x0000_s1297" style="position:absolute;left:7604;top:13231;width:429;height:480;mso-wrap-style:none" filled="f" stroked="f">
              <v:textbox style="mso-next-textbox:#_x0000_s1297;mso-fit-shape-to-text:t" inset="0,0,0,0">
                <w:txbxContent>
                  <w:p w:rsidR="0047315F" w:rsidRDefault="0047315F">
                    <w:r>
                      <w:rPr>
                        <w:rFonts w:ascii="Arial" w:hAnsi="Arial" w:cs="Arial"/>
                        <w:color w:val="000000"/>
                        <w:sz w:val="18"/>
                        <w:szCs w:val="18"/>
                      </w:rPr>
                      <w:t>2002</w:t>
                    </w:r>
                  </w:p>
                </w:txbxContent>
              </v:textbox>
            </v:rect>
            <v:rect id="_x0000_s1298" style="position:absolute;left:5736;top:13552;width:531;height:480;mso-wrap-style:none" filled="f" stroked="f">
              <v:textbox style="mso-next-textbox:#_x0000_s1298;mso-fit-shape-to-text:t" inset="0,0,0,0">
                <w:txbxContent>
                  <w:p w:rsidR="0047315F" w:rsidRPr="0010712D" w:rsidRDefault="0047315F">
                    <w:pPr>
                      <w:rPr>
                        <w:lang w:val="en-US"/>
                      </w:rPr>
                    </w:pPr>
                    <w:r>
                      <w:rPr>
                        <w:rFonts w:ascii="Arial" w:hAnsi="Arial" w:cs="Arial"/>
                        <w:b/>
                        <w:bCs/>
                        <w:color w:val="000000"/>
                        <w:sz w:val="18"/>
                        <w:szCs w:val="18"/>
                        <w:lang w:val="en-US"/>
                      </w:rPr>
                      <w:t>YEAR</w:t>
                    </w:r>
                  </w:p>
                </w:txbxContent>
              </v:textbox>
            </v:rect>
            <v:rect id="_x0000_s1299" style="position:absolute;left:2541;top:11163;width:6030;height:2822" filled="f" strokeweight=".85pt"/>
            <v:rect id="_x0000_s1300" style="position:absolute;left:2665;top:12093;width:278;height:848;rotation:180" filled="f" stroked="f">
              <v:textbox style="layout-flow:vertical;mso-layout-flow-alt:bottom-to-top;mso-next-textbox:#_x0000_s1300" inset="0,0,0,0">
                <w:txbxContent>
                  <w:p w:rsidR="0047315F" w:rsidRPr="0010712D" w:rsidRDefault="0047315F">
                    <w:pPr>
                      <w:rPr>
                        <w:lang w:val="en-US"/>
                      </w:rPr>
                    </w:pPr>
                    <w:r>
                      <w:rPr>
                        <w:rFonts w:ascii="Arial" w:hAnsi="Arial" w:cs="Arial"/>
                        <w:b/>
                        <w:bCs/>
                        <w:color w:val="000000"/>
                        <w:sz w:val="18"/>
                        <w:szCs w:val="18"/>
                        <w:lang w:val="en-US"/>
                      </w:rPr>
                      <w:t>NUMBER</w:t>
                    </w:r>
                  </w:p>
                </w:txbxContent>
              </v:textbox>
            </v:rect>
          </v:group>
        </w:pict>
      </w: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SingleTxt"/>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i/>
          <w:sz w:val="10"/>
        </w:rPr>
      </w:pPr>
    </w:p>
    <w:p w:rsidR="00257685" w:rsidRPr="00133641" w:rsidRDefault="00257685" w:rsidP="00982AA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FootnoteText"/>
        <w:tabs>
          <w:tab w:val="clear" w:pos="418"/>
          <w:tab w:val="right" w:pos="1476"/>
          <w:tab w:val="left" w:pos="1548"/>
          <w:tab w:val="right" w:pos="1836"/>
          <w:tab w:val="left" w:pos="1908"/>
        </w:tabs>
        <w:spacing w:line="120" w:lineRule="exact"/>
        <w:ind w:left="1548" w:right="1267" w:hanging="288"/>
        <w:rPr>
          <w:sz w:val="10"/>
        </w:rPr>
      </w:pPr>
    </w:p>
    <w:p w:rsidR="00257685" w:rsidRPr="00133641" w:rsidRDefault="00257685" w:rsidP="00982AAB">
      <w:pPr>
        <w:pStyle w:val="SingleTxt"/>
      </w:pPr>
      <w:r w:rsidRPr="00133641">
        <w:tab/>
        <w:t>The number of female mayors went from zero in 1982 to 10 in 2002, with only one in 1987 and two in 1996. The number of women councillors rose from 336 in 1982 to 1,302 in 2002 (see annex, tables 9, 10, 11, 12, 13, 14 and 15).</w:t>
      </w:r>
    </w:p>
    <w:p w:rsidR="00257685" w:rsidRPr="00133641" w:rsidRDefault="00257685" w:rsidP="00982AAB">
      <w:pPr>
        <w:pStyle w:val="SingleTxt"/>
        <w:spacing w:after="0" w:line="120" w:lineRule="exact"/>
        <w:rPr>
          <w:sz w:val="10"/>
        </w:rPr>
      </w:pPr>
    </w:p>
    <w:p w:rsidR="00257685" w:rsidRPr="00133641" w:rsidRDefault="00257685" w:rsidP="00982A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D.</w:t>
      </w:r>
      <w:r w:rsidRPr="00133641">
        <w:tab/>
        <w:t>Participation of women in the organization of elections</w:t>
      </w: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The National Elections Observatory (ONEL) has 11 members, 3 of them women, including one vice-president. The provincial, departmental and municipal offices of the Commission have 3, 41 and 174 female members, respectively, which corresponds to 5 per cent, 12 per cent and 11 per cent, respectively (see annex, tables 16, 17 and 18).</w:t>
      </w:r>
    </w:p>
    <w:p w:rsidR="00257685" w:rsidRPr="00133641" w:rsidRDefault="00257685" w:rsidP="00982AAB">
      <w:pPr>
        <w:pStyle w:val="SingleTxt"/>
        <w:spacing w:after="0" w:line="120" w:lineRule="exact"/>
        <w:rPr>
          <w:sz w:val="10"/>
        </w:rPr>
      </w:pPr>
    </w:p>
    <w:p w:rsidR="00257685" w:rsidRPr="00133641" w:rsidRDefault="00257685" w:rsidP="00982AAB">
      <w:pPr>
        <w:pStyle w:val="H1"/>
        <w:ind w:right="1260"/>
      </w:pPr>
      <w:r w:rsidRPr="00133641">
        <w:tab/>
        <w:t>E.</w:t>
      </w:r>
      <w:r w:rsidRPr="00133641">
        <w:tab/>
        <w:t>Number of women in senior posts (see annex, tables 19 and 20)</w:t>
      </w:r>
    </w:p>
    <w:p w:rsidR="00257685" w:rsidRPr="00133641" w:rsidRDefault="00257685" w:rsidP="00982AAB">
      <w:pPr>
        <w:pStyle w:val="SingleTxt"/>
        <w:spacing w:after="0" w:line="120" w:lineRule="exact"/>
        <w:rPr>
          <w:sz w:val="10"/>
        </w:rPr>
      </w:pPr>
    </w:p>
    <w:p w:rsidR="00257685" w:rsidRPr="00133641" w:rsidRDefault="00257685" w:rsidP="00982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Response to Comm</w:t>
      </w:r>
      <w:r w:rsidR="000A52DE">
        <w:t>ittee recommendations 55 and 56</w:t>
      </w: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With a view to increasing the representation of women in decision-making posts, the Committee proposed various measures: the institutionalization of gender mainstreaming, the establishment of a quota of at least 30 per cent for women and the requirement that election slates place women candidates closer to the top.</w:t>
      </w:r>
    </w:p>
    <w:p w:rsidR="00257685" w:rsidRPr="00133641" w:rsidRDefault="00257685" w:rsidP="00982AAB">
      <w:pPr>
        <w:pStyle w:val="SingleTxt"/>
        <w:spacing w:after="0" w:line="120" w:lineRule="exact"/>
        <w:rPr>
          <w:sz w:val="10"/>
        </w:rPr>
      </w:pPr>
    </w:p>
    <w:p w:rsidR="00257685" w:rsidRPr="00133641" w:rsidRDefault="00257685"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8 — The right to represent one</w:t>
      </w:r>
      <w:r w:rsidR="00133641">
        <w:t>’</w:t>
      </w:r>
      <w:r w:rsidRPr="00133641">
        <w:t>s Government at the international level</w:t>
      </w:r>
    </w:p>
    <w:p w:rsidR="00257685" w:rsidRPr="00133641" w:rsidRDefault="00257685" w:rsidP="00982AAB">
      <w:pPr>
        <w:pStyle w:val="SingleTxt"/>
        <w:spacing w:after="0" w:line="120" w:lineRule="exact"/>
        <w:rPr>
          <w:sz w:val="10"/>
        </w:rPr>
      </w:pPr>
    </w:p>
    <w:p w:rsidR="00257685" w:rsidRPr="00133641" w:rsidRDefault="00257685" w:rsidP="00982AAB">
      <w:pPr>
        <w:pStyle w:val="SingleTxt"/>
        <w:rPr>
          <w:i/>
        </w:rPr>
      </w:pPr>
      <w:r w:rsidRPr="00133641">
        <w:tab/>
      </w:r>
      <w:r w:rsidRPr="00133641">
        <w:rPr>
          <w:i/>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257685" w:rsidRPr="00133641" w:rsidRDefault="00257685" w:rsidP="00982AAB">
      <w:pPr>
        <w:pStyle w:val="SingleTxt"/>
      </w:pPr>
      <w:r w:rsidRPr="00133641">
        <w:tab/>
        <w:t>Women are represented in the diplomatic sector. Like men, they can represent Cameroon at the international level and can participate in the work of international organizations.</w:t>
      </w:r>
    </w:p>
    <w:p w:rsidR="00257685" w:rsidRPr="00133641" w:rsidRDefault="00257685" w:rsidP="00982AAB">
      <w:pPr>
        <w:pStyle w:val="SingleTxt"/>
      </w:pPr>
      <w:r w:rsidRPr="00133641">
        <w:tab/>
        <w:t>Admission to the International Relations Institute of Cameroon (IRIC), which trains diplomats, is open without discrimination to Cameroonians and all Africans of either sex who have a bachelor</w:t>
      </w:r>
      <w:r w:rsidR="00133641">
        <w:t>’</w:t>
      </w:r>
      <w:r w:rsidRPr="00133641">
        <w:t>s degree.</w:t>
      </w:r>
    </w:p>
    <w:p w:rsidR="00257685" w:rsidRPr="00133641" w:rsidRDefault="00257685" w:rsidP="00982AAB">
      <w:pPr>
        <w:pStyle w:val="SingleTxt"/>
      </w:pPr>
      <w:r w:rsidRPr="00133641">
        <w:tab/>
        <w:t>Statistics on the gender distribution of diplomats trained at the Institute show that women are being admitted, although they have been few in number (see annex, table 21).</w:t>
      </w:r>
    </w:p>
    <w:p w:rsidR="00257685" w:rsidRPr="00133641" w:rsidRDefault="00257685" w:rsidP="00982AAB">
      <w:pPr>
        <w:pStyle w:val="SingleTxt"/>
      </w:pPr>
      <w:r w:rsidRPr="00133641">
        <w:tab/>
        <w:t>Of the 166 diplomats trained and awarded a doctor</w:t>
      </w:r>
      <w:r w:rsidR="00133641">
        <w:t>’</w:t>
      </w:r>
      <w:r w:rsidRPr="00133641">
        <w:t>s degree in international relations, only 24 are women.</w:t>
      </w:r>
    </w:p>
    <w:p w:rsidR="00257685" w:rsidRPr="00133641" w:rsidRDefault="00257685" w:rsidP="00982AAB">
      <w:pPr>
        <w:pStyle w:val="SingleTxt"/>
      </w:pPr>
      <w:r w:rsidRPr="00133641">
        <w:tab/>
        <w:t>Of the 60 diplomats awarded the recently created Specialized Higher Education Diploma (DESS) Programme in international relations between 2002 and 2005, 47 are men and 13 are women (see table 21 bis). This low number of female diplomats has an impact on their representation in the Government department that deals with diplomacy, as well as in embassies and international organizations (see annex, tables 22 and 23).</w:t>
      </w:r>
    </w:p>
    <w:p w:rsidR="00257685" w:rsidRPr="00133641" w:rsidRDefault="00257685" w:rsidP="00982AAB">
      <w:pPr>
        <w:pStyle w:val="SingleTxt"/>
        <w:spacing w:after="0" w:line="120" w:lineRule="exact"/>
        <w:rPr>
          <w:sz w:val="10"/>
        </w:rPr>
      </w:pPr>
    </w:p>
    <w:p w:rsidR="00257685" w:rsidRPr="00133641" w:rsidRDefault="00257685" w:rsidP="00982A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w:t>
      </w:r>
      <w:r w:rsidRPr="00133641">
        <w:tab/>
        <w:t>Representation at the international level</w:t>
      </w:r>
    </w:p>
    <w:p w:rsidR="00257685" w:rsidRPr="00133641" w:rsidRDefault="00257685" w:rsidP="00982AAB">
      <w:pPr>
        <w:pStyle w:val="SingleTxt"/>
        <w:keepNext/>
        <w:keepLines/>
        <w:spacing w:after="0" w:line="120" w:lineRule="exact"/>
        <w:rPr>
          <w:sz w:val="10"/>
        </w:rPr>
      </w:pPr>
    </w:p>
    <w:p w:rsidR="00257685" w:rsidRPr="00133641" w:rsidRDefault="00257685" w:rsidP="00982AAB">
      <w:pPr>
        <w:pStyle w:val="SingleTxt"/>
        <w:keepNext/>
        <w:keepLines/>
        <w:spacing w:after="0" w:line="120" w:lineRule="exact"/>
        <w:rPr>
          <w:sz w:val="10"/>
        </w:rPr>
      </w:pPr>
    </w:p>
    <w:p w:rsidR="00257685" w:rsidRPr="00133641" w:rsidRDefault="00257685" w:rsidP="00982AAB">
      <w:pPr>
        <w:pStyle w:val="SingleTxt"/>
        <w:keepNext/>
        <w:keepLines/>
      </w:pPr>
      <w:r w:rsidRPr="00133641">
        <w:tab/>
        <w:t>It should be pointed out that women diplomats participate on the same basis as their male colleagues in international conferences and seminars, depending on their individual areas of expertise. The number of women is low, however, and some delegations representing Cameroon abroad consist entirely of men.</w:t>
      </w:r>
    </w:p>
    <w:p w:rsidR="00257685" w:rsidRPr="00133641" w:rsidRDefault="00257685" w:rsidP="00982AAB">
      <w:pPr>
        <w:pStyle w:val="SingleTxt"/>
      </w:pPr>
      <w:r w:rsidRPr="00133641">
        <w:tab/>
        <w:t>In an effort to conform with the principles adopted by such international organizations as the United Nations and the African Union regarding gender parity among candidates, including placing a priority on female candidates for certain posts, Cameroon has given preference to female candidates for posts in the United Nations system and the African Union. In 2003 a Cameroonian woman was elected as a judge of the International Criminal Tribunal for Rwanda and another was elected Commissioner for Trade and Industry in the African Union.</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HCh"/>
        <w:ind w:left="1267" w:right="1260" w:hanging="1267"/>
      </w:pPr>
      <w:r w:rsidRPr="00133641">
        <w:tab/>
        <w:t>II.</w:t>
      </w:r>
      <w:r w:rsidRPr="00133641">
        <w:tab/>
        <w:t>Gender-based affirmative action</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As a result of a sweeping measure relating to the diplomatic corps, namely, Decree No. 173/4/PR of 17 April 2006, 10 women were posted to Cameroonian diplomatic missions abroad, along with 89 men. In the central services of the Ministry of Foreign Affairs, 2 women hold the rank of Director and 7 that of Deputy Director. Unfortunately, the number of women who have the opportunity to represent the Government at the international level remains low. Another aspect of the situation is that the spouses of diplomats cannot be given diplomatic posts; in some embassies, however, spouses are hired to work as administrative staff.</w:t>
      </w:r>
    </w:p>
    <w:p w:rsidR="00257685" w:rsidRPr="00133641" w:rsidRDefault="00257685" w:rsidP="00982AAB">
      <w:pPr>
        <w:pStyle w:val="SingleTxt"/>
        <w:spacing w:after="0" w:line="120" w:lineRule="exact"/>
        <w:rPr>
          <w:sz w:val="10"/>
        </w:rPr>
      </w:pPr>
    </w:p>
    <w:p w:rsidR="00257685" w:rsidRPr="00133641" w:rsidRDefault="00257685"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9</w:t>
      </w:r>
    </w:p>
    <w:p w:rsidR="00257685" w:rsidRPr="00133641" w:rsidRDefault="00257685" w:rsidP="00982AAB">
      <w:pPr>
        <w:pStyle w:val="SingleTxt"/>
        <w:spacing w:after="0" w:line="120" w:lineRule="exact"/>
        <w:rPr>
          <w:sz w:val="10"/>
        </w:rPr>
      </w:pPr>
    </w:p>
    <w:p w:rsidR="00257685" w:rsidRPr="00133641" w:rsidRDefault="00257685" w:rsidP="00982AAB">
      <w:pPr>
        <w:pStyle w:val="SingleTxt"/>
        <w:rPr>
          <w:i/>
        </w:rPr>
      </w:pPr>
      <w:r w:rsidRPr="00133641">
        <w:rPr>
          <w:i/>
        </w:rPr>
        <w:t>1.</w:t>
      </w:r>
      <w:r w:rsidRPr="00133641">
        <w:rPr>
          <w:i/>
        </w:rP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257685" w:rsidRPr="00133641" w:rsidRDefault="00257685" w:rsidP="00982AAB">
      <w:pPr>
        <w:pStyle w:val="SingleTxt"/>
        <w:rPr>
          <w:i/>
        </w:rPr>
      </w:pPr>
      <w:r w:rsidRPr="00133641">
        <w:rPr>
          <w:i/>
        </w:rPr>
        <w:t>2.</w:t>
      </w:r>
      <w:r w:rsidRPr="00133641">
        <w:rPr>
          <w:i/>
        </w:rPr>
        <w:tab/>
        <w:t xml:space="preserve">States Parties shall grant women equal rights with men with respect to the nationality of their children. </w:t>
      </w:r>
    </w:p>
    <w:p w:rsidR="00257685" w:rsidRPr="00133641" w:rsidRDefault="00257685" w:rsidP="00982AAB">
      <w:pPr>
        <w:pStyle w:val="SingleTxt"/>
      </w:pPr>
      <w:r w:rsidRPr="00133641">
        <w:tab/>
        <w:t>The legislation on nationality remains unchanged. However, the draft bill on the Code of Persons and the Family takes a very positive view on this matter, stressing the equality of men and women.</w:t>
      </w:r>
    </w:p>
    <w:p w:rsidR="00257685" w:rsidRPr="00133641" w:rsidRDefault="00257685" w:rsidP="00982AAB">
      <w:pPr>
        <w:pStyle w:val="SingleTxt"/>
        <w:spacing w:after="0" w:line="120" w:lineRule="exact"/>
        <w:rPr>
          <w:i/>
          <w:sz w:val="10"/>
        </w:rPr>
      </w:pPr>
    </w:p>
    <w:p w:rsidR="00257685" w:rsidRPr="00133641" w:rsidRDefault="00982AAB" w:rsidP="00982A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r>
      <w:r w:rsidR="00257685" w:rsidRPr="00133641">
        <w:t>Article 10</w:t>
      </w:r>
    </w:p>
    <w:p w:rsidR="00982AAB" w:rsidRPr="00133641" w:rsidRDefault="00982AAB" w:rsidP="00982AAB">
      <w:pPr>
        <w:pStyle w:val="SingleTxt"/>
        <w:spacing w:after="0" w:line="120" w:lineRule="exact"/>
        <w:rPr>
          <w:sz w:val="10"/>
        </w:rPr>
      </w:pPr>
    </w:p>
    <w:p w:rsidR="00257685" w:rsidRPr="00133641" w:rsidRDefault="00257685" w:rsidP="00982AAB">
      <w:pPr>
        <w:pStyle w:val="SingleTxt"/>
        <w:rPr>
          <w:i/>
        </w:rPr>
      </w:pPr>
      <w:r w:rsidRPr="00133641">
        <w:rPr>
          <w:i/>
        </w:rPr>
        <w:tab/>
        <w:t xml:space="preserve">States Parties shall take all appropriate measures to eliminate discrimination against women in order to ensure to them equal rights with men in the field of education and in particular to ensure, on a basis of equality of men and women: </w:t>
      </w:r>
    </w:p>
    <w:p w:rsidR="00257685" w:rsidRPr="00133641" w:rsidRDefault="00257685" w:rsidP="00982AAB">
      <w:pPr>
        <w:pStyle w:val="SingleTxt"/>
        <w:rPr>
          <w:i/>
        </w:rPr>
      </w:pPr>
      <w:r w:rsidRPr="00133641">
        <w:rPr>
          <w:i/>
        </w:rPr>
        <w:tab/>
        <w:t>(a)</w:t>
      </w:r>
      <w:r w:rsidRPr="00133641">
        <w:rPr>
          <w:i/>
        </w:rPr>
        <w:tab/>
        <w:t xml:space="preserve">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257685" w:rsidRPr="00133641" w:rsidRDefault="00257685" w:rsidP="00982AAB">
      <w:pPr>
        <w:pStyle w:val="SingleTxt"/>
        <w:rPr>
          <w:i/>
        </w:rPr>
      </w:pPr>
      <w:r w:rsidRPr="00133641">
        <w:rPr>
          <w:i/>
        </w:rPr>
        <w:tab/>
        <w:t>(b)</w:t>
      </w:r>
      <w:r w:rsidRPr="00133641">
        <w:rPr>
          <w:i/>
        </w:rPr>
        <w:tab/>
        <w:t xml:space="preserve">Access to the same curricula, the same examinations, teaching staff with qualifications of the same standard and school premises and equipment of the same quality; </w:t>
      </w:r>
    </w:p>
    <w:p w:rsidR="00257685" w:rsidRPr="00133641" w:rsidRDefault="00257685" w:rsidP="00982AAB">
      <w:pPr>
        <w:pStyle w:val="SingleTxt"/>
        <w:rPr>
          <w:i/>
        </w:rPr>
      </w:pPr>
      <w:r w:rsidRPr="00133641">
        <w:rPr>
          <w:i/>
        </w:rPr>
        <w:tab/>
        <w:t>(c)</w:t>
      </w:r>
      <w:r w:rsidRPr="00133641">
        <w:rPr>
          <w:i/>
        </w:rPr>
        <w:tab/>
        <w:t xml:space="preserve">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257685" w:rsidRPr="00133641" w:rsidRDefault="00257685" w:rsidP="00982AAB">
      <w:pPr>
        <w:pStyle w:val="SingleTxt"/>
        <w:rPr>
          <w:i/>
        </w:rPr>
      </w:pPr>
      <w:r w:rsidRPr="00133641">
        <w:rPr>
          <w:i/>
        </w:rPr>
        <w:tab/>
        <w:t>(d)</w:t>
      </w:r>
      <w:r w:rsidRPr="00133641">
        <w:rPr>
          <w:i/>
        </w:rPr>
        <w:tab/>
        <w:t xml:space="preserve">The same opportunities to benefit from scholarships and other study grants; </w:t>
      </w:r>
    </w:p>
    <w:p w:rsidR="00257685" w:rsidRPr="00133641" w:rsidRDefault="00257685" w:rsidP="00982AAB">
      <w:pPr>
        <w:pStyle w:val="SingleTxt"/>
        <w:rPr>
          <w:i/>
        </w:rPr>
      </w:pPr>
      <w:r w:rsidRPr="00133641">
        <w:rPr>
          <w:i/>
        </w:rPr>
        <w:tab/>
        <w:t>(e)</w:t>
      </w:r>
      <w:r w:rsidRPr="00133641">
        <w:rPr>
          <w:i/>
        </w:rPr>
        <w:tab/>
        <w:t xml:space="preserve">The same opportunities for access to programmes of continuing education, including adult and functional literacy programmes, particularly those aimed at reducing, at the earliest possible time, any gap in education existing between men and women; </w:t>
      </w:r>
    </w:p>
    <w:p w:rsidR="00257685" w:rsidRPr="00133641" w:rsidRDefault="00257685" w:rsidP="00982AAB">
      <w:pPr>
        <w:pStyle w:val="SingleTxt"/>
        <w:rPr>
          <w:i/>
        </w:rPr>
      </w:pPr>
      <w:r w:rsidRPr="00133641">
        <w:rPr>
          <w:i/>
        </w:rPr>
        <w:tab/>
        <w:t>(f)</w:t>
      </w:r>
      <w:r w:rsidRPr="00133641">
        <w:rPr>
          <w:i/>
        </w:rPr>
        <w:tab/>
        <w:t xml:space="preserve">The reduction of female student drop-out rates and the organization of programmes for girls and women who have left school prematurely; </w:t>
      </w:r>
    </w:p>
    <w:p w:rsidR="00257685" w:rsidRPr="00133641" w:rsidRDefault="00257685" w:rsidP="00982AAB">
      <w:pPr>
        <w:pStyle w:val="SingleTxt"/>
        <w:rPr>
          <w:i/>
        </w:rPr>
      </w:pPr>
      <w:r w:rsidRPr="00133641">
        <w:rPr>
          <w:i/>
        </w:rPr>
        <w:tab/>
        <w:t>(g)</w:t>
      </w:r>
      <w:r w:rsidRPr="00133641">
        <w:rPr>
          <w:i/>
        </w:rPr>
        <w:tab/>
        <w:t xml:space="preserve">The same opportunities to participate actively in sports and physical education; </w:t>
      </w:r>
    </w:p>
    <w:p w:rsidR="00257685" w:rsidRPr="00133641" w:rsidRDefault="00257685" w:rsidP="00982AAB">
      <w:pPr>
        <w:pStyle w:val="SingleTxt"/>
        <w:rPr>
          <w:i/>
        </w:rPr>
      </w:pPr>
      <w:r w:rsidRPr="00133641">
        <w:rPr>
          <w:i/>
        </w:rPr>
        <w:tab/>
        <w:t>(h)</w:t>
      </w:r>
      <w:r w:rsidRPr="00133641">
        <w:rPr>
          <w:i/>
        </w:rPr>
        <w:tab/>
        <w:t>Access to specific educational information to help to ensure the health and well-being of families, including information and advice on family planning.</w:t>
      </w:r>
    </w:p>
    <w:p w:rsidR="00257685" w:rsidRPr="00133641" w:rsidRDefault="00257685" w:rsidP="00982AAB">
      <w:pPr>
        <w:pStyle w:val="SingleTxt"/>
        <w:spacing w:after="0" w:line="120" w:lineRule="exact"/>
        <w:rPr>
          <w:i/>
          <w:sz w:val="10"/>
        </w:rPr>
      </w:pPr>
    </w:p>
    <w:p w:rsidR="00257685" w:rsidRPr="00133641" w:rsidRDefault="00257685" w:rsidP="00982AAB">
      <w:pPr>
        <w:pStyle w:val="SingleTxt"/>
        <w:spacing w:after="0" w:line="120" w:lineRule="exact"/>
        <w:rPr>
          <w:i/>
          <w:sz w:val="10"/>
        </w:rPr>
      </w:pPr>
    </w:p>
    <w:p w:rsidR="00257685" w:rsidRPr="00133641" w:rsidRDefault="00257685" w:rsidP="00982AAB">
      <w:pPr>
        <w:pStyle w:val="HCh"/>
        <w:ind w:left="1267" w:right="1260" w:hanging="1267"/>
      </w:pPr>
      <w:r w:rsidRPr="00133641">
        <w:tab/>
        <w:t>I.</w:t>
      </w:r>
      <w:r w:rsidRPr="00133641">
        <w:tab/>
        <w:t>Measures adopted by Cameroon to promote the education of women</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The education system of Cameroon has two sectors: one formal and the other informal. In order to deal with gaps resulting from ignorance and the persistence of cultural practices, Cameroon has adopted a number of measures to reduce the gaps and promote equality between the sexes.</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32235C" w:rsidP="00982AAB">
      <w:pPr>
        <w:pStyle w:val="H1"/>
        <w:ind w:right="1260"/>
      </w:pPr>
      <w:r w:rsidRPr="00133641">
        <w:br w:type="page"/>
      </w:r>
      <w:r w:rsidR="00257685" w:rsidRPr="00133641">
        <w:tab/>
        <w:t>A.</w:t>
      </w:r>
      <w:r w:rsidR="00257685" w:rsidRPr="00133641">
        <w:tab/>
        <w:t>Steps taken in the formal system</w:t>
      </w:r>
    </w:p>
    <w:p w:rsidR="00257685" w:rsidRPr="00133641" w:rsidRDefault="00257685" w:rsidP="00982AAB">
      <w:pPr>
        <w:pStyle w:val="SingleTxt"/>
        <w:spacing w:after="0" w:line="120" w:lineRule="exact"/>
        <w:rPr>
          <w:sz w:val="10"/>
        </w:rPr>
      </w:pPr>
    </w:p>
    <w:p w:rsidR="00257685" w:rsidRPr="00133641" w:rsidRDefault="00257685" w:rsidP="00982AAB">
      <w:pPr>
        <w:pStyle w:val="SingleTxt"/>
        <w:spacing w:after="0" w:line="120" w:lineRule="exact"/>
        <w:rPr>
          <w:sz w:val="10"/>
        </w:rPr>
      </w:pPr>
    </w:p>
    <w:p w:rsidR="00257685" w:rsidRPr="00133641" w:rsidRDefault="00257685" w:rsidP="00982AAB">
      <w:pPr>
        <w:pStyle w:val="SingleTxt"/>
        <w:tabs>
          <w:tab w:val="right" w:pos="1685"/>
        </w:tabs>
        <w:ind w:left="1742" w:hanging="475"/>
      </w:pPr>
      <w:r w:rsidRPr="00133641">
        <w:tab/>
        <w:t>•</w:t>
      </w:r>
      <w:r w:rsidRPr="00133641">
        <w:tab/>
        <w:t>Development and implementation of an Education Sector strategy that includes gender concerns;</w:t>
      </w:r>
    </w:p>
    <w:p w:rsidR="00257685" w:rsidRPr="00133641" w:rsidRDefault="00257685" w:rsidP="00982AAB">
      <w:pPr>
        <w:pStyle w:val="SingleTxt"/>
        <w:tabs>
          <w:tab w:val="right" w:pos="1685"/>
        </w:tabs>
        <w:ind w:left="1742" w:hanging="475"/>
      </w:pPr>
      <w:r w:rsidRPr="00133641">
        <w:tab/>
        <w:t>•</w:t>
      </w:r>
      <w:r w:rsidRPr="00133641">
        <w:tab/>
        <w:t>Priority granted to the social, health and education sectors in the allocation of supplementary resources under the Heavily Indebted Poor Countries (HIPC) Initiative;</w:t>
      </w:r>
    </w:p>
    <w:p w:rsidR="00257685" w:rsidRPr="00133641" w:rsidRDefault="00257685" w:rsidP="00982AAB">
      <w:pPr>
        <w:pStyle w:val="SingleTxt"/>
        <w:tabs>
          <w:tab w:val="right" w:pos="1685"/>
        </w:tabs>
        <w:ind w:left="1742" w:hanging="475"/>
      </w:pPr>
      <w:r w:rsidRPr="00133641">
        <w:tab/>
        <w:t>•</w:t>
      </w:r>
      <w:r w:rsidRPr="00133641">
        <w:tab/>
        <w:t>Free primary education through the elimination of fees for public primary schools and the provision of minimum school kits since 2001;</w:t>
      </w:r>
    </w:p>
    <w:p w:rsidR="00257685" w:rsidRPr="00133641" w:rsidRDefault="00257685" w:rsidP="00982AAB">
      <w:pPr>
        <w:pStyle w:val="SingleTxt"/>
        <w:tabs>
          <w:tab w:val="right" w:pos="1685"/>
        </w:tabs>
        <w:ind w:left="1742" w:hanging="475"/>
      </w:pPr>
      <w:r w:rsidRPr="00133641">
        <w:tab/>
        <w:t>•</w:t>
      </w:r>
      <w:r w:rsidRPr="00133641">
        <w:tab/>
        <w:t>A scholarship award policy with a mandatory quota of 40 per cent for girls;</w:t>
      </w:r>
    </w:p>
    <w:p w:rsidR="00257685" w:rsidRPr="00133641" w:rsidRDefault="00257685" w:rsidP="00982AAB">
      <w:pPr>
        <w:pStyle w:val="SingleTxt"/>
        <w:tabs>
          <w:tab w:val="right" w:pos="1685"/>
        </w:tabs>
        <w:ind w:left="1742" w:hanging="475"/>
      </w:pPr>
      <w:r w:rsidRPr="00133641">
        <w:tab/>
        <w:t>•</w:t>
      </w:r>
      <w:r w:rsidRPr="00133641">
        <w:tab/>
        <w:t>Textbook policy: establishment of a council charged with approving school textbooks and teaching materials. Its responsibilities include reviewing school textbooks to eliminate discriminatory attitudes such as sexist stereotypes. Any book that contains sexist stereotypes is removed from the list of official textbooks;</w:t>
      </w:r>
    </w:p>
    <w:p w:rsidR="00257685" w:rsidRPr="00133641" w:rsidRDefault="00257685" w:rsidP="00982AAB">
      <w:pPr>
        <w:pStyle w:val="SingleTxt"/>
        <w:tabs>
          <w:tab w:val="right" w:pos="1685"/>
        </w:tabs>
        <w:ind w:left="1742" w:hanging="475"/>
      </w:pPr>
      <w:r w:rsidRPr="00133641">
        <w:tab/>
        <w:t>•</w:t>
      </w:r>
      <w:r w:rsidRPr="00133641">
        <w:tab/>
        <w:t>Strengthening the partnership between the State and international organizations, NGOs and associations that deal with the schooling of girls. Several activities in this field are being carried out in partnership with UNICEF, the Ministry of Basic Education (MINEDUB) and the Ministry of Social Affairs (MINAS). They include social mobilization to promote schooling for girls and the fostering of extracurricular science-related activities for girls to interest them in scientific careers;</w:t>
      </w:r>
    </w:p>
    <w:p w:rsidR="00257685" w:rsidRPr="00133641" w:rsidRDefault="00257685" w:rsidP="00982AAB">
      <w:pPr>
        <w:pStyle w:val="SingleTxt"/>
        <w:tabs>
          <w:tab w:val="right" w:pos="1685"/>
        </w:tabs>
        <w:ind w:left="1742" w:hanging="475"/>
      </w:pPr>
      <w:r w:rsidRPr="00133641">
        <w:tab/>
        <w:t>•</w:t>
      </w:r>
      <w:r w:rsidRPr="00133641">
        <w:tab/>
        <w:t>Adoption of an action plan in the education sector to combat HIV/AIDS;</w:t>
      </w:r>
    </w:p>
    <w:p w:rsidR="00257685" w:rsidRPr="00133641" w:rsidRDefault="00257685" w:rsidP="00982AAB">
      <w:pPr>
        <w:pStyle w:val="SingleTxt"/>
        <w:tabs>
          <w:tab w:val="right" w:pos="1685"/>
        </w:tabs>
        <w:ind w:left="1742" w:hanging="475"/>
      </w:pPr>
      <w:r w:rsidRPr="00133641">
        <w:tab/>
        <w:t>•</w:t>
      </w:r>
      <w:r w:rsidRPr="00133641">
        <w:tab/>
        <w:t>Establishment of a gender committee in the former Ministry of National Education (MINEDUC) whose strategic orientation includes the elimination of all forms of discrimination against girls and women in education, the promotion of educational access for girls and keeping them in school and the full use of female human resources;</w:t>
      </w:r>
    </w:p>
    <w:p w:rsidR="00257685" w:rsidRPr="00133641" w:rsidRDefault="00257685" w:rsidP="00982AAB">
      <w:pPr>
        <w:pStyle w:val="SingleTxt"/>
        <w:tabs>
          <w:tab w:val="right" w:pos="1685"/>
        </w:tabs>
        <w:ind w:left="1742" w:hanging="475"/>
      </w:pPr>
      <w:r w:rsidRPr="00133641">
        <w:tab/>
        <w:t>•</w:t>
      </w:r>
      <w:r w:rsidRPr="00133641">
        <w:tab/>
        <w:t>Revision of school textbooks with a view to eliminating sexist stereotypes;</w:t>
      </w:r>
    </w:p>
    <w:p w:rsidR="00257685" w:rsidRPr="00133641" w:rsidRDefault="00257685" w:rsidP="00982AAB">
      <w:pPr>
        <w:pStyle w:val="SingleTxt"/>
        <w:tabs>
          <w:tab w:val="right" w:pos="1685"/>
        </w:tabs>
        <w:ind w:left="1742" w:hanging="475"/>
      </w:pPr>
      <w:r w:rsidRPr="00133641">
        <w:tab/>
        <w:t>•</w:t>
      </w:r>
      <w:r w:rsidRPr="00133641">
        <w:tab/>
        <w:t>Training of trainers in gender issues;</w:t>
      </w:r>
    </w:p>
    <w:p w:rsidR="00257685" w:rsidRPr="00133641" w:rsidRDefault="00257685" w:rsidP="00982AAB">
      <w:pPr>
        <w:pStyle w:val="SingleTxt"/>
        <w:tabs>
          <w:tab w:val="right" w:pos="1685"/>
        </w:tabs>
        <w:ind w:left="1742" w:hanging="475"/>
      </w:pPr>
      <w:r w:rsidRPr="00133641">
        <w:tab/>
        <w:t>•</w:t>
      </w:r>
      <w:r w:rsidRPr="00133641">
        <w:tab/>
        <w:t>Scholarship grants for the female candidates with the highest scores in official examinations, with a view to promoting excellence among women;</w:t>
      </w:r>
    </w:p>
    <w:p w:rsidR="00257685" w:rsidRPr="00133641" w:rsidRDefault="00257685" w:rsidP="00982AAB">
      <w:pPr>
        <w:pStyle w:val="SingleTxt"/>
        <w:tabs>
          <w:tab w:val="right" w:pos="1685"/>
        </w:tabs>
        <w:ind w:left="1742" w:hanging="475"/>
      </w:pPr>
      <w:r w:rsidRPr="00133641">
        <w:tab/>
        <w:t>•</w:t>
      </w:r>
      <w:r w:rsidRPr="00133641">
        <w:tab/>
        <w:t>Free distribution of textbooks;</w:t>
      </w:r>
    </w:p>
    <w:p w:rsidR="00257685" w:rsidRPr="00133641" w:rsidRDefault="00257685" w:rsidP="00982AAB">
      <w:pPr>
        <w:pStyle w:val="SingleTxt"/>
        <w:tabs>
          <w:tab w:val="right" w:pos="1685"/>
        </w:tabs>
        <w:ind w:left="1742" w:hanging="475"/>
      </w:pPr>
      <w:r w:rsidRPr="00133641">
        <w:tab/>
        <w:t>•</w:t>
      </w:r>
      <w:r w:rsidRPr="00133641">
        <w:tab/>
        <w:t xml:space="preserve">Support for families. </w:t>
      </w:r>
    </w:p>
    <w:p w:rsidR="00257685" w:rsidRPr="00133641" w:rsidRDefault="00257685" w:rsidP="00982AAB">
      <w:pPr>
        <w:pStyle w:val="SingleTxt"/>
      </w:pPr>
      <w:r w:rsidRPr="00133641">
        <w:tab/>
        <w:t xml:space="preserve">In this connection UNICEF, in the context of its </w:t>
      </w:r>
      <w:r w:rsidR="00133641">
        <w:t>“</w:t>
      </w:r>
      <w:r w:rsidRPr="00133641">
        <w:t>child-friendly, girl-friendly schools</w:t>
      </w:r>
      <w:r w:rsidR="00133641">
        <w:t>”</w:t>
      </w:r>
      <w:r w:rsidRPr="00133641">
        <w:t xml:space="preserve"> project, has intervened in priority educational areas in order to lower the number of repeaters and dropouts on the part of both boys and girls. This also applies to the Forum for African Women Educationalists in Cameroon, which provides guidance to girls</w:t>
      </w:r>
      <w:r w:rsidR="00133641">
        <w:t>’</w:t>
      </w:r>
      <w:r w:rsidRPr="00133641">
        <w:t xml:space="preserve"> clubs in schools, organizes science camps for girls and awards prizes to girls with the highest scores on national examinations.</w:t>
      </w:r>
    </w:p>
    <w:p w:rsidR="00257685" w:rsidRPr="00133641" w:rsidRDefault="00257685" w:rsidP="00982AAB">
      <w:pPr>
        <w:pStyle w:val="SingleTxt"/>
        <w:tabs>
          <w:tab w:val="right" w:pos="1685"/>
        </w:tabs>
        <w:ind w:left="1742" w:hanging="475"/>
      </w:pPr>
      <w:r w:rsidRPr="00133641">
        <w:tab/>
        <w:t>•</w:t>
      </w:r>
      <w:r w:rsidRPr="00133641">
        <w:tab/>
        <w:t>Support for school cafeterias;</w:t>
      </w:r>
    </w:p>
    <w:p w:rsidR="00257685" w:rsidRPr="00133641" w:rsidRDefault="00257685" w:rsidP="00982AAB">
      <w:pPr>
        <w:pStyle w:val="SingleTxt"/>
        <w:tabs>
          <w:tab w:val="right" w:pos="1685"/>
        </w:tabs>
        <w:ind w:left="1742" w:hanging="475"/>
      </w:pPr>
      <w:r w:rsidRPr="00133641">
        <w:tab/>
        <w:t>•</w:t>
      </w:r>
      <w:r w:rsidRPr="00133641">
        <w:tab/>
        <w:t>Advocacy for girls</w:t>
      </w:r>
      <w:r w:rsidR="00133641">
        <w:t>’</w:t>
      </w:r>
      <w:r w:rsidRPr="00133641">
        <w:t xml:space="preserve"> schooling;</w:t>
      </w:r>
    </w:p>
    <w:p w:rsidR="00257685" w:rsidRPr="00133641" w:rsidRDefault="00257685" w:rsidP="00982AAB">
      <w:pPr>
        <w:pStyle w:val="SingleTxt"/>
        <w:tabs>
          <w:tab w:val="right" w:pos="1685"/>
        </w:tabs>
        <w:ind w:left="1742" w:hanging="475"/>
      </w:pPr>
      <w:r w:rsidRPr="00133641">
        <w:tab/>
        <w:t>•</w:t>
      </w:r>
      <w:r w:rsidRPr="00133641">
        <w:tab/>
        <w:t>The establishment of a unit for the education and training of women and girls within the Ministry for the Promotion of Women and the Family.</w:t>
      </w:r>
    </w:p>
    <w:p w:rsidR="00257685" w:rsidRPr="00133641" w:rsidRDefault="00257685" w:rsidP="00982AAB">
      <w:pPr>
        <w:pStyle w:val="SingleTxt"/>
      </w:pPr>
      <w:r w:rsidRPr="00133641">
        <w:tab/>
        <w:t>Furthermore, the Educational Support Programme (PASE), which involves the Ministries of Basic Education, Secondary Education and Higher Education and is funded by the World Bank, devotes a great deal of attention to the problem of fairness in ensuring access on the part of girls to schooling and keeping them in school, especially in the priority education areas (ZEP). Cameroon has made a significant effort to ensure schooling for all at the primary level but the challenges at the secondary and higher levels remain. To deal with these challenges the Government has set the following priorities:</w:t>
      </w:r>
    </w:p>
    <w:p w:rsidR="00257685" w:rsidRPr="00133641" w:rsidRDefault="00257685" w:rsidP="00982AAB">
      <w:pPr>
        <w:pStyle w:val="SingleTxt"/>
        <w:tabs>
          <w:tab w:val="right" w:pos="1685"/>
        </w:tabs>
        <w:ind w:left="1742" w:hanging="475"/>
      </w:pPr>
      <w:r w:rsidRPr="00133641">
        <w:tab/>
        <w:t>•</w:t>
      </w:r>
      <w:r w:rsidRPr="00133641">
        <w:tab/>
        <w:t>Broaden access to secondary and higher education;</w:t>
      </w:r>
    </w:p>
    <w:p w:rsidR="00257685" w:rsidRPr="00133641" w:rsidRDefault="00257685" w:rsidP="00982AAB">
      <w:pPr>
        <w:pStyle w:val="SingleTxt"/>
        <w:tabs>
          <w:tab w:val="right" w:pos="1685"/>
        </w:tabs>
        <w:ind w:left="1742" w:hanging="475"/>
      </w:pPr>
      <w:r w:rsidRPr="00133641">
        <w:tab/>
        <w:t>•</w:t>
      </w:r>
      <w:r w:rsidRPr="00133641">
        <w:tab/>
        <w:t>Promote high quality secondary and higher education;</w:t>
      </w:r>
    </w:p>
    <w:p w:rsidR="00257685" w:rsidRPr="00133641" w:rsidRDefault="00257685" w:rsidP="00982AAB">
      <w:pPr>
        <w:pStyle w:val="SingleTxt"/>
        <w:tabs>
          <w:tab w:val="right" w:pos="1685"/>
        </w:tabs>
        <w:ind w:left="1742" w:hanging="475"/>
      </w:pPr>
      <w:r w:rsidRPr="00133641">
        <w:tab/>
        <w:t>•</w:t>
      </w:r>
      <w:r w:rsidRPr="00133641">
        <w:tab/>
        <w:t>Combat pupil wastage;</w:t>
      </w:r>
    </w:p>
    <w:p w:rsidR="00257685" w:rsidRPr="00133641" w:rsidRDefault="00257685" w:rsidP="00982AAB">
      <w:pPr>
        <w:pStyle w:val="SingleTxt"/>
        <w:tabs>
          <w:tab w:val="right" w:pos="1685"/>
        </w:tabs>
        <w:ind w:left="1742" w:hanging="475"/>
      </w:pPr>
      <w:r w:rsidRPr="00133641">
        <w:tab/>
        <w:t>•</w:t>
      </w:r>
      <w:r w:rsidRPr="00133641">
        <w:tab/>
        <w:t>Reduce the gaps between the sexes;</w:t>
      </w:r>
    </w:p>
    <w:p w:rsidR="00257685" w:rsidRPr="00133641" w:rsidRDefault="00257685" w:rsidP="00982AAB">
      <w:pPr>
        <w:pStyle w:val="SingleTxt"/>
        <w:tabs>
          <w:tab w:val="right" w:pos="1685"/>
        </w:tabs>
        <w:ind w:left="1742" w:hanging="475"/>
      </w:pPr>
      <w:r w:rsidRPr="00133641">
        <w:tab/>
        <w:t>•</w:t>
      </w:r>
      <w:r w:rsidRPr="00133641">
        <w:tab/>
        <w:t>Promote the professionalization of teachers.</w:t>
      </w:r>
    </w:p>
    <w:p w:rsidR="00257685" w:rsidRPr="00133641" w:rsidRDefault="00257685" w:rsidP="00982AAB">
      <w:pPr>
        <w:pStyle w:val="SingleTxt"/>
        <w:tabs>
          <w:tab w:val="right" w:pos="1685"/>
        </w:tabs>
        <w:spacing w:after="0" w:line="120" w:lineRule="exact"/>
        <w:ind w:left="1742" w:hanging="475"/>
        <w:rPr>
          <w:sz w:val="10"/>
        </w:rPr>
      </w:pPr>
    </w:p>
    <w:p w:rsidR="00257685" w:rsidRPr="00133641" w:rsidRDefault="00257685" w:rsidP="00982AAB">
      <w:pPr>
        <w:pStyle w:val="SingleTxt"/>
        <w:tabs>
          <w:tab w:val="right" w:pos="1685"/>
        </w:tabs>
        <w:spacing w:after="0" w:line="120" w:lineRule="exact"/>
        <w:ind w:left="1742" w:hanging="475"/>
        <w:rPr>
          <w:sz w:val="10"/>
        </w:rPr>
      </w:pPr>
    </w:p>
    <w:p w:rsidR="00257685" w:rsidRPr="00133641" w:rsidRDefault="00257685" w:rsidP="00982A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B.</w:t>
      </w:r>
      <w:r w:rsidRPr="00133641">
        <w:tab/>
        <w:t>Steps taken in the informal system</w:t>
      </w:r>
    </w:p>
    <w:p w:rsidR="00257685" w:rsidRPr="00133641" w:rsidRDefault="00257685" w:rsidP="00982AAB">
      <w:pPr>
        <w:pStyle w:val="SingleTxt"/>
        <w:keepNext/>
        <w:keepLines/>
        <w:spacing w:after="0" w:line="120" w:lineRule="exact"/>
        <w:rPr>
          <w:sz w:val="10"/>
        </w:rPr>
      </w:pPr>
    </w:p>
    <w:p w:rsidR="00257685" w:rsidRPr="00133641" w:rsidRDefault="00257685" w:rsidP="00982AAB">
      <w:pPr>
        <w:pStyle w:val="SingleTxt"/>
        <w:keepNext/>
        <w:keepLines/>
        <w:spacing w:after="0" w:line="120" w:lineRule="exact"/>
        <w:rPr>
          <w:sz w:val="10"/>
        </w:rPr>
      </w:pPr>
    </w:p>
    <w:p w:rsidR="00257685" w:rsidRPr="00133641" w:rsidRDefault="00257685" w:rsidP="00982AAB">
      <w:pPr>
        <w:pStyle w:val="H23"/>
        <w:ind w:right="1260"/>
      </w:pPr>
      <w:r w:rsidRPr="00133641">
        <w:tab/>
        <w:t>1.</w:t>
      </w:r>
      <w:r w:rsidRPr="00133641">
        <w:tab/>
        <w:t>Strengthening institutional machinery in informal education</w:t>
      </w:r>
    </w:p>
    <w:p w:rsidR="00257685" w:rsidRPr="00133641" w:rsidRDefault="00257685" w:rsidP="00982AAB">
      <w:pPr>
        <w:pStyle w:val="SingleTxt"/>
        <w:keepNext/>
        <w:keepLines/>
        <w:spacing w:after="0" w:line="120" w:lineRule="exact"/>
        <w:rPr>
          <w:sz w:val="10"/>
        </w:rPr>
      </w:pPr>
    </w:p>
    <w:p w:rsidR="00257685" w:rsidRPr="00133641" w:rsidRDefault="00257685" w:rsidP="00982AAB">
      <w:pPr>
        <w:pStyle w:val="SingleTxt"/>
        <w:keepNext/>
        <w:keepLines/>
      </w:pPr>
      <w:r w:rsidRPr="00133641">
        <w:tab/>
        <w:t>Special tasks have been assigned to some of the Government services that are responsible for informal education, for example, the Ministry for the Promotion of Women, which provides training for women in centres for the advancement of women and centres for appropriate technology. This sort of arrangement gave rise to a project to establish a support mechanism for poor women in centres for the advancement of women. With HIPC funding the project has sought to strengthen the operational capacities of centres for the advancement of women so that they can:</w:t>
      </w:r>
    </w:p>
    <w:p w:rsidR="00257685" w:rsidRPr="00133641" w:rsidRDefault="00257685" w:rsidP="00982AAB">
      <w:pPr>
        <w:pStyle w:val="SingleTxt"/>
        <w:keepNext/>
        <w:keepLines/>
        <w:tabs>
          <w:tab w:val="right" w:pos="1685"/>
        </w:tabs>
        <w:ind w:left="1742" w:hanging="475"/>
      </w:pPr>
      <w:r w:rsidRPr="00133641">
        <w:tab/>
        <w:t>•</w:t>
      </w:r>
      <w:r w:rsidRPr="00133641">
        <w:tab/>
        <w:t xml:space="preserve">Provide information and guidance to women; </w:t>
      </w:r>
    </w:p>
    <w:p w:rsidR="00257685" w:rsidRPr="00133641" w:rsidRDefault="00257685" w:rsidP="00982AAB">
      <w:pPr>
        <w:pStyle w:val="SingleTxt"/>
        <w:keepNext/>
        <w:keepLines/>
        <w:tabs>
          <w:tab w:val="right" w:pos="1685"/>
        </w:tabs>
        <w:ind w:left="1742" w:hanging="475"/>
      </w:pPr>
      <w:r w:rsidRPr="00133641">
        <w:tab/>
        <w:t>•</w:t>
      </w:r>
      <w:r w:rsidRPr="00133641">
        <w:tab/>
        <w:t>Provide consulting services to women trying to start their own businesses or develop an innovative idea;</w:t>
      </w:r>
    </w:p>
    <w:p w:rsidR="00257685" w:rsidRPr="00133641" w:rsidRDefault="00257685" w:rsidP="00982AAB">
      <w:pPr>
        <w:pStyle w:val="SingleTxt"/>
        <w:keepNext/>
        <w:keepLines/>
        <w:tabs>
          <w:tab w:val="right" w:pos="1685"/>
        </w:tabs>
        <w:ind w:left="1742" w:hanging="475"/>
      </w:pPr>
      <w:r w:rsidRPr="00133641">
        <w:tab/>
        <w:t>•</w:t>
      </w:r>
      <w:r w:rsidRPr="00133641">
        <w:tab/>
        <w:t xml:space="preserve">Provide training and continuing education to women facing difficulties in obtaining employment. </w:t>
      </w:r>
    </w:p>
    <w:p w:rsidR="00257685" w:rsidRPr="00133641" w:rsidRDefault="00257685" w:rsidP="00982AAB">
      <w:pPr>
        <w:pStyle w:val="SingleTxt"/>
        <w:keepNext/>
        <w:keepLines/>
      </w:pPr>
      <w:r w:rsidRPr="00133641">
        <w:tab/>
        <w:t>A draft project to implement the idea has been formulated. Sixty trainers have been recruited and various types of equipment and teaching materials have been acquired.</w:t>
      </w:r>
    </w:p>
    <w:p w:rsidR="00257685" w:rsidRPr="00133641" w:rsidRDefault="00257685" w:rsidP="00982AAB">
      <w:pPr>
        <w:pStyle w:val="SingleTxt"/>
        <w:keepNext/>
        <w:keepLines/>
        <w:spacing w:after="0" w:line="120" w:lineRule="exact"/>
        <w:rPr>
          <w:sz w:val="10"/>
        </w:rPr>
      </w:pPr>
    </w:p>
    <w:p w:rsidR="00257685" w:rsidRPr="00133641" w:rsidRDefault="00257685" w:rsidP="00982AAB">
      <w:pPr>
        <w:pStyle w:val="H23"/>
        <w:ind w:right="1260"/>
      </w:pPr>
      <w:r w:rsidRPr="00133641">
        <w:tab/>
      </w:r>
      <w:r w:rsidRPr="00133641">
        <w:tab/>
        <w:t>Response</w:t>
      </w:r>
      <w:r w:rsidR="000A52DE">
        <w:t xml:space="preserve"> to Committee recommendation 57</w:t>
      </w:r>
    </w:p>
    <w:p w:rsidR="00257685" w:rsidRPr="00133641" w:rsidRDefault="00257685" w:rsidP="00982AAB">
      <w:pPr>
        <w:pStyle w:val="SingleTxt"/>
        <w:spacing w:after="0" w:line="120" w:lineRule="exact"/>
        <w:rPr>
          <w:sz w:val="10"/>
        </w:rPr>
      </w:pPr>
    </w:p>
    <w:p w:rsidR="00257685" w:rsidRPr="00133641" w:rsidRDefault="00257685" w:rsidP="00982AAB">
      <w:pPr>
        <w:pStyle w:val="SingleTxt"/>
        <w:tabs>
          <w:tab w:val="right" w:pos="1685"/>
        </w:tabs>
        <w:ind w:left="1742" w:hanging="475"/>
      </w:pPr>
      <w:r w:rsidRPr="00133641">
        <w:tab/>
        <w:t>•</w:t>
      </w:r>
      <w:r w:rsidRPr="00133641">
        <w:tab/>
        <w:t xml:space="preserve">The Ministry of Social Affairs has contributed by establishing and rehabilitating centres for the education and training of girls who have dropped out of school and by providing support to vulnerable families and communities. The Ministry also runs workshop residences, social centres and the </w:t>
      </w:r>
      <w:r w:rsidR="00133641">
        <w:t>“</w:t>
      </w:r>
      <w:r w:rsidRPr="00133641">
        <w:t>Spool of Gold</w:t>
      </w:r>
      <w:r w:rsidR="00133641">
        <w:t>”</w:t>
      </w:r>
      <w:r w:rsidRPr="00133641">
        <w:t xml:space="preserve"> centre, which trains handicapped girls and women to prepare them for employment.</w:t>
      </w:r>
    </w:p>
    <w:p w:rsidR="00257685" w:rsidRPr="00133641" w:rsidRDefault="00257685" w:rsidP="00982AAB">
      <w:pPr>
        <w:pStyle w:val="SingleTxt"/>
        <w:tabs>
          <w:tab w:val="right" w:pos="1685"/>
        </w:tabs>
        <w:ind w:left="1742" w:hanging="475"/>
      </w:pPr>
      <w:r w:rsidRPr="00133641">
        <w:tab/>
        <w:t>•</w:t>
      </w:r>
      <w:r w:rsidRPr="00133641">
        <w:tab/>
        <w:t xml:space="preserve">The Ministry of Youth provides training for girls in centres and homes for young people and in youth clubs. </w:t>
      </w:r>
    </w:p>
    <w:p w:rsidR="00257685" w:rsidRPr="00133641" w:rsidRDefault="00257685" w:rsidP="00982AAB">
      <w:pPr>
        <w:pStyle w:val="SingleTxt"/>
        <w:tabs>
          <w:tab w:val="right" w:pos="1685"/>
        </w:tabs>
        <w:ind w:left="1742" w:hanging="475"/>
      </w:pPr>
      <w:r w:rsidRPr="00133641">
        <w:tab/>
        <w:t>•</w:t>
      </w:r>
      <w:r w:rsidRPr="00133641">
        <w:tab/>
        <w:t>The Ministry of Employment and Vocational Training, which was created as part of the overall strategy for vocational training reform and development of jobs, manages the fast-track vocational training centres for clerical and industrial workers (CFPR/EB and CFPR/MI, respectively).</w:t>
      </w:r>
    </w:p>
    <w:p w:rsidR="00257685" w:rsidRPr="00133641" w:rsidRDefault="00257685" w:rsidP="00982AAB">
      <w:pPr>
        <w:pStyle w:val="SingleTxt"/>
      </w:pPr>
      <w:r w:rsidRPr="00133641">
        <w:tab/>
        <w:t>This ministry has developed specific strategies for such vulnerable groups as women. Reducing gender gaps in vocational training will require maintaining better balance between sexes through specific measures aimed at benefiting girls. In that connection various measures are planned:</w:t>
      </w:r>
    </w:p>
    <w:p w:rsidR="00257685" w:rsidRPr="00133641" w:rsidRDefault="00257685" w:rsidP="00982AAB">
      <w:pPr>
        <w:pStyle w:val="SingleTxt"/>
        <w:tabs>
          <w:tab w:val="right" w:pos="1685"/>
        </w:tabs>
        <w:ind w:left="1742" w:hanging="475"/>
      </w:pPr>
      <w:r w:rsidRPr="00133641">
        <w:tab/>
        <w:t>•</w:t>
      </w:r>
      <w:r w:rsidRPr="00133641">
        <w:tab/>
        <w:t>Establishing earmarked funds to promote access to vocational training;</w:t>
      </w:r>
    </w:p>
    <w:p w:rsidR="00257685" w:rsidRPr="00133641" w:rsidRDefault="00257685" w:rsidP="00982AAB">
      <w:pPr>
        <w:pStyle w:val="SingleTxt"/>
        <w:tabs>
          <w:tab w:val="right" w:pos="1685"/>
        </w:tabs>
        <w:ind w:left="1742" w:hanging="475"/>
      </w:pPr>
      <w:r w:rsidRPr="00133641">
        <w:tab/>
        <w:t>•</w:t>
      </w:r>
      <w:r w:rsidRPr="00133641">
        <w:tab/>
        <w:t>Establishing a vocational training mechanism;</w:t>
      </w:r>
    </w:p>
    <w:p w:rsidR="00257685" w:rsidRPr="00133641" w:rsidRDefault="00257685" w:rsidP="00982AAB">
      <w:pPr>
        <w:pStyle w:val="SingleTxt"/>
        <w:tabs>
          <w:tab w:val="right" w:pos="1685"/>
        </w:tabs>
        <w:ind w:left="1742" w:hanging="475"/>
      </w:pPr>
      <w:r w:rsidRPr="00133641">
        <w:tab/>
        <w:t>•</w:t>
      </w:r>
      <w:r w:rsidRPr="00133641">
        <w:tab/>
        <w:t>Revision of current vocational training textbooks;</w:t>
      </w:r>
    </w:p>
    <w:p w:rsidR="00257685" w:rsidRPr="00133641" w:rsidRDefault="00257685" w:rsidP="00982AAB">
      <w:pPr>
        <w:pStyle w:val="SingleTxt"/>
        <w:tabs>
          <w:tab w:val="right" w:pos="1685"/>
        </w:tabs>
        <w:ind w:left="1742" w:hanging="475"/>
      </w:pPr>
      <w:r w:rsidRPr="00133641">
        <w:tab/>
        <w:t>•</w:t>
      </w:r>
      <w:r w:rsidRPr="00133641">
        <w:tab/>
        <w:t>Establishment of a framework for discussion and awareness-raising.</w:t>
      </w:r>
    </w:p>
    <w:p w:rsidR="00257685" w:rsidRPr="00133641" w:rsidRDefault="00257685" w:rsidP="00982AAB">
      <w:pPr>
        <w:pStyle w:val="SingleTxt"/>
        <w:tabs>
          <w:tab w:val="right" w:pos="1685"/>
        </w:tabs>
        <w:spacing w:after="0" w:line="120" w:lineRule="exact"/>
        <w:ind w:left="1742" w:hanging="475"/>
        <w:rPr>
          <w:sz w:val="10"/>
        </w:rPr>
      </w:pPr>
    </w:p>
    <w:p w:rsidR="00257685" w:rsidRPr="00133641" w:rsidRDefault="00257685" w:rsidP="00982AAB">
      <w:pPr>
        <w:pStyle w:val="H23"/>
        <w:ind w:right="1260"/>
      </w:pPr>
      <w:r w:rsidRPr="00133641">
        <w:tab/>
        <w:t>2.</w:t>
      </w:r>
      <w:r w:rsidRPr="00133641">
        <w:tab/>
        <w:t>Strengthening the partnership between the State, international organizations, NGOs and national organizations that are active in training and finding employment for young women</w:t>
      </w:r>
    </w:p>
    <w:p w:rsidR="00257685" w:rsidRPr="00133641" w:rsidRDefault="00257685" w:rsidP="00982AAB">
      <w:pPr>
        <w:pStyle w:val="SingleTxt"/>
        <w:spacing w:after="0" w:line="120" w:lineRule="exact"/>
        <w:rPr>
          <w:sz w:val="10"/>
        </w:rPr>
      </w:pPr>
    </w:p>
    <w:p w:rsidR="00257685" w:rsidRPr="00133641" w:rsidRDefault="00257685" w:rsidP="00982AAB">
      <w:pPr>
        <w:pStyle w:val="SingleTxt"/>
      </w:pPr>
      <w:r w:rsidRPr="00133641">
        <w:tab/>
        <w:t>From 2002 to 2004 the results of such activities have been that:</w:t>
      </w:r>
    </w:p>
    <w:p w:rsidR="00257685" w:rsidRPr="00133641" w:rsidRDefault="00257685" w:rsidP="00982AAB">
      <w:pPr>
        <w:pStyle w:val="SingleTxt"/>
        <w:tabs>
          <w:tab w:val="right" w:pos="1685"/>
        </w:tabs>
        <w:ind w:left="1742" w:hanging="475"/>
      </w:pPr>
      <w:r w:rsidRPr="00133641">
        <w:tab/>
        <w:t>•</w:t>
      </w:r>
      <w:r w:rsidRPr="00133641">
        <w:tab/>
        <w:t>600 female community organizers have been designated and trained in the nine districts that make up the intervention zones covered by the basic education programme being implemented with UNICEF help;</w:t>
      </w:r>
    </w:p>
    <w:p w:rsidR="00257685" w:rsidRPr="00133641" w:rsidRDefault="00257685" w:rsidP="00982AAB">
      <w:pPr>
        <w:pStyle w:val="SingleTxt"/>
        <w:tabs>
          <w:tab w:val="right" w:pos="1685"/>
        </w:tabs>
        <w:ind w:left="1742" w:hanging="475"/>
      </w:pPr>
      <w:r w:rsidRPr="00133641">
        <w:tab/>
        <w:t>•</w:t>
      </w:r>
      <w:r w:rsidRPr="00133641">
        <w:tab/>
        <w:t>A workshop to develop picture boxes for community organizers was held;</w:t>
      </w:r>
    </w:p>
    <w:p w:rsidR="00257685" w:rsidRPr="00133641" w:rsidRDefault="00257685" w:rsidP="00982AAB">
      <w:pPr>
        <w:pStyle w:val="SingleTxt"/>
        <w:tabs>
          <w:tab w:val="right" w:pos="1685"/>
        </w:tabs>
        <w:ind w:left="1742" w:hanging="475"/>
      </w:pPr>
      <w:r w:rsidRPr="00133641">
        <w:tab/>
        <w:t>•</w:t>
      </w:r>
      <w:r w:rsidRPr="00133641">
        <w:tab/>
        <w:t>Networks for community organizers were set up to strengthen awareness-raising activities.</w:t>
      </w:r>
    </w:p>
    <w:p w:rsidR="0032235C" w:rsidRPr="00133641" w:rsidRDefault="0032235C" w:rsidP="0032235C">
      <w:pPr>
        <w:pStyle w:val="SingleTxt"/>
        <w:tabs>
          <w:tab w:val="right" w:pos="1685"/>
        </w:tabs>
        <w:spacing w:after="0" w:line="120" w:lineRule="exact"/>
        <w:ind w:left="1742" w:hanging="475"/>
        <w:rPr>
          <w:sz w:val="10"/>
        </w:rPr>
      </w:pPr>
    </w:p>
    <w:p w:rsidR="0032235C" w:rsidRPr="00133641" w:rsidRDefault="0032235C" w:rsidP="0032235C">
      <w:pPr>
        <w:pStyle w:val="SingleTxt"/>
        <w:tabs>
          <w:tab w:val="right" w:pos="1685"/>
        </w:tabs>
        <w:spacing w:after="0" w:line="120" w:lineRule="exact"/>
        <w:ind w:left="1742" w:hanging="475"/>
        <w:rPr>
          <w:sz w:val="10"/>
        </w:rPr>
      </w:pPr>
    </w:p>
    <w:p w:rsidR="0032235C" w:rsidRPr="00133641" w:rsidRDefault="0032235C" w:rsidP="003B21CA">
      <w:pPr>
        <w:pStyle w:val="HCh"/>
        <w:ind w:left="1267" w:right="1260" w:hanging="1267"/>
      </w:pPr>
      <w:r w:rsidRPr="00133641">
        <w:tab/>
        <w:t>II.</w:t>
      </w:r>
      <w:r w:rsidRPr="00133641">
        <w:tab/>
        <w:t>Education statistics</w:t>
      </w:r>
    </w:p>
    <w:p w:rsidR="0032235C" w:rsidRPr="00133641" w:rsidRDefault="0032235C" w:rsidP="003B21CA">
      <w:pPr>
        <w:pStyle w:val="SingleTxt"/>
        <w:spacing w:after="0" w:line="120" w:lineRule="exact"/>
        <w:rPr>
          <w:sz w:val="10"/>
        </w:rPr>
      </w:pPr>
    </w:p>
    <w:p w:rsidR="0032235C" w:rsidRPr="00133641" w:rsidRDefault="0032235C" w:rsidP="003B21CA">
      <w:pPr>
        <w:pStyle w:val="H1"/>
        <w:spacing w:line="120" w:lineRule="exact"/>
        <w:ind w:right="1260"/>
        <w:rPr>
          <w:sz w:val="10"/>
        </w:rPr>
      </w:pPr>
      <w:r w:rsidRPr="00133641">
        <w:tab/>
      </w:r>
      <w:r w:rsidRPr="00133641">
        <w:tab/>
      </w:r>
    </w:p>
    <w:p w:rsidR="0032235C" w:rsidRPr="00133641" w:rsidRDefault="0032235C" w:rsidP="003B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(See annex tables 24, 25, 26, 27, 28, 29, 30, 31, 32 and 33)</w:t>
      </w: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In general, the educational level of women still needs to be improved. The literacy rate for women is 60 per cent in contrast to 70 per cent for men.</w:t>
      </w:r>
    </w:p>
    <w:p w:rsidR="0032235C" w:rsidRPr="00133641" w:rsidRDefault="0032235C" w:rsidP="003B21CA">
      <w:pPr>
        <w:pStyle w:val="SingleTxt"/>
      </w:pPr>
      <w:r w:rsidRPr="00133641">
        <w:tab/>
        <w:t xml:space="preserve">Since 2001, the level of schooling has been generally satisfactory. </w:t>
      </w:r>
    </w:p>
    <w:p w:rsidR="0032235C" w:rsidRPr="00133641" w:rsidRDefault="0032235C" w:rsidP="003B21CA">
      <w:pPr>
        <w:pStyle w:val="SingleTxt"/>
      </w:pPr>
      <w:r w:rsidRPr="00133641">
        <w:tab/>
        <w:t>With respect to primary education, the gross enrolment ratio (GER) was 102.97 per cent in 2002/2003 as opposed to 98.08 per cent in 2001/2002.</w:t>
      </w:r>
    </w:p>
    <w:p w:rsidR="0032235C" w:rsidRPr="00133641" w:rsidRDefault="0032235C" w:rsidP="003B21CA">
      <w:pPr>
        <w:pStyle w:val="H23"/>
        <w:spacing w:line="120" w:lineRule="exact"/>
        <w:ind w:right="1260"/>
        <w:rPr>
          <w:sz w:val="10"/>
        </w:rPr>
      </w:pPr>
      <w:r w:rsidRPr="00133641">
        <w:tab/>
      </w:r>
      <w:r w:rsidRPr="00133641">
        <w:tab/>
      </w:r>
    </w:p>
    <w:p w:rsidR="0032235C" w:rsidRPr="00133641" w:rsidRDefault="0032235C" w:rsidP="003B21CA">
      <w:pPr>
        <w:pStyle w:val="H23"/>
        <w:ind w:right="1260"/>
      </w:pPr>
      <w:r w:rsidRPr="00133641">
        <w:tab/>
      </w:r>
      <w:r w:rsidRPr="00133641">
        <w:tab/>
        <w:t>Primary education</w:t>
      </w: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The gross enrolment ratio for primary education stood at 100 per cent in 2003 and at 100.14 per cent in 2004. While the general parity index is 0.85, it stands at 0.64 and 0.63 in the Nord and Nord Extrême provinces respectively.</w:t>
      </w:r>
    </w:p>
    <w:p w:rsidR="0032235C" w:rsidRPr="00133641" w:rsidRDefault="0032235C" w:rsidP="003B21CA">
      <w:pPr>
        <w:pStyle w:val="SingleTxt"/>
      </w:pPr>
      <w:r w:rsidRPr="00133641">
        <w:tab/>
        <w:t>Moreover, it should be noted that the drop-out rate among girls at the primary education level is higher than the rate among boys.</w:t>
      </w:r>
    </w:p>
    <w:p w:rsidR="0032235C" w:rsidRPr="00133641" w:rsidRDefault="0032235C" w:rsidP="0032235C">
      <w:pPr>
        <w:pStyle w:val="H23"/>
        <w:ind w:right="1260"/>
      </w:pPr>
      <w:r w:rsidRPr="00133641">
        <w:tab/>
      </w:r>
      <w:r w:rsidRPr="00133641">
        <w:tab/>
        <w:t xml:space="preserve">General secondary education </w:t>
      </w: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The parity index at entry is 0.92. However, fewer girls than boys complete their secondary education. The retention level at the senior secondary level is 54.6 per cent for girls and 76 per cent for boys.</w:t>
      </w:r>
    </w:p>
    <w:p w:rsidR="0032235C" w:rsidRPr="00133641" w:rsidRDefault="0032235C" w:rsidP="003B21CA">
      <w:pPr>
        <w:pStyle w:val="H23"/>
        <w:spacing w:line="120" w:lineRule="exact"/>
        <w:ind w:right="1260"/>
        <w:rPr>
          <w:sz w:val="10"/>
        </w:rPr>
      </w:pPr>
      <w:r w:rsidRPr="00133641">
        <w:tab/>
      </w:r>
      <w:r w:rsidRPr="00133641">
        <w:tab/>
      </w:r>
    </w:p>
    <w:p w:rsidR="0032235C" w:rsidRPr="00133641" w:rsidRDefault="0032235C" w:rsidP="003B21CA">
      <w:pPr>
        <w:pStyle w:val="H23"/>
        <w:ind w:right="1260"/>
      </w:pPr>
      <w:r w:rsidRPr="00133641">
        <w:tab/>
      </w:r>
      <w:r w:rsidRPr="00133641">
        <w:tab/>
        <w:t>Technical secondary education</w:t>
      </w: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Girls make up 41 per cent of enrolment; however, there is greater retention rate for girls than for boys.</w:t>
      </w:r>
    </w:p>
    <w:p w:rsidR="0032235C" w:rsidRPr="00133641" w:rsidRDefault="0032235C" w:rsidP="003B21CA">
      <w:pPr>
        <w:pStyle w:val="SingleTxt"/>
      </w:pPr>
      <w:r w:rsidRPr="00133641">
        <w:tab/>
        <w:t>The repeat rate for girls, on average, is 25 per cent at the primary education level and 18 per cent at the secondary level (both general and technical).</w:t>
      </w:r>
    </w:p>
    <w:p w:rsidR="0032235C" w:rsidRPr="00133641" w:rsidRDefault="0032235C" w:rsidP="003B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133641">
        <w:tab/>
      </w:r>
      <w:r w:rsidRPr="00133641">
        <w:tab/>
      </w:r>
    </w:p>
    <w:p w:rsidR="0032235C" w:rsidRPr="00133641" w:rsidRDefault="0032235C" w:rsidP="003B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Higher education</w:t>
      </w: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At the higher education level, the parity index is 0.64.</w:t>
      </w:r>
    </w:p>
    <w:p w:rsidR="0032235C" w:rsidRPr="00133641" w:rsidRDefault="0032235C" w:rsidP="003B21CA">
      <w:pPr>
        <w:pStyle w:val="SingleTxt"/>
        <w:spacing w:after="0" w:line="120" w:lineRule="exact"/>
        <w:rPr>
          <w:sz w:val="10"/>
        </w:rPr>
      </w:pPr>
    </w:p>
    <w:p w:rsidR="0032235C" w:rsidRPr="00133641" w:rsidRDefault="0032235C" w:rsidP="003B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Percentage of women enrolled in State universities</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bookmarkStart w:id="1" w:name="_MON_1158044884"/>
    <w:bookmarkStart w:id="2" w:name="_MON_1165050291"/>
    <w:bookmarkEnd w:id="1"/>
    <w:bookmarkEnd w:id="2"/>
    <w:p w:rsidR="0032235C" w:rsidRPr="00133641" w:rsidRDefault="0032235C" w:rsidP="003B21CA">
      <w:pPr>
        <w:pStyle w:val="SingleTxt"/>
        <w:spacing w:line="240" w:lineRule="auto"/>
      </w:pPr>
      <w:r w:rsidRPr="00133641">
        <w:object w:dxaOrig="7295" w:dyaOrig="3097">
          <v:shape id="_x0000_i1025" type="#_x0000_t75" style="width:364.5pt;height:154.5pt" o:ole="">
            <v:imagedata r:id="rId24" o:title=""/>
          </v:shape>
          <o:OLEObject Type="Embed" ProgID="Excel.Chart.8" ShapeID="_x0000_i1025" DrawAspect="Content" ObjectID="_1394537786" r:id="rId25">
            <o:FieldCodes>\s</o:FieldCodes>
          </o:OLEObject>
        </w:object>
      </w:r>
    </w:p>
    <w:p w:rsidR="0032235C" w:rsidRPr="00133641" w:rsidRDefault="0032235C" w:rsidP="003B21CA">
      <w:pPr>
        <w:pStyle w:val="SingleTxt"/>
      </w:pPr>
      <w:r w:rsidRPr="00133641">
        <w:tab/>
        <w:t>The bar graph above shows that the proportion of women remained stable during 2001/2002 and 2002/2003 at State universities. The number of women enrolled at University of Buea is virtually the same as the number of men. They make up no more than 27 per cent of students at Ngaoundéré University, whereas the overall total is 39 per cent (see annex, table 28).</w:t>
      </w:r>
    </w:p>
    <w:p w:rsidR="0032235C" w:rsidRPr="00133641" w:rsidRDefault="0032235C" w:rsidP="003B21CA">
      <w:pPr>
        <w:pStyle w:val="SingleTxt"/>
      </w:pPr>
      <w:r w:rsidRPr="00133641">
        <w:tab/>
        <w:t>In sum, there are gender disparities in the Cameroonian educational system. However, it should be emphasized that although the disparities are not great at the primary level, they are more significant at the senior secondary and higher education levels.</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p w:rsidR="0032235C" w:rsidRPr="00133641" w:rsidRDefault="0032235C" w:rsidP="003B21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III.</w:t>
      </w:r>
      <w:r w:rsidRPr="00133641">
        <w:tab/>
        <w:t>Major obstacles</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Despite the measures taken to promote education for all, a number of obstacles continue to stand in the way of optimally addressing the concerns and challenges expressed by Cameroon. For example:</w:t>
      </w:r>
    </w:p>
    <w:p w:rsidR="0032235C" w:rsidRPr="00133641" w:rsidRDefault="0032235C" w:rsidP="003B21CA">
      <w:pPr>
        <w:pStyle w:val="SingleTxt"/>
        <w:tabs>
          <w:tab w:val="right" w:pos="1685"/>
        </w:tabs>
        <w:ind w:left="1742" w:hanging="475"/>
      </w:pPr>
      <w:r w:rsidRPr="00133641">
        <w:tab/>
        <w:t>•</w:t>
      </w:r>
      <w:r w:rsidRPr="00133641">
        <w:tab/>
        <w:t>Insufficient financial and material resources;</w:t>
      </w:r>
    </w:p>
    <w:p w:rsidR="0032235C" w:rsidRPr="00133641" w:rsidRDefault="0032235C" w:rsidP="003B21CA">
      <w:pPr>
        <w:pStyle w:val="SingleTxt"/>
        <w:tabs>
          <w:tab w:val="right" w:pos="1685"/>
        </w:tabs>
        <w:ind w:left="1742" w:hanging="475"/>
      </w:pPr>
      <w:r w:rsidRPr="00133641">
        <w:tab/>
        <w:t>•</w:t>
      </w:r>
      <w:r w:rsidRPr="00133641">
        <w:tab/>
        <w:t>Family poverty;</w:t>
      </w:r>
    </w:p>
    <w:p w:rsidR="0032235C" w:rsidRPr="00133641" w:rsidRDefault="0032235C" w:rsidP="003B21CA">
      <w:pPr>
        <w:pStyle w:val="SingleTxt"/>
        <w:tabs>
          <w:tab w:val="right" w:pos="1685"/>
        </w:tabs>
        <w:ind w:left="1742" w:hanging="475"/>
      </w:pPr>
      <w:r w:rsidRPr="00133641">
        <w:tab/>
        <w:t>•</w:t>
      </w:r>
      <w:r w:rsidRPr="00133641">
        <w:tab/>
        <w:t>Persistence of cultural constraints and discriminatory practices against women;</w:t>
      </w:r>
    </w:p>
    <w:p w:rsidR="0032235C" w:rsidRPr="00133641" w:rsidRDefault="0032235C" w:rsidP="003B21CA">
      <w:pPr>
        <w:pStyle w:val="SingleTxt"/>
        <w:tabs>
          <w:tab w:val="right" w:pos="1685"/>
        </w:tabs>
        <w:ind w:left="1742" w:hanging="475"/>
      </w:pPr>
      <w:r w:rsidRPr="00133641">
        <w:tab/>
        <w:t>•</w:t>
      </w:r>
      <w:r w:rsidRPr="00133641">
        <w:tab/>
        <w:t>Insufficient expertise in the gender approach on the part of social and sectoral partners.</w:t>
      </w:r>
    </w:p>
    <w:p w:rsidR="0032235C" w:rsidRPr="00133641" w:rsidRDefault="0032235C" w:rsidP="003B21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133641">
        <w:tab/>
      </w:r>
      <w:r w:rsidRPr="00133641">
        <w:tab/>
      </w:r>
    </w:p>
    <w:p w:rsidR="0032235C" w:rsidRPr="00133641" w:rsidRDefault="0032235C" w:rsidP="003B21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11</w:t>
      </w:r>
    </w:p>
    <w:p w:rsidR="0032235C" w:rsidRPr="00133641" w:rsidRDefault="0032235C" w:rsidP="003B21CA">
      <w:pPr>
        <w:pStyle w:val="SingleTxt"/>
        <w:spacing w:after="0" w:line="120" w:lineRule="exact"/>
        <w:rPr>
          <w:sz w:val="10"/>
        </w:rPr>
      </w:pPr>
    </w:p>
    <w:p w:rsidR="0032235C" w:rsidRPr="00133641" w:rsidRDefault="0032235C" w:rsidP="003B21CA">
      <w:pPr>
        <w:pStyle w:val="SingleTxt"/>
        <w:rPr>
          <w:i/>
        </w:rPr>
      </w:pPr>
      <w:r w:rsidRPr="00133641">
        <w:rPr>
          <w:i/>
        </w:rPr>
        <w:t>1.</w:t>
      </w:r>
      <w:r w:rsidRPr="00133641">
        <w:rPr>
          <w:i/>
        </w:rPr>
        <w:tab/>
        <w:t>States Parties shall take all appropriate measures to eliminate discrimination against women in the field of employment in order to ensure, on a basis of equality of men and women, the same rights, in particular:</w:t>
      </w:r>
    </w:p>
    <w:p w:rsidR="0032235C" w:rsidRPr="00133641" w:rsidRDefault="0032235C" w:rsidP="003B21CA">
      <w:pPr>
        <w:pStyle w:val="SingleTxt"/>
        <w:rPr>
          <w:i/>
        </w:rPr>
      </w:pPr>
      <w:r w:rsidRPr="00133641">
        <w:rPr>
          <w:i/>
        </w:rPr>
        <w:tab/>
        <w:t>(a)</w:t>
      </w:r>
      <w:r w:rsidRPr="00133641">
        <w:rPr>
          <w:i/>
        </w:rPr>
        <w:tab/>
        <w:t>The right to work as an inalienable right of all human beings;</w:t>
      </w:r>
    </w:p>
    <w:p w:rsidR="0032235C" w:rsidRPr="00133641" w:rsidRDefault="0032235C" w:rsidP="003B21CA">
      <w:pPr>
        <w:pStyle w:val="SingleTxt"/>
        <w:rPr>
          <w:i/>
        </w:rPr>
      </w:pPr>
      <w:r w:rsidRPr="00133641">
        <w:rPr>
          <w:i/>
        </w:rPr>
        <w:tab/>
        <w:t>(b)</w:t>
      </w:r>
      <w:r w:rsidRPr="00133641">
        <w:rPr>
          <w:i/>
        </w:rPr>
        <w:tab/>
        <w:t>The right to the same employment opportunities, including the application of the same criteria for selection in matters of employment;</w:t>
      </w:r>
    </w:p>
    <w:p w:rsidR="0032235C" w:rsidRPr="00133641" w:rsidRDefault="0032235C" w:rsidP="003B21CA">
      <w:pPr>
        <w:pStyle w:val="SingleTxt"/>
        <w:rPr>
          <w:i/>
        </w:rPr>
      </w:pPr>
      <w:r w:rsidRPr="00133641">
        <w:rPr>
          <w:i/>
        </w:rPr>
        <w:tab/>
        <w:t>(c)</w:t>
      </w:r>
      <w:r w:rsidRPr="00133641">
        <w:rPr>
          <w:i/>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32235C" w:rsidRPr="00133641" w:rsidRDefault="0032235C" w:rsidP="003B21CA">
      <w:pPr>
        <w:pStyle w:val="SingleTxt"/>
        <w:rPr>
          <w:i/>
        </w:rPr>
      </w:pPr>
      <w:r w:rsidRPr="00133641">
        <w:rPr>
          <w:i/>
        </w:rPr>
        <w:tab/>
        <w:t>(d)</w:t>
      </w:r>
      <w:r w:rsidRPr="00133641">
        <w:rPr>
          <w:i/>
        </w:rPr>
        <w:tab/>
        <w:t>The right to equal remuneration, including benefits, and to equal treatment in respect of work of equal value, as well as equality of treatment in the evaluation of the quality of work;</w:t>
      </w:r>
    </w:p>
    <w:p w:rsidR="0032235C" w:rsidRPr="00133641" w:rsidRDefault="0032235C" w:rsidP="003B21CA">
      <w:pPr>
        <w:pStyle w:val="SingleTxt"/>
        <w:rPr>
          <w:i/>
        </w:rPr>
      </w:pPr>
      <w:r w:rsidRPr="00133641">
        <w:rPr>
          <w:i/>
        </w:rPr>
        <w:tab/>
        <w:t>(e)</w:t>
      </w:r>
      <w:r w:rsidRPr="00133641">
        <w:rPr>
          <w:i/>
        </w:rPr>
        <w:tab/>
        <w:t>The right to social security, particularly in cases of retirement, unemployment, sickness, invalidity and old age and other incapacity to work, as well as the right to paid leave;</w:t>
      </w:r>
    </w:p>
    <w:p w:rsidR="0032235C" w:rsidRPr="00133641" w:rsidRDefault="0032235C" w:rsidP="003B21CA">
      <w:pPr>
        <w:pStyle w:val="SingleTxt"/>
      </w:pPr>
      <w:r w:rsidRPr="00133641">
        <w:rPr>
          <w:i/>
        </w:rPr>
        <w:tab/>
        <w:t>(f)</w:t>
      </w:r>
      <w:r w:rsidRPr="00133641">
        <w:rPr>
          <w:i/>
        </w:rPr>
        <w:tab/>
        <w:t>The right to protection of health and to safety in working conditions, including the safeguarding of the function of reproduction.</w:t>
      </w:r>
    </w:p>
    <w:p w:rsidR="0032235C" w:rsidRPr="00133641" w:rsidRDefault="0032235C" w:rsidP="003B21CA">
      <w:pPr>
        <w:pStyle w:val="SingleTxt"/>
      </w:pPr>
      <w:r w:rsidRPr="00133641">
        <w:rPr>
          <w:i/>
        </w:rPr>
        <w:t>2.</w:t>
      </w:r>
      <w:r w:rsidRPr="00133641">
        <w:rPr>
          <w:i/>
        </w:rPr>
        <w:tab/>
        <w:t>In order to prevent discrimination against women on the grounds of marriage or maternity and to ensure their effective right to work, States Parties shall take appropriate measures</w:t>
      </w:r>
      <w:r w:rsidRPr="00133641">
        <w:t>:</w:t>
      </w:r>
    </w:p>
    <w:p w:rsidR="0032235C" w:rsidRPr="00133641" w:rsidRDefault="0032235C" w:rsidP="003B21CA">
      <w:pPr>
        <w:pStyle w:val="SingleTxt"/>
        <w:rPr>
          <w:i/>
        </w:rPr>
      </w:pPr>
      <w:r w:rsidRPr="00133641">
        <w:rPr>
          <w:i/>
        </w:rPr>
        <w:tab/>
        <w:t>(a)</w:t>
      </w:r>
      <w:r w:rsidRPr="00133641">
        <w:rPr>
          <w:i/>
        </w:rPr>
        <w:tab/>
        <w:t>To prohibit, subject to the imposition of sanctions, dismissal on the grounds of pregnancy or of maternity leave and discrimination in dismissals on the basis of marital status;</w:t>
      </w:r>
    </w:p>
    <w:p w:rsidR="0032235C" w:rsidRPr="00133641" w:rsidRDefault="0032235C" w:rsidP="003B21CA">
      <w:pPr>
        <w:pStyle w:val="SingleTxt"/>
        <w:rPr>
          <w:i/>
        </w:rPr>
      </w:pPr>
      <w:r w:rsidRPr="00133641">
        <w:rPr>
          <w:i/>
        </w:rPr>
        <w:tab/>
        <w:t>(b)</w:t>
      </w:r>
      <w:r w:rsidRPr="00133641">
        <w:rPr>
          <w:i/>
        </w:rPr>
        <w:tab/>
        <w:t>To introduce maternity leave with pay or with comparable social benefits without loss of former employment, seniority or social allowances;</w:t>
      </w:r>
    </w:p>
    <w:p w:rsidR="0032235C" w:rsidRPr="00133641" w:rsidRDefault="0032235C" w:rsidP="003B21CA">
      <w:pPr>
        <w:pStyle w:val="SingleTxt"/>
        <w:rPr>
          <w:i/>
        </w:rPr>
      </w:pPr>
      <w:r w:rsidRPr="00133641">
        <w:rPr>
          <w:i/>
        </w:rPr>
        <w:tab/>
        <w:t>(c)</w:t>
      </w:r>
      <w:r w:rsidRPr="00133641">
        <w:rPr>
          <w:i/>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32235C" w:rsidRPr="00133641" w:rsidRDefault="0032235C" w:rsidP="003B21CA">
      <w:pPr>
        <w:pStyle w:val="SingleTxt"/>
        <w:rPr>
          <w:i/>
        </w:rPr>
      </w:pPr>
      <w:r w:rsidRPr="00133641">
        <w:rPr>
          <w:i/>
        </w:rPr>
        <w:tab/>
        <w:t>(d)</w:t>
      </w:r>
      <w:r w:rsidRPr="00133641">
        <w:rPr>
          <w:i/>
        </w:rPr>
        <w:tab/>
        <w:t>To provide special protection to women during pregnancy in types of work proved to be harmful to them.</w:t>
      </w:r>
    </w:p>
    <w:p w:rsidR="0032235C" w:rsidRPr="00133641" w:rsidRDefault="0032235C" w:rsidP="003B21CA">
      <w:pPr>
        <w:pStyle w:val="SingleTxt"/>
      </w:pPr>
      <w:r w:rsidRPr="00133641">
        <w:rPr>
          <w:i/>
        </w:rPr>
        <w:t>3.</w:t>
      </w:r>
      <w:r w:rsidRPr="00133641">
        <w:tab/>
      </w:r>
      <w:r w:rsidRPr="00133641">
        <w:rPr>
          <w:i/>
        </w:rPr>
        <w:t>Protective legislation relating to matters covered in this article shall be reviewed periodically in the light of scientific and technological knowledge and shall be revised, repealed or extended as necessary</w:t>
      </w:r>
      <w:r w:rsidRPr="00133641">
        <w:t>.</w:t>
      </w:r>
    </w:p>
    <w:p w:rsidR="0032235C" w:rsidRPr="00133641" w:rsidRDefault="0032235C" w:rsidP="003B21C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b/>
          <w:spacing w:val="2"/>
          <w:sz w:val="10"/>
        </w:rPr>
      </w:pPr>
    </w:p>
    <w:p w:rsidR="0032235C" w:rsidRPr="00133641" w:rsidRDefault="0032235C" w:rsidP="003B2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133641">
        <w:tab/>
      </w:r>
    </w:p>
    <w:p w:rsidR="0032235C" w:rsidRPr="00133641" w:rsidRDefault="0032235C" w:rsidP="003B21CA">
      <w:pPr>
        <w:pStyle w:val="H1"/>
        <w:ind w:right="1260"/>
      </w:pPr>
      <w:r w:rsidRPr="00133641">
        <w:br w:type="page"/>
      </w:r>
      <w:r w:rsidRPr="00133641">
        <w:tab/>
        <w:t>A.</w:t>
      </w:r>
      <w:r w:rsidRPr="00133641">
        <w:tab/>
        <w:t>The rights exercised by women on a basis of equality with men</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The Labour Code and the General Civil Service Regulations guarantee the equality of both sexes in respect of employment. The Labour Code stipulates that the right to work is recognized as a basic right of each citizen, and that the State must do its utmost to help every citizen find and retain employment.</w:t>
      </w:r>
    </w:p>
    <w:p w:rsidR="0032235C" w:rsidRPr="00133641" w:rsidRDefault="0032235C" w:rsidP="003B21CA">
      <w:pPr>
        <w:pStyle w:val="SingleTxt"/>
      </w:pPr>
      <w:r w:rsidRPr="00133641">
        <w:tab/>
        <w:t>The following principles are set forth in the General Civil Service Regulations:</w:t>
      </w:r>
    </w:p>
    <w:p w:rsidR="0032235C" w:rsidRPr="00133641" w:rsidRDefault="0032235C" w:rsidP="003B21CA">
      <w:pPr>
        <w:pStyle w:val="SingleTxt"/>
        <w:tabs>
          <w:tab w:val="right" w:pos="1685"/>
        </w:tabs>
        <w:ind w:left="1742" w:hanging="475"/>
      </w:pPr>
      <w:r w:rsidRPr="00133641">
        <w:tab/>
        <w:t>•</w:t>
      </w:r>
      <w:r w:rsidRPr="00133641">
        <w:tab/>
        <w:t>The right to work as an inalienable right of all human beings;</w:t>
      </w:r>
    </w:p>
    <w:p w:rsidR="0032235C" w:rsidRPr="00133641" w:rsidRDefault="0032235C" w:rsidP="003B21CA">
      <w:pPr>
        <w:pStyle w:val="SingleTxt"/>
        <w:tabs>
          <w:tab w:val="right" w:pos="1685"/>
        </w:tabs>
        <w:ind w:left="1742" w:hanging="475"/>
      </w:pPr>
      <w:r w:rsidRPr="00133641">
        <w:tab/>
        <w:t>•</w:t>
      </w:r>
      <w:r w:rsidRPr="00133641">
        <w:tab/>
        <w:t>The right to the same employment opportunities, including the application of equitable criteria for selection in matters of employment;</w:t>
      </w:r>
    </w:p>
    <w:p w:rsidR="0032235C" w:rsidRPr="00133641" w:rsidRDefault="0032235C" w:rsidP="003B21CA">
      <w:pPr>
        <w:pStyle w:val="SingleTxt"/>
        <w:tabs>
          <w:tab w:val="right" w:pos="1685"/>
        </w:tabs>
        <w:ind w:left="1742" w:hanging="475"/>
      </w:pPr>
      <w:r w:rsidRPr="00133641">
        <w:tab/>
        <w:t>•</w:t>
      </w:r>
      <w:r w:rsidRPr="00133641">
        <w:tab/>
        <w:t>The right to free choice of profession and employment, the right to promotion, job security and all benefits and conditions of service and the right to receive vocational training and retraining;</w:t>
      </w:r>
    </w:p>
    <w:p w:rsidR="0032235C" w:rsidRPr="00133641" w:rsidRDefault="0032235C" w:rsidP="003B21CA">
      <w:pPr>
        <w:pStyle w:val="SingleTxt"/>
        <w:tabs>
          <w:tab w:val="right" w:pos="1685"/>
        </w:tabs>
        <w:ind w:left="1742" w:hanging="475"/>
      </w:pPr>
      <w:r w:rsidRPr="00133641">
        <w:tab/>
        <w:t>•</w:t>
      </w:r>
      <w:r w:rsidRPr="00133641">
        <w:tab/>
        <w:t>The right to equal remuneration, including benefits, in respect of work of equal value, as well as equality of treatment in the evaluation of the quality of work;</w:t>
      </w:r>
    </w:p>
    <w:p w:rsidR="0032235C" w:rsidRPr="00133641" w:rsidRDefault="0032235C" w:rsidP="003B21CA">
      <w:pPr>
        <w:pStyle w:val="SingleTxt"/>
        <w:tabs>
          <w:tab w:val="right" w:pos="1685"/>
        </w:tabs>
        <w:ind w:left="1742" w:hanging="475"/>
      </w:pPr>
      <w:r w:rsidRPr="00133641">
        <w:tab/>
        <w:t>•</w:t>
      </w:r>
      <w:r w:rsidRPr="00133641">
        <w:tab/>
        <w:t>The right to social security, particularly in cases of retirement, unemployment, sickness, disability and old age and other incapacity to work, as well as the right to paid leave;</w:t>
      </w:r>
    </w:p>
    <w:p w:rsidR="0032235C" w:rsidRPr="00133641" w:rsidRDefault="0032235C" w:rsidP="003B21CA">
      <w:pPr>
        <w:pStyle w:val="SingleTxt"/>
        <w:tabs>
          <w:tab w:val="right" w:pos="1685"/>
        </w:tabs>
        <w:ind w:left="1742" w:hanging="475"/>
      </w:pPr>
      <w:r w:rsidRPr="00133641">
        <w:tab/>
        <w:t>•</w:t>
      </w:r>
      <w:r w:rsidRPr="00133641">
        <w:tab/>
        <w:t>The right to health protection and job security, including the safeguarding of the function of reproduction.</w:t>
      </w:r>
    </w:p>
    <w:p w:rsidR="0032235C" w:rsidRPr="00133641" w:rsidRDefault="0032235C" w:rsidP="003B21CA">
      <w:pPr>
        <w:pStyle w:val="SingleTxt"/>
      </w:pPr>
      <w:r w:rsidRPr="00133641">
        <w:tab/>
        <w:t>Social security covers workers of both sexes. The political will to extend social security to the informal sector has led to the creation of a committee charged with reforming social security in preparation for the expansion of mutual health and occupational hazard insurance to all segments of the population.</w:t>
      </w:r>
    </w:p>
    <w:p w:rsidR="0032235C" w:rsidRPr="00133641" w:rsidRDefault="0032235C" w:rsidP="003B21CA">
      <w:pPr>
        <w:pStyle w:val="SingleTxt"/>
      </w:pPr>
      <w:r w:rsidRPr="00133641">
        <w:tab/>
        <w:t>The right to protection set forth in articles 82, 84, 85, and 87 (2) of the Labour Code cannot be abridged in any way. Moreover, any breach of contract by an employer on grounds that contravene the rules set forth in those articles is not tolerated and is punishable by administrative and financial penalties in accordance with the regulations in force.</w:t>
      </w:r>
    </w:p>
    <w:p w:rsidR="0032235C" w:rsidRPr="00133641" w:rsidRDefault="0032235C" w:rsidP="003B21CA">
      <w:pPr>
        <w:pStyle w:val="SingleTxt"/>
      </w:pPr>
      <w:r w:rsidRPr="00133641">
        <w:tab/>
        <w:t>In practice, all Cameroonian citizens who satisfy the requirements of a given job have access to that job without discrimination. Nevertheless, certain requirements are discriminatory against disabled persons.</w:t>
      </w:r>
    </w:p>
    <w:p w:rsidR="0032235C" w:rsidRPr="00133641" w:rsidRDefault="0032235C" w:rsidP="003B21CA">
      <w:pPr>
        <w:pStyle w:val="H23"/>
        <w:spacing w:line="120" w:lineRule="exact"/>
        <w:ind w:right="1260"/>
        <w:rPr>
          <w:sz w:val="10"/>
        </w:rPr>
      </w:pPr>
    </w:p>
    <w:p w:rsidR="0032235C" w:rsidRPr="00133641" w:rsidRDefault="0032235C" w:rsidP="003B2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2235C" w:rsidRPr="00133641" w:rsidRDefault="0032235C" w:rsidP="003B21CA">
      <w:pPr>
        <w:pStyle w:val="H1"/>
        <w:ind w:right="1260"/>
      </w:pPr>
      <w:r w:rsidRPr="00133641">
        <w:tab/>
        <w:t>B.</w:t>
      </w:r>
      <w:r w:rsidRPr="00133641">
        <w:tab/>
        <w:t>Legal measures to protect the health and safety of working women</w:t>
      </w:r>
    </w:p>
    <w:p w:rsidR="0032235C" w:rsidRPr="00133641" w:rsidRDefault="0032235C" w:rsidP="003B21CA">
      <w:pPr>
        <w:pStyle w:val="SingleTxt"/>
        <w:spacing w:after="0" w:line="120" w:lineRule="exact"/>
        <w:rPr>
          <w:sz w:val="10"/>
        </w:rPr>
      </w:pPr>
    </w:p>
    <w:p w:rsidR="0032235C" w:rsidRPr="00133641" w:rsidRDefault="0032235C" w:rsidP="003B21CA">
      <w:pPr>
        <w:pStyle w:val="SingleTxt"/>
        <w:tabs>
          <w:tab w:val="right" w:pos="1685"/>
        </w:tabs>
        <w:spacing w:after="0" w:line="120" w:lineRule="exact"/>
        <w:ind w:left="1742" w:hanging="475"/>
        <w:rPr>
          <w:sz w:val="10"/>
        </w:rPr>
      </w:pPr>
    </w:p>
    <w:p w:rsidR="0032235C" w:rsidRPr="00133641" w:rsidRDefault="0032235C" w:rsidP="003B21CA">
      <w:pPr>
        <w:pStyle w:val="SingleTxt"/>
      </w:pPr>
      <w:r w:rsidRPr="00133641">
        <w:tab/>
        <w:t>(a)</w:t>
      </w:r>
      <w:r w:rsidRPr="00133641">
        <w:tab/>
        <w:t>Prohibition of dismissal on the grounds of pregnancy;</w:t>
      </w:r>
    </w:p>
    <w:p w:rsidR="0032235C" w:rsidRPr="00133641" w:rsidRDefault="0032235C" w:rsidP="003B21CA">
      <w:pPr>
        <w:pStyle w:val="SingleTxt"/>
      </w:pPr>
      <w:r w:rsidRPr="00133641">
        <w:tab/>
        <w:t>(b)</w:t>
      </w:r>
      <w:r w:rsidRPr="00133641">
        <w:tab/>
        <w:t>Introduction of paid maternity leave;</w:t>
      </w:r>
    </w:p>
    <w:p w:rsidR="0032235C" w:rsidRPr="00133641" w:rsidRDefault="0032235C" w:rsidP="003B21CA">
      <w:pPr>
        <w:pStyle w:val="SingleTxt"/>
      </w:pPr>
      <w:r w:rsidRPr="00133641">
        <w:tab/>
        <w:t>(c)</w:t>
      </w:r>
      <w:r w:rsidRPr="00133641">
        <w:tab/>
        <w:t>Payment of an allowance during maternity leave.</w:t>
      </w:r>
    </w:p>
    <w:p w:rsidR="0032235C" w:rsidRPr="00133641" w:rsidRDefault="0032235C" w:rsidP="003B21CA">
      <w:pPr>
        <w:pStyle w:val="SingleTxt"/>
      </w:pPr>
      <w:r w:rsidRPr="00133641">
        <w:tab/>
        <w:t>The above-mentioned measures, which pertain to the protection, health and safety of working women — reaffirmed by article 84, paragraphs 1 and 5, of the Labour Code, article 2 of International Labour Organization (ILO) Convention No. 100 and articles 66 (1) and (4) of the General Civil Service Regulations — have not been amended in any way that could adversely affect the health and safety of working women.</w:t>
      </w:r>
    </w:p>
    <w:p w:rsidR="0032235C" w:rsidRPr="00133641" w:rsidRDefault="0032235C" w:rsidP="003B21CA">
      <w:pPr>
        <w:pStyle w:val="SingleTxt"/>
      </w:pPr>
      <w:r w:rsidRPr="00133641">
        <w:tab/>
        <w:t>However, it has been difficult to find a way to take into account the domestic work done by women.</w:t>
      </w:r>
    </w:p>
    <w:p w:rsidR="0032235C" w:rsidRPr="00133641" w:rsidRDefault="0032235C" w:rsidP="003B21CA">
      <w:pPr>
        <w:pStyle w:val="H23"/>
        <w:spacing w:line="120" w:lineRule="exact"/>
        <w:ind w:right="1260"/>
        <w:rPr>
          <w:sz w:val="10"/>
        </w:rPr>
      </w:pPr>
    </w:p>
    <w:p w:rsidR="0032235C" w:rsidRPr="00133641" w:rsidRDefault="0032235C" w:rsidP="003B21CA">
      <w:pPr>
        <w:pStyle w:val="H23"/>
        <w:ind w:right="1260"/>
      </w:pPr>
      <w:r w:rsidRPr="00133641">
        <w:tab/>
      </w:r>
      <w:r w:rsidRPr="00133641">
        <w:tab/>
        <w:t>Response to Committee concerns and recommendations 59, 60 and 65</w:t>
      </w:r>
    </w:p>
    <w:p w:rsidR="0032235C" w:rsidRPr="00133641" w:rsidRDefault="0032235C" w:rsidP="0032235C">
      <w:pPr>
        <w:pStyle w:val="H23"/>
        <w:spacing w:line="120" w:lineRule="exact"/>
        <w:ind w:right="1260"/>
        <w:rPr>
          <w:sz w:val="10"/>
        </w:rPr>
      </w:pPr>
      <w:r w:rsidRPr="00133641">
        <w:tab/>
      </w:r>
    </w:p>
    <w:p w:rsidR="0032235C" w:rsidRPr="00133641" w:rsidRDefault="0032235C" w:rsidP="003B21CA">
      <w:pPr>
        <w:pStyle w:val="H1"/>
        <w:ind w:right="1260"/>
      </w:pPr>
      <w:r w:rsidRPr="00133641">
        <w:tab/>
        <w:t>C.</w:t>
      </w:r>
      <w:r w:rsidRPr="00133641">
        <w:tab/>
        <w:t>Protection of the physical and moral integrity of women</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 xml:space="preserve">Apart from the provisions of the Penal Code, which protect the physical integrity of persons in general, and pregnant women in particular, against attack, it should be noted that a significant development has taken place in that regard. A draft law on the prevention and suppression of violence against women and of gender-based discrimination has been prepared. Under the proposed law, sexual harassment would be subject to criminal penalties and pecuniary compensation. </w:t>
      </w:r>
    </w:p>
    <w:p w:rsidR="0032235C" w:rsidRPr="00133641" w:rsidRDefault="0032235C" w:rsidP="003B21CA">
      <w:pPr>
        <w:pStyle w:val="SingleTxt"/>
      </w:pPr>
      <w:r w:rsidRPr="00133641">
        <w:tab/>
        <w:t>Overall, the Government of Cameroon does not discriminate in any way in respect of legislation concerning the employment of women. However, it is regrettable that, in the private sector, women may be recruited on condition that they do not become pregnant — although such cases are very isolated. In any event, labour inspectors ensure that legal and regulatory provisions are strictly observed.</w:t>
      </w:r>
    </w:p>
    <w:p w:rsidR="0032235C" w:rsidRPr="00133641" w:rsidRDefault="0032235C" w:rsidP="003B21CA">
      <w:pPr>
        <w:pStyle w:val="SingleTxt"/>
      </w:pPr>
      <w:r w:rsidRPr="00133641">
        <w:tab/>
        <w:t>The creation of a social security reform committee is a reflection of the Government</w:t>
      </w:r>
      <w:r w:rsidR="00133641">
        <w:t>’</w:t>
      </w:r>
      <w:r w:rsidRPr="00133641">
        <w:t>s political will. The committee</w:t>
      </w:r>
      <w:r w:rsidR="00133641">
        <w:t>’</w:t>
      </w:r>
      <w:r w:rsidRPr="00133641">
        <w:t>s objective is to improve the management system of the National Social Security Fund, which covers private sector workers, and to extend social security to the informal sector.</w:t>
      </w:r>
    </w:p>
    <w:p w:rsidR="0032235C" w:rsidRPr="00133641" w:rsidRDefault="0032235C" w:rsidP="003B21CA">
      <w:pPr>
        <w:pStyle w:val="SingleTxt"/>
      </w:pPr>
      <w:r w:rsidRPr="00133641">
        <w:tab/>
        <w:t>The number of women in the various trade unions can be found in table 34 of the annex.</w:t>
      </w:r>
    </w:p>
    <w:p w:rsidR="0032235C" w:rsidRPr="00133641" w:rsidRDefault="0032235C" w:rsidP="003B21CA">
      <w:pPr>
        <w:pStyle w:val="SingleTxt"/>
        <w:spacing w:after="0" w:line="120" w:lineRule="exact"/>
        <w:rPr>
          <w:sz w:val="10"/>
        </w:rPr>
      </w:pPr>
    </w:p>
    <w:p w:rsidR="0032235C" w:rsidRPr="00133641" w:rsidRDefault="0032235C" w:rsidP="003B21CA">
      <w:pPr>
        <w:pStyle w:val="H23"/>
        <w:ind w:right="1260"/>
      </w:pPr>
      <w:r w:rsidRPr="00133641">
        <w:tab/>
      </w:r>
      <w:r w:rsidRPr="00133641">
        <w:tab/>
        <w:t>Response to Committee recommendation 65</w:t>
      </w:r>
    </w:p>
    <w:p w:rsidR="0032235C" w:rsidRPr="00133641" w:rsidRDefault="0032235C" w:rsidP="003B21CA">
      <w:pPr>
        <w:pStyle w:val="SingleTxt"/>
        <w:keepNext/>
        <w:spacing w:after="0" w:line="120" w:lineRule="exact"/>
        <w:rPr>
          <w:sz w:val="10"/>
        </w:rPr>
      </w:pPr>
    </w:p>
    <w:p w:rsidR="0032235C" w:rsidRPr="00133641" w:rsidRDefault="0032235C" w:rsidP="003B21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12</w:t>
      </w:r>
    </w:p>
    <w:p w:rsidR="0032235C" w:rsidRPr="00133641" w:rsidRDefault="0032235C" w:rsidP="003B21CA">
      <w:pPr>
        <w:pStyle w:val="SingleTxt"/>
        <w:keepNext/>
        <w:spacing w:after="0" w:line="120" w:lineRule="exact"/>
        <w:rPr>
          <w:sz w:val="10"/>
        </w:rPr>
      </w:pPr>
    </w:p>
    <w:p w:rsidR="0032235C" w:rsidRPr="00133641" w:rsidRDefault="0032235C" w:rsidP="003B21CA">
      <w:pPr>
        <w:pStyle w:val="SingleTxt"/>
        <w:keepNext/>
      </w:pPr>
      <w:r w:rsidRPr="00133641">
        <w:rPr>
          <w:i/>
        </w:rPr>
        <w:t>1.</w:t>
      </w:r>
      <w:r w:rsidRPr="00133641">
        <w:tab/>
      </w:r>
      <w:r w:rsidRPr="00133641">
        <w:rPr>
          <w:i/>
        </w:rPr>
        <w:t>States Parties shall take all appropriate measures to eliminate discrimination against women in the field of health care in order to ensure, on a basis of equality of men and women, access to health-care services, including those related to family planning</w:t>
      </w:r>
      <w:r w:rsidRPr="00133641">
        <w:t xml:space="preserve">. </w:t>
      </w:r>
    </w:p>
    <w:p w:rsidR="0032235C" w:rsidRPr="00133641" w:rsidRDefault="0032235C" w:rsidP="003B21CA">
      <w:pPr>
        <w:pStyle w:val="SingleTxt"/>
      </w:pPr>
      <w:r w:rsidRPr="00133641">
        <w:rPr>
          <w:i/>
        </w:rPr>
        <w:t>2.</w:t>
      </w:r>
      <w:r w:rsidRPr="00133641">
        <w:tab/>
      </w:r>
      <w:r w:rsidRPr="00133641">
        <w:rPr>
          <w:i/>
        </w:rPr>
        <w:t>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r w:rsidRPr="00133641">
        <w:t xml:space="preserve">. </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p w:rsidR="0032235C" w:rsidRPr="00133641" w:rsidRDefault="0032235C" w:rsidP="003B21CA">
      <w:pPr>
        <w:pStyle w:val="HCh"/>
        <w:ind w:left="1267" w:right="1260" w:hanging="1267"/>
      </w:pPr>
      <w:r w:rsidRPr="00133641">
        <w:tab/>
        <w:t>I.</w:t>
      </w:r>
      <w:r w:rsidRPr="00133641">
        <w:tab/>
        <w:t>Health policy in Cameroon</w:t>
      </w:r>
    </w:p>
    <w:p w:rsidR="0032235C" w:rsidRPr="00133641" w:rsidRDefault="0032235C" w:rsidP="003B21CA">
      <w:pPr>
        <w:pStyle w:val="SingleTxt"/>
        <w:keepNext/>
        <w:keepLines/>
        <w:spacing w:after="0" w:line="120" w:lineRule="exact"/>
        <w:rPr>
          <w:sz w:val="10"/>
        </w:rPr>
      </w:pPr>
    </w:p>
    <w:p w:rsidR="0032235C" w:rsidRPr="00133641" w:rsidRDefault="0032235C" w:rsidP="003B21CA">
      <w:pPr>
        <w:pStyle w:val="SingleTxt"/>
        <w:keepNext/>
        <w:keepLines/>
        <w:spacing w:after="0" w:line="120" w:lineRule="exact"/>
        <w:rPr>
          <w:sz w:val="10"/>
        </w:rPr>
      </w:pPr>
    </w:p>
    <w:p w:rsidR="0032235C" w:rsidRPr="00133641" w:rsidRDefault="0032235C" w:rsidP="003B21CA">
      <w:pPr>
        <w:pStyle w:val="SingleTxt"/>
        <w:keepNext/>
        <w:keepLines/>
      </w:pPr>
      <w:r w:rsidRPr="00133641">
        <w:tab/>
        <w:t>The social policy of the State recognizes that improving the health of the people is crucial to the economic and social development of Cameroon.</w:t>
      </w:r>
    </w:p>
    <w:p w:rsidR="0032235C" w:rsidRPr="00133641" w:rsidRDefault="0032235C" w:rsidP="003B21CA">
      <w:pPr>
        <w:pStyle w:val="SingleTxt"/>
      </w:pPr>
      <w:r w:rsidRPr="00133641">
        <w:tab/>
        <w:t>This policy has led to the strengthening of the institutional mechanisms for the promotion of women</w:t>
      </w:r>
      <w:r w:rsidR="00133641">
        <w:t>’</w:t>
      </w:r>
      <w:r w:rsidRPr="00133641">
        <w:t>s health and the development of the Health Sector Strategy, which was adopted in 2002 and is currently being implemented.</w:t>
      </w:r>
    </w:p>
    <w:p w:rsidR="0032235C" w:rsidRPr="00133641" w:rsidRDefault="0032235C" w:rsidP="00322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A.</w:t>
      </w:r>
      <w:r w:rsidRPr="00133641">
        <w:tab/>
        <w:t>Strengthening of the institutional framework for the promotion of women</w:t>
      </w:r>
      <w:r w:rsidR="00133641">
        <w:t>’</w:t>
      </w:r>
      <w:r w:rsidRPr="00133641">
        <w:t>s health</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This goal was reflected in the signing of Decree No. 2002/209 of 19 August 2002 on the organization of the Ministry of Health, which is charged with devising and implementing health policy in Cameroon.</w:t>
      </w:r>
    </w:p>
    <w:p w:rsidR="0032235C" w:rsidRPr="00133641" w:rsidRDefault="0032235C" w:rsidP="003B21CA">
      <w:pPr>
        <w:pStyle w:val="SingleTxt"/>
      </w:pPr>
      <w:r w:rsidRPr="00133641">
        <w:tab/>
        <w:t>The Directorate of Family Health is part of that Ministry and is charged with, among other things, the development and follow-up of the implementation of the Government</w:t>
      </w:r>
      <w:r w:rsidR="00133641">
        <w:t>’</w:t>
      </w:r>
      <w:r w:rsidRPr="00133641">
        <w:t>s reproductive health policies as well as the coordination and implementation of activities relating to reproductive health. Among the divisions of this Directorate are the Sub-Directorate of Reproductive Health and the Sub</w:t>
      </w:r>
      <w:r w:rsidRPr="00133641">
        <w:noBreakHyphen/>
        <w:t>Directorate of Vaccination. One of the great innovations of the aforementioned decree has been a commitment to promoting a gender-based approach in the health system.</w:t>
      </w:r>
    </w:p>
    <w:p w:rsidR="0032235C" w:rsidRPr="00133641" w:rsidRDefault="0032235C" w:rsidP="003B21CA">
      <w:pPr>
        <w:pStyle w:val="H23"/>
        <w:spacing w:line="120" w:lineRule="exact"/>
        <w:ind w:right="1260"/>
        <w:rPr>
          <w:sz w:val="10"/>
        </w:rPr>
      </w:pPr>
      <w:r w:rsidRPr="00133641">
        <w:tab/>
      </w:r>
    </w:p>
    <w:p w:rsidR="0032235C" w:rsidRPr="00133641" w:rsidRDefault="0032235C" w:rsidP="003B21CA">
      <w:pPr>
        <w:pStyle w:val="H1"/>
        <w:spacing w:line="120" w:lineRule="exact"/>
        <w:ind w:right="1260"/>
        <w:rPr>
          <w:sz w:val="10"/>
        </w:rPr>
      </w:pPr>
    </w:p>
    <w:p w:rsidR="0032235C" w:rsidRPr="00133641" w:rsidRDefault="0032235C" w:rsidP="003B21CA">
      <w:pPr>
        <w:pStyle w:val="H1"/>
        <w:ind w:right="1260"/>
      </w:pPr>
      <w:r w:rsidRPr="00133641">
        <w:tab/>
        <w:t>B.</w:t>
      </w:r>
      <w:r w:rsidRPr="00133641">
        <w:tab/>
        <w:t>Development and implementation of the Sectoral Health Strategy</w:t>
      </w:r>
    </w:p>
    <w:p w:rsidR="0032235C" w:rsidRPr="00133641" w:rsidRDefault="0032235C" w:rsidP="003B21CA">
      <w:pPr>
        <w:pStyle w:val="SingleTxt"/>
        <w:spacing w:after="0" w:line="120" w:lineRule="exact"/>
        <w:rPr>
          <w:sz w:val="10"/>
        </w:rPr>
      </w:pPr>
    </w:p>
    <w:p w:rsidR="0032235C" w:rsidRPr="00133641" w:rsidRDefault="0032235C" w:rsidP="003B21CA">
      <w:pPr>
        <w:pStyle w:val="SingleTxt"/>
        <w:spacing w:after="0" w:line="120" w:lineRule="exact"/>
        <w:rPr>
          <w:sz w:val="10"/>
        </w:rPr>
      </w:pPr>
    </w:p>
    <w:p w:rsidR="0032235C" w:rsidRPr="00133641" w:rsidRDefault="0032235C" w:rsidP="003B21CA">
      <w:pPr>
        <w:pStyle w:val="SingleTxt"/>
      </w:pPr>
      <w:r w:rsidRPr="00133641">
        <w:tab/>
        <w:t>The objective of this strategy is to reform the health system over the coming years, to make health services more accessible to all levels of society, to make essential medications available and to make it possible to achieve the Millennium Development Goals in the area of health.</w:t>
      </w:r>
    </w:p>
    <w:p w:rsidR="0032235C" w:rsidRPr="00133641" w:rsidRDefault="0032235C" w:rsidP="003B21CA">
      <w:pPr>
        <w:pStyle w:val="SingleTxt"/>
      </w:pPr>
      <w:r w:rsidRPr="00133641">
        <w:tab/>
        <w:t>This Strategy takes into account all aspects of human life at all stages: the health of women, children, men, older persons and adolescents.</w:t>
      </w:r>
    </w:p>
    <w:p w:rsidR="0032235C" w:rsidRPr="00133641" w:rsidRDefault="0032235C" w:rsidP="003B21CA">
      <w:pPr>
        <w:pStyle w:val="SingleTxt"/>
      </w:pPr>
      <w:r w:rsidRPr="00133641">
        <w:tab/>
        <w:t>As part of the implementation of this Strategy, and taking into account the political, legal, socio-economic and health situation in Cameroon, programmes in the following eight areas have been developed:</w:t>
      </w:r>
    </w:p>
    <w:p w:rsidR="0032235C" w:rsidRPr="00133641" w:rsidRDefault="0032235C" w:rsidP="003B21CA">
      <w:pPr>
        <w:pStyle w:val="SingleTxt"/>
        <w:tabs>
          <w:tab w:val="right" w:pos="1685"/>
        </w:tabs>
        <w:ind w:left="1742" w:hanging="475"/>
      </w:pPr>
      <w:r w:rsidRPr="00133641">
        <w:tab/>
        <w:t>•</w:t>
      </w:r>
      <w:r w:rsidRPr="00133641">
        <w:tab/>
        <w:t>Disease control;</w:t>
      </w:r>
    </w:p>
    <w:p w:rsidR="0032235C" w:rsidRPr="00133641" w:rsidRDefault="0032235C" w:rsidP="003B21CA">
      <w:pPr>
        <w:pStyle w:val="SingleTxt"/>
        <w:tabs>
          <w:tab w:val="right" w:pos="1685"/>
        </w:tabs>
        <w:ind w:left="1742" w:hanging="475"/>
      </w:pPr>
      <w:r w:rsidRPr="00133641">
        <w:tab/>
        <w:t>•</w:t>
      </w:r>
      <w:r w:rsidRPr="00133641">
        <w:tab/>
        <w:t>Reproductive health;</w:t>
      </w:r>
    </w:p>
    <w:p w:rsidR="0032235C" w:rsidRPr="00133641" w:rsidRDefault="0032235C" w:rsidP="003B21CA">
      <w:pPr>
        <w:pStyle w:val="SingleTxt"/>
        <w:tabs>
          <w:tab w:val="right" w:pos="1685"/>
        </w:tabs>
        <w:ind w:left="1742" w:hanging="475"/>
      </w:pPr>
      <w:r w:rsidRPr="00133641">
        <w:tab/>
        <w:t>•</w:t>
      </w:r>
      <w:r w:rsidRPr="00133641">
        <w:tab/>
        <w:t>Health promotion;</w:t>
      </w:r>
    </w:p>
    <w:p w:rsidR="0032235C" w:rsidRPr="00133641" w:rsidRDefault="0032235C" w:rsidP="003B21CA">
      <w:pPr>
        <w:pStyle w:val="SingleTxt"/>
        <w:tabs>
          <w:tab w:val="right" w:pos="1685"/>
        </w:tabs>
        <w:ind w:left="1742" w:hanging="475"/>
      </w:pPr>
      <w:r w:rsidRPr="00133641">
        <w:tab/>
        <w:t>•</w:t>
      </w:r>
      <w:r w:rsidRPr="00133641">
        <w:tab/>
        <w:t>Essential drugs, reagents and medical devices;</w:t>
      </w:r>
    </w:p>
    <w:p w:rsidR="0032235C" w:rsidRPr="00133641" w:rsidRDefault="0032235C" w:rsidP="003B21CA">
      <w:pPr>
        <w:pStyle w:val="SingleTxt"/>
        <w:tabs>
          <w:tab w:val="right" w:pos="1685"/>
        </w:tabs>
        <w:ind w:left="1742" w:hanging="475"/>
      </w:pPr>
      <w:r w:rsidRPr="00133641">
        <w:tab/>
        <w:t>•</w:t>
      </w:r>
      <w:r w:rsidRPr="00133641">
        <w:tab/>
        <w:t>Management;</w:t>
      </w:r>
    </w:p>
    <w:p w:rsidR="0032235C" w:rsidRPr="00133641" w:rsidRDefault="0032235C" w:rsidP="003B21CA">
      <w:pPr>
        <w:pStyle w:val="SingleTxt"/>
        <w:tabs>
          <w:tab w:val="right" w:pos="1685"/>
        </w:tabs>
        <w:ind w:left="1742" w:hanging="475"/>
      </w:pPr>
      <w:r w:rsidRPr="00133641">
        <w:tab/>
        <w:t>•</w:t>
      </w:r>
      <w:r w:rsidRPr="00133641">
        <w:tab/>
        <w:t>Health care supply;</w:t>
      </w:r>
    </w:p>
    <w:p w:rsidR="0032235C" w:rsidRPr="00133641" w:rsidRDefault="0032235C" w:rsidP="003B21CA">
      <w:pPr>
        <w:pStyle w:val="SingleTxt"/>
        <w:tabs>
          <w:tab w:val="right" w:pos="1685"/>
        </w:tabs>
        <w:ind w:left="1742" w:hanging="475"/>
      </w:pPr>
      <w:r w:rsidRPr="00133641">
        <w:tab/>
        <w:t>•</w:t>
      </w:r>
      <w:r w:rsidRPr="00133641">
        <w:tab/>
        <w:t>Health-sector financing programme;</w:t>
      </w:r>
    </w:p>
    <w:p w:rsidR="0032235C" w:rsidRPr="00133641" w:rsidRDefault="0032235C" w:rsidP="003B21CA">
      <w:pPr>
        <w:pStyle w:val="SingleTxt"/>
        <w:tabs>
          <w:tab w:val="right" w:pos="1685"/>
        </w:tabs>
        <w:ind w:left="1742" w:hanging="475"/>
      </w:pPr>
      <w:r w:rsidRPr="00133641">
        <w:tab/>
        <w:t>•</w:t>
      </w:r>
      <w:r w:rsidRPr="00133641">
        <w:tab/>
        <w:t>Institutional development.</w:t>
      </w:r>
    </w:p>
    <w:p w:rsidR="0032235C" w:rsidRPr="00133641" w:rsidRDefault="0032235C" w:rsidP="003B21CA">
      <w:pPr>
        <w:pStyle w:val="SingleTxt"/>
      </w:pPr>
      <w:r w:rsidRPr="00133641">
        <w:tab/>
        <w:t>The reproductive health (RH) programme, which is aimed at improving the health status of mothers and children by reducing maternal and infant mortality by a third by 2010, is being implemented through the following measures:</w:t>
      </w:r>
    </w:p>
    <w:p w:rsidR="0032235C" w:rsidRPr="00133641" w:rsidRDefault="0032235C" w:rsidP="003B21CA">
      <w:pPr>
        <w:pStyle w:val="SingleTxt"/>
        <w:tabs>
          <w:tab w:val="right" w:pos="1685"/>
        </w:tabs>
        <w:ind w:left="1742" w:hanging="475"/>
      </w:pPr>
      <w:r w:rsidRPr="00133641">
        <w:tab/>
        <w:t>•</w:t>
      </w:r>
      <w:r w:rsidRPr="00133641">
        <w:tab/>
        <w:t>Provision of reproductive health services on a trial basis in 11 health districts with the assistance of the United Nations Population Fund (UNFPA); this programme will be gradually extended to cover the entire country;</w:t>
      </w:r>
    </w:p>
    <w:p w:rsidR="0032235C" w:rsidRPr="00133641" w:rsidRDefault="0032235C" w:rsidP="003B21CA">
      <w:pPr>
        <w:pStyle w:val="SingleTxt"/>
        <w:tabs>
          <w:tab w:val="right" w:pos="1685"/>
        </w:tabs>
        <w:ind w:left="1742" w:hanging="475"/>
      </w:pPr>
      <w:r w:rsidRPr="00133641">
        <w:tab/>
        <w:t>•</w:t>
      </w:r>
      <w:r w:rsidRPr="00133641">
        <w:tab/>
        <w:t>Emergency obstetric care (EOC) project, aimed at reducing maternal mortality; this project was tested in two health districts and has since been extended to cover the entire country;</w:t>
      </w:r>
    </w:p>
    <w:p w:rsidR="0032235C" w:rsidRPr="00133641" w:rsidRDefault="0032235C" w:rsidP="003B21CA">
      <w:pPr>
        <w:pStyle w:val="SingleTxt"/>
        <w:tabs>
          <w:tab w:val="right" w:pos="1685"/>
        </w:tabs>
        <w:ind w:left="1742" w:hanging="475"/>
      </w:pPr>
      <w:r w:rsidRPr="00133641">
        <w:tab/>
        <w:t>•</w:t>
      </w:r>
      <w:r w:rsidRPr="00133641">
        <w:tab/>
        <w:t>Strategic plan to safeguard contraceptives, which is aimed at preventing and reducing infant mortality;</w:t>
      </w:r>
    </w:p>
    <w:p w:rsidR="0032235C" w:rsidRPr="00133641" w:rsidRDefault="0032235C" w:rsidP="003B21CA">
      <w:pPr>
        <w:pStyle w:val="SingleTxt"/>
        <w:tabs>
          <w:tab w:val="right" w:pos="1685"/>
        </w:tabs>
        <w:ind w:left="1742" w:hanging="475"/>
      </w:pPr>
      <w:r w:rsidRPr="00133641">
        <w:tab/>
        <w:t>•</w:t>
      </w:r>
      <w:r w:rsidRPr="00133641">
        <w:tab/>
        <w:t>Project for the prevention of mother-to-child transmission of HIV/AIDS (PMTCT), which provides the following services to seropositive pregnant women: treatment with anti-retroviral drugs; treatment of diseases that might promote the transmission of HIV; utilization of safe practices with respect to newborns and treatment during delivery; proper prenatal and postnatal nutrition. The Government is providing the project with stocks of anti-retroviral drugs and drugs for the treatm</w:t>
      </w:r>
      <w:r w:rsidR="000A52DE">
        <w:t>ent of opportunistic infections;</w:t>
      </w:r>
    </w:p>
    <w:p w:rsidR="0032235C" w:rsidRPr="00133641" w:rsidRDefault="0032235C" w:rsidP="003B21CA">
      <w:pPr>
        <w:pStyle w:val="SingleTxt"/>
        <w:tabs>
          <w:tab w:val="right" w:pos="1685"/>
        </w:tabs>
        <w:ind w:left="1742" w:hanging="475"/>
      </w:pPr>
      <w:r w:rsidRPr="00133641">
        <w:tab/>
        <w:t>•</w:t>
      </w:r>
      <w:r w:rsidRPr="00133641">
        <w:tab/>
        <w:t>The establishing of 8 May of every year as Maternal Mortality Prevention Day in Africa.</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HCh"/>
        <w:ind w:left="1267" w:right="1260" w:hanging="1267"/>
      </w:pPr>
      <w:r w:rsidRPr="00133641">
        <w:tab/>
        <w:t>II.</w:t>
      </w:r>
      <w:r w:rsidRPr="00133641">
        <w:tab/>
        <w:t>Achievements in 2000-2006 with respect to women</w:t>
      </w:r>
      <w:r w:rsidR="00133641">
        <w:t>’</w:t>
      </w:r>
      <w:r w:rsidRPr="00133641">
        <w:t>s health</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Women</w:t>
      </w:r>
      <w:r w:rsidR="00133641">
        <w:t>’</w:t>
      </w:r>
      <w:r w:rsidRPr="00133641">
        <w:t>s health also forms part of the improvement in the living conditions of women and is thus a major component of action for the advancement of women in Cameroon. Targeted actions were carried out during the 2000-2006 period. At the level of the Ministry of Public Health several actions were carried out with a view to improving women</w:t>
      </w:r>
      <w:r w:rsidR="00133641">
        <w:t>’</w:t>
      </w:r>
      <w:r w:rsidRPr="00133641">
        <w:t>s health and reducing maternal mortality.</w:t>
      </w:r>
    </w:p>
    <w:p w:rsidR="008B277B" w:rsidRPr="00133641" w:rsidRDefault="008B277B" w:rsidP="008B277B">
      <w:pPr>
        <w:pStyle w:val="SingleTxt"/>
      </w:pPr>
      <w:r w:rsidRPr="00133641">
        <w:tab/>
        <w:t>As part of the fight against HIV/AIDS, the prevention of mother-to-child transmission (PMTCT) was introduced in 2000 through a pilot phase in the Centre and Nord-Ouest provinces. To date, 462 PMTCT sites have opened, covering 64 per cent of health districts, and a number of trained advisers and caregivers are employed there.</w:t>
      </w:r>
    </w:p>
    <w:p w:rsidR="008B277B" w:rsidRPr="00133641" w:rsidRDefault="008B277B" w:rsidP="008B277B">
      <w:pPr>
        <w:pStyle w:val="SingleTxt"/>
      </w:pPr>
      <w:r w:rsidRPr="00133641">
        <w:tab/>
        <w:t xml:space="preserve">For the future, the Ministry of Public Health expects to extend the PMTCT programme to all provinces through the following actions: </w:t>
      </w:r>
    </w:p>
    <w:p w:rsidR="008B277B" w:rsidRPr="00133641" w:rsidRDefault="008B277B" w:rsidP="008B277B">
      <w:pPr>
        <w:pStyle w:val="SingleTxt"/>
        <w:tabs>
          <w:tab w:val="right" w:pos="1685"/>
        </w:tabs>
        <w:ind w:left="1742" w:hanging="475"/>
      </w:pPr>
      <w:r w:rsidRPr="00133641">
        <w:tab/>
        <w:t>•</w:t>
      </w:r>
      <w:r w:rsidRPr="00133641">
        <w:tab/>
        <w:t>Decentralization of the supply of antiretroviral drugs and tests to health districts through the supply chain of the National Centre for the Supply of Essential Drugs and Medical Consumables (CENAME);</w:t>
      </w:r>
    </w:p>
    <w:p w:rsidR="008B277B" w:rsidRPr="00133641" w:rsidRDefault="008B277B" w:rsidP="008B277B">
      <w:pPr>
        <w:pStyle w:val="SingleTxt"/>
        <w:tabs>
          <w:tab w:val="right" w:pos="1685"/>
        </w:tabs>
        <w:ind w:left="1742" w:hanging="475"/>
      </w:pPr>
      <w:r w:rsidRPr="00133641">
        <w:tab/>
        <w:t>•</w:t>
      </w:r>
      <w:r w:rsidRPr="00133641">
        <w:tab/>
        <w:t>Establishment of provincial focal points and of a provincial coordination structure;</w:t>
      </w:r>
    </w:p>
    <w:p w:rsidR="008B277B" w:rsidRPr="00133641" w:rsidRDefault="008B277B" w:rsidP="008B277B">
      <w:pPr>
        <w:pStyle w:val="SingleTxt"/>
        <w:tabs>
          <w:tab w:val="right" w:pos="1685"/>
        </w:tabs>
        <w:ind w:left="1742" w:hanging="475"/>
      </w:pPr>
      <w:r w:rsidRPr="00133641">
        <w:tab/>
        <w:t>•</w:t>
      </w:r>
      <w:r w:rsidRPr="00133641">
        <w:tab/>
        <w:t>Establishment of a district-based approach with a coordination structure at the health district level and a district networking system.</w:t>
      </w:r>
    </w:p>
    <w:p w:rsidR="008B277B" w:rsidRPr="00133641" w:rsidRDefault="008B277B" w:rsidP="008B277B">
      <w:pPr>
        <w:pStyle w:val="SingleTxt"/>
      </w:pPr>
      <w:r w:rsidRPr="00133641">
        <w:tab/>
        <w:t>With the Expanded Programme on Immunization (EPI), all pregnant women are systematically immunized against tetanus at prenatal consultations.</w:t>
      </w:r>
    </w:p>
    <w:p w:rsidR="008B277B" w:rsidRPr="00133641" w:rsidRDefault="008B277B" w:rsidP="008B277B">
      <w:pPr>
        <w:pStyle w:val="SingleTxt"/>
      </w:pPr>
      <w:r w:rsidRPr="00133641">
        <w:tab/>
        <w:t>In the fight against malaria, the authorities have restructured the National Malaria Control Programme through the creation of a Central Group with a permanent secretariat and of provincial malaria control units.</w:t>
      </w:r>
    </w:p>
    <w:p w:rsidR="008B277B" w:rsidRPr="00133641" w:rsidRDefault="008B277B" w:rsidP="008B277B">
      <w:pPr>
        <w:pStyle w:val="SingleTxt"/>
      </w:pPr>
      <w:r w:rsidRPr="00133641">
        <w:tab/>
        <w:t>As part of the intermittent malaria treatment programme for pregnant women, impregnated mosquito nets and insecticides are systematically distributed in all health districts.</w:t>
      </w:r>
    </w:p>
    <w:p w:rsidR="008B277B" w:rsidRPr="00133641" w:rsidRDefault="008B277B" w:rsidP="008B277B">
      <w:pPr>
        <w:pStyle w:val="SingleTxt"/>
      </w:pPr>
      <w:r w:rsidRPr="00133641">
        <w:tab/>
        <w:t>With a view to improving women</w:t>
      </w:r>
      <w:r w:rsidR="00133641">
        <w:t>’</w:t>
      </w:r>
      <w:r w:rsidRPr="00133641">
        <w:t>s reproductive health, the European Union, in collaboration with a number of non-governmental organizations and other partners such as UNFPA, is strengthening the capacities of traditional birth attendants as part of the promotion of basic community services and is distributing prenatal consultation kits.</w:t>
      </w:r>
    </w:p>
    <w:p w:rsidR="008B277B" w:rsidRPr="00133641" w:rsidRDefault="008B277B" w:rsidP="008B277B">
      <w:pPr>
        <w:pStyle w:val="SingleTxt"/>
      </w:pPr>
      <w:r w:rsidRPr="00133641">
        <w:tab/>
        <w:t>With the financial support of FAO, the project on behaviour change and community mobilization (CHACOM) for reproductive health aims to promote hygiene, primary health care, family education and the prevention of certain diseases such as malaria, HIV/AIDS and cholera.</w:t>
      </w:r>
    </w:p>
    <w:p w:rsidR="008B277B" w:rsidRPr="00133641" w:rsidRDefault="008B277B" w:rsidP="008B277B">
      <w:pPr>
        <w:pStyle w:val="SingleTxt"/>
      </w:pPr>
      <w:r w:rsidRPr="00133641">
        <w:tab/>
        <w:t>To the same effect, specialized reference hospitals in the field of reproductive health have been established (the Ngousso Gynaecological-Obstetric-Pediatric Hospital in Yaoundé).</w:t>
      </w:r>
    </w:p>
    <w:p w:rsidR="008B277B" w:rsidRPr="00133641" w:rsidRDefault="008B277B" w:rsidP="008B277B">
      <w:pPr>
        <w:pStyle w:val="SingleTxt"/>
      </w:pPr>
      <w:r w:rsidRPr="00133641">
        <w:tab/>
        <w:t>In 2003, the Ministry for the Promotion of Women and the Family (MINPROFF) approved the women</w:t>
      </w:r>
      <w:r w:rsidR="00133641">
        <w:t>’</w:t>
      </w:r>
      <w:r w:rsidRPr="00133641">
        <w:t>s component of the plan to combat HIV/AIDS. The plan was prepared on 4 March 2003 and has been implemented since June of that year. Various large-scale actions have been carried out including both the staff of the Ministry services and among women members of the public within their respective groups and organizations. Such actions cover training, awareness, care and the strengthening of institutional mechanisms.</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1.</w:t>
      </w:r>
      <w:r w:rsidRPr="00133641">
        <w:tab/>
        <w:t>Training</w:t>
      </w:r>
    </w:p>
    <w:p w:rsidR="008B277B" w:rsidRPr="00133641" w:rsidRDefault="008B277B" w:rsidP="008B277B">
      <w:pPr>
        <w:pStyle w:val="SingleTxt"/>
        <w:spacing w:after="0" w:line="120" w:lineRule="exact"/>
        <w:rPr>
          <w:sz w:val="10"/>
        </w:rPr>
      </w:pPr>
    </w:p>
    <w:p w:rsidR="008B277B" w:rsidRPr="00133641" w:rsidRDefault="008B277B" w:rsidP="008B277B">
      <w:pPr>
        <w:pStyle w:val="SingleTxt"/>
        <w:tabs>
          <w:tab w:val="right" w:pos="1685"/>
        </w:tabs>
        <w:ind w:left="1742" w:hanging="475"/>
      </w:pPr>
      <w:r w:rsidRPr="00133641">
        <w:tab/>
      </w:r>
      <w:r w:rsidRPr="00133641">
        <w:tab/>
        <w:t>With respect to training the following actions may be noted:</w:t>
      </w:r>
    </w:p>
    <w:p w:rsidR="008B277B" w:rsidRPr="00133641" w:rsidRDefault="008B277B" w:rsidP="008B277B">
      <w:pPr>
        <w:pStyle w:val="SingleTxt"/>
        <w:tabs>
          <w:tab w:val="right" w:pos="1685"/>
        </w:tabs>
        <w:ind w:left="1742" w:hanging="475"/>
      </w:pPr>
      <w:r w:rsidRPr="00133641">
        <w:tab/>
        <w:t>•</w:t>
      </w:r>
      <w:r w:rsidRPr="00133641">
        <w:tab/>
        <w:t>Training of the staff of MINPROFF central and field services on STD/HIV/AIDS;</w:t>
      </w:r>
    </w:p>
    <w:p w:rsidR="008B277B" w:rsidRPr="00133641" w:rsidRDefault="008B277B" w:rsidP="008B277B">
      <w:pPr>
        <w:pStyle w:val="SingleTxt"/>
        <w:tabs>
          <w:tab w:val="right" w:pos="1685"/>
        </w:tabs>
        <w:ind w:left="1742" w:hanging="475"/>
      </w:pPr>
      <w:r w:rsidRPr="00133641">
        <w:tab/>
        <w:t>•</w:t>
      </w:r>
      <w:r w:rsidRPr="00133641">
        <w:tab/>
        <w:t>Training of leaders of women</w:t>
      </w:r>
      <w:r w:rsidR="00133641">
        <w:t>’</w:t>
      </w:r>
      <w:r w:rsidRPr="00133641">
        <w:t>s associations and groups in leadership techniques, gender-oriented prevention of STD/HIV/AIDS and management of community development activities;</w:t>
      </w:r>
    </w:p>
    <w:p w:rsidR="008B277B" w:rsidRPr="00133641" w:rsidRDefault="008B277B" w:rsidP="008B277B">
      <w:pPr>
        <w:pStyle w:val="SingleTxt"/>
        <w:tabs>
          <w:tab w:val="right" w:pos="1685"/>
        </w:tabs>
        <w:ind w:left="1742" w:hanging="475"/>
      </w:pPr>
      <w:r w:rsidRPr="00133641">
        <w:tab/>
        <w:t>•</w:t>
      </w:r>
      <w:r w:rsidRPr="00133641">
        <w:tab/>
        <w:t>Training of the staff of the MINPROFF field services in Behavior Change Communication (BCC) for combating STD/HIV/AIDS;</w:t>
      </w:r>
    </w:p>
    <w:p w:rsidR="008B277B" w:rsidRPr="00133641" w:rsidRDefault="008B277B" w:rsidP="008B277B">
      <w:pPr>
        <w:pStyle w:val="SingleTxt"/>
        <w:tabs>
          <w:tab w:val="right" w:pos="1685"/>
        </w:tabs>
        <w:ind w:left="1742" w:hanging="475"/>
      </w:pPr>
      <w:r w:rsidRPr="00133641">
        <w:tab/>
        <w:t>•</w:t>
      </w:r>
      <w:r w:rsidRPr="00133641">
        <w:tab/>
        <w:t>Training of leaders of women</w:t>
      </w:r>
      <w:r w:rsidR="00133641">
        <w:t>’</w:t>
      </w:r>
      <w:r w:rsidRPr="00133641">
        <w:t>s associations in BCC in the context of the fourth programme of cooperation with the United Nations Population Fund (UNFPA).</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2.</w:t>
      </w:r>
      <w:r w:rsidRPr="00133641">
        <w:tab/>
        <w:t>Awareness</w:t>
      </w:r>
    </w:p>
    <w:p w:rsidR="008B277B" w:rsidRPr="00133641" w:rsidRDefault="008B277B" w:rsidP="008B277B">
      <w:pPr>
        <w:pStyle w:val="SingleTxt"/>
        <w:tabs>
          <w:tab w:val="right" w:pos="1685"/>
        </w:tabs>
        <w:spacing w:after="0" w:line="120" w:lineRule="exact"/>
        <w:ind w:left="1742" w:hanging="475"/>
        <w:rPr>
          <w:sz w:val="10"/>
        </w:rPr>
      </w:pPr>
      <w:r w:rsidRPr="00133641">
        <w:tab/>
      </w:r>
    </w:p>
    <w:p w:rsidR="008B277B" w:rsidRPr="00133641" w:rsidRDefault="008B277B" w:rsidP="008B277B">
      <w:pPr>
        <w:pStyle w:val="SingleTxt"/>
        <w:tabs>
          <w:tab w:val="right" w:pos="1685"/>
        </w:tabs>
        <w:ind w:left="1742" w:hanging="475"/>
      </w:pPr>
      <w:r w:rsidRPr="00133641">
        <w:tab/>
      </w:r>
      <w:r w:rsidRPr="00133641">
        <w:tab/>
        <w:t xml:space="preserve">The following awareness-training actions have been conducted: </w:t>
      </w:r>
    </w:p>
    <w:p w:rsidR="008B277B" w:rsidRPr="00133641" w:rsidRDefault="008B277B" w:rsidP="008B277B">
      <w:pPr>
        <w:pStyle w:val="SingleTxt"/>
        <w:tabs>
          <w:tab w:val="right" w:pos="1685"/>
        </w:tabs>
        <w:ind w:left="1742" w:hanging="475"/>
      </w:pPr>
      <w:r w:rsidRPr="00133641">
        <w:tab/>
        <w:t>•</w:t>
      </w:r>
      <w:r w:rsidRPr="00133641">
        <w:tab/>
        <w:t>Social mobilization of women within centres for the advancement of women and women</w:t>
      </w:r>
      <w:r w:rsidR="00133641">
        <w:t>’</w:t>
      </w:r>
      <w:r w:rsidRPr="00133641">
        <w:t>s associations engaged in the fight against HIV/AIDS;</w:t>
      </w:r>
    </w:p>
    <w:p w:rsidR="008B277B" w:rsidRPr="00133641" w:rsidRDefault="008B277B" w:rsidP="008B277B">
      <w:pPr>
        <w:pStyle w:val="SingleTxt"/>
        <w:tabs>
          <w:tab w:val="right" w:pos="1685"/>
        </w:tabs>
        <w:ind w:left="1742" w:hanging="475"/>
      </w:pPr>
      <w:r w:rsidRPr="00133641">
        <w:tab/>
        <w:t>•</w:t>
      </w:r>
      <w:r w:rsidRPr="00133641">
        <w:tab/>
        <w:t>Awareness training on STD/HIV/AIDS directed at various social categories (market saleswomen, adolescent girls, rural women) through educational talks, round tables, lectures, focus groups and on the occasion of various remembrance days;</w:t>
      </w:r>
    </w:p>
    <w:p w:rsidR="008B277B" w:rsidRPr="00133641" w:rsidRDefault="008B277B" w:rsidP="008B277B">
      <w:pPr>
        <w:pStyle w:val="SingleTxt"/>
        <w:tabs>
          <w:tab w:val="right" w:pos="1685"/>
        </w:tabs>
        <w:ind w:left="1742" w:hanging="475"/>
      </w:pPr>
      <w:r w:rsidRPr="00133641">
        <w:tab/>
        <w:t>•</w:t>
      </w:r>
      <w:r w:rsidRPr="00133641">
        <w:tab/>
        <w:t>Awareness training for staff of the central services of MINPROFF and of partner bodies on the prevention of STD/HIV/AIDS, with emphasis on preventing stigmatization of, and discrimination against, people living with HIV/AIDS.</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br w:type="page"/>
      </w:r>
      <w:r w:rsidR="005103CF">
        <w:tab/>
        <w:t>3.</w:t>
      </w:r>
      <w:r w:rsidR="005103CF">
        <w:tab/>
        <w:t>Care</w:t>
      </w:r>
      <w:r w:rsidRPr="00133641">
        <w:t>giving</w:t>
      </w:r>
    </w:p>
    <w:p w:rsidR="008B277B" w:rsidRPr="00133641" w:rsidRDefault="008B277B" w:rsidP="008B277B">
      <w:pPr>
        <w:pStyle w:val="SingleTxt"/>
        <w:tabs>
          <w:tab w:val="right" w:pos="1685"/>
        </w:tabs>
        <w:spacing w:after="0" w:line="120" w:lineRule="exact"/>
        <w:ind w:left="1742" w:hanging="475"/>
        <w:rPr>
          <w:sz w:val="10"/>
        </w:rPr>
      </w:pPr>
      <w:r w:rsidRPr="00133641">
        <w:tab/>
      </w:r>
    </w:p>
    <w:p w:rsidR="008B277B" w:rsidRPr="00133641" w:rsidRDefault="008B277B" w:rsidP="008B277B">
      <w:pPr>
        <w:pStyle w:val="SingleTxt"/>
        <w:tabs>
          <w:tab w:val="right" w:pos="1685"/>
        </w:tabs>
      </w:pPr>
      <w:r w:rsidRPr="00133641">
        <w:tab/>
      </w:r>
      <w:r w:rsidRPr="00133641">
        <w:tab/>
        <w:t>Care has been extended to some 310 people living with HIV through varied forms of support (financial support, purchase of medicines, income-generating activities (IGA) and commodity grants, among others). The purpose of such actions is not only to combat stigmatization of such people, and discrimination against them, but also, and above all, to promote solidarity with them.</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4.</w:t>
      </w:r>
      <w:r w:rsidRPr="00133641">
        <w:tab/>
        <w:t>Strengthening of institutional machinery</w:t>
      </w:r>
    </w:p>
    <w:p w:rsidR="008B277B" w:rsidRPr="00133641" w:rsidRDefault="008B277B" w:rsidP="008B277B">
      <w:pPr>
        <w:pStyle w:val="SingleTxt"/>
        <w:tabs>
          <w:tab w:val="right" w:pos="1685"/>
        </w:tabs>
        <w:spacing w:after="0" w:line="120" w:lineRule="exact"/>
        <w:ind w:left="1742" w:hanging="475"/>
        <w:rPr>
          <w:sz w:val="10"/>
        </w:rPr>
      </w:pPr>
      <w:r w:rsidRPr="00133641">
        <w:tab/>
      </w:r>
    </w:p>
    <w:p w:rsidR="008B277B" w:rsidRPr="00133641" w:rsidRDefault="008B277B" w:rsidP="008B277B">
      <w:pPr>
        <w:pStyle w:val="SingleTxt"/>
        <w:tabs>
          <w:tab w:val="right" w:pos="1685"/>
        </w:tabs>
        <w:ind w:left="1742" w:hanging="475"/>
      </w:pPr>
      <w:r w:rsidRPr="00133641">
        <w:tab/>
      </w:r>
      <w:r w:rsidRPr="00133641">
        <w:tab/>
        <w:t>Examples include the following:</w:t>
      </w:r>
    </w:p>
    <w:p w:rsidR="008B277B" w:rsidRPr="00133641" w:rsidRDefault="008B277B" w:rsidP="008B277B">
      <w:pPr>
        <w:pStyle w:val="SingleTxt"/>
        <w:tabs>
          <w:tab w:val="right" w:pos="1685"/>
        </w:tabs>
        <w:ind w:left="1742" w:hanging="475"/>
      </w:pPr>
      <w:r w:rsidRPr="00133641">
        <w:tab/>
        <w:t>•</w:t>
      </w:r>
      <w:r w:rsidRPr="00133641">
        <w:tab/>
        <w:t>The opening and funding of an appropriation line for combating AIDS in 2003 and 2004 in the amount of 30 million CFA francs;</w:t>
      </w:r>
    </w:p>
    <w:p w:rsidR="008B277B" w:rsidRPr="00133641" w:rsidRDefault="008B277B" w:rsidP="008B277B">
      <w:pPr>
        <w:pStyle w:val="SingleTxt"/>
        <w:tabs>
          <w:tab w:val="right" w:pos="1685"/>
        </w:tabs>
        <w:ind w:left="1742" w:hanging="475"/>
      </w:pPr>
      <w:r w:rsidRPr="00133641">
        <w:tab/>
        <w:t>•</w:t>
      </w:r>
      <w:r w:rsidRPr="00133641">
        <w:tab/>
        <w:t>The creation within centres for the advancement of women of counselling units on STD/HIV/AIDS;</w:t>
      </w:r>
    </w:p>
    <w:p w:rsidR="008B277B" w:rsidRPr="00133641" w:rsidRDefault="008B277B" w:rsidP="008B277B">
      <w:pPr>
        <w:pStyle w:val="SingleTxt"/>
        <w:tabs>
          <w:tab w:val="right" w:pos="1685"/>
        </w:tabs>
        <w:ind w:left="1742" w:hanging="475"/>
      </w:pPr>
      <w:r w:rsidRPr="00133641">
        <w:tab/>
        <w:t>•</w:t>
      </w:r>
      <w:r w:rsidRPr="00133641">
        <w:tab/>
        <w:t>The creation within MINPROFF of a service for the promotion of the health of women and girls; this service is responsible, in particular, for the prevention of HIV/AIDS and other infectious diseases among women and girls.</w:t>
      </w:r>
    </w:p>
    <w:p w:rsidR="008B277B" w:rsidRPr="00133641" w:rsidRDefault="008B277B" w:rsidP="008B277B">
      <w:pPr>
        <w:pStyle w:val="SingleTxt"/>
      </w:pPr>
      <w:r w:rsidRPr="00133641">
        <w:tab/>
        <w:t>Statistics relating to women</w:t>
      </w:r>
      <w:r w:rsidR="00133641">
        <w:t>’</w:t>
      </w:r>
      <w:r w:rsidRPr="00133641">
        <w:t>s health are given in the annex, tables 35, 36, 37, 38, 39, 40, 41, 42, 43, 44, 45, 46 and 47.</w:t>
      </w: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133641">
        <w:tab/>
      </w:r>
      <w:r w:rsidRPr="00133641">
        <w:tab/>
      </w:r>
    </w:p>
    <w:p w:rsidR="008B277B" w:rsidRPr="00133641" w:rsidRDefault="005103CF"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13</w:t>
      </w:r>
    </w:p>
    <w:p w:rsidR="008B277B" w:rsidRPr="00133641" w:rsidRDefault="008B277B" w:rsidP="008B277B">
      <w:pPr>
        <w:pStyle w:val="SingleTxt"/>
        <w:tabs>
          <w:tab w:val="right" w:pos="1685"/>
        </w:tabs>
        <w:spacing w:after="0" w:line="120" w:lineRule="exact"/>
        <w:ind w:left="1742" w:hanging="475"/>
        <w:rPr>
          <w:sz w:val="10"/>
        </w:rPr>
      </w:pPr>
    </w:p>
    <w:p w:rsidR="008B277B" w:rsidRPr="00133641" w:rsidRDefault="008B277B" w:rsidP="008B277B">
      <w:pPr>
        <w:pStyle w:val="SingleTxt"/>
        <w:tabs>
          <w:tab w:val="right" w:pos="1685"/>
        </w:tabs>
      </w:pPr>
      <w:r w:rsidRPr="00133641">
        <w:tab/>
      </w:r>
      <w:r w:rsidRPr="00133641">
        <w:tab/>
      </w:r>
      <w:r w:rsidRPr="00133641">
        <w:rPr>
          <w:i/>
        </w:rPr>
        <w:t>States Parties shall take all appropriate measures to eliminate discrimination against women in other areas of economic and social life in order to ensure, on a basis of equality of men and women, the same rights, in particular</w:t>
      </w:r>
      <w:r w:rsidRPr="00133641">
        <w:t>:</w:t>
      </w:r>
    </w:p>
    <w:p w:rsidR="008B277B" w:rsidRPr="000A52DE" w:rsidRDefault="008B277B" w:rsidP="000A52DE">
      <w:pPr>
        <w:pStyle w:val="SingleTxt"/>
        <w:rPr>
          <w:i/>
        </w:rPr>
      </w:pPr>
      <w:r w:rsidRPr="000A52DE">
        <w:rPr>
          <w:i/>
        </w:rPr>
        <w:tab/>
        <w:t>(a)</w:t>
      </w:r>
      <w:r w:rsidRPr="000A52DE">
        <w:rPr>
          <w:i/>
        </w:rPr>
        <w:tab/>
        <w:t>The right to family benefits;</w:t>
      </w:r>
    </w:p>
    <w:p w:rsidR="008B277B" w:rsidRPr="000A52DE" w:rsidRDefault="008B277B" w:rsidP="000A52DE">
      <w:pPr>
        <w:pStyle w:val="SingleTxt"/>
        <w:rPr>
          <w:i/>
        </w:rPr>
      </w:pPr>
      <w:r w:rsidRPr="000A52DE">
        <w:rPr>
          <w:i/>
        </w:rPr>
        <w:tab/>
        <w:t>(b)</w:t>
      </w:r>
      <w:r w:rsidRPr="000A52DE">
        <w:rPr>
          <w:i/>
        </w:rPr>
        <w:tab/>
        <w:t>The right to bank loans, mortgages and other forms of financial credit;</w:t>
      </w:r>
    </w:p>
    <w:p w:rsidR="008B277B" w:rsidRPr="000A52DE" w:rsidRDefault="008B277B" w:rsidP="000A52DE">
      <w:pPr>
        <w:pStyle w:val="SingleTxt"/>
        <w:rPr>
          <w:i/>
        </w:rPr>
      </w:pPr>
      <w:r w:rsidRPr="000A52DE">
        <w:rPr>
          <w:i/>
        </w:rPr>
        <w:tab/>
        <w:t>(c)</w:t>
      </w:r>
      <w:r w:rsidRPr="000A52DE">
        <w:rPr>
          <w:i/>
        </w:rPr>
        <w:tab/>
        <w:t>The right to participate in recreational activities, sports and all aspects of cultural life.</w:t>
      </w:r>
    </w:p>
    <w:p w:rsidR="008B277B" w:rsidRPr="00133641" w:rsidRDefault="008B277B" w:rsidP="008B277B">
      <w:pPr>
        <w:pStyle w:val="HCh"/>
        <w:spacing w:line="120" w:lineRule="exact"/>
        <w:ind w:left="1267" w:right="1260" w:hanging="1267"/>
        <w:rPr>
          <w:sz w:val="10"/>
        </w:rPr>
      </w:pPr>
    </w:p>
    <w:p w:rsidR="008B277B" w:rsidRPr="00133641" w:rsidRDefault="008B277B" w:rsidP="008B277B">
      <w:pPr>
        <w:pStyle w:val="HCh"/>
        <w:spacing w:line="120" w:lineRule="exact"/>
        <w:ind w:left="1267" w:right="1260" w:hanging="1267"/>
        <w:rPr>
          <w:sz w:val="10"/>
        </w:rPr>
      </w:pPr>
    </w:p>
    <w:p w:rsidR="008B277B" w:rsidRPr="00133641" w:rsidRDefault="008B277B" w:rsidP="008B2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w:t>
      </w:r>
      <w:r w:rsidRPr="00133641">
        <w:tab/>
        <w:t xml:space="preserve">Measures taken to </w:t>
      </w:r>
      <w:r w:rsidR="00133641" w:rsidRPr="00133641">
        <w:t>eliminate</w:t>
      </w:r>
      <w:r w:rsidRPr="00133641">
        <w:t xml:space="preserve"> </w:t>
      </w:r>
      <w:r w:rsidR="00133641" w:rsidRPr="00133641">
        <w:t>discrimination</w:t>
      </w:r>
      <w:r w:rsidRPr="00133641">
        <w:t xml:space="preserve"> against women in the economic and social fields</w:t>
      </w:r>
    </w:p>
    <w:p w:rsidR="008B277B" w:rsidRPr="00133641" w:rsidRDefault="008B277B" w:rsidP="008B277B">
      <w:pPr>
        <w:pStyle w:val="SingleTxt"/>
        <w:tabs>
          <w:tab w:val="right" w:pos="1685"/>
        </w:tabs>
        <w:spacing w:after="0" w:line="120" w:lineRule="exact"/>
        <w:ind w:left="1742" w:hanging="475"/>
        <w:rPr>
          <w:sz w:val="10"/>
        </w:rPr>
      </w:pPr>
    </w:p>
    <w:p w:rsidR="008B277B" w:rsidRPr="00133641" w:rsidRDefault="008B277B" w:rsidP="008B277B">
      <w:pPr>
        <w:pStyle w:val="SingleTxt"/>
        <w:tabs>
          <w:tab w:val="right" w:pos="1685"/>
        </w:tabs>
        <w:spacing w:after="0" w:line="120" w:lineRule="exact"/>
        <w:ind w:left="1742" w:hanging="475"/>
        <w:rPr>
          <w:sz w:val="10"/>
        </w:rPr>
      </w:pPr>
    </w:p>
    <w:p w:rsidR="008B277B" w:rsidRPr="00133641" w:rsidRDefault="008B277B" w:rsidP="008B277B">
      <w:pPr>
        <w:pStyle w:val="SingleTxt"/>
        <w:tabs>
          <w:tab w:val="right" w:pos="1685"/>
        </w:tabs>
      </w:pPr>
      <w:r w:rsidRPr="00133641">
        <w:tab/>
      </w:r>
      <w:r w:rsidRPr="00133641">
        <w:tab/>
        <w:t xml:space="preserve">Cameroon embarked on the third millennium with important advantages while, at the same time, facing major challenges in terms of diversifying its economy, strengthening its growth and improving the living conditions of its people. The advantages included: a stable macroeconomic framework after sustained efforts to achieve adjustment, more attractive conditions for the development of the private sector, its status as a focal point of development in an increasingly open subregional framework, an increasingly young and educated population capable of absorbing new technologies and improving productivity, and a high degree of political and institutional stability. </w:t>
      </w:r>
    </w:p>
    <w:p w:rsidR="008B277B" w:rsidRPr="00133641" w:rsidRDefault="008B277B" w:rsidP="008B277B">
      <w:pPr>
        <w:pStyle w:val="SingleTxt"/>
        <w:tabs>
          <w:tab w:val="right" w:pos="1685"/>
        </w:tabs>
      </w:pPr>
      <w:r w:rsidRPr="00133641">
        <w:tab/>
      </w:r>
      <w:r w:rsidRPr="00133641">
        <w:tab/>
        <w:t>Even though impact data are unavailable on the extent to which the trends in the situation of women as described in the initial report in 2000 have changed, the quality of the actions undertaken gives grounds for hoping for substantial positive modifications in the short, medium and long term.</w:t>
      </w:r>
    </w:p>
    <w:p w:rsidR="008B277B" w:rsidRPr="00133641" w:rsidRDefault="008B277B" w:rsidP="008B277B">
      <w:pPr>
        <w:pStyle w:val="SingleTxt"/>
        <w:tabs>
          <w:tab w:val="right" w:pos="1685"/>
        </w:tabs>
      </w:pPr>
      <w:r w:rsidRPr="00133641">
        <w:tab/>
      </w:r>
      <w:r w:rsidRPr="00133641">
        <w:tab/>
        <w:t xml:space="preserve">Between 2000 and 2006, the Government continued actively to pursue a policy for the advancement of women. </w:t>
      </w:r>
    </w:p>
    <w:p w:rsidR="008B277B" w:rsidRPr="00133641" w:rsidRDefault="008B277B" w:rsidP="008B277B">
      <w:pPr>
        <w:pStyle w:val="SingleTxt"/>
        <w:tabs>
          <w:tab w:val="right" w:pos="1685"/>
        </w:tabs>
      </w:pPr>
      <w:r w:rsidRPr="00133641">
        <w:tab/>
      </w:r>
      <w:r w:rsidRPr="00133641">
        <w:tab/>
        <w:t>This action took the following forms:</w:t>
      </w:r>
    </w:p>
    <w:p w:rsidR="008B277B" w:rsidRPr="00133641" w:rsidRDefault="008B277B" w:rsidP="008B277B">
      <w:pPr>
        <w:pStyle w:val="SingleTxt"/>
        <w:tabs>
          <w:tab w:val="right" w:pos="1685"/>
        </w:tabs>
        <w:ind w:left="1742" w:hanging="475"/>
      </w:pPr>
      <w:r w:rsidRPr="00133641">
        <w:tab/>
        <w:t>•</w:t>
      </w:r>
      <w:r w:rsidRPr="00133641">
        <w:tab/>
        <w:t>Strengthening the economic capacities of women;</w:t>
      </w:r>
    </w:p>
    <w:p w:rsidR="008B277B" w:rsidRPr="00133641" w:rsidRDefault="008B277B" w:rsidP="008B277B">
      <w:pPr>
        <w:pStyle w:val="SingleTxt"/>
        <w:tabs>
          <w:tab w:val="right" w:pos="1685"/>
        </w:tabs>
        <w:ind w:left="1742" w:hanging="475"/>
      </w:pPr>
      <w:r w:rsidRPr="00133641">
        <w:tab/>
        <w:t>•</w:t>
      </w:r>
      <w:r w:rsidRPr="00133641">
        <w:tab/>
        <w:t>Implementation of cooperation programmes;</w:t>
      </w:r>
    </w:p>
    <w:p w:rsidR="008B277B" w:rsidRPr="00133641" w:rsidRDefault="008B277B" w:rsidP="008B277B">
      <w:pPr>
        <w:pStyle w:val="SingleTxt"/>
        <w:tabs>
          <w:tab w:val="right" w:pos="1685"/>
        </w:tabs>
        <w:ind w:left="1742" w:hanging="475"/>
      </w:pPr>
      <w:r w:rsidRPr="00133641">
        <w:tab/>
        <w:t>•</w:t>
      </w:r>
      <w:r w:rsidRPr="00133641">
        <w:tab/>
        <w:t>Strengthening institutional machinery.</w:t>
      </w:r>
    </w:p>
    <w:p w:rsidR="008B277B" w:rsidRPr="00133641" w:rsidRDefault="008B277B" w:rsidP="008B277B">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A.</w:t>
      </w:r>
      <w:r w:rsidRPr="00133641">
        <w:tab/>
        <w:t>Strengthening the economic capacities of women and implementation of cooperation programmes</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tabs>
          <w:tab w:val="right" w:pos="1685"/>
        </w:tabs>
      </w:pPr>
      <w:r w:rsidRPr="00133641">
        <w:tab/>
      </w:r>
      <w:r w:rsidRPr="00133641">
        <w:tab/>
        <w:t>In the framework of the implementation of the poverty reduction policy, the Government, with the support of the established cooperation bodies, set up a number of programmes and projects in support of women.</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H23"/>
        <w:ind w:right="1260"/>
      </w:pPr>
      <w:r w:rsidRPr="00133641">
        <w:tab/>
        <w:t>(a)</w:t>
      </w:r>
      <w:r w:rsidRPr="00133641">
        <w:tab/>
        <w:t>Programmes</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133641">
        <w:tab/>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1.</w:t>
      </w:r>
      <w:r w:rsidRPr="00133641">
        <w:tab/>
        <w:t>Comprehensive Programme for the Advancement of Women and Gender Equality</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The programme receives financial assistance from UNDP and has the aim of improving socio-economic conditions by granting microcredit to women.</w:t>
      </w:r>
    </w:p>
    <w:p w:rsidR="008B277B" w:rsidRPr="00133641" w:rsidRDefault="008B277B" w:rsidP="008B277B">
      <w:pPr>
        <w:pStyle w:val="SingleTxt"/>
      </w:pPr>
      <w:r w:rsidRPr="00133641">
        <w:tab/>
        <w:t>In the context of this programme the following actions have been undertaken:</w:t>
      </w:r>
    </w:p>
    <w:p w:rsidR="008B277B" w:rsidRPr="00133641" w:rsidRDefault="008B277B" w:rsidP="008B277B">
      <w:pPr>
        <w:pStyle w:val="SingleTxt"/>
        <w:tabs>
          <w:tab w:val="right" w:pos="1685"/>
        </w:tabs>
        <w:ind w:left="1742" w:hanging="475"/>
      </w:pPr>
      <w:r w:rsidRPr="00133641">
        <w:tab/>
        <w:t>•</w:t>
      </w:r>
      <w:r w:rsidRPr="00133641">
        <w:tab/>
        <w:t>Financing and follow-up of 240 women</w:t>
      </w:r>
      <w:r w:rsidR="00133641">
        <w:t>’</w:t>
      </w:r>
      <w:r w:rsidRPr="00133641">
        <w:t>s projects in the provinces of Littoral, Ouest, Nord-Ouest and Adamaoua. The entrepreneurs who received credit from the gender programme regularly reimburse their loans. The reimbursement rate in 2002 was 83 per cent;</w:t>
      </w:r>
    </w:p>
    <w:p w:rsidR="008B277B" w:rsidRPr="00133641" w:rsidRDefault="008B277B" w:rsidP="008B277B">
      <w:pPr>
        <w:pStyle w:val="SingleTxt"/>
        <w:tabs>
          <w:tab w:val="right" w:pos="1685"/>
        </w:tabs>
        <w:ind w:left="1742" w:hanging="475"/>
      </w:pPr>
      <w:r w:rsidRPr="00133641">
        <w:tab/>
        <w:t>•</w:t>
      </w:r>
      <w:r w:rsidRPr="00133641">
        <w:tab/>
        <w:t>Training of 200 women in receipt of credits from the programme for the management of income-generating activities (IGA);</w:t>
      </w:r>
    </w:p>
    <w:p w:rsidR="008B277B" w:rsidRPr="00133641" w:rsidRDefault="008B277B" w:rsidP="008B277B">
      <w:pPr>
        <w:pStyle w:val="SingleTxt"/>
        <w:tabs>
          <w:tab w:val="right" w:pos="1685"/>
        </w:tabs>
        <w:ind w:left="1742" w:hanging="475"/>
      </w:pPr>
      <w:r w:rsidRPr="00133641">
        <w:tab/>
        <w:t>•</w:t>
      </w:r>
      <w:r w:rsidRPr="00133641">
        <w:tab/>
        <w:t>Retraining of the staff supervising the entrepreneurs engaged in IGA in the pilot provinces of Ouest, Littoral, Nord-Ouest and Adamaoua. The staff were retrained in the main stages of the process of reviewing the applications from entrepreneurs.</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2.</w:t>
      </w:r>
      <w:r w:rsidRPr="00133641">
        <w:tab/>
        <w:t>Programme to Increase Rural Family Income (PARFAR) in the</w:t>
      </w:r>
      <w:r w:rsidRPr="00133641">
        <w:br/>
        <w:t xml:space="preserve">Northern provinces </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pPr>
      <w:r w:rsidRPr="00133641">
        <w:tab/>
        <w:t>This programme is financed by the African Development Bank (ADB). It comprises a component on support for women</w:t>
      </w:r>
      <w:r w:rsidR="00133641">
        <w:t>’</w:t>
      </w:r>
      <w:r w:rsidRPr="00133641">
        <w:t>s economic activities and combating HIV/AIDS. The central management structures of PARFAR were set up within the provincial delegations of the Ministry for the Promotion of Women and the Family (MINPROFF) in Adamaoua, Nord and Extrême-Nord provinces.</w:t>
      </w:r>
    </w:p>
    <w:p w:rsidR="008B277B" w:rsidRPr="00133641" w:rsidRDefault="008B277B" w:rsidP="008B277B">
      <w:pPr>
        <w:pStyle w:val="H23"/>
        <w:spacing w:line="120" w:lineRule="exact"/>
        <w:ind w:right="1260"/>
        <w:rPr>
          <w:sz w:val="10"/>
        </w:rPr>
      </w:pPr>
      <w:r w:rsidRPr="00133641">
        <w:tab/>
      </w:r>
    </w:p>
    <w:p w:rsidR="008B277B" w:rsidRPr="00133641" w:rsidRDefault="008B277B" w:rsidP="008B277B">
      <w:pPr>
        <w:pStyle w:val="H23"/>
        <w:ind w:right="1260"/>
      </w:pPr>
      <w:r w:rsidRPr="00133641">
        <w:tab/>
        <w:t>3.</w:t>
      </w:r>
      <w:r w:rsidRPr="00133641">
        <w:tab/>
      </w:r>
      <w:r w:rsidR="00133641">
        <w:t>“</w:t>
      </w:r>
      <w:r w:rsidRPr="00133641">
        <w:t>Jobs for Africa</w:t>
      </w:r>
      <w:r w:rsidR="00133641">
        <w:t>”</w:t>
      </w:r>
      <w:r w:rsidRPr="00133641">
        <w:t xml:space="preserve"> programme</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 xml:space="preserve">The purpose of the programme is to support the Government, the private sector and civil society in developing and introducing investment strategies to promote decent employment of a kind suited to poverty eradication. It receives funding from the International Labour Organization (ILO). </w:t>
      </w:r>
    </w:p>
    <w:p w:rsidR="008B277B" w:rsidRPr="00133641" w:rsidRDefault="008B277B" w:rsidP="008B277B">
      <w:pPr>
        <w:pStyle w:val="SingleTxt"/>
      </w:pPr>
      <w:r w:rsidRPr="00133641">
        <w:tab/>
        <w:t>The participation of MINPROFF in the process of development, finalization and approval of the National Action Plan to Promote Employment and Reduce Poverty (PANELP), developed in the framework of this programme, has made it possible to integrate gender mainstreaming components.</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H23"/>
        <w:ind w:right="1260"/>
      </w:pPr>
      <w:r w:rsidRPr="00133641">
        <w:tab/>
        <w:t>(b)</w:t>
      </w:r>
      <w:r w:rsidRPr="00133641">
        <w:tab/>
        <w:t>Projects</w:t>
      </w:r>
    </w:p>
    <w:p w:rsidR="008B277B" w:rsidRPr="00133641" w:rsidRDefault="008B277B" w:rsidP="008B277B">
      <w:pPr>
        <w:pStyle w:val="H23"/>
        <w:spacing w:line="120" w:lineRule="exact"/>
        <w:ind w:right="1260"/>
        <w:rPr>
          <w:sz w:val="10"/>
        </w:rPr>
      </w:pPr>
    </w:p>
    <w:p w:rsidR="008B277B" w:rsidRPr="00133641" w:rsidRDefault="008B277B" w:rsidP="008B277B">
      <w:pPr>
        <w:pStyle w:val="H23"/>
        <w:ind w:right="1260"/>
      </w:pPr>
      <w:r w:rsidRPr="00133641">
        <w:tab/>
        <w:t>1.</w:t>
      </w:r>
      <w:r w:rsidRPr="00133641">
        <w:tab/>
        <w:t>Support for integration of women in microenterprises</w:t>
      </w:r>
    </w:p>
    <w:p w:rsidR="008B277B" w:rsidRPr="00133641" w:rsidRDefault="008B277B" w:rsidP="008B277B">
      <w:pPr>
        <w:pStyle w:val="SingleTxt"/>
        <w:keepNext/>
        <w:keepLines/>
        <w:tabs>
          <w:tab w:val="right" w:pos="1685"/>
        </w:tabs>
        <w:spacing w:after="0" w:line="120" w:lineRule="exact"/>
        <w:rPr>
          <w:sz w:val="10"/>
        </w:rPr>
      </w:pPr>
    </w:p>
    <w:p w:rsidR="008B277B" w:rsidRPr="00133641" w:rsidRDefault="008B277B" w:rsidP="008B277B">
      <w:pPr>
        <w:pStyle w:val="SingleTxt"/>
      </w:pPr>
      <w:r w:rsidRPr="00133641">
        <w:tab/>
        <w:t>This project is paid for by MINPROFF funds. It is part of the fulfilment by the Government of its commitment to reduce poverty. It provides equipment to women belonging to joint initiative groups and associations to assist them in carrying out their projects in the fields of agriculture, stock raising, food processing, arts and crafts, and so forth.</w:t>
      </w:r>
    </w:p>
    <w:p w:rsidR="008B277B" w:rsidRPr="00133641" w:rsidRDefault="008B277B" w:rsidP="008B277B">
      <w:pPr>
        <w:pStyle w:val="SingleTxt"/>
      </w:pPr>
      <w:r w:rsidRPr="00133641">
        <w:tab/>
        <w:t>Agricultural and food-processing equipment has been allocated to women.</w:t>
      </w:r>
    </w:p>
    <w:p w:rsidR="008B277B" w:rsidRPr="00133641" w:rsidRDefault="008B277B" w:rsidP="008B277B">
      <w:pPr>
        <w:pStyle w:val="H23"/>
        <w:spacing w:line="120" w:lineRule="exact"/>
        <w:ind w:right="1260"/>
        <w:rPr>
          <w:sz w:val="10"/>
        </w:rPr>
      </w:pPr>
    </w:p>
    <w:p w:rsidR="008B277B" w:rsidRPr="00133641" w:rsidRDefault="008B277B" w:rsidP="008B277B">
      <w:pPr>
        <w:pStyle w:val="H23"/>
        <w:ind w:right="1260"/>
      </w:pPr>
      <w:r w:rsidRPr="00133641">
        <w:tab/>
        <w:t>2.</w:t>
      </w:r>
      <w:r w:rsidRPr="00133641">
        <w:tab/>
        <w:t>Gender, Population and Development Project (PGPD)</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This project is part of the third assistance programme of the United Nations Population Fund (UNFPA) for the 1998-2002 period.</w:t>
      </w:r>
    </w:p>
    <w:p w:rsidR="008B277B" w:rsidRPr="00133641" w:rsidRDefault="008B277B" w:rsidP="008B277B">
      <w:pPr>
        <w:pStyle w:val="SingleTxt"/>
      </w:pPr>
      <w:r w:rsidRPr="00133641">
        <w:tab/>
        <w:t>The PGPD covers six provinces and is designed to empower leaders of both sexes with respect to reproductive health and the management of community development activities.</w:t>
      </w:r>
    </w:p>
    <w:p w:rsidR="008B277B" w:rsidRPr="00133641" w:rsidRDefault="008B277B" w:rsidP="008B277B">
      <w:pPr>
        <w:pStyle w:val="H23"/>
        <w:spacing w:line="120" w:lineRule="exact"/>
        <w:ind w:right="1260"/>
        <w:rPr>
          <w:sz w:val="10"/>
        </w:rPr>
      </w:pPr>
    </w:p>
    <w:p w:rsidR="008B277B" w:rsidRPr="00133641" w:rsidRDefault="008B277B" w:rsidP="008B277B">
      <w:pPr>
        <w:pStyle w:val="H23"/>
        <w:ind w:right="1260"/>
      </w:pPr>
      <w:r w:rsidRPr="00133641">
        <w:tab/>
        <w:t>3.</w:t>
      </w:r>
      <w:r w:rsidRPr="00133641">
        <w:tab/>
        <w:t>Project on Poverty Reduction and Action on Behalf of Women in the Province of Extrême-Nord (PREPAFEN)</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This project is funded by ADB and UNDP and focuses on capacity-building and the establishment of structures and infrastructures.</w:t>
      </w:r>
    </w:p>
    <w:p w:rsidR="008B277B" w:rsidRPr="00133641" w:rsidRDefault="008B277B" w:rsidP="008B277B">
      <w:pPr>
        <w:pStyle w:val="SingleTxt"/>
      </w:pPr>
      <w:r w:rsidRPr="00133641">
        <w:tab/>
        <w:t>To date, PREPAFEN has granted credits to a value of 785 million CFA francs. Credits have been provided to by PREPAFEN to 1,036 women out of 1,339 people funded, corresponding to 77 per cent of projects supported.</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4.</w:t>
      </w:r>
      <w:r w:rsidRPr="00133641">
        <w:tab/>
        <w:t>Gender Equality Project</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The chief objective of this UNFPA-funded project is to reduce inequality between the sexes through gender mainstreaming in sectoral policies and programmes; gender-based training of national administrative staff; training of women</w:t>
      </w:r>
      <w:r w:rsidR="00133641">
        <w:t>’</w:t>
      </w:r>
      <w:r w:rsidRPr="00133641">
        <w:t>s associations and groups in leadership techniques, the induction of new members and management of microprojects; and making community structures and networks responsive to the needs of women and the promotion of gender equality.</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133641">
        <w:tab/>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5.</w:t>
      </w:r>
      <w:r w:rsidRPr="00133641">
        <w:tab/>
        <w:t>Project on Building the Poverty-Reduction Capacity of Women</w:t>
      </w:r>
      <w:r w:rsidR="00133641">
        <w:t>’</w:t>
      </w:r>
      <w:r w:rsidRPr="00133641">
        <w:t>s Networks in the Republic of Cameroon (CAREF)</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A tripartite grant agreement was signed in January 2004 between the Africa Capacity Building Foundation (ACBF), the Ministry for the Promotion of Women and the Family (MINPROFF) and the Collective of Women</w:t>
      </w:r>
      <w:r w:rsidR="00133641">
        <w:t>’</w:t>
      </w:r>
      <w:r w:rsidRPr="00133641">
        <w:t>s Advocacy Organizations in Cameroon (COFEC) in an amount of 850 million CFA francs for empowering women</w:t>
      </w:r>
      <w:r w:rsidR="00133641">
        <w:t>’</w:t>
      </w:r>
      <w:r w:rsidRPr="00133641">
        <w:t>s organizations in Cameroon.</w:t>
      </w:r>
    </w:p>
    <w:p w:rsidR="008B277B" w:rsidRPr="00133641" w:rsidRDefault="008B277B" w:rsidP="008B277B">
      <w:pPr>
        <w:pStyle w:val="H23"/>
        <w:ind w:right="1260"/>
      </w:pPr>
      <w:r w:rsidRPr="00133641">
        <w:br w:type="page"/>
      </w:r>
      <w:r w:rsidRPr="00133641">
        <w:tab/>
        <w:t>6.</w:t>
      </w:r>
      <w:r w:rsidRPr="00133641">
        <w:tab/>
        <w:t>Project to Support Women Entrepreneurs in Rural Areas (PAEFMIR)</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The objectives of this project, which is funded by HIPC resources, are:</w:t>
      </w:r>
    </w:p>
    <w:p w:rsidR="008B277B" w:rsidRPr="00133641" w:rsidRDefault="008B277B" w:rsidP="008B277B">
      <w:pPr>
        <w:pStyle w:val="SingleTxt"/>
        <w:tabs>
          <w:tab w:val="right" w:pos="1685"/>
        </w:tabs>
        <w:ind w:left="1742" w:hanging="475"/>
      </w:pPr>
      <w:r w:rsidRPr="00133641">
        <w:tab/>
        <w:t>•</w:t>
      </w:r>
      <w:r w:rsidRPr="00133641">
        <w:tab/>
        <w:t>To promote the socio-economic development of rural women by building the organizational and managerial capacities of groups of rural women;</w:t>
      </w:r>
    </w:p>
    <w:p w:rsidR="008B277B" w:rsidRPr="00133641" w:rsidRDefault="008B277B" w:rsidP="008B277B">
      <w:pPr>
        <w:pStyle w:val="SingleTxt"/>
        <w:tabs>
          <w:tab w:val="right" w:pos="1685"/>
        </w:tabs>
        <w:ind w:left="1742" w:hanging="475"/>
      </w:pPr>
      <w:r w:rsidRPr="00133641">
        <w:tab/>
        <w:t>•</w:t>
      </w:r>
      <w:r w:rsidRPr="00133641">
        <w:tab/>
        <w:t>To raise the income of rural women through support for the conduct of income-generating activities (funding of women</w:t>
      </w:r>
      <w:r w:rsidR="00133641">
        <w:t>’</w:t>
      </w:r>
      <w:r w:rsidRPr="00133641">
        <w:t>s microprojects).</w:t>
      </w:r>
    </w:p>
    <w:p w:rsidR="008B277B" w:rsidRPr="00133641" w:rsidRDefault="008B277B" w:rsidP="008B277B">
      <w:pPr>
        <w:pStyle w:val="SingleTxt"/>
        <w:tabs>
          <w:tab w:val="right" w:pos="1685"/>
        </w:tabs>
        <w:spacing w:after="0" w:line="120" w:lineRule="exact"/>
        <w:ind w:left="1742" w:hanging="475"/>
        <w:rPr>
          <w:sz w:val="10"/>
        </w:rPr>
      </w:pPr>
    </w:p>
    <w:p w:rsidR="008B277B" w:rsidRPr="00133641" w:rsidRDefault="008B277B" w:rsidP="008B277B">
      <w:pPr>
        <w:pStyle w:val="H23"/>
        <w:tabs>
          <w:tab w:val="clear" w:pos="1742"/>
        </w:tabs>
        <w:ind w:left="0" w:right="0"/>
      </w:pPr>
      <w:r w:rsidRPr="00133641">
        <w:tab/>
      </w:r>
      <w:r w:rsidRPr="00133641">
        <w:tab/>
        <w:t>(c)</w:t>
      </w:r>
      <w:r w:rsidRPr="00133641">
        <w:tab/>
        <w:t>Strengthening the institutional machinery within certain ministerial departments</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1.</w:t>
      </w:r>
      <w:r w:rsidRPr="00133641">
        <w:tab/>
        <w:t>Ministry for the Promotion of Women and the Family</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pPr>
      <w:r w:rsidRPr="00133641">
        <w:tab/>
        <w:t>The decree on the organization and operation of centres for the advancement of women (CPFs) which are specialized technical units of the Ministry of Women</w:t>
      </w:r>
      <w:r w:rsidR="00133641">
        <w:t>’</w:t>
      </w:r>
      <w:r w:rsidRPr="00133641">
        <w:t>s Affairs, defines their principal tasks as the civic, moral and intellectual training and education of women and girls who have dropped out of the formal education system. To date, 44 CPFs are in operation in Cameroon.</w:t>
      </w:r>
    </w:p>
    <w:p w:rsidR="008B277B" w:rsidRPr="00133641" w:rsidRDefault="008B277B" w:rsidP="008B277B">
      <w:pPr>
        <w:pStyle w:val="SingleTxt"/>
      </w:pPr>
      <w:r w:rsidRPr="00133641">
        <w:tab/>
        <w:t>Furthermore, with a view to optimizing their action for mentoring, educating, training and supporting women, 120 trainers specializing in information and communications technologies, project management, social intervention, the clothing industry, agro-pastoral activities, and the hotel and restaurant industries have been recruited. Similarly, 40 CPFs have received HIPC resources under the project for the establishment of a support mechanism for poor women in centres for the advancement of women.</w:t>
      </w:r>
    </w:p>
    <w:p w:rsidR="008B277B" w:rsidRPr="00133641" w:rsidRDefault="008B277B" w:rsidP="008B277B">
      <w:pPr>
        <w:pStyle w:val="H23"/>
        <w:spacing w:line="120" w:lineRule="exact"/>
        <w:ind w:right="1260"/>
        <w:rPr>
          <w:sz w:val="10"/>
        </w:rPr>
      </w:pPr>
    </w:p>
    <w:p w:rsidR="008B277B" w:rsidRPr="00133641" w:rsidRDefault="008B277B" w:rsidP="008B277B">
      <w:pPr>
        <w:pStyle w:val="H23"/>
        <w:ind w:right="1260"/>
      </w:pPr>
      <w:r w:rsidRPr="00133641">
        <w:tab/>
        <w:t>2.</w:t>
      </w:r>
      <w:r w:rsidRPr="00133641">
        <w:tab/>
        <w:t>Ministry of Small and Medium-sized Enterprises, Social Economy and Handicrafts (MINPMEESA)</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pPr>
      <w:r w:rsidRPr="00133641">
        <w:tab/>
        <w:t>With a view to promoting entrepreneurship among women, this department has created and brought into operation an entire policy for the mentoring and support of women heads of SMEs and microenterprises, and promoters of social economy structures (associations, NGOs, joint initiative groups (JIGs), economic interest groups (EIGs) and so forth) and handicraft groups.</w:t>
      </w:r>
    </w:p>
    <w:p w:rsidR="008B277B" w:rsidRPr="00133641" w:rsidRDefault="008B277B" w:rsidP="008B277B">
      <w:pPr>
        <w:pStyle w:val="SingleTxt"/>
      </w:pPr>
      <w:r w:rsidRPr="00133641">
        <w:tab/>
        <w:t>For this purpose, there is a project to set up a surety fund to help provide the guarantees which are often required of entrepreneurs. Thus, promotional activities and incentives are offered to induce women to manage their associations more effectively and thus promote women</w:t>
      </w:r>
      <w:r w:rsidR="00133641">
        <w:t>’</w:t>
      </w:r>
      <w:r w:rsidRPr="00133641">
        <w:t>s entrepreneurship.</w:t>
      </w:r>
    </w:p>
    <w:p w:rsidR="008B277B" w:rsidRPr="00133641" w:rsidRDefault="008B277B" w:rsidP="008B277B">
      <w:pPr>
        <w:pStyle w:val="SingleTxt"/>
      </w:pPr>
      <w:r w:rsidRPr="00133641">
        <w:tab/>
        <w:t>On another note, the financial and/or technical support applications</w:t>
      </w:r>
      <w:r w:rsidR="00133641">
        <w:t xml:space="preserve"> </w:t>
      </w:r>
      <w:r w:rsidRPr="00133641">
        <w:t>submitted by women are subject to privileged treatment as a means of encouraging them. For this reason, most such applications, if approved, are transmitted to the National Employment Fund (FNE).</w:t>
      </w:r>
    </w:p>
    <w:p w:rsidR="008B277B" w:rsidRPr="00133641" w:rsidRDefault="008B277B" w:rsidP="008B277B">
      <w:pPr>
        <w:pStyle w:val="SingleTxt"/>
      </w:pPr>
      <w:r w:rsidRPr="00133641">
        <w:tab/>
        <w:t>It may also be noted that a draft training programme has been devised to enhance the managerial capacity of women heads of SMEs with the aim of enabling them to take charge of their businesses more effectively and to avoid bankruptcy. They will receive support prior to and during the management of the credits granted.</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br w:type="page"/>
      </w:r>
      <w:r w:rsidRPr="00133641">
        <w:tab/>
        <w:t>3.</w:t>
      </w:r>
      <w:r w:rsidRPr="00133641">
        <w:tab/>
        <w:t>Ministry of Employment and Vocational Training</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This Ministry has adopted a programme dealing with the strengthening of gender mainstreaming in policies and programmes for the promotion of employment.</w:t>
      </w:r>
    </w:p>
    <w:p w:rsidR="008B277B" w:rsidRPr="00133641" w:rsidRDefault="008B277B" w:rsidP="008B277B">
      <w:pPr>
        <w:pStyle w:val="SingleTxt"/>
      </w:pPr>
      <w:r w:rsidRPr="00133641">
        <w:tab/>
        <w:t>The objective of this programme is to put in place a framework and mechanisms to incorporate gender mainstreaming more effectively in the promotion of employment and the fight against poverty. A project is in preparation on support for women</w:t>
      </w:r>
      <w:r w:rsidR="00133641">
        <w:t>’</w:t>
      </w:r>
      <w:r w:rsidRPr="00133641">
        <w:t>s entrepreneurship (training, technical follow-up and funding), for the skills of women entrepreneurs and for women</w:t>
      </w:r>
      <w:r w:rsidR="00133641">
        <w:t>’</w:t>
      </w:r>
      <w:r w:rsidRPr="00133641">
        <w:t>s organizations of an economic nature.</w:t>
      </w:r>
    </w:p>
    <w:p w:rsidR="008B277B" w:rsidRPr="00133641" w:rsidRDefault="008B277B" w:rsidP="008B277B">
      <w:pPr>
        <w:pStyle w:val="SingleTxt"/>
      </w:pPr>
      <w:r w:rsidRPr="00133641">
        <w:tab/>
        <w:t>The overall objective of this project is to facilitate the creation of enterprises belonging to women. The technical partners are the International Labour Office, UNESCO and the Ministry of the Economy and Finance (MINEFI).</w:t>
      </w:r>
    </w:p>
    <w:p w:rsidR="008B277B" w:rsidRPr="00133641" w:rsidRDefault="008B277B" w:rsidP="008B277B">
      <w:pPr>
        <w:pStyle w:val="H23"/>
        <w:spacing w:line="120" w:lineRule="exact"/>
        <w:ind w:right="1260"/>
        <w:rPr>
          <w:sz w:val="10"/>
        </w:rPr>
      </w:pPr>
    </w:p>
    <w:p w:rsidR="008B277B" w:rsidRPr="00133641" w:rsidRDefault="008B277B" w:rsidP="008B277B">
      <w:pPr>
        <w:pStyle w:val="H23"/>
        <w:ind w:right="1260"/>
      </w:pPr>
      <w:r w:rsidRPr="00133641">
        <w:tab/>
        <w:t>4.</w:t>
      </w:r>
      <w:r w:rsidRPr="00133641">
        <w:tab/>
        <w:t>Ministry of Social Affairs</w:t>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pPr>
      <w:r w:rsidRPr="00133641">
        <w:tab/>
        <w:t>This Ministry grants substantial aid to associations and private charities for disabled women and marginal populations with a view to enhancing their capacities.</w:t>
      </w:r>
    </w:p>
    <w:p w:rsidR="008B277B" w:rsidRPr="00133641" w:rsidRDefault="008B277B" w:rsidP="008B277B">
      <w:pPr>
        <w:pStyle w:val="SingleTxt"/>
      </w:pPr>
      <w:r w:rsidRPr="00133641">
        <w:tab/>
        <w:t>With regard to aspects of economic life in the field of the entitlement to family benefits, the right to bank loans and the right to participate in recreational and sporting activities, our approach is to draw attention to the measures taken by Government authorities.</w:t>
      </w:r>
    </w:p>
    <w:p w:rsidR="008B277B" w:rsidRPr="00133641" w:rsidRDefault="008B277B" w:rsidP="008B2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B277B" w:rsidRPr="00133641" w:rsidRDefault="008B277B" w:rsidP="008B2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t>II.</w:t>
      </w:r>
      <w:r w:rsidRPr="00133641">
        <w:tab/>
        <w:t>Other aspects of economic life</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pPr>
      <w:r w:rsidRPr="00133641">
        <w:tab/>
        <w:t>Statistics on the rates of active employment and of unemployment among women as defined by the International Labour Office are set out in the annex, tables 48, 49, 50, 51 and 52.</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77B" w:rsidRPr="00133641" w:rsidRDefault="008B277B" w:rsidP="008B277B">
      <w:pPr>
        <w:pStyle w:val="H1"/>
        <w:spacing w:line="120" w:lineRule="exact"/>
        <w:ind w:right="1260"/>
        <w:rPr>
          <w:sz w:val="10"/>
        </w:rPr>
      </w:pPr>
    </w:p>
    <w:p w:rsidR="008B277B" w:rsidRPr="00133641" w:rsidRDefault="008B277B" w:rsidP="008B277B">
      <w:pPr>
        <w:pStyle w:val="H1"/>
        <w:ind w:right="1260"/>
      </w:pPr>
      <w:r w:rsidRPr="00133641">
        <w:tab/>
        <w:t>A.</w:t>
      </w:r>
      <w:r w:rsidRPr="00133641">
        <w:tab/>
        <w:t>Right to family benefits</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pPr>
      <w:r w:rsidRPr="00133641">
        <w:tab/>
        <w:t>It should be pointed out that the rate of family benefits is modest and is inadequate to attain the objectives for which the benefits are granted.</w:t>
      </w:r>
    </w:p>
    <w:p w:rsidR="008B277B" w:rsidRPr="00133641" w:rsidRDefault="008B277B" w:rsidP="008B277B">
      <w:pPr>
        <w:pStyle w:val="SingleTxt"/>
      </w:pPr>
      <w:r w:rsidRPr="00133641">
        <w:tab/>
        <w:t>Furthermore, the policy on the matter does not allow both spouses to draw the benefits. In practice, where the regime of family benefits favours the woman rather than the man, a waiver of the rule preventing the overlapping of benefits, issued by the husband as head of the family, is required in order for the wife to be able to draw the related benefits together with her remuneration.</w:t>
      </w:r>
    </w:p>
    <w:p w:rsidR="008B277B" w:rsidRPr="00133641" w:rsidRDefault="008B277B" w:rsidP="008B277B">
      <w:pPr>
        <w:pStyle w:val="SingleTxt"/>
      </w:pPr>
      <w:r w:rsidRPr="00133641">
        <w:tab/>
        <w:t>It would be desirable for benefits to be provided and paid as soon as the entitlement to them is established.</w:t>
      </w:r>
    </w:p>
    <w:p w:rsidR="008B277B" w:rsidRPr="00133641" w:rsidRDefault="008B277B" w:rsidP="008B277B">
      <w:pPr>
        <w:pStyle w:val="H1"/>
        <w:spacing w:line="120" w:lineRule="exact"/>
        <w:ind w:right="1260"/>
        <w:rPr>
          <w:sz w:val="10"/>
        </w:rPr>
      </w:pPr>
    </w:p>
    <w:p w:rsidR="008B277B" w:rsidRPr="00133641" w:rsidRDefault="008B277B" w:rsidP="008B277B">
      <w:pPr>
        <w:pStyle w:val="H1"/>
        <w:spacing w:line="120" w:lineRule="exact"/>
        <w:ind w:right="1260"/>
        <w:rPr>
          <w:sz w:val="10"/>
        </w:rPr>
      </w:pPr>
    </w:p>
    <w:p w:rsidR="008B277B" w:rsidRPr="00133641" w:rsidRDefault="008B277B" w:rsidP="008B277B">
      <w:pPr>
        <w:pStyle w:val="H1"/>
        <w:ind w:right="1260"/>
      </w:pPr>
      <w:r w:rsidRPr="00133641">
        <w:tab/>
        <w:t>B.</w:t>
      </w:r>
      <w:r w:rsidRPr="00133641">
        <w:tab/>
        <w:t>Right to bank loans</w:t>
      </w:r>
    </w:p>
    <w:p w:rsidR="008B277B" w:rsidRPr="00133641" w:rsidRDefault="008B277B" w:rsidP="008B277B">
      <w:pPr>
        <w:pStyle w:val="SingleTxt"/>
        <w:tabs>
          <w:tab w:val="right" w:pos="1685"/>
        </w:tabs>
        <w:spacing w:after="0" w:line="120" w:lineRule="exact"/>
        <w:rPr>
          <w:sz w:val="10"/>
        </w:rPr>
      </w:pPr>
      <w:r w:rsidRPr="00133641">
        <w:tab/>
      </w:r>
    </w:p>
    <w:p w:rsidR="008B277B" w:rsidRPr="00133641" w:rsidRDefault="008B277B" w:rsidP="008B277B">
      <w:pPr>
        <w:pStyle w:val="SingleTxt"/>
        <w:tabs>
          <w:tab w:val="right" w:pos="1685"/>
        </w:tabs>
        <w:spacing w:after="0" w:line="120" w:lineRule="exact"/>
        <w:rPr>
          <w:sz w:val="10"/>
        </w:rPr>
      </w:pPr>
    </w:p>
    <w:p w:rsidR="008B277B" w:rsidRPr="00133641" w:rsidRDefault="008B277B" w:rsidP="008B277B">
      <w:pPr>
        <w:pStyle w:val="SingleTxt"/>
      </w:pPr>
      <w:r w:rsidRPr="00133641">
        <w:tab/>
        <w:t>Bearing in mind the limitations of the traditional system of effectively funding the economic and commercial activities of women, the Government liberalized this sector, the immediate effect of which was the emergence of a large number of microfinance institutions specializing in the provision of financial support to income-producing women</w:t>
      </w:r>
      <w:r w:rsidR="00133641">
        <w:t>’</w:t>
      </w:r>
      <w:r w:rsidRPr="00133641">
        <w:t>s projects.</w:t>
      </w:r>
    </w:p>
    <w:p w:rsidR="008B277B" w:rsidRPr="00133641" w:rsidRDefault="008B277B" w:rsidP="008B277B">
      <w:pPr>
        <w:pStyle w:val="SingleTxt"/>
      </w:pPr>
      <w:r w:rsidRPr="00133641">
        <w:tab/>
        <w:t>However, noting the shortcomings of this new situation and the consequential relative impact of action by credit cooperatives on behalf of women</w:t>
      </w:r>
      <w:r w:rsidR="00133641">
        <w:t>’</w:t>
      </w:r>
      <w:r w:rsidRPr="00133641">
        <w:t>s economic activities, MINPROFF organized a forum attended by over 200 women participants together with national and international public and private stakeholders with a view to improving and facilitating the long-term access of women to bank loans and mortgage financing.</w:t>
      </w:r>
    </w:p>
    <w:p w:rsidR="008B277B" w:rsidRPr="00133641" w:rsidRDefault="008B277B" w:rsidP="008B277B">
      <w:pPr>
        <w:pStyle w:val="SingleTxt"/>
      </w:pPr>
      <w:r w:rsidRPr="00133641">
        <w:tab/>
        <w:t>Five major issues were developed in the course of this work:</w:t>
      </w:r>
    </w:p>
    <w:p w:rsidR="008B277B" w:rsidRPr="00133641" w:rsidRDefault="008B277B" w:rsidP="008B277B">
      <w:pPr>
        <w:pStyle w:val="SingleTxt"/>
        <w:tabs>
          <w:tab w:val="right" w:pos="1685"/>
        </w:tabs>
        <w:ind w:left="1742" w:hanging="475"/>
      </w:pPr>
      <w:r w:rsidRPr="00133641">
        <w:tab/>
        <w:t>•</w:t>
      </w:r>
      <w:r w:rsidRPr="00133641">
        <w:tab/>
        <w:t>The role of the State in the process of funding economic activities;</w:t>
      </w:r>
    </w:p>
    <w:p w:rsidR="008B277B" w:rsidRPr="00133641" w:rsidRDefault="008B277B" w:rsidP="008B277B">
      <w:pPr>
        <w:pStyle w:val="SingleTxt"/>
        <w:tabs>
          <w:tab w:val="right" w:pos="1685"/>
        </w:tabs>
        <w:ind w:left="1742" w:hanging="475"/>
      </w:pPr>
      <w:r w:rsidRPr="00133641">
        <w:tab/>
        <w:t>•</w:t>
      </w:r>
      <w:r w:rsidRPr="00133641">
        <w:tab/>
        <w:t>The policy for funding women</w:t>
      </w:r>
      <w:r w:rsidR="00133641">
        <w:t>’</w:t>
      </w:r>
      <w:r w:rsidRPr="00133641">
        <w:t>s economic activities by traditional banks, microfinance establishments and donors;</w:t>
      </w:r>
    </w:p>
    <w:p w:rsidR="008B277B" w:rsidRPr="00133641" w:rsidRDefault="008B277B" w:rsidP="008B277B">
      <w:pPr>
        <w:pStyle w:val="SingleTxt"/>
        <w:tabs>
          <w:tab w:val="right" w:pos="1685"/>
        </w:tabs>
        <w:ind w:left="1742" w:hanging="475"/>
      </w:pPr>
      <w:r w:rsidRPr="00133641">
        <w:tab/>
        <w:t>•</w:t>
      </w:r>
      <w:r w:rsidRPr="00133641">
        <w:tab/>
        <w:t>The prerequisites for the success of a women</w:t>
      </w:r>
      <w:r w:rsidR="00133641">
        <w:t>’</w:t>
      </w:r>
      <w:r w:rsidRPr="00133641">
        <w:t>s enterprise in an urban and rural environment;</w:t>
      </w:r>
    </w:p>
    <w:p w:rsidR="008B277B" w:rsidRPr="00133641" w:rsidRDefault="008B277B" w:rsidP="008B277B">
      <w:pPr>
        <w:pStyle w:val="SingleTxt"/>
        <w:tabs>
          <w:tab w:val="right" w:pos="1685"/>
        </w:tabs>
        <w:ind w:left="1742" w:hanging="475"/>
      </w:pPr>
      <w:r w:rsidRPr="00133641">
        <w:tab/>
        <w:t>•</w:t>
      </w:r>
      <w:r w:rsidRPr="00133641">
        <w:tab/>
        <w:t>The experiences of bodies and projects supporting women</w:t>
      </w:r>
      <w:r w:rsidR="00133641">
        <w:t>’</w:t>
      </w:r>
      <w:r w:rsidRPr="00133641">
        <w:t>s economic micro-activities;</w:t>
      </w:r>
    </w:p>
    <w:p w:rsidR="008B277B" w:rsidRPr="00133641" w:rsidRDefault="008B277B" w:rsidP="008B277B">
      <w:pPr>
        <w:pStyle w:val="SingleTxt"/>
        <w:tabs>
          <w:tab w:val="right" w:pos="1685"/>
        </w:tabs>
        <w:ind w:left="1742" w:hanging="475"/>
      </w:pPr>
      <w:r w:rsidRPr="00133641">
        <w:tab/>
        <w:t>•</w:t>
      </w:r>
      <w:r w:rsidRPr="00133641">
        <w:tab/>
        <w:t>Promotion of the funding of women</w:t>
      </w:r>
      <w:r w:rsidR="00133641">
        <w:t>’</w:t>
      </w:r>
      <w:r w:rsidRPr="00133641">
        <w:t>s economic activities.</w:t>
      </w:r>
    </w:p>
    <w:p w:rsidR="008B277B" w:rsidRPr="00133641" w:rsidRDefault="008B277B" w:rsidP="008B277B">
      <w:pPr>
        <w:pStyle w:val="SingleTxt"/>
        <w:rPr>
          <w:b/>
          <w:spacing w:val="-2"/>
          <w:sz w:val="28"/>
        </w:rPr>
      </w:pPr>
      <w:r w:rsidRPr="00133641">
        <w:tab/>
        <w:t>At the present time, a targeted series of meetings has been launched by the Government in order to develop and implement an overall funding platform for women</w:t>
      </w:r>
      <w:r w:rsidR="00133641">
        <w:t>’</w:t>
      </w:r>
      <w:r w:rsidRPr="00133641">
        <w:t>s economic and commercial activities.</w:t>
      </w:r>
    </w:p>
    <w:p w:rsidR="008B277B" w:rsidRPr="00133641" w:rsidRDefault="008B277B" w:rsidP="008B277B">
      <w:pPr>
        <w:pStyle w:val="H1"/>
        <w:spacing w:line="120" w:lineRule="exact"/>
        <w:ind w:right="1260"/>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1"/>
        <w:ind w:right="1260"/>
      </w:pPr>
      <w:r w:rsidRPr="00133641">
        <w:tab/>
        <w:t>C.</w:t>
      </w:r>
      <w:r w:rsidRPr="00133641">
        <w:tab/>
        <w:t>Rights to recreational and sports activities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Within the framework of the strategies that have been implemented to promote women</w:t>
      </w:r>
      <w:r w:rsidR="00133641">
        <w:t>’</w:t>
      </w:r>
      <w:r w:rsidRPr="00133641">
        <w:t>s recreational and sports activities, several actions should be noted:</w:t>
      </w:r>
    </w:p>
    <w:p w:rsidR="008B277B" w:rsidRPr="00133641" w:rsidRDefault="008B277B" w:rsidP="008B277B">
      <w:pPr>
        <w:pStyle w:val="SingleTxt"/>
        <w:tabs>
          <w:tab w:val="right" w:pos="1685"/>
        </w:tabs>
        <w:ind w:left="1742" w:hanging="475"/>
      </w:pPr>
      <w:r w:rsidRPr="00133641">
        <w:tab/>
        <w:t>•</w:t>
      </w:r>
      <w:r w:rsidRPr="00133641">
        <w:tab/>
        <w:t>The continuous organization of national competitions and championships for women in all sports;</w:t>
      </w:r>
    </w:p>
    <w:p w:rsidR="008B277B" w:rsidRPr="00133641" w:rsidRDefault="008B277B" w:rsidP="008B277B">
      <w:pPr>
        <w:pStyle w:val="SingleTxt"/>
        <w:tabs>
          <w:tab w:val="right" w:pos="1685"/>
        </w:tabs>
        <w:ind w:left="1742" w:hanging="475"/>
      </w:pPr>
      <w:r w:rsidRPr="00133641">
        <w:tab/>
        <w:t>•</w:t>
      </w:r>
      <w:r w:rsidRPr="00133641">
        <w:tab/>
        <w:t xml:space="preserve">The establishment throughout the country of specialized sports centres and facilities (fitness trails known as </w:t>
      </w:r>
      <w:r w:rsidR="00133641">
        <w:t>“</w:t>
      </w:r>
      <w:r w:rsidRPr="00133641">
        <w:t>Parcours Vita</w:t>
      </w:r>
      <w:r w:rsidR="00133641">
        <w:t>”</w:t>
      </w:r>
      <w:r w:rsidRPr="00133641">
        <w:t>);</w:t>
      </w:r>
    </w:p>
    <w:p w:rsidR="008B277B" w:rsidRPr="00133641" w:rsidRDefault="008B277B" w:rsidP="008B277B">
      <w:pPr>
        <w:pStyle w:val="SingleTxt"/>
        <w:tabs>
          <w:tab w:val="right" w:pos="1685"/>
        </w:tabs>
        <w:ind w:left="1742" w:hanging="475"/>
      </w:pPr>
      <w:r w:rsidRPr="00133641">
        <w:tab/>
        <w:t>•</w:t>
      </w:r>
      <w:r w:rsidRPr="00133641">
        <w:tab/>
        <w:t xml:space="preserve">The now traditional organization by the National Youth and Sports Institute (INJS) and the Ministry for the Promotion of Women and the Family (MINPROFF) of structured sports sessions called </w:t>
      </w:r>
      <w:r w:rsidR="00133641">
        <w:t>“</w:t>
      </w:r>
      <w:r w:rsidRPr="00133641">
        <w:t>INJS-Women-Sport-Leisure-Health</w:t>
      </w:r>
      <w:r w:rsidR="00133641">
        <w:t>”</w:t>
      </w:r>
      <w:r w:rsidRPr="00133641">
        <w:t xml:space="preserve"> in the main urban centres;</w:t>
      </w:r>
    </w:p>
    <w:p w:rsidR="008B277B" w:rsidRPr="00133641" w:rsidRDefault="008B277B" w:rsidP="008B277B">
      <w:pPr>
        <w:pStyle w:val="SingleTxt"/>
        <w:tabs>
          <w:tab w:val="right" w:pos="1685"/>
        </w:tabs>
        <w:ind w:left="1742" w:hanging="475"/>
      </w:pPr>
      <w:r w:rsidRPr="00133641">
        <w:tab/>
        <w:t>•</w:t>
      </w:r>
      <w:r w:rsidRPr="00133641">
        <w:tab/>
        <w:t>Regular organization by MINPROFF of sports events (handball and football matches) for all socio-occupational categories of women;</w:t>
      </w:r>
    </w:p>
    <w:p w:rsidR="008B277B" w:rsidRPr="00133641" w:rsidRDefault="008B277B" w:rsidP="008B277B">
      <w:pPr>
        <w:pStyle w:val="SingleTxt"/>
        <w:tabs>
          <w:tab w:val="right" w:pos="1685"/>
        </w:tabs>
        <w:ind w:left="1742" w:hanging="475"/>
      </w:pPr>
      <w:r w:rsidRPr="00133641">
        <w:tab/>
        <w:t>•</w:t>
      </w:r>
      <w:r w:rsidRPr="00133641">
        <w:tab/>
        <w:t>The popularization of urban team sports for mixed groups supervised by physical education and sports instructors.</w:t>
      </w:r>
    </w:p>
    <w:p w:rsidR="008B277B" w:rsidRPr="00133641" w:rsidRDefault="008B277B" w:rsidP="008B277B">
      <w:pPr>
        <w:pStyle w:val="SingleTxt"/>
      </w:pPr>
      <w:r w:rsidRPr="00133641">
        <w:tab/>
        <w:t>It should be emphasized that rural populations in general do not have sports infrastructures like those that might be found in urban areas. In addition, women are generally prevented from participating in these kinds of activities because of factors such as tradition, the above-mentioned unequal recreational opportunities, the onerous nature of their work, their modest standard of living and their level of education.</w:t>
      </w:r>
    </w:p>
    <w:p w:rsidR="008B277B" w:rsidRPr="00133641" w:rsidRDefault="008B277B" w:rsidP="008B277B">
      <w:pPr>
        <w:pStyle w:val="SingleTxt"/>
      </w:pPr>
      <w:r w:rsidRPr="00133641">
        <w:tab/>
        <w:t>Women</w:t>
      </w:r>
      <w:r w:rsidR="00133641">
        <w:t>’</w:t>
      </w:r>
      <w:r w:rsidRPr="00133641">
        <w:t>s representation within national sports federations is far from brilliant. Only one of the 40 national sports federations, the National University Sports Federation, is headed by a woman. There is thus an imbalance between women</w:t>
      </w:r>
      <w:r w:rsidR="00133641">
        <w:t>’</w:t>
      </w:r>
      <w:r w:rsidRPr="00133641">
        <w:t>s qualifications and the few posts that they hold within these federations.</w:t>
      </w: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Response to Commi</w:t>
      </w:r>
      <w:r w:rsidR="000A52DE">
        <w:t>ttee recommendations 52 and 65</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 xml:space="preserve">Article 14 </w:t>
      </w:r>
    </w:p>
    <w:p w:rsidR="008B277B" w:rsidRPr="00133641" w:rsidRDefault="008B277B" w:rsidP="008B277B">
      <w:pPr>
        <w:pStyle w:val="SingleTxt"/>
        <w:spacing w:after="0" w:line="120" w:lineRule="exact"/>
        <w:rPr>
          <w:sz w:val="10"/>
        </w:rPr>
      </w:pPr>
    </w:p>
    <w:p w:rsidR="008B277B" w:rsidRPr="00133641" w:rsidRDefault="008B277B" w:rsidP="008B277B">
      <w:pPr>
        <w:pStyle w:val="SingleTxt"/>
        <w:rPr>
          <w:i/>
        </w:rPr>
      </w:pPr>
      <w:r w:rsidRPr="00133641">
        <w:rPr>
          <w:i/>
        </w:rPr>
        <w:t>1.</w:t>
      </w:r>
      <w:r w:rsidRPr="00133641">
        <w:rPr>
          <w:i/>
        </w:rPr>
        <w:tab/>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8B277B" w:rsidRPr="00133641" w:rsidRDefault="008B277B" w:rsidP="008B277B">
      <w:pPr>
        <w:pStyle w:val="SingleTxt"/>
        <w:rPr>
          <w:i/>
        </w:rPr>
      </w:pPr>
      <w:r w:rsidRPr="00133641">
        <w:rPr>
          <w:i/>
        </w:rPr>
        <w:t>2.</w:t>
      </w:r>
      <w:r w:rsidRPr="00133641">
        <w:rPr>
          <w:i/>
        </w:rP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8B277B" w:rsidRPr="00133641" w:rsidRDefault="008B277B" w:rsidP="008B277B">
      <w:pPr>
        <w:pStyle w:val="SingleTxt"/>
        <w:rPr>
          <w:i/>
        </w:rPr>
      </w:pPr>
      <w:r w:rsidRPr="00133641">
        <w:rPr>
          <w:i/>
        </w:rPr>
        <w:tab/>
        <w:t>(a)</w:t>
      </w:r>
      <w:r w:rsidRPr="00133641">
        <w:rPr>
          <w:i/>
        </w:rPr>
        <w:tab/>
        <w:t xml:space="preserve">To participate in the elaboration and implementation of development planning at all levels; </w:t>
      </w:r>
    </w:p>
    <w:p w:rsidR="008B277B" w:rsidRPr="00133641" w:rsidRDefault="008B277B" w:rsidP="008B277B">
      <w:pPr>
        <w:pStyle w:val="SingleTxt"/>
        <w:rPr>
          <w:i/>
        </w:rPr>
      </w:pPr>
      <w:r w:rsidRPr="00133641">
        <w:rPr>
          <w:i/>
        </w:rPr>
        <w:tab/>
        <w:t>(b)</w:t>
      </w:r>
      <w:r w:rsidRPr="00133641">
        <w:rPr>
          <w:i/>
        </w:rPr>
        <w:tab/>
        <w:t xml:space="preserve">To have access to adequate health-care facilities, including information, counselling and services in family planning; </w:t>
      </w:r>
    </w:p>
    <w:p w:rsidR="008B277B" w:rsidRPr="00133641" w:rsidRDefault="008B277B" w:rsidP="008B277B">
      <w:pPr>
        <w:pStyle w:val="SingleTxt"/>
        <w:ind w:left="1742" w:hanging="475"/>
        <w:rPr>
          <w:i/>
        </w:rPr>
      </w:pPr>
      <w:r w:rsidRPr="00133641">
        <w:rPr>
          <w:i/>
        </w:rPr>
        <w:tab/>
        <w:t xml:space="preserve">(c) </w:t>
      </w:r>
      <w:r w:rsidRPr="00133641">
        <w:rPr>
          <w:i/>
        </w:rPr>
        <w:tab/>
        <w:t xml:space="preserve">To benefit directly from social security programmes; </w:t>
      </w:r>
    </w:p>
    <w:p w:rsidR="008B277B" w:rsidRPr="00133641" w:rsidRDefault="008B277B" w:rsidP="008B277B">
      <w:pPr>
        <w:pStyle w:val="SingleTxt"/>
        <w:rPr>
          <w:i/>
        </w:rPr>
      </w:pPr>
      <w:r w:rsidRPr="00133641">
        <w:rPr>
          <w:i/>
        </w:rPr>
        <w:tab/>
        <w:t>(d)</w:t>
      </w:r>
      <w:r w:rsidRPr="00133641">
        <w:rPr>
          <w:i/>
        </w:rPr>
        <w:tab/>
        <w:t xml:space="preserve">To obtain all types of training and education, formal and non-formal, including that relating to functional literacy, as well as, inter alia, the benefit of all community and extension services, in order to increase their technical proficiency; </w:t>
      </w:r>
    </w:p>
    <w:p w:rsidR="008B277B" w:rsidRPr="00133641" w:rsidRDefault="008B277B" w:rsidP="008B277B">
      <w:pPr>
        <w:pStyle w:val="SingleTxt"/>
        <w:rPr>
          <w:i/>
        </w:rPr>
      </w:pPr>
      <w:r w:rsidRPr="00133641">
        <w:rPr>
          <w:i/>
        </w:rPr>
        <w:tab/>
        <w:t xml:space="preserve">(e) </w:t>
      </w:r>
      <w:r w:rsidRPr="00133641">
        <w:rPr>
          <w:i/>
        </w:rPr>
        <w:tab/>
        <w:t>To organize self-help groups and cooperatives in order to obtain equal access to economic opportunities through employment or self</w:t>
      </w:r>
      <w:r w:rsidR="000A52DE">
        <w:rPr>
          <w:i/>
        </w:rPr>
        <w:t>-</w:t>
      </w:r>
      <w:r w:rsidRPr="00133641">
        <w:rPr>
          <w:i/>
        </w:rPr>
        <w:t xml:space="preserve">employment; </w:t>
      </w:r>
    </w:p>
    <w:p w:rsidR="008B277B" w:rsidRPr="00133641" w:rsidRDefault="008B277B" w:rsidP="008B277B">
      <w:pPr>
        <w:pStyle w:val="SingleTxt"/>
        <w:ind w:left="1742" w:hanging="475"/>
        <w:rPr>
          <w:i/>
        </w:rPr>
      </w:pPr>
      <w:r w:rsidRPr="00133641">
        <w:rPr>
          <w:i/>
        </w:rPr>
        <w:tab/>
        <w:t xml:space="preserve">(f) </w:t>
      </w:r>
      <w:r w:rsidRPr="00133641">
        <w:rPr>
          <w:i/>
        </w:rPr>
        <w:tab/>
        <w:t xml:space="preserve">To participate in all community activities; </w:t>
      </w:r>
    </w:p>
    <w:p w:rsidR="008B277B" w:rsidRPr="00133641" w:rsidRDefault="008B277B" w:rsidP="008B277B">
      <w:pPr>
        <w:pStyle w:val="SingleTxt"/>
        <w:rPr>
          <w:i/>
        </w:rPr>
      </w:pPr>
      <w:r w:rsidRPr="00133641">
        <w:rPr>
          <w:i/>
        </w:rPr>
        <w:tab/>
        <w:t xml:space="preserve">(g) </w:t>
      </w:r>
      <w:r w:rsidRPr="00133641">
        <w:rPr>
          <w:i/>
        </w:rPr>
        <w:tab/>
        <w:t xml:space="preserve">To have access to agricultural credit and loans, marketing facilities, appropriate technology and equal treatment in land and agrarian reform as well as in land resettlement schemes; </w:t>
      </w:r>
    </w:p>
    <w:p w:rsidR="008B277B" w:rsidRPr="00133641" w:rsidRDefault="008B277B" w:rsidP="008B277B">
      <w:pPr>
        <w:pStyle w:val="SingleTxt"/>
        <w:rPr>
          <w:i/>
        </w:rPr>
      </w:pPr>
      <w:r w:rsidRPr="00133641">
        <w:rPr>
          <w:i/>
        </w:rPr>
        <w:tab/>
        <w:t xml:space="preserve">(h) </w:t>
      </w:r>
      <w:r w:rsidRPr="00133641">
        <w:rPr>
          <w:i/>
        </w:rPr>
        <w:tab/>
        <w:t xml:space="preserve">To enjoy adequate living conditions, particularly in relation to housing, sanitation, electricity and water supply, transport and communications. </w:t>
      </w:r>
    </w:p>
    <w:p w:rsidR="008B277B" w:rsidRPr="00133641" w:rsidRDefault="008B277B" w:rsidP="008B277B">
      <w:pPr>
        <w:pStyle w:val="SingleTxt"/>
      </w:pPr>
      <w:r w:rsidRPr="00133641">
        <w:tab/>
        <w:t>Rural women play an important role in the development of rural areas as a whole and in the area of food security in particular. Nevertheless, they are faced with numerous problems, including lack of access to basic social services (water, electricity, housing, health), few ways to obtain agricultural credit and loans and limited access to appropriate technology and land.</w:t>
      </w:r>
    </w:p>
    <w:p w:rsidR="008B277B" w:rsidRPr="00133641" w:rsidRDefault="008B277B" w:rsidP="008B277B">
      <w:pPr>
        <w:pStyle w:val="SingleTxt"/>
      </w:pPr>
      <w:r w:rsidRPr="00133641">
        <w:tab/>
        <w:t>The Government is proposing to implement programmes and projects for the benefit of rural areas through the various ministries responsible for the rural sector (Ministry of Agriculture and Rural Development, Ministry of Livestock Fisheries and Animal Industries, Ministry of Energy and Water Resources, Ministry of Transport and Ministry of Post and Telecommunications). These programmes and projects will provide information, training, institutional support and financial support to enable women to develop income-generating activities and have unlimited access to basic social services.</w:t>
      </w:r>
    </w:p>
    <w:p w:rsidR="008B277B" w:rsidRPr="00133641" w:rsidRDefault="008B277B" w:rsidP="008B277B">
      <w:pPr>
        <w:pStyle w:val="SingleTxt"/>
      </w:pPr>
      <w:r w:rsidRPr="00133641">
        <w:tab/>
        <w:t>In order to address these difficulties, the following strategies have been adopted:</w:t>
      </w:r>
    </w:p>
    <w:p w:rsidR="008B277B" w:rsidRPr="00133641" w:rsidRDefault="008B277B" w:rsidP="008B277B">
      <w:pPr>
        <w:pStyle w:val="SingleTxt"/>
        <w:ind w:left="2218" w:hanging="951"/>
      </w:pPr>
      <w:r w:rsidRPr="00133641">
        <w:tab/>
        <w:t>1.</w:t>
      </w:r>
      <w:r w:rsidRPr="00133641">
        <w:tab/>
        <w:t xml:space="preserve">Promoting increased representation of women in management structures in rural areas and in occupational and inter-occupational organizations; </w:t>
      </w:r>
    </w:p>
    <w:p w:rsidR="008B277B" w:rsidRPr="00133641" w:rsidRDefault="008B277B" w:rsidP="008B277B">
      <w:pPr>
        <w:pStyle w:val="SingleTxt"/>
      </w:pPr>
      <w:r w:rsidRPr="00133641">
        <w:tab/>
        <w:t>2.</w:t>
      </w:r>
      <w:r w:rsidRPr="00133641">
        <w:tab/>
        <w:t>Ensuring the economic advancement of rural women;</w:t>
      </w:r>
    </w:p>
    <w:p w:rsidR="008B277B" w:rsidRPr="00133641" w:rsidRDefault="008B277B" w:rsidP="008B277B">
      <w:pPr>
        <w:pStyle w:val="SingleTxt"/>
      </w:pPr>
      <w:r w:rsidRPr="00133641">
        <w:tab/>
        <w:t>3.</w:t>
      </w:r>
      <w:r w:rsidRPr="00133641">
        <w:tab/>
        <w:t>Ensuring their social advancement.</w:t>
      </w:r>
    </w:p>
    <w:p w:rsidR="008B277B" w:rsidRPr="00133641" w:rsidRDefault="008B277B" w:rsidP="008B277B">
      <w:pPr>
        <w:pStyle w:val="SingleTxt"/>
      </w:pPr>
      <w:r w:rsidRPr="00133641">
        <w:tab/>
        <w:t>The following actions have been proposed in order to meet the objectives:</w:t>
      </w:r>
    </w:p>
    <w:p w:rsidR="008B277B" w:rsidRPr="00133641" w:rsidRDefault="008B277B" w:rsidP="008B277B">
      <w:pPr>
        <w:pStyle w:val="SingleTxt"/>
        <w:tabs>
          <w:tab w:val="right" w:pos="1685"/>
        </w:tabs>
        <w:ind w:left="1742" w:hanging="475"/>
      </w:pPr>
      <w:r w:rsidRPr="00133641">
        <w:tab/>
        <w:t>•</w:t>
      </w:r>
      <w:r w:rsidRPr="00133641">
        <w:tab/>
        <w:t>Preparation of a strategy paper (focusing on rural women, access to inputs and credit);</w:t>
      </w:r>
    </w:p>
    <w:p w:rsidR="008B277B" w:rsidRPr="00133641" w:rsidRDefault="008B277B" w:rsidP="008B277B">
      <w:pPr>
        <w:pStyle w:val="SingleTxt"/>
        <w:tabs>
          <w:tab w:val="right" w:pos="1685"/>
        </w:tabs>
        <w:ind w:left="1742" w:hanging="475"/>
      </w:pPr>
      <w:r w:rsidRPr="00133641">
        <w:tab/>
        <w:t>•</w:t>
      </w:r>
      <w:r w:rsidRPr="00133641">
        <w:tab/>
        <w:t>Recruitment of 200 female extension workers within the framework of the second phase of the National Agricultural Research and Extension Programme (PNVRA);</w:t>
      </w:r>
    </w:p>
    <w:p w:rsidR="008B277B" w:rsidRPr="00133641" w:rsidRDefault="008B277B" w:rsidP="008B277B">
      <w:pPr>
        <w:pStyle w:val="SingleTxt"/>
        <w:tabs>
          <w:tab w:val="right" w:pos="1685"/>
        </w:tabs>
        <w:ind w:left="1742" w:hanging="475"/>
      </w:pPr>
      <w:r w:rsidRPr="00133641">
        <w:tab/>
        <w:t>•</w:t>
      </w:r>
      <w:r w:rsidRPr="00133641">
        <w:tab/>
        <w:t>Review of land tenure with a view to promoting women</w:t>
      </w:r>
      <w:r w:rsidR="00133641">
        <w:t>’</w:t>
      </w:r>
      <w:r w:rsidRPr="00133641">
        <w:t>s access to land.</w:t>
      </w:r>
    </w:p>
    <w:p w:rsidR="008B277B" w:rsidRPr="00133641" w:rsidRDefault="008B277B" w:rsidP="008B277B">
      <w:pPr>
        <w:pStyle w:val="SingleTxt"/>
      </w:pPr>
      <w:r w:rsidRPr="00133641">
        <w:tab/>
        <w:t>Since 2000, the following specific actions have been taken by the Ministry of Agriculture and Rural Development within the framework of implementation of its sectoral strategy:</w:t>
      </w:r>
    </w:p>
    <w:p w:rsidR="008B277B" w:rsidRPr="00133641" w:rsidRDefault="008B277B" w:rsidP="008B277B">
      <w:pPr>
        <w:pStyle w:val="H4"/>
        <w:spacing w:before="120"/>
      </w:pPr>
      <w:r w:rsidRPr="00133641">
        <w:tab/>
        <w:t>(a)</w:t>
      </w:r>
      <w:r w:rsidRPr="00133641">
        <w:tab/>
        <w:t>Women</w:t>
      </w:r>
      <w:r w:rsidR="00133641">
        <w:t>’</w:t>
      </w:r>
      <w:r w:rsidRPr="00133641">
        <w:t>s participation in the elaboration and implementation of development planning</w:t>
      </w: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 xml:space="preserve">The Government is aware of the difficulties encountered by rural women and has set up the following development projects to establish mechanisms and spaces for participatory planning that promote the participation of the most impoverished rural communities: the Community Development Support Programme (PADC) in the Centre and Extrême-Nord provinces, the National Community-Driven Development Programme (PNDP), the National Roots and Tubers Development Programme (PNDRT), the Village Palm Groves Development Programme (PDPV) and the Decentralized Rural Credit Project (PCRD). </w:t>
      </w:r>
    </w:p>
    <w:p w:rsidR="008B277B" w:rsidRPr="00133641" w:rsidRDefault="008B277B" w:rsidP="008B277B">
      <w:pPr>
        <w:pStyle w:val="SingleTxt"/>
      </w:pPr>
      <w:r w:rsidRPr="00133641">
        <w:tab/>
        <w:t>The service responsible for women</w:t>
      </w:r>
      <w:r w:rsidR="00133641">
        <w:t>’</w:t>
      </w:r>
      <w:r w:rsidRPr="00133641">
        <w:t>s agricultural initiatives at the Directorate for Community Development has also implemented specific actions for training women leaders in community development planning.</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(b)</w:t>
      </w:r>
      <w:r w:rsidRPr="00133641">
        <w:tab/>
        <w:t>Access to adequate health-care services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Community development workers have organized educational talks aimed at promoting hygiene, basic health care, family education and HIV/AIDS prevention.</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(c)</w:t>
      </w:r>
      <w:r w:rsidRPr="00133641">
        <w:tab/>
        <w:t>Access to all types of education and training</w:t>
      </w: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The Ministry of Agriculture and Rural Development has undertaken the following actions aimed at increasing the number of women leaders and strengthening their capacities and local leadership structures:</w:t>
      </w:r>
    </w:p>
    <w:p w:rsidR="008B277B" w:rsidRPr="00133641" w:rsidRDefault="008B277B" w:rsidP="008B277B">
      <w:pPr>
        <w:pStyle w:val="SingleTxt"/>
        <w:tabs>
          <w:tab w:val="right" w:pos="1685"/>
        </w:tabs>
        <w:ind w:left="1742" w:hanging="475"/>
      </w:pPr>
      <w:r w:rsidRPr="00133641">
        <w:tab/>
        <w:t>•</w:t>
      </w:r>
      <w:r w:rsidRPr="00133641">
        <w:tab/>
        <w:t>In 2002, 200 contractual extension workers were recruited and trained under PNVRA and women community development leaders were retrained;</w:t>
      </w:r>
    </w:p>
    <w:p w:rsidR="008B277B" w:rsidRPr="00133641" w:rsidRDefault="008B277B" w:rsidP="008B277B">
      <w:pPr>
        <w:pStyle w:val="SingleTxt"/>
        <w:tabs>
          <w:tab w:val="right" w:pos="1685"/>
        </w:tabs>
        <w:ind w:left="1742" w:hanging="475"/>
      </w:pPr>
      <w:r w:rsidRPr="00133641">
        <w:tab/>
        <w:t>•</w:t>
      </w:r>
      <w:r w:rsidRPr="00133641">
        <w:tab/>
        <w:t>Two women were appointed outreach officers for PADC, and several women directors of Community Education Action Centres (CEAC) (in the Sud-Ouest province) and others took specific training courses in Cameroon and overseas.</w:t>
      </w:r>
    </w:p>
    <w:p w:rsidR="008B277B" w:rsidRPr="00133641" w:rsidRDefault="008B277B" w:rsidP="008B277B">
      <w:pPr>
        <w:pStyle w:val="SingleTxt"/>
      </w:pPr>
      <w:r w:rsidRPr="00133641">
        <w:tab/>
        <w:t>With regard to rural women, leaders of several groups have received training: of 25,717 leaders trained, 3,174 (12.34 per cent) were women. This number is low because rural women are called on to do several jobs (wife, mother, entrepreneur) but the figure is rising.</w:t>
      </w:r>
    </w:p>
    <w:p w:rsidR="008B277B" w:rsidRPr="00133641" w:rsidRDefault="008B277B" w:rsidP="008B277B">
      <w:pPr>
        <w:pStyle w:val="SingleTxt"/>
        <w:tabs>
          <w:tab w:val="right" w:pos="1685"/>
        </w:tabs>
        <w:ind w:left="1742" w:hanging="475"/>
      </w:pPr>
      <w:r w:rsidRPr="00133641">
        <w:tab/>
        <w:t>•</w:t>
      </w:r>
      <w:r w:rsidRPr="00133641">
        <w:tab/>
        <w:t>In 2000, 40 women</w:t>
      </w:r>
      <w:r w:rsidR="00133641">
        <w:t>’</w:t>
      </w:r>
      <w:r w:rsidRPr="00133641">
        <w:t>s groups were trained in Extrême-Nord province;</w:t>
      </w:r>
    </w:p>
    <w:p w:rsidR="008B277B" w:rsidRPr="00133641" w:rsidRDefault="008B277B" w:rsidP="008B277B">
      <w:pPr>
        <w:pStyle w:val="SingleTxt"/>
        <w:tabs>
          <w:tab w:val="right" w:pos="1685"/>
        </w:tabs>
        <w:ind w:left="1742" w:hanging="475"/>
      </w:pPr>
      <w:r w:rsidRPr="00133641">
        <w:tab/>
        <w:t>•</w:t>
      </w:r>
      <w:r w:rsidRPr="00133641">
        <w:tab/>
        <w:t>In 2001, 30 women</w:t>
      </w:r>
      <w:r w:rsidR="00133641">
        <w:t>’</w:t>
      </w:r>
      <w:r w:rsidRPr="00133641">
        <w:t>s groups were trained in Est province;</w:t>
      </w:r>
    </w:p>
    <w:p w:rsidR="008B277B" w:rsidRPr="00133641" w:rsidRDefault="008B277B" w:rsidP="008B277B">
      <w:pPr>
        <w:pStyle w:val="SingleTxt"/>
        <w:tabs>
          <w:tab w:val="right" w:pos="1685"/>
        </w:tabs>
        <w:ind w:left="1742" w:hanging="475"/>
      </w:pPr>
      <w:r w:rsidRPr="00133641">
        <w:tab/>
        <w:t>•</w:t>
      </w:r>
      <w:r w:rsidRPr="00133641">
        <w:tab/>
        <w:t>In 2002, 30 women</w:t>
      </w:r>
      <w:r w:rsidR="00133641">
        <w:t>’</w:t>
      </w:r>
      <w:r w:rsidRPr="00133641">
        <w:t>s groups were trained in Littoral province and another 30 in Ouest province.</w:t>
      </w:r>
    </w:p>
    <w:p w:rsidR="008B277B" w:rsidRPr="00133641" w:rsidRDefault="008B277B" w:rsidP="008B277B">
      <w:pPr>
        <w:pStyle w:val="SingleTxt"/>
      </w:pPr>
      <w:r w:rsidRPr="00133641">
        <w:tab/>
        <w:t>It should also be noted that several non-governmental organizations and associations train women</w:t>
      </w:r>
      <w:r w:rsidR="00133641">
        <w:t>’</w:t>
      </w:r>
      <w:r w:rsidRPr="00133641">
        <w:t>s groups to allow them to improve their technical and managerial capacities.</w:t>
      </w:r>
    </w:p>
    <w:p w:rsidR="008B277B" w:rsidRPr="00133641" w:rsidRDefault="008B277B" w:rsidP="008B277B">
      <w:pPr>
        <w:pStyle w:val="SingleTxt"/>
      </w:pPr>
      <w:r w:rsidRPr="00133641">
        <w:tab/>
        <w:t xml:space="preserve">There are 58 Community Education Action Centres. </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(d)</w:t>
      </w:r>
      <w:r w:rsidRPr="00133641">
        <w:tab/>
        <w:t>Organization of self-help groups and cooperatives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Women are aware that all development initiatives that require funding from donors depend on the existence of a dynamic group. There has thus been an increase in the number of women</w:t>
      </w:r>
      <w:r w:rsidR="00133641">
        <w:t>’</w:t>
      </w:r>
      <w:r w:rsidRPr="00133641">
        <w:t xml:space="preserve">s groups. </w:t>
      </w:r>
    </w:p>
    <w:p w:rsidR="008B277B" w:rsidRPr="00133641" w:rsidRDefault="008B277B" w:rsidP="008B277B">
      <w:pPr>
        <w:pStyle w:val="SingleTxt"/>
      </w:pPr>
      <w:r w:rsidRPr="00133641">
        <w:tab/>
        <w:t>These groups benefit from aid in the following areas:</w:t>
      </w:r>
    </w:p>
    <w:p w:rsidR="008B277B" w:rsidRPr="00133641" w:rsidRDefault="008B277B" w:rsidP="008B277B">
      <w:pPr>
        <w:pStyle w:val="SingleTxt"/>
        <w:tabs>
          <w:tab w:val="right" w:pos="1685"/>
        </w:tabs>
        <w:ind w:left="1742" w:hanging="475"/>
      </w:pPr>
      <w:r w:rsidRPr="00133641">
        <w:tab/>
        <w:t>•</w:t>
      </w:r>
      <w:r w:rsidRPr="00133641">
        <w:tab/>
        <w:t>Organizational support;</w:t>
      </w:r>
    </w:p>
    <w:p w:rsidR="008B277B" w:rsidRPr="00133641" w:rsidRDefault="008B277B" w:rsidP="008B277B">
      <w:pPr>
        <w:pStyle w:val="SingleTxt"/>
        <w:tabs>
          <w:tab w:val="right" w:pos="1685"/>
        </w:tabs>
        <w:ind w:left="1742" w:hanging="475"/>
      </w:pPr>
      <w:r w:rsidRPr="00133641">
        <w:tab/>
        <w:t>•</w:t>
      </w:r>
      <w:r w:rsidRPr="00133641">
        <w:tab/>
        <w:t>Support for finding sources of funding;</w:t>
      </w:r>
    </w:p>
    <w:p w:rsidR="008B277B" w:rsidRPr="00133641" w:rsidRDefault="008B277B" w:rsidP="008B277B">
      <w:pPr>
        <w:pStyle w:val="SingleTxt"/>
        <w:tabs>
          <w:tab w:val="right" w:pos="1685"/>
        </w:tabs>
        <w:ind w:left="1742" w:hanging="475"/>
      </w:pPr>
      <w:r w:rsidRPr="00133641">
        <w:tab/>
        <w:t>•</w:t>
      </w:r>
      <w:r w:rsidRPr="00133641">
        <w:tab/>
        <w:t>Technical support and equipment;</w:t>
      </w:r>
    </w:p>
    <w:p w:rsidR="008B277B" w:rsidRPr="00133641" w:rsidRDefault="008B277B" w:rsidP="008B277B">
      <w:pPr>
        <w:pStyle w:val="SingleTxt"/>
        <w:tabs>
          <w:tab w:val="right" w:pos="1685"/>
        </w:tabs>
        <w:ind w:left="1742" w:hanging="475"/>
      </w:pPr>
      <w:r w:rsidRPr="00133641">
        <w:tab/>
        <w:t>•</w:t>
      </w:r>
      <w:r w:rsidRPr="00133641">
        <w:tab/>
        <w:t>Direct funding and support.</w:t>
      </w:r>
    </w:p>
    <w:p w:rsidR="008B277B" w:rsidRPr="00133641" w:rsidRDefault="008B277B" w:rsidP="008B277B">
      <w:pPr>
        <w:pStyle w:val="SingleTxt"/>
      </w:pPr>
      <w:r w:rsidRPr="00133641">
        <w:tab/>
        <w:t>The revitalization, consolidation and professionalization of these groups must be carried out on a regular basis.</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 xml:space="preserve">(e) </w:t>
      </w:r>
      <w:r w:rsidRPr="00133641">
        <w:tab/>
        <w:t>Participation in community development activities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Rural women are more involved in community development projects (building access roads, wells/boreholes, community huts and meeting centres among other things) because of their position within families and because it is clear to all development partners that it is necessary to actively involve women in order to reduce poverty levels in rural areas.</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 xml:space="preserve">(f) </w:t>
      </w:r>
      <w:r w:rsidRPr="00133641">
        <w:tab/>
        <w:t>Women</w:t>
      </w:r>
      <w:r w:rsidR="00133641">
        <w:t>’</w:t>
      </w:r>
      <w:r w:rsidRPr="00133641">
        <w:t>s access to agricultural credit and loans, marketing facilities, appropriate technology and equal treatment in land and agrarian reform as well as in land resettlement schemes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Five per cent of the 11,296 clients of all banks are women, and they only receive four per cent of the bank credits granted. The poor supply of financial services to rural women clients is not the result of the misogyny found in traditional banks; it is due to the following constraints that rural women encounter in carrying out their activities:</w:t>
      </w:r>
    </w:p>
    <w:p w:rsidR="008B277B" w:rsidRPr="00133641" w:rsidRDefault="008B277B" w:rsidP="008B277B">
      <w:pPr>
        <w:pStyle w:val="SingleTxt"/>
        <w:tabs>
          <w:tab w:val="right" w:pos="1685"/>
        </w:tabs>
        <w:ind w:left="1742" w:hanging="475"/>
      </w:pPr>
      <w:r w:rsidRPr="00133641">
        <w:tab/>
        <w:t>•</w:t>
      </w:r>
      <w:r w:rsidRPr="00133641">
        <w:tab/>
        <w:t>Low incomes;</w:t>
      </w:r>
    </w:p>
    <w:p w:rsidR="008B277B" w:rsidRPr="00133641" w:rsidRDefault="008B277B" w:rsidP="008B277B">
      <w:pPr>
        <w:pStyle w:val="SingleTxt"/>
        <w:tabs>
          <w:tab w:val="right" w:pos="1685"/>
        </w:tabs>
        <w:ind w:left="1742" w:hanging="475"/>
      </w:pPr>
      <w:r w:rsidRPr="00133641">
        <w:tab/>
        <w:t>•</w:t>
      </w:r>
      <w:r w:rsidRPr="00133641">
        <w:tab/>
        <w:t>Lack of professionalism;</w:t>
      </w:r>
    </w:p>
    <w:p w:rsidR="008B277B" w:rsidRPr="00133641" w:rsidRDefault="008B277B" w:rsidP="008B277B">
      <w:pPr>
        <w:pStyle w:val="SingleTxt"/>
        <w:tabs>
          <w:tab w:val="right" w:pos="1685"/>
        </w:tabs>
        <w:ind w:left="1742" w:hanging="475"/>
      </w:pPr>
      <w:r w:rsidRPr="00133641">
        <w:tab/>
        <w:t>•</w:t>
      </w:r>
      <w:r w:rsidRPr="00133641">
        <w:tab/>
        <w:t>Little or no savings or surety owing to the fact that they have limited access to property;</w:t>
      </w:r>
    </w:p>
    <w:p w:rsidR="008B277B" w:rsidRPr="00133641" w:rsidRDefault="008B277B" w:rsidP="008B277B">
      <w:pPr>
        <w:pStyle w:val="SingleTxt"/>
        <w:tabs>
          <w:tab w:val="right" w:pos="1685"/>
        </w:tabs>
        <w:ind w:left="1742" w:hanging="475"/>
      </w:pPr>
      <w:r w:rsidRPr="00133641">
        <w:tab/>
        <w:t>•</w:t>
      </w:r>
      <w:r w:rsidRPr="00133641">
        <w:tab/>
        <w:t>Insufficient self-financing;</w:t>
      </w:r>
    </w:p>
    <w:p w:rsidR="008B277B" w:rsidRPr="00133641" w:rsidRDefault="008B277B" w:rsidP="008B277B">
      <w:pPr>
        <w:pStyle w:val="SingleTxt"/>
        <w:tabs>
          <w:tab w:val="right" w:pos="1685"/>
        </w:tabs>
        <w:ind w:left="1742" w:hanging="475"/>
      </w:pPr>
      <w:r w:rsidRPr="00133641">
        <w:tab/>
        <w:t>•</w:t>
      </w:r>
      <w:r w:rsidRPr="00133641">
        <w:tab/>
        <w:t>Illiteracy;</w:t>
      </w:r>
    </w:p>
    <w:p w:rsidR="008B277B" w:rsidRPr="00133641" w:rsidRDefault="008B277B" w:rsidP="008B277B">
      <w:pPr>
        <w:pStyle w:val="SingleTxt"/>
        <w:tabs>
          <w:tab w:val="right" w:pos="1685"/>
        </w:tabs>
        <w:ind w:left="1742" w:hanging="475"/>
      </w:pPr>
      <w:r w:rsidRPr="00133641">
        <w:tab/>
        <w:t>•</w:t>
      </w:r>
      <w:r w:rsidRPr="00133641">
        <w:tab/>
        <w:t>Lack of availability;</w:t>
      </w:r>
    </w:p>
    <w:p w:rsidR="008B277B" w:rsidRPr="00133641" w:rsidRDefault="008B277B" w:rsidP="008B277B">
      <w:pPr>
        <w:pStyle w:val="SingleTxt"/>
        <w:tabs>
          <w:tab w:val="right" w:pos="1685"/>
        </w:tabs>
        <w:ind w:left="1742" w:hanging="475"/>
      </w:pPr>
      <w:r w:rsidRPr="00133641">
        <w:tab/>
        <w:t>•</w:t>
      </w:r>
      <w:r w:rsidRPr="00133641">
        <w:tab/>
        <w:t>Lack of self-confidence.</w:t>
      </w:r>
    </w:p>
    <w:p w:rsidR="008B277B" w:rsidRPr="00133641" w:rsidRDefault="008B277B" w:rsidP="008B277B">
      <w:pPr>
        <w:pStyle w:val="SingleTxt"/>
      </w:pPr>
      <w:r w:rsidRPr="00133641">
        <w:tab/>
        <w:t>At the current stage, the supply of credit to women from traditional banks is not tailored to the real needs of rural women. However, financing is a tool for their emancipation and advancement.</w:t>
      </w:r>
    </w:p>
    <w:p w:rsidR="008B277B" w:rsidRPr="00133641" w:rsidRDefault="008B277B" w:rsidP="008B277B">
      <w:pPr>
        <w:pStyle w:val="SingleTxt"/>
      </w:pPr>
      <w:r w:rsidRPr="00133641">
        <w:tab/>
        <w:t>Five years ago the Government decided to restructure the sector with the support of donors to enable it to effectively discharge its function of funding micro-enterprises. The following solutions have been found to support rural women</w:t>
      </w:r>
      <w:r w:rsidR="00133641">
        <w:t>’</w:t>
      </w:r>
      <w:r w:rsidRPr="00133641">
        <w:t>s activities:</w:t>
      </w:r>
    </w:p>
    <w:p w:rsidR="008B277B" w:rsidRPr="00133641" w:rsidRDefault="008B277B" w:rsidP="008B277B">
      <w:pPr>
        <w:pStyle w:val="SingleTxt"/>
        <w:ind w:left="2218" w:hanging="951"/>
      </w:pPr>
      <w:r w:rsidRPr="00133641">
        <w:tab/>
        <w:t>1.</w:t>
      </w:r>
      <w:r w:rsidRPr="00133641">
        <w:tab/>
        <w:t>Lightening the burden of women</w:t>
      </w:r>
      <w:r w:rsidR="00133641">
        <w:t>’</w:t>
      </w:r>
      <w:r w:rsidRPr="00133641">
        <w:t>s work and community tasks by acquiring collective and individual equipment (such as wheelbarrows, mills, carryalls, inputs, hoes and machetes). This funding is generally provided by the Government, bilateral and multilateral partners, decentralized local administrations and non-governmental organizations. For the past four years, several farming groups and private associations have benefited from government funding.</w:t>
      </w:r>
    </w:p>
    <w:p w:rsidR="008B277B" w:rsidRPr="00133641" w:rsidRDefault="008B277B" w:rsidP="008B277B">
      <w:pPr>
        <w:pStyle w:val="SingleTxt"/>
        <w:ind w:left="2218" w:hanging="951"/>
      </w:pPr>
      <w:r w:rsidRPr="00133641">
        <w:tab/>
        <w:t>2.</w:t>
      </w:r>
      <w:r w:rsidRPr="00133641">
        <w:tab/>
        <w:t>Professionalizing rural women</w:t>
      </w:r>
      <w:r w:rsidR="00133641">
        <w:t>’</w:t>
      </w:r>
      <w:r w:rsidRPr="00133641">
        <w:t>s activities by giving women the means to develop income-generating ac</w:t>
      </w:r>
      <w:r w:rsidR="004D47B2">
        <w:t>tivities (IGA):</w:t>
      </w:r>
    </w:p>
    <w:p w:rsidR="008B277B" w:rsidRPr="00133641" w:rsidRDefault="008B277B" w:rsidP="008B27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133641">
        <w:tab/>
        <w:t>•</w:t>
      </w:r>
      <w:r w:rsidRPr="00133641">
        <w:tab/>
        <w:t>Stricter regulations were put in place in 2005 with a view to strengthening and sustaining microfinance;</w:t>
      </w:r>
    </w:p>
    <w:p w:rsidR="008B277B" w:rsidRPr="00133641" w:rsidRDefault="008B277B" w:rsidP="008B27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133641">
        <w:tab/>
        <w:t>•</w:t>
      </w:r>
      <w:r w:rsidRPr="00133641">
        <w:tab/>
        <w:t>The State has facilitated the organization of a number of projects that have a microfinance component and offer preferential rates of interest:</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385" w:hanging="1117"/>
      </w:pPr>
      <w:r w:rsidRPr="00133641">
        <w:tab/>
      </w:r>
      <w:r w:rsidRPr="00133641">
        <w:tab/>
        <w:t>–</w:t>
      </w:r>
      <w:r w:rsidRPr="00133641">
        <w:tab/>
        <w:t>Project on Poverty Reduction and Action on Behalf of Women in the Province of Extrême-Nord (PREPAFEN);</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218" w:hanging="950"/>
      </w:pPr>
      <w:r w:rsidRPr="00133641">
        <w:tab/>
      </w:r>
      <w:r w:rsidRPr="00133641">
        <w:tab/>
        <w:t>–</w:t>
      </w:r>
      <w:r w:rsidRPr="00133641">
        <w:tab/>
        <w:t>Programme to Increase Rural Family Income (PARFAR);</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218" w:hanging="950"/>
      </w:pPr>
      <w:r w:rsidRPr="00133641">
        <w:tab/>
      </w:r>
      <w:r w:rsidRPr="00133641">
        <w:tab/>
        <w:t>–</w:t>
      </w:r>
      <w:r w:rsidRPr="00133641">
        <w:tab/>
        <w:t>Community Growth Mutual Fund Network (MC2);</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218" w:hanging="950"/>
      </w:pPr>
      <w:r w:rsidRPr="00133641">
        <w:tab/>
      </w:r>
      <w:r w:rsidRPr="00133641">
        <w:tab/>
        <w:t>–</w:t>
      </w:r>
      <w:r w:rsidRPr="00133641">
        <w:tab/>
        <w:t>Cameroon Cooperative Credit Union League (CAMCCUL);</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218" w:hanging="950"/>
      </w:pPr>
      <w:r w:rsidRPr="00133641">
        <w:tab/>
      </w:r>
      <w:r w:rsidRPr="00133641">
        <w:tab/>
        <w:t>–</w:t>
      </w:r>
      <w:r w:rsidRPr="00133641">
        <w:tab/>
        <w:t>Savings and Loans Cooperative (COOPEC);</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385" w:hanging="1117"/>
      </w:pPr>
      <w:r w:rsidRPr="00133641">
        <w:tab/>
      </w:r>
      <w:r w:rsidRPr="00133641">
        <w:tab/>
        <w:t>–</w:t>
      </w:r>
      <w:r w:rsidRPr="00133641">
        <w:tab/>
        <w:t>Self-Managed Village Savings and Credit Fund (CVECA). This project is part of PCRD and is funded by HIPC resources; 34.1 per cent of its members are women, and between 2000 and 2003 women held 32 per cent of the savings and rece</w:t>
      </w:r>
      <w:r w:rsidR="004D47B2">
        <w:t>ived 21 per cent of the credits;</w:t>
      </w:r>
    </w:p>
    <w:p w:rsidR="008B277B" w:rsidRPr="00133641" w:rsidRDefault="008B277B" w:rsidP="008B27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133641">
        <w:tab/>
        <w:t>•</w:t>
      </w:r>
      <w:r w:rsidRPr="00133641">
        <w:tab/>
        <w:t>The following mechanisms are aimed at women in particular:</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385" w:hanging="1117"/>
      </w:pPr>
      <w:r w:rsidRPr="00133641">
        <w:tab/>
      </w:r>
      <w:r w:rsidRPr="00133641">
        <w:tab/>
        <w:t>–</w:t>
      </w:r>
      <w:r w:rsidRPr="00133641">
        <w:tab/>
        <w:t>Women Promoters</w:t>
      </w:r>
      <w:r w:rsidR="00133641">
        <w:t>’</w:t>
      </w:r>
      <w:r w:rsidRPr="00133641">
        <w:t xml:space="preserve"> Savings and Credit Cooperatives (CEC-PROM Mature) provides funding exclusively for women</w:t>
      </w:r>
      <w:r w:rsidR="00133641">
        <w:t>’</w:t>
      </w:r>
      <w:r w:rsidRPr="00133641">
        <w:t>s activities;</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385" w:hanging="1117"/>
      </w:pPr>
      <w:r w:rsidRPr="00133641">
        <w:tab/>
      </w:r>
      <w:r w:rsidRPr="00133641">
        <w:tab/>
        <w:t>–</w:t>
      </w:r>
      <w:r w:rsidRPr="00133641">
        <w:tab/>
        <w:t>The Private Enterprises Credit Agency (ACEP) in Cameroon pays special attention to female tenderers;</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218" w:hanging="950"/>
      </w:pPr>
      <w:r w:rsidRPr="00133641">
        <w:tab/>
      </w:r>
      <w:r w:rsidRPr="00133641">
        <w:tab/>
        <w:t>–</w:t>
      </w:r>
      <w:r w:rsidRPr="00133641">
        <w:tab/>
        <w:t>The Gatsby Charitable Foundation;</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218" w:hanging="950"/>
      </w:pPr>
      <w:r w:rsidRPr="00133641">
        <w:tab/>
      </w:r>
      <w:r w:rsidRPr="00133641">
        <w:tab/>
        <w:t>–</w:t>
      </w:r>
      <w:r w:rsidRPr="00133641">
        <w:tab/>
        <w:t>SOS Women;</w:t>
      </w:r>
    </w:p>
    <w:p w:rsidR="008B277B" w:rsidRPr="00133641" w:rsidRDefault="008B277B" w:rsidP="008B277B">
      <w:pPr>
        <w:pStyle w:val="SingleTxt"/>
        <w:tabs>
          <w:tab w:val="clear" w:pos="1267"/>
          <w:tab w:val="clear" w:pos="1742"/>
          <w:tab w:val="clear" w:pos="2693"/>
          <w:tab w:val="clear" w:pos="3182"/>
          <w:tab w:val="clear" w:pos="3658"/>
          <w:tab w:val="clear" w:pos="4133"/>
          <w:tab w:val="clear" w:pos="4622"/>
          <w:tab w:val="clear" w:pos="5098"/>
          <w:tab w:val="clear" w:pos="5573"/>
          <w:tab w:val="clear" w:pos="6048"/>
          <w:tab w:val="right" w:pos="2074"/>
          <w:tab w:val="left" w:pos="2218"/>
          <w:tab w:val="left" w:pos="2385"/>
        </w:tabs>
        <w:ind w:left="2218" w:hanging="950"/>
      </w:pPr>
      <w:r w:rsidRPr="00133641">
        <w:tab/>
      </w:r>
      <w:r w:rsidRPr="00133641">
        <w:tab/>
        <w:t>–</w:t>
      </w:r>
      <w:r w:rsidRPr="00133641">
        <w:tab/>
        <w:t>Mutual Financing Association for African Women (MUFFA).</w:t>
      </w:r>
    </w:p>
    <w:p w:rsidR="008B277B" w:rsidRPr="00133641" w:rsidRDefault="008B277B" w:rsidP="008B277B">
      <w:pPr>
        <w:pStyle w:val="SingleTxt"/>
      </w:pPr>
      <w:r w:rsidRPr="00133641">
        <w:tab/>
        <w:t>The National Employment Fund (FNE) also provides funding for rural women</w:t>
      </w:r>
      <w:r w:rsidR="00133641">
        <w:t>’</w:t>
      </w:r>
      <w:r w:rsidRPr="00133641">
        <w:t xml:space="preserve">s microprojects. In spite of the efforts that have been undertaken, these initiatives are precarious and limited in scope. </w:t>
      </w:r>
    </w:p>
    <w:p w:rsidR="008B277B" w:rsidRPr="00133641" w:rsidRDefault="008B277B" w:rsidP="008B277B">
      <w:pPr>
        <w:pStyle w:val="SingleTxt"/>
      </w:pPr>
      <w:r w:rsidRPr="00133641">
        <w:tab/>
        <w:t>With regard to trade, rural women are actively involved in commercial activities and this allows them to resolve everyday household problems. Unfortunately, they encounter a great deal of difficulties in carrying out these activities owing to lack of access roads and the fact that the market is not organized.</w:t>
      </w:r>
    </w:p>
    <w:p w:rsidR="008B277B" w:rsidRPr="00133641" w:rsidRDefault="008B277B" w:rsidP="008B277B">
      <w:pPr>
        <w:pStyle w:val="SingleTxt"/>
      </w:pPr>
      <w:r w:rsidRPr="00133641">
        <w:tab/>
        <w:t>Rural women have only limited access to appropriate technologies. The equipment and tools (short-handled hoes, machetes, carryalls and mills) provided to them through donations or purchased on the market are out of date and do not allow them to make their work profitable. There is only one appropriate technology centre (ATC) in the north of the country.</w:t>
      </w:r>
    </w:p>
    <w:p w:rsidR="008B277B" w:rsidRPr="00133641" w:rsidRDefault="008B277B" w:rsidP="008B277B">
      <w:pPr>
        <w:pStyle w:val="SingleTxt"/>
      </w:pPr>
      <w:r w:rsidRPr="00133641">
        <w:tab/>
        <w:t>Although land reform has been one of the three priority actions of the sectoral strategy for five years, nothing has been done to make land more accessible to women. Women cannot inherit land, and very few women are land owners in rural areas. Nevertheless, they must develop these lands in order to ensure the survival of their families. There is an urgent need to establish regional land monitoring centres and form multidisciplinary think tanks on sustainable development and land use.</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 xml:space="preserve">(g) </w:t>
      </w:r>
      <w:r w:rsidRPr="00133641">
        <w:tab/>
        <w:t>Living conditions for rural women, particularly in relation to housing, sanitation, electricity and water supply, transport and communications</w:t>
      </w: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Water is essential to the development of human life. Cameroon has declared water to be part of its natural heritage and has ratified all relevant agreements, conventions and treaties.</w:t>
      </w:r>
    </w:p>
    <w:p w:rsidR="008B277B" w:rsidRPr="00133641" w:rsidRDefault="008B277B" w:rsidP="008B277B">
      <w:pPr>
        <w:pStyle w:val="SingleTxt"/>
      </w:pPr>
      <w:r w:rsidRPr="00133641">
        <w:tab/>
        <w:t>According to a study carried out by the Sub-Directorate for Sanitation of the Ministry of Energy and Water Resources (which was formerly known as MINMEE and is now MINEE), waterborne diseases and illnesses caused by poor sanitation account for 63 per cent of health centre consultations.</w:t>
      </w:r>
    </w:p>
    <w:p w:rsidR="008B277B" w:rsidRPr="00133641" w:rsidRDefault="008B277B" w:rsidP="008B277B">
      <w:pPr>
        <w:pStyle w:val="SingleTxt"/>
      </w:pPr>
      <w:r w:rsidRPr="00133641">
        <w:tab/>
        <w:t>Supplying water to populations and maintaining the quality of this resource are part of the mission of MINEE in the subsectors of water and sanitation.</w:t>
      </w:r>
    </w:p>
    <w:p w:rsidR="008B277B" w:rsidRPr="00133641" w:rsidRDefault="008B277B" w:rsidP="008B277B">
      <w:pPr>
        <w:pStyle w:val="SingleTxt"/>
      </w:pPr>
      <w:r w:rsidRPr="00133641">
        <w:tab/>
        <w:t xml:space="preserve">There are numerous water and sanitation needs in both rural and urban areas. Rural women need water for their household and agricultural work and must travel kilometres to obtain supplies. </w:t>
      </w:r>
    </w:p>
    <w:p w:rsidR="008B277B" w:rsidRPr="00133641" w:rsidRDefault="008B277B" w:rsidP="008B277B">
      <w:pPr>
        <w:pStyle w:val="SingleTxt"/>
      </w:pPr>
      <w:r w:rsidRPr="00133641">
        <w:tab/>
        <w:t>Supplying populations with drinking water has always been a priority for the Government. The administrations in charge of water have carried out massive village water-supply programmes. In rural areas, drinking water is distributed at points (springs, wells and, increasingly, boreholes) and small-scale water supply systems for small and medium-sized villages.</w:t>
      </w:r>
    </w:p>
    <w:p w:rsidR="008B277B" w:rsidRPr="00133641" w:rsidRDefault="008B277B" w:rsidP="008B277B">
      <w:pPr>
        <w:pStyle w:val="SingleTxt"/>
      </w:pPr>
      <w:r w:rsidRPr="00133641">
        <w:tab/>
        <w:t>In 2001, the following achievements were made:</w:t>
      </w:r>
    </w:p>
    <w:p w:rsidR="008B277B" w:rsidRPr="00133641" w:rsidRDefault="008B277B" w:rsidP="008B277B">
      <w:pPr>
        <w:pStyle w:val="SingleTxt"/>
        <w:tabs>
          <w:tab w:val="right" w:pos="1685"/>
        </w:tabs>
        <w:ind w:left="1742" w:hanging="475"/>
      </w:pPr>
      <w:r w:rsidRPr="00133641">
        <w:tab/>
        <w:t>•</w:t>
      </w:r>
      <w:r w:rsidRPr="00133641">
        <w:tab/>
        <w:t>Wells equipped with pumps: 3,500;</w:t>
      </w:r>
    </w:p>
    <w:p w:rsidR="008B277B" w:rsidRPr="00133641" w:rsidRDefault="008B277B" w:rsidP="008B277B">
      <w:pPr>
        <w:pStyle w:val="SingleTxt"/>
        <w:tabs>
          <w:tab w:val="right" w:pos="1685"/>
        </w:tabs>
        <w:ind w:left="1742" w:hanging="475"/>
      </w:pPr>
      <w:r w:rsidRPr="00133641">
        <w:tab/>
        <w:t>•</w:t>
      </w:r>
      <w:r w:rsidRPr="00133641">
        <w:tab/>
        <w:t>Boreholes equipped with pumps: 1,500;</w:t>
      </w:r>
    </w:p>
    <w:p w:rsidR="008B277B" w:rsidRPr="00133641" w:rsidRDefault="008B277B" w:rsidP="008B277B">
      <w:pPr>
        <w:pStyle w:val="SingleTxt"/>
        <w:tabs>
          <w:tab w:val="right" w:pos="1685"/>
        </w:tabs>
        <w:ind w:left="1742" w:hanging="475"/>
      </w:pPr>
      <w:r w:rsidRPr="00133641">
        <w:tab/>
        <w:t>•</w:t>
      </w:r>
      <w:r w:rsidRPr="00133641">
        <w:tab/>
        <w:t>Developed springs: 1,000</w:t>
      </w:r>
      <w:r w:rsidR="004D47B2">
        <w:t>;</w:t>
      </w:r>
    </w:p>
    <w:p w:rsidR="008B277B" w:rsidRPr="00133641" w:rsidRDefault="008B277B" w:rsidP="008B277B">
      <w:pPr>
        <w:pStyle w:val="SingleTxt"/>
        <w:tabs>
          <w:tab w:val="right" w:pos="1685"/>
        </w:tabs>
        <w:ind w:left="1742" w:hanging="475"/>
      </w:pPr>
      <w:r w:rsidRPr="00133641">
        <w:tab/>
        <w:t>•</w:t>
      </w:r>
      <w:r w:rsidRPr="00133641">
        <w:tab/>
        <w:t>Storage dams: 10;</w:t>
      </w:r>
    </w:p>
    <w:p w:rsidR="008B277B" w:rsidRPr="00133641" w:rsidRDefault="008B277B" w:rsidP="008B277B">
      <w:pPr>
        <w:pStyle w:val="SingleTxt"/>
        <w:tabs>
          <w:tab w:val="right" w:pos="1685"/>
        </w:tabs>
        <w:ind w:left="1742" w:hanging="475"/>
      </w:pPr>
      <w:r w:rsidRPr="00133641">
        <w:tab/>
        <w:t>•</w:t>
      </w:r>
      <w:r w:rsidRPr="00133641">
        <w:tab/>
        <w:t>Untreated water supplies: 750;</w:t>
      </w:r>
    </w:p>
    <w:p w:rsidR="008B277B" w:rsidRPr="00133641" w:rsidRDefault="008B277B" w:rsidP="008B277B">
      <w:pPr>
        <w:pStyle w:val="SingleTxt"/>
        <w:tabs>
          <w:tab w:val="right" w:pos="1685"/>
        </w:tabs>
        <w:ind w:left="1742" w:hanging="475"/>
      </w:pPr>
      <w:r w:rsidRPr="00133641">
        <w:tab/>
        <w:t>•</w:t>
      </w:r>
      <w:r w:rsidRPr="00133641">
        <w:tab/>
        <w:t>Treated water supplies: 450.</w:t>
      </w:r>
    </w:p>
    <w:p w:rsidR="008B277B" w:rsidRPr="00133641" w:rsidRDefault="008B277B" w:rsidP="008B277B">
      <w:pPr>
        <w:pStyle w:val="SingleTxt"/>
      </w:pPr>
      <w:r w:rsidRPr="00133641">
        <w:tab/>
        <w:t>The total number of works is 7,130 at a cost of 88 billion CFA francs.</w:t>
      </w:r>
    </w:p>
    <w:p w:rsidR="008B277B" w:rsidRPr="00133641" w:rsidRDefault="008B277B" w:rsidP="008B277B">
      <w:pPr>
        <w:pStyle w:val="SingleTxt"/>
      </w:pPr>
      <w:r w:rsidRPr="00133641">
        <w:tab/>
        <w:t>In 2005, 169 boreholes were drilled and another 113 are being drilled using HIPC resources. As part of the fourth phase of a project funded by Japan, 183 boreholes will be drilled in 183 villages in the Centre, Sud, Littoral and Adamaoua provinces in 2007.</w:t>
      </w:r>
    </w:p>
    <w:p w:rsidR="008B277B" w:rsidRPr="00133641" w:rsidRDefault="008B277B" w:rsidP="008B277B">
      <w:pPr>
        <w:pStyle w:val="SingleTxt"/>
      </w:pPr>
      <w:r w:rsidRPr="00133641">
        <w:tab/>
        <w:t>One of the Millennium Development Goals is to reduce by half the proportion of people without sustainable access to safe drinking water.</w:t>
      </w:r>
    </w:p>
    <w:p w:rsidR="008B277B" w:rsidRPr="00133641" w:rsidRDefault="008B277B" w:rsidP="008B277B">
      <w:pPr>
        <w:pStyle w:val="SingleTxt"/>
        <w:spacing w:after="0" w:line="120" w:lineRule="exact"/>
        <w:rPr>
          <w:sz w:val="10"/>
        </w:rPr>
      </w:pPr>
    </w:p>
    <w:p w:rsidR="008B277B" w:rsidRPr="00133641" w:rsidRDefault="008B277B" w:rsidP="008B277B">
      <w:pPr>
        <w:pStyle w:val="H4"/>
        <w:ind w:right="1260"/>
      </w:pPr>
      <w:r w:rsidRPr="00133641">
        <w:tab/>
      </w:r>
      <w:r w:rsidRPr="00133641">
        <w:tab/>
        <w:t>Article 15</w:t>
      </w:r>
    </w:p>
    <w:p w:rsidR="008B277B" w:rsidRPr="00133641" w:rsidRDefault="008B277B" w:rsidP="008B277B">
      <w:pPr>
        <w:pStyle w:val="SingleTxt"/>
        <w:spacing w:after="0" w:line="120" w:lineRule="exact"/>
        <w:rPr>
          <w:sz w:val="10"/>
        </w:rPr>
      </w:pPr>
    </w:p>
    <w:p w:rsidR="008B277B" w:rsidRPr="00133641" w:rsidRDefault="008B277B" w:rsidP="008B277B">
      <w:pPr>
        <w:pStyle w:val="SingleTxt"/>
        <w:ind w:left="1742" w:hanging="475"/>
        <w:rPr>
          <w:i/>
        </w:rPr>
      </w:pPr>
      <w:r w:rsidRPr="00133641">
        <w:rPr>
          <w:i/>
        </w:rPr>
        <w:t>1.</w:t>
      </w:r>
      <w:r w:rsidRPr="00133641">
        <w:rPr>
          <w:i/>
        </w:rPr>
        <w:tab/>
        <w:t>States Parties shall accord to women equality with men before the law.</w:t>
      </w:r>
    </w:p>
    <w:p w:rsidR="008B277B" w:rsidRPr="00133641" w:rsidRDefault="008B277B" w:rsidP="008B277B">
      <w:pPr>
        <w:pStyle w:val="SingleTxt"/>
        <w:rPr>
          <w:i/>
        </w:rPr>
      </w:pPr>
      <w:r w:rsidRPr="00133641">
        <w:rPr>
          <w:i/>
        </w:rPr>
        <w:t>2.</w:t>
      </w:r>
      <w:r w:rsidRPr="00133641">
        <w:rPr>
          <w:i/>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8B277B" w:rsidRPr="00133641" w:rsidRDefault="008B277B" w:rsidP="008B277B">
      <w:pPr>
        <w:pStyle w:val="SingleTxt"/>
        <w:rPr>
          <w:i/>
        </w:rPr>
      </w:pPr>
      <w:r w:rsidRPr="00133641">
        <w:rPr>
          <w:i/>
        </w:rPr>
        <w:t>3.</w:t>
      </w:r>
      <w:r w:rsidRPr="00133641">
        <w:rPr>
          <w:i/>
        </w:rPr>
        <w:tab/>
        <w:t>States Parties agree that all contracts and all other private instruments of any kind with a legal effect which is directed at restricting the legal capacity of women shall be deemed null and void.</w:t>
      </w:r>
    </w:p>
    <w:p w:rsidR="008B277B" w:rsidRPr="00133641" w:rsidRDefault="008B277B" w:rsidP="008B277B">
      <w:pPr>
        <w:pStyle w:val="SingleTxt"/>
        <w:rPr>
          <w:i/>
        </w:rPr>
      </w:pPr>
      <w:r w:rsidRPr="00133641">
        <w:rPr>
          <w:i/>
        </w:rPr>
        <w:t>4.</w:t>
      </w:r>
      <w:r w:rsidRPr="00133641">
        <w:rPr>
          <w:i/>
        </w:rPr>
        <w:tab/>
        <w:t>States Parties shall accord to men and women the same rights with regard to the law relating to the movement of persons and the freedom to choose their residence and domicile.</w:t>
      </w:r>
    </w:p>
    <w:p w:rsidR="008B277B" w:rsidRPr="00133641" w:rsidRDefault="008B277B" w:rsidP="008B277B">
      <w:pPr>
        <w:pStyle w:val="SingleTxt"/>
      </w:pPr>
      <w:r w:rsidRPr="00133641">
        <w:tab/>
        <w:t>The principle of equality is enshrined in Cameroon</w:t>
      </w:r>
      <w:r w:rsidR="00133641">
        <w:t>’</w:t>
      </w:r>
      <w:r w:rsidRPr="00133641">
        <w:t>s Constitution. The adoption of the Code of Criminal Procedure under Law No. 2005/007 of 27 July 2005 will undoubtedly have a significant impact on women with respect to the defence of their rights in the justice system.</w:t>
      </w:r>
    </w:p>
    <w:p w:rsidR="008B277B" w:rsidRPr="00133641" w:rsidRDefault="008B277B" w:rsidP="008B277B">
      <w:pPr>
        <w:pStyle w:val="SingleTxt"/>
      </w:pPr>
      <w:r w:rsidRPr="00133641">
        <w:tab/>
        <w:t>A wide-ranging campaign to enhance awareness and understanding of the Code was launched in Yaoundé on 3 and 4 May 2006, and continued in the other nine provinces. It included a mock trial to illustrate women</w:t>
      </w:r>
      <w:r w:rsidR="00133641">
        <w:t>’</w:t>
      </w:r>
      <w:r w:rsidRPr="00133641">
        <w:t>s key roles in the justice system, both as subjects of law and as legal professionals.</w:t>
      </w:r>
    </w:p>
    <w:p w:rsidR="008B277B" w:rsidRPr="00133641" w:rsidRDefault="008B277B" w:rsidP="008B277B">
      <w:pPr>
        <w:pStyle w:val="SingleTxt"/>
      </w:pPr>
      <w:r w:rsidRPr="00133641">
        <w:tab/>
        <w:t>Women</w:t>
      </w:r>
      <w:r w:rsidR="00133641">
        <w:t>’</w:t>
      </w:r>
      <w:r w:rsidRPr="00133641">
        <w:t>s role as legal professionals, as shown in annex table 54 giving sex-disaggregated data on court and tribunal judges, is still underdeveloped and nothing specific has been done to address this problem. The situation is no better with respect to the Prison Administration, which has just been placed under the authority of the Ministry of Justice. Positive discrimination to favour women in recruitment and promotion processes should be considered (all the relevant statistics on judicial personnel disaggregated by entity, level and sex are given in annex tables 53, 54, 55, 56 and 57).</w:t>
      </w:r>
    </w:p>
    <w:p w:rsidR="008B277B" w:rsidRPr="00133641" w:rsidRDefault="008B277B" w:rsidP="008B277B">
      <w:pPr>
        <w:pStyle w:val="SingleTxt"/>
      </w:pPr>
      <w:r w:rsidRPr="00133641">
        <w:tab/>
        <w:t>Despite the awareness-raising efforts carried out by Government authorities and civil society, customs and practices that discriminate against women are still in evidence.</w:t>
      </w:r>
    </w:p>
    <w:p w:rsidR="008B277B" w:rsidRPr="00133641" w:rsidRDefault="008B277B" w:rsidP="008B277B">
      <w:pPr>
        <w:pStyle w:val="SingleTxt"/>
      </w:pPr>
      <w:r w:rsidRPr="00133641">
        <w:tab/>
        <w:t>As indicated in the conclusion of the initial report</w:t>
      </w:r>
      <w:r w:rsidR="00133641">
        <w:t>’</w:t>
      </w:r>
      <w:r w:rsidRPr="00133641">
        <w:t>s section on article 15, the shortcomings observed in women</w:t>
      </w:r>
      <w:r w:rsidR="00133641">
        <w:t>’</w:t>
      </w:r>
      <w:r w:rsidRPr="00133641">
        <w:t>s exercise of their rights are a consequence of women</w:t>
      </w:r>
      <w:r w:rsidR="00133641">
        <w:t>’</w:t>
      </w:r>
      <w:r w:rsidRPr="00133641">
        <w:t>s insufficient information about their rights, sociocultural factors and the continued application of certain legal provisions unfavourable to women.</w:t>
      </w:r>
    </w:p>
    <w:p w:rsidR="008B277B" w:rsidRPr="00133641" w:rsidRDefault="008B277B" w:rsidP="008B277B">
      <w:pPr>
        <w:pStyle w:val="SingleTxt"/>
      </w:pPr>
      <w:r w:rsidRPr="00133641">
        <w:tab/>
        <w:t>To remedy this situation, the Government has taken the following measures:</w:t>
      </w:r>
    </w:p>
    <w:p w:rsidR="008B277B" w:rsidRPr="00133641" w:rsidRDefault="008B277B" w:rsidP="008B277B">
      <w:pPr>
        <w:pStyle w:val="SingleTxt"/>
        <w:tabs>
          <w:tab w:val="right" w:pos="1685"/>
        </w:tabs>
        <w:ind w:left="1742" w:hanging="475"/>
      </w:pPr>
      <w:r w:rsidRPr="00133641">
        <w:tab/>
        <w:t>•</w:t>
      </w:r>
      <w:r w:rsidRPr="00133641">
        <w:tab/>
        <w:t>Establishment of community radio stations in some parts of the country. These can be used to provide rural women with information about their rights in local languages;</w:t>
      </w:r>
    </w:p>
    <w:p w:rsidR="008B277B" w:rsidRPr="00133641" w:rsidRDefault="008B277B" w:rsidP="008B277B">
      <w:pPr>
        <w:pStyle w:val="SingleTxt"/>
        <w:tabs>
          <w:tab w:val="right" w:pos="1685"/>
        </w:tabs>
        <w:ind w:left="1742" w:hanging="475"/>
      </w:pPr>
      <w:r w:rsidRPr="00133641">
        <w:tab/>
        <w:t>•</w:t>
      </w:r>
      <w:r w:rsidRPr="00133641">
        <w:tab/>
        <w:t>Revision of discriminatory legal texts.</w:t>
      </w:r>
    </w:p>
    <w:p w:rsidR="008B277B" w:rsidRPr="00133641" w:rsidRDefault="008B277B" w:rsidP="008B277B">
      <w:pPr>
        <w:pStyle w:val="SingleTxt"/>
      </w:pPr>
      <w:r w:rsidRPr="00133641">
        <w:tab/>
        <w:t>Civil society is very active in raising women</w:t>
      </w:r>
      <w:r w:rsidR="00133641">
        <w:t>’</w:t>
      </w:r>
      <w:r w:rsidRPr="00133641">
        <w:t>s awareness of their rights and spreading information about the legislation currently in force.</w:t>
      </w:r>
    </w:p>
    <w:p w:rsidR="008B277B" w:rsidRPr="00133641" w:rsidRDefault="008B277B" w:rsidP="008B277B">
      <w:pPr>
        <w:pStyle w:val="SingleTxt"/>
        <w:spacing w:after="0" w:line="120" w:lineRule="exact"/>
        <w:rPr>
          <w:sz w:val="10"/>
        </w:rPr>
      </w:pPr>
    </w:p>
    <w:p w:rsidR="008B277B" w:rsidRPr="00133641" w:rsidRDefault="008B277B" w:rsidP="008B277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16 — Rights in relation to civil status</w:t>
      </w:r>
    </w:p>
    <w:p w:rsidR="008B277B" w:rsidRPr="00133641" w:rsidRDefault="008B277B" w:rsidP="008B277B">
      <w:pPr>
        <w:pStyle w:val="SingleTxt"/>
        <w:spacing w:after="0" w:line="120" w:lineRule="exact"/>
        <w:rPr>
          <w:sz w:val="10"/>
        </w:rPr>
      </w:pPr>
    </w:p>
    <w:p w:rsidR="008B277B" w:rsidRPr="00133641" w:rsidRDefault="008B277B" w:rsidP="008B277B">
      <w:pPr>
        <w:pStyle w:val="SingleTxt"/>
        <w:rPr>
          <w:i/>
        </w:rPr>
      </w:pPr>
      <w:r w:rsidRPr="00133641">
        <w:rPr>
          <w:i/>
        </w:rPr>
        <w:t>1.</w:t>
      </w:r>
      <w:r w:rsidRPr="00133641">
        <w:rPr>
          <w:i/>
        </w:rPr>
        <w:tab/>
        <w:t>States Parties shall take all appropriate measures to eliminate discrimination against women in all matters relating to marriage and family relations and in particular shall ensure, on a basis of equality of men and women:</w:t>
      </w:r>
    </w:p>
    <w:p w:rsidR="008B277B" w:rsidRPr="00133641" w:rsidRDefault="008B277B" w:rsidP="008B277B">
      <w:pPr>
        <w:pStyle w:val="SingleTxt"/>
        <w:ind w:left="1742" w:hanging="475"/>
        <w:rPr>
          <w:i/>
        </w:rPr>
      </w:pPr>
      <w:r w:rsidRPr="00133641">
        <w:rPr>
          <w:i/>
        </w:rPr>
        <w:tab/>
        <w:t>(a)</w:t>
      </w:r>
      <w:r w:rsidRPr="00133641">
        <w:rPr>
          <w:i/>
        </w:rPr>
        <w:tab/>
        <w:t>The same right to enter into marriage;</w:t>
      </w:r>
    </w:p>
    <w:p w:rsidR="008B277B" w:rsidRPr="00133641" w:rsidRDefault="008B277B" w:rsidP="008B277B">
      <w:pPr>
        <w:pStyle w:val="SingleTxt"/>
        <w:rPr>
          <w:i/>
        </w:rPr>
      </w:pPr>
      <w:r w:rsidRPr="00133641">
        <w:rPr>
          <w:i/>
        </w:rPr>
        <w:tab/>
        <w:t>(b)</w:t>
      </w:r>
      <w:r w:rsidRPr="00133641">
        <w:rPr>
          <w:i/>
        </w:rPr>
        <w:tab/>
        <w:t>The same right freely to choose a spouse and to enter into marriage only with their free and full consent;</w:t>
      </w:r>
    </w:p>
    <w:p w:rsidR="008B277B" w:rsidRPr="00133641" w:rsidRDefault="008B277B" w:rsidP="008B277B">
      <w:pPr>
        <w:pStyle w:val="SingleTxt"/>
        <w:rPr>
          <w:i/>
        </w:rPr>
      </w:pPr>
      <w:r w:rsidRPr="00133641">
        <w:rPr>
          <w:i/>
        </w:rPr>
        <w:tab/>
        <w:t>(c)</w:t>
      </w:r>
      <w:r w:rsidRPr="00133641">
        <w:rPr>
          <w:i/>
        </w:rPr>
        <w:tab/>
        <w:t>The same rights and responsibilities during marriage and at its dissolution;</w:t>
      </w:r>
    </w:p>
    <w:p w:rsidR="008B277B" w:rsidRPr="00133641" w:rsidRDefault="008B277B" w:rsidP="008B277B">
      <w:pPr>
        <w:pStyle w:val="SingleTxt"/>
        <w:rPr>
          <w:i/>
        </w:rPr>
      </w:pPr>
      <w:r w:rsidRPr="00133641">
        <w:rPr>
          <w:i/>
        </w:rPr>
        <w:tab/>
        <w:t>(d)</w:t>
      </w:r>
      <w:r w:rsidRPr="00133641">
        <w:rPr>
          <w:i/>
        </w:rPr>
        <w:tab/>
        <w:t>The same rights and responsibilities as parents, irrespective of their marital status, in matters relating to their children; in all cases the interests of the children shall be paramount;</w:t>
      </w:r>
    </w:p>
    <w:p w:rsidR="008B277B" w:rsidRPr="00133641" w:rsidRDefault="008B277B" w:rsidP="008B277B">
      <w:pPr>
        <w:pStyle w:val="SingleTxt"/>
        <w:rPr>
          <w:i/>
        </w:rPr>
      </w:pPr>
      <w:r w:rsidRPr="00133641">
        <w:rPr>
          <w:i/>
        </w:rPr>
        <w:tab/>
        <w:t>(e)</w:t>
      </w:r>
      <w:r w:rsidRPr="00133641">
        <w:rPr>
          <w:i/>
        </w:rPr>
        <w:tab/>
        <w:t>The same rights to decide freely and responsibly on the number and spacing of their children and to have access to the information, education and means to enable them to exercise these rights;</w:t>
      </w:r>
    </w:p>
    <w:p w:rsidR="008B277B" w:rsidRPr="00133641" w:rsidRDefault="008B277B" w:rsidP="008B277B">
      <w:pPr>
        <w:pStyle w:val="SingleTxt"/>
        <w:rPr>
          <w:i/>
        </w:rPr>
      </w:pPr>
      <w:r w:rsidRPr="00133641">
        <w:rPr>
          <w:i/>
        </w:rPr>
        <w:tab/>
        <w:t>(f)</w:t>
      </w:r>
      <w:r w:rsidRPr="00133641">
        <w:rPr>
          <w:i/>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8B277B" w:rsidRPr="00133641" w:rsidRDefault="008B277B" w:rsidP="008B277B">
      <w:pPr>
        <w:pStyle w:val="SingleTxt"/>
        <w:rPr>
          <w:i/>
        </w:rPr>
      </w:pPr>
      <w:r w:rsidRPr="00133641">
        <w:rPr>
          <w:i/>
        </w:rPr>
        <w:tab/>
        <w:t>(g)</w:t>
      </w:r>
      <w:r w:rsidRPr="00133641">
        <w:rPr>
          <w:i/>
        </w:rPr>
        <w:tab/>
        <w:t>The same personal rights as husband and wife, including the right to choose a family name, a profession and an occupation;</w:t>
      </w:r>
    </w:p>
    <w:p w:rsidR="008B277B" w:rsidRPr="00133641" w:rsidRDefault="008B277B" w:rsidP="008B277B">
      <w:pPr>
        <w:pStyle w:val="SingleTxt"/>
        <w:rPr>
          <w:i/>
        </w:rPr>
      </w:pPr>
      <w:r w:rsidRPr="00133641">
        <w:rPr>
          <w:i/>
        </w:rPr>
        <w:tab/>
        <w:t>(h)</w:t>
      </w:r>
      <w:r w:rsidRPr="00133641">
        <w:rPr>
          <w:i/>
        </w:rPr>
        <w:tab/>
        <w:t>The same rights for both spouses in respect of the ownership, acquisition, management, administration, enjoyment and disposition of property, whether free of charge or for a valuable consideration.</w:t>
      </w:r>
    </w:p>
    <w:p w:rsidR="008B277B" w:rsidRPr="00133641" w:rsidRDefault="008B277B" w:rsidP="008B277B">
      <w:pPr>
        <w:pStyle w:val="SingleTxt"/>
        <w:rPr>
          <w:i/>
        </w:rPr>
      </w:pPr>
      <w:r w:rsidRPr="00133641">
        <w:rPr>
          <w:i/>
        </w:rPr>
        <w:t>2.</w:t>
      </w:r>
      <w:r w:rsidRPr="00133641">
        <w:rPr>
          <w:i/>
        </w:rPr>
        <w:tab/>
        <w:t>The betrothal and the marriage of a child shall have no legal effect, and all necessary action, including legislation, shall be taken to specify a minimum age for marriage and to make the registration of marriages in an official registry compulsory.</w:t>
      </w:r>
    </w:p>
    <w:p w:rsidR="008B277B" w:rsidRPr="00133641" w:rsidRDefault="008B277B" w:rsidP="008B277B">
      <w:pPr>
        <w:pStyle w:val="SingleTxt"/>
      </w:pPr>
      <w:r w:rsidRPr="00133641">
        <w:tab/>
        <w:t>While the situation in this respect is still as described in the initial report, it should be noted, with regard to the Convention</w:t>
      </w:r>
      <w:r w:rsidR="00133641">
        <w:t>’</w:t>
      </w:r>
      <w:r w:rsidRPr="00133641">
        <w:t>s implementation, that two preliminary draft laws have been drawn up:</w:t>
      </w:r>
    </w:p>
    <w:p w:rsidR="008B277B" w:rsidRPr="00133641" w:rsidRDefault="008B277B" w:rsidP="008B277B">
      <w:pPr>
        <w:pStyle w:val="SingleTxt"/>
        <w:tabs>
          <w:tab w:val="right" w:pos="1685"/>
        </w:tabs>
        <w:ind w:left="1742" w:hanging="475"/>
      </w:pPr>
      <w:r w:rsidRPr="00133641">
        <w:tab/>
        <w:t>•</w:t>
      </w:r>
      <w:r w:rsidRPr="00133641">
        <w:tab/>
        <w:t>The Code of Persons and the Family;</w:t>
      </w:r>
    </w:p>
    <w:p w:rsidR="008B277B" w:rsidRPr="00133641" w:rsidRDefault="008B277B" w:rsidP="008B277B">
      <w:pPr>
        <w:pStyle w:val="SingleTxt"/>
        <w:tabs>
          <w:tab w:val="right" w:pos="1685"/>
        </w:tabs>
        <w:ind w:left="1742" w:hanging="475"/>
      </w:pPr>
      <w:r w:rsidRPr="00133641">
        <w:tab/>
        <w:t>•</w:t>
      </w:r>
      <w:r w:rsidRPr="00133641">
        <w:tab/>
        <w:t>A law on the prevention and suppression of violence against women and gender-based discrimination.</w:t>
      </w:r>
    </w:p>
    <w:p w:rsidR="008B277B" w:rsidRPr="00133641" w:rsidRDefault="008B277B" w:rsidP="008B277B">
      <w:pPr>
        <w:pStyle w:val="SingleTxt"/>
      </w:pPr>
      <w:r w:rsidRPr="00133641">
        <w:tab/>
        <w:t>These two texts are aimed at correcting most of the problems arising from the current legislation.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Ch"/>
        <w:ind w:left="1267" w:right="1260" w:hanging="1267"/>
      </w:pPr>
      <w:r w:rsidRPr="00133641">
        <w:tab/>
      </w:r>
      <w:r w:rsidRPr="00133641">
        <w:tab/>
        <w:t>Conclusion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pPr>
      <w:r w:rsidRPr="00133641">
        <w:tab/>
        <w:t>The foregoing comments and analyses show that the Convention</w:t>
      </w:r>
      <w:r w:rsidR="00133641">
        <w:t>’</w:t>
      </w:r>
      <w:r w:rsidRPr="00133641">
        <w:t>s implementation is a priority of the State of Cameroon.</w:t>
      </w:r>
    </w:p>
    <w:p w:rsidR="008B277B" w:rsidRPr="00133641" w:rsidRDefault="008B277B" w:rsidP="008B277B">
      <w:pPr>
        <w:pStyle w:val="SingleTxt"/>
      </w:pPr>
      <w:r w:rsidRPr="00133641">
        <w:tab/>
        <w:t>Obstacles to the actions taken for the full implementation of this important legal instrument are related to cultural barriers, social and/or community practices arising from age-old traditions, certain flaws in legislation, the legacy of colonialism and the poverty that has resulted from the severe economic crisis in which the country has been mired since the 1980s.</w:t>
      </w:r>
    </w:p>
    <w:p w:rsidR="008B277B" w:rsidRPr="00133641" w:rsidRDefault="008B277B" w:rsidP="008B277B">
      <w:pPr>
        <w:pStyle w:val="SingleTxt"/>
      </w:pPr>
      <w:r w:rsidRPr="00133641">
        <w:tab/>
        <w:t>In view of these challenges, the authorities of Cameroon have adopted a series of measures to increase the effectiveness of their efforts to promote women</w:t>
      </w:r>
      <w:r w:rsidR="00133641">
        <w:t>’</w:t>
      </w:r>
      <w:r w:rsidRPr="00133641">
        <w:t>s rights. Specifically, these include:</w:t>
      </w:r>
    </w:p>
    <w:p w:rsidR="008B277B" w:rsidRPr="00133641" w:rsidRDefault="008B277B" w:rsidP="008B277B">
      <w:pPr>
        <w:pStyle w:val="SingleTxt"/>
        <w:tabs>
          <w:tab w:val="right" w:pos="1685"/>
        </w:tabs>
        <w:ind w:left="1742" w:hanging="475"/>
      </w:pPr>
      <w:r w:rsidRPr="00133641">
        <w:tab/>
        <w:t>•</w:t>
      </w:r>
      <w:r w:rsidRPr="00133641">
        <w:tab/>
        <w:t>Grass-roots awareness-raising and advocacy with a view to changing practices and customs that discriminate against women and girls;</w:t>
      </w:r>
    </w:p>
    <w:p w:rsidR="008B277B" w:rsidRPr="00133641" w:rsidRDefault="008B277B" w:rsidP="008B277B">
      <w:pPr>
        <w:pStyle w:val="SingleTxt"/>
        <w:tabs>
          <w:tab w:val="right" w:pos="1685"/>
        </w:tabs>
        <w:ind w:left="1742" w:hanging="475"/>
      </w:pPr>
      <w:r w:rsidRPr="00133641">
        <w:tab/>
        <w:t>•</w:t>
      </w:r>
      <w:r w:rsidRPr="00133641">
        <w:tab/>
        <w:t>Legislative improvements; one visible result of these efforts is the adoption of a new Code of Criminal Procedure and the establishment of an operational unit to develop proposals on how to make national law consistent with international legal provisions;</w:t>
      </w:r>
    </w:p>
    <w:p w:rsidR="008B277B" w:rsidRPr="00133641" w:rsidRDefault="008B277B" w:rsidP="008B277B">
      <w:pPr>
        <w:pStyle w:val="SingleTxt"/>
        <w:tabs>
          <w:tab w:val="right" w:pos="1685"/>
        </w:tabs>
        <w:ind w:left="1742" w:hanging="475"/>
      </w:pPr>
      <w:r w:rsidRPr="00133641">
        <w:tab/>
        <w:t>•</w:t>
      </w:r>
      <w:r w:rsidRPr="00133641">
        <w:tab/>
        <w:t>The preparation and implementation of the Poverty Reduction Strategy Paper and the successful conduct of sectoral and cross-sectoral policies and programmes to reduce poverty among women and HIV/AIDS transmission within the family;</w:t>
      </w:r>
    </w:p>
    <w:p w:rsidR="008B277B" w:rsidRPr="00133641" w:rsidRDefault="008B277B" w:rsidP="008B277B">
      <w:pPr>
        <w:pStyle w:val="SingleTxt"/>
        <w:tabs>
          <w:tab w:val="right" w:pos="1685"/>
        </w:tabs>
        <w:ind w:left="1742" w:hanging="475"/>
      </w:pPr>
      <w:r w:rsidRPr="00133641">
        <w:tab/>
        <w:t>•</w:t>
      </w:r>
      <w:r w:rsidRPr="00133641">
        <w:tab/>
        <w:t>The strengthening of the institutional mechanisms put in place since 2000;</w:t>
      </w:r>
    </w:p>
    <w:p w:rsidR="008B277B" w:rsidRPr="00133641" w:rsidRDefault="008B277B" w:rsidP="008B277B">
      <w:pPr>
        <w:pStyle w:val="SingleTxt"/>
        <w:tabs>
          <w:tab w:val="right" w:pos="1685"/>
        </w:tabs>
        <w:ind w:left="1742" w:hanging="475"/>
      </w:pPr>
      <w:r w:rsidRPr="00133641">
        <w:tab/>
        <w:t>•</w:t>
      </w:r>
      <w:r w:rsidRPr="00133641">
        <w:tab/>
        <w:t>The strengthening of partnerships with development partners and civil society to create more synergies in the promotion of women</w:t>
      </w:r>
      <w:r w:rsidR="00133641">
        <w:t>’</w:t>
      </w:r>
      <w:r w:rsidRPr="00133641">
        <w:t>s rights.</w:t>
      </w:r>
    </w:p>
    <w:p w:rsidR="008B277B" w:rsidRPr="00133641" w:rsidRDefault="008B277B" w:rsidP="008B277B">
      <w:pPr>
        <w:pStyle w:val="SingleTxt"/>
      </w:pPr>
      <w:r w:rsidRPr="00133641">
        <w:tab/>
        <w:t>These efforts will be stepped up in the coming years, as Cameroon has qualified for assistance under the Heavily Indebted Poor Countries (HIPC) Initiative.</w:t>
      </w:r>
    </w:p>
    <w:p w:rsidR="008B277B" w:rsidRPr="00133641" w:rsidRDefault="008B277B" w:rsidP="008B2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br w:type="page"/>
      </w:r>
      <w:r w:rsidRPr="00133641">
        <w:tab/>
      </w:r>
      <w:r w:rsidRPr="00133641">
        <w:tab/>
        <w:t>Annexes to the periodic report</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r>
      <w:r w:rsidRPr="00133641">
        <w:tab/>
        <w:t>Article 5</w:t>
      </w: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1.</w:t>
      </w:r>
      <w:r w:rsidRPr="00133641">
        <w:tab/>
        <w:t>Percentage of executive positions in ministerial departments occupied by women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3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42"/>
        <w:gridCol w:w="1953"/>
        <w:gridCol w:w="2207"/>
      </w:tblGrid>
      <w:tr w:rsidR="008B277B" w:rsidRPr="00133641">
        <w:trPr>
          <w:tblHeader/>
        </w:trPr>
        <w:tc>
          <w:tcPr>
            <w:tcW w:w="3042" w:type="dxa"/>
            <w:tcBorders>
              <w:top w:val="single" w:sz="4" w:space="0" w:color="auto"/>
              <w:bottom w:val="single" w:sz="12" w:space="0" w:color="auto"/>
            </w:tcBorders>
            <w:shd w:val="clear" w:color="auto" w:fill="auto"/>
            <w:vAlign w:val="bottom"/>
          </w:tcPr>
          <w:p w:rsidR="008B277B" w:rsidRPr="00133641" w:rsidRDefault="008B277B" w:rsidP="008B277B">
            <w:pPr>
              <w:spacing w:before="81" w:after="81" w:line="160" w:lineRule="exact"/>
              <w:ind w:left="-108" w:right="40"/>
              <w:rPr>
                <w:i/>
                <w:sz w:val="14"/>
                <w:szCs w:val="28"/>
              </w:rPr>
            </w:pPr>
            <w:r w:rsidRPr="00133641">
              <w:rPr>
                <w:i/>
                <w:sz w:val="14"/>
                <w:szCs w:val="28"/>
              </w:rPr>
              <w:t>Function</w:t>
            </w:r>
          </w:p>
        </w:tc>
        <w:tc>
          <w:tcPr>
            <w:tcW w:w="1953" w:type="dxa"/>
            <w:tcBorders>
              <w:top w:val="single" w:sz="4" w:space="0" w:color="auto"/>
              <w:bottom w:val="single" w:sz="12" w:space="0" w:color="auto"/>
            </w:tcBorders>
            <w:shd w:val="clear" w:color="auto" w:fill="auto"/>
            <w:vAlign w:val="bottom"/>
          </w:tcPr>
          <w:p w:rsidR="008B277B" w:rsidRPr="00133641" w:rsidRDefault="008B277B" w:rsidP="008B277B">
            <w:pPr>
              <w:spacing w:before="81" w:after="81" w:line="160" w:lineRule="exact"/>
              <w:ind w:right="43"/>
              <w:jc w:val="right"/>
              <w:rPr>
                <w:i/>
                <w:sz w:val="14"/>
                <w:szCs w:val="28"/>
              </w:rPr>
            </w:pPr>
            <w:r w:rsidRPr="00133641">
              <w:rPr>
                <w:i/>
                <w:sz w:val="14"/>
                <w:szCs w:val="28"/>
              </w:rPr>
              <w:t>% accounted for by women (2002)</w:t>
            </w:r>
          </w:p>
        </w:tc>
        <w:tc>
          <w:tcPr>
            <w:tcW w:w="2207" w:type="dxa"/>
            <w:tcBorders>
              <w:top w:val="single" w:sz="4" w:space="0" w:color="auto"/>
              <w:bottom w:val="single" w:sz="12" w:space="0" w:color="auto"/>
            </w:tcBorders>
            <w:shd w:val="clear" w:color="auto" w:fill="auto"/>
            <w:vAlign w:val="bottom"/>
          </w:tcPr>
          <w:p w:rsidR="008B277B" w:rsidRPr="00133641" w:rsidRDefault="008B277B" w:rsidP="008B277B">
            <w:pPr>
              <w:spacing w:before="81" w:after="81" w:line="160" w:lineRule="exact"/>
              <w:ind w:right="43"/>
              <w:jc w:val="right"/>
              <w:rPr>
                <w:i/>
                <w:sz w:val="14"/>
                <w:szCs w:val="28"/>
              </w:rPr>
            </w:pPr>
            <w:r w:rsidRPr="00133641">
              <w:rPr>
                <w:i/>
                <w:sz w:val="14"/>
                <w:szCs w:val="28"/>
              </w:rPr>
              <w:t>% accounted for by women (February 2006</w:t>
            </w:r>
            <w:r w:rsidRPr="00133641">
              <w:rPr>
                <w:sz w:val="14"/>
                <w:szCs w:val="28"/>
                <w:vertAlign w:val="superscript"/>
              </w:rPr>
              <w:t>1</w:t>
            </w:r>
            <w:r w:rsidRPr="00133641">
              <w:rPr>
                <w:i/>
                <w:sz w:val="14"/>
                <w:szCs w:val="28"/>
              </w:rPr>
              <w:t>)</w:t>
            </w:r>
          </w:p>
        </w:tc>
      </w:tr>
      <w:tr w:rsidR="008B277B" w:rsidRPr="00133641">
        <w:trPr>
          <w:trHeight w:hRule="exact" w:val="115"/>
          <w:tblHeader/>
        </w:trPr>
        <w:tc>
          <w:tcPr>
            <w:tcW w:w="3042" w:type="dxa"/>
            <w:tcBorders>
              <w:top w:val="single" w:sz="12" w:space="0" w:color="auto"/>
            </w:tcBorders>
            <w:shd w:val="clear" w:color="auto" w:fill="auto"/>
            <w:vAlign w:val="bottom"/>
          </w:tcPr>
          <w:p w:rsidR="008B277B" w:rsidRPr="00133641" w:rsidRDefault="008B277B" w:rsidP="008B277B">
            <w:pPr>
              <w:spacing w:before="40" w:after="40" w:line="210" w:lineRule="exact"/>
              <w:ind w:left="-108" w:right="40"/>
              <w:rPr>
                <w:sz w:val="17"/>
                <w:szCs w:val="28"/>
              </w:rPr>
            </w:pPr>
          </w:p>
        </w:tc>
        <w:tc>
          <w:tcPr>
            <w:tcW w:w="1953" w:type="dxa"/>
            <w:tcBorders>
              <w:top w:val="single" w:sz="12" w:space="0" w:color="auto"/>
            </w:tcBorders>
            <w:shd w:val="clear" w:color="auto" w:fill="auto"/>
            <w:vAlign w:val="bottom"/>
          </w:tcPr>
          <w:p w:rsidR="008B277B" w:rsidRPr="00133641" w:rsidRDefault="008B277B" w:rsidP="008B277B">
            <w:pPr>
              <w:spacing w:before="40" w:after="40" w:line="210" w:lineRule="exact"/>
              <w:ind w:right="43"/>
              <w:jc w:val="right"/>
              <w:rPr>
                <w:sz w:val="17"/>
                <w:szCs w:val="28"/>
              </w:rPr>
            </w:pPr>
          </w:p>
        </w:tc>
        <w:tc>
          <w:tcPr>
            <w:tcW w:w="2207" w:type="dxa"/>
            <w:tcBorders>
              <w:top w:val="single" w:sz="12" w:space="0" w:color="auto"/>
            </w:tcBorders>
            <w:shd w:val="clear" w:color="auto" w:fill="auto"/>
            <w:vAlign w:val="bottom"/>
          </w:tcPr>
          <w:p w:rsidR="008B277B" w:rsidRPr="00133641" w:rsidRDefault="008B277B" w:rsidP="008B277B">
            <w:pPr>
              <w:spacing w:before="40" w:after="40" w:line="210" w:lineRule="exact"/>
              <w:ind w:right="43"/>
              <w:jc w:val="right"/>
              <w:rPr>
                <w:sz w:val="17"/>
                <w:szCs w:val="28"/>
              </w:rPr>
            </w:pPr>
          </w:p>
        </w:tc>
      </w:tr>
      <w:tr w:rsidR="008B277B" w:rsidRPr="00133641">
        <w:tc>
          <w:tcPr>
            <w:tcW w:w="304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left="-108" w:right="40"/>
              <w:rPr>
                <w:sz w:val="17"/>
                <w:szCs w:val="28"/>
              </w:rPr>
            </w:pPr>
            <w:r w:rsidRPr="00133641">
              <w:rPr>
                <w:sz w:val="17"/>
                <w:szCs w:val="28"/>
              </w:rPr>
              <w:t>Inspector-General</w:t>
            </w:r>
          </w:p>
        </w:tc>
        <w:tc>
          <w:tcPr>
            <w:tcW w:w="195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8.6</w:t>
            </w:r>
          </w:p>
        </w:tc>
        <w:tc>
          <w:tcPr>
            <w:tcW w:w="22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16.6</w:t>
            </w:r>
          </w:p>
        </w:tc>
      </w:tr>
      <w:tr w:rsidR="008B277B" w:rsidRPr="00133641">
        <w:tc>
          <w:tcPr>
            <w:tcW w:w="304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left="-108" w:right="40"/>
              <w:rPr>
                <w:sz w:val="17"/>
                <w:szCs w:val="28"/>
              </w:rPr>
            </w:pPr>
            <w:r w:rsidRPr="00133641">
              <w:rPr>
                <w:sz w:val="17"/>
                <w:szCs w:val="28"/>
              </w:rPr>
              <w:t>Inspector</w:t>
            </w:r>
          </w:p>
        </w:tc>
        <w:tc>
          <w:tcPr>
            <w:tcW w:w="195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18.8</w:t>
            </w:r>
          </w:p>
        </w:tc>
        <w:tc>
          <w:tcPr>
            <w:tcW w:w="22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18.2</w:t>
            </w:r>
          </w:p>
        </w:tc>
      </w:tr>
      <w:tr w:rsidR="008B277B" w:rsidRPr="00133641">
        <w:tc>
          <w:tcPr>
            <w:tcW w:w="304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left="-108" w:right="40"/>
              <w:rPr>
                <w:sz w:val="17"/>
                <w:szCs w:val="28"/>
              </w:rPr>
            </w:pPr>
            <w:r w:rsidRPr="00133641">
              <w:rPr>
                <w:sz w:val="17"/>
                <w:szCs w:val="28"/>
              </w:rPr>
              <w:t>Technical Adviser</w:t>
            </w:r>
          </w:p>
        </w:tc>
        <w:tc>
          <w:tcPr>
            <w:tcW w:w="195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15.6</w:t>
            </w:r>
          </w:p>
        </w:tc>
        <w:tc>
          <w:tcPr>
            <w:tcW w:w="22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21.4</w:t>
            </w:r>
          </w:p>
        </w:tc>
      </w:tr>
      <w:tr w:rsidR="008B277B" w:rsidRPr="00133641">
        <w:tc>
          <w:tcPr>
            <w:tcW w:w="304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left="-108" w:right="40"/>
              <w:rPr>
                <w:sz w:val="17"/>
                <w:szCs w:val="28"/>
              </w:rPr>
            </w:pPr>
            <w:r w:rsidRPr="00133641">
              <w:rPr>
                <w:sz w:val="17"/>
                <w:szCs w:val="28"/>
              </w:rPr>
              <w:t>Director</w:t>
            </w:r>
          </w:p>
        </w:tc>
        <w:tc>
          <w:tcPr>
            <w:tcW w:w="195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11.8</w:t>
            </w:r>
          </w:p>
        </w:tc>
        <w:tc>
          <w:tcPr>
            <w:tcW w:w="22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11.7</w:t>
            </w:r>
          </w:p>
        </w:tc>
      </w:tr>
      <w:tr w:rsidR="008B277B" w:rsidRPr="00133641">
        <w:tc>
          <w:tcPr>
            <w:tcW w:w="304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left="-108" w:right="40"/>
              <w:rPr>
                <w:sz w:val="17"/>
                <w:szCs w:val="28"/>
              </w:rPr>
            </w:pPr>
            <w:r w:rsidRPr="00133641">
              <w:rPr>
                <w:sz w:val="17"/>
                <w:szCs w:val="28"/>
              </w:rPr>
              <w:t>Deputy Director</w:t>
            </w:r>
          </w:p>
        </w:tc>
        <w:tc>
          <w:tcPr>
            <w:tcW w:w="195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w:t>
            </w:r>
          </w:p>
        </w:tc>
        <w:tc>
          <w:tcPr>
            <w:tcW w:w="22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w:t>
            </w:r>
          </w:p>
        </w:tc>
      </w:tr>
      <w:tr w:rsidR="008B277B" w:rsidRPr="00133641">
        <w:tc>
          <w:tcPr>
            <w:tcW w:w="304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left="-108" w:right="40"/>
              <w:rPr>
                <w:sz w:val="17"/>
                <w:szCs w:val="28"/>
              </w:rPr>
            </w:pPr>
            <w:r w:rsidRPr="00133641">
              <w:rPr>
                <w:sz w:val="17"/>
                <w:szCs w:val="28"/>
              </w:rPr>
              <w:t>Assistant Director</w:t>
            </w:r>
            <w:r w:rsidRPr="00133641">
              <w:rPr>
                <w:sz w:val="17"/>
                <w:szCs w:val="28"/>
                <w:vertAlign w:val="superscript"/>
              </w:rPr>
              <w:t>2</w:t>
            </w:r>
          </w:p>
        </w:tc>
        <w:tc>
          <w:tcPr>
            <w:tcW w:w="195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14.9</w:t>
            </w:r>
          </w:p>
        </w:tc>
        <w:tc>
          <w:tcPr>
            <w:tcW w:w="22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15.1</w:t>
            </w:r>
          </w:p>
        </w:tc>
      </w:tr>
      <w:tr w:rsidR="008B277B" w:rsidRPr="00133641">
        <w:tc>
          <w:tcPr>
            <w:tcW w:w="3042"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left="-108" w:right="40"/>
              <w:rPr>
                <w:sz w:val="17"/>
                <w:szCs w:val="28"/>
              </w:rPr>
            </w:pPr>
            <w:r w:rsidRPr="00133641">
              <w:rPr>
                <w:sz w:val="17"/>
                <w:szCs w:val="28"/>
              </w:rPr>
              <w:t>Chief of Service</w:t>
            </w:r>
          </w:p>
        </w:tc>
        <w:tc>
          <w:tcPr>
            <w:tcW w:w="1953"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szCs w:val="28"/>
              </w:rPr>
            </w:pPr>
            <w:r w:rsidRPr="00133641">
              <w:rPr>
                <w:sz w:val="17"/>
                <w:szCs w:val="28"/>
              </w:rPr>
              <w:t>21.9</w:t>
            </w:r>
          </w:p>
        </w:tc>
        <w:tc>
          <w:tcPr>
            <w:tcW w:w="2207"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szCs w:val="28"/>
              </w:rPr>
            </w:pPr>
            <w:r w:rsidRPr="00133641">
              <w:rPr>
                <w:sz w:val="17"/>
                <w:szCs w:val="28"/>
              </w:rPr>
              <w:t>23.6</w:t>
            </w:r>
          </w:p>
        </w:tc>
      </w:tr>
      <w:tr w:rsidR="008B277B" w:rsidRPr="00133641">
        <w:tc>
          <w:tcPr>
            <w:tcW w:w="3042"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left="-108" w:right="40"/>
              <w:rPr>
                <w:b/>
                <w:bCs/>
                <w:sz w:val="17"/>
                <w:szCs w:val="28"/>
              </w:rPr>
            </w:pPr>
            <w:r w:rsidRPr="00133641">
              <w:rPr>
                <w:b/>
                <w:bCs/>
                <w:sz w:val="17"/>
                <w:szCs w:val="28"/>
              </w:rPr>
              <w:tab/>
              <w:t>Total</w:t>
            </w:r>
          </w:p>
        </w:tc>
        <w:tc>
          <w:tcPr>
            <w:tcW w:w="1953"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bCs/>
                <w:sz w:val="17"/>
                <w:szCs w:val="28"/>
              </w:rPr>
            </w:pPr>
            <w:r w:rsidRPr="00133641">
              <w:rPr>
                <w:b/>
                <w:bCs/>
                <w:sz w:val="17"/>
                <w:szCs w:val="28"/>
              </w:rPr>
              <w:t>17.1</w:t>
            </w:r>
          </w:p>
        </w:tc>
        <w:tc>
          <w:tcPr>
            <w:tcW w:w="2207"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bCs/>
                <w:sz w:val="17"/>
                <w:szCs w:val="28"/>
              </w:rPr>
            </w:pPr>
            <w:r w:rsidRPr="00133641">
              <w:rPr>
                <w:b/>
                <w:bCs/>
                <w:sz w:val="17"/>
                <w:szCs w:val="28"/>
              </w:rPr>
              <w:t>20.0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rPr>
          <w:i/>
        </w:rPr>
        <w:tab/>
      </w:r>
      <w:r w:rsidRPr="00133641">
        <w:rPr>
          <w:i/>
        </w:rPr>
        <w:tab/>
        <w:t>Source</w:t>
      </w:r>
      <w:r w:rsidRPr="00133641">
        <w:t>: MINPROFF.</w:t>
      </w:r>
    </w:p>
    <w:p w:rsidR="008B277B" w:rsidRPr="00133641" w:rsidRDefault="008B277B" w:rsidP="004D47B2">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1</w:t>
      </w:r>
      <w:r w:rsidRPr="00133641">
        <w:tab/>
        <w:t>The sample included 19 ministerial departments encompassing 1,509 posts encumbered in February 2006.</w:t>
      </w:r>
    </w:p>
    <w:p w:rsidR="008B277B" w:rsidRPr="00133641" w:rsidRDefault="008B277B" w:rsidP="004D47B2">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2</w:t>
      </w:r>
      <w:r w:rsidRPr="00133641">
        <w:tab/>
        <w:t>Including Deputy Directors.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2.</w:t>
      </w:r>
      <w:r w:rsidRPr="00133641">
        <w:tab/>
        <w:t>Percentage breakdown of households by home ownership status, area and sex of head of household</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02"/>
        <w:gridCol w:w="1074"/>
        <w:gridCol w:w="1075"/>
        <w:gridCol w:w="63"/>
        <w:gridCol w:w="1013"/>
        <w:gridCol w:w="1077"/>
      </w:tblGrid>
      <w:tr w:rsidR="008B277B" w:rsidRPr="00133641">
        <w:trPr>
          <w:tblHeader/>
        </w:trPr>
        <w:tc>
          <w:tcPr>
            <w:tcW w:w="2902" w:type="dxa"/>
            <w:tcBorders>
              <w:top w:val="single" w:sz="4" w:space="0" w:color="auto"/>
            </w:tcBorders>
            <w:shd w:val="clear" w:color="auto" w:fill="auto"/>
            <w:vAlign w:val="bottom"/>
          </w:tcPr>
          <w:p w:rsidR="008B277B" w:rsidRPr="00133641" w:rsidRDefault="008B277B" w:rsidP="008B277B">
            <w:pPr>
              <w:spacing w:before="81" w:after="81" w:line="160" w:lineRule="exact"/>
              <w:ind w:right="43"/>
              <w:rPr>
                <w:b/>
                <w:bCs/>
                <w:i/>
                <w:sz w:val="14"/>
                <w:szCs w:val="28"/>
              </w:rPr>
            </w:pPr>
          </w:p>
        </w:tc>
        <w:tc>
          <w:tcPr>
            <w:tcW w:w="2149" w:type="dxa"/>
            <w:gridSpan w:val="2"/>
            <w:tcBorders>
              <w:top w:val="single" w:sz="4" w:space="0" w:color="auto"/>
              <w:bottom w:val="single" w:sz="4" w:space="0" w:color="auto"/>
            </w:tcBorders>
            <w:shd w:val="clear" w:color="auto" w:fill="auto"/>
            <w:vAlign w:val="bottom"/>
          </w:tcPr>
          <w:p w:rsidR="008B277B" w:rsidRPr="00133641" w:rsidRDefault="008B277B" w:rsidP="008B277B">
            <w:pPr>
              <w:spacing w:before="81" w:after="81" w:line="160" w:lineRule="exact"/>
              <w:ind w:right="43"/>
              <w:jc w:val="center"/>
              <w:rPr>
                <w:i/>
                <w:sz w:val="14"/>
                <w:szCs w:val="28"/>
              </w:rPr>
            </w:pPr>
            <w:r w:rsidRPr="00133641">
              <w:rPr>
                <w:i/>
                <w:sz w:val="14"/>
                <w:szCs w:val="28"/>
              </w:rPr>
              <w:t>Rural areas</w:t>
            </w:r>
          </w:p>
        </w:tc>
        <w:tc>
          <w:tcPr>
            <w:tcW w:w="63" w:type="dxa"/>
            <w:tcBorders>
              <w:top w:val="single" w:sz="4" w:space="0" w:color="auto"/>
            </w:tcBorders>
            <w:shd w:val="clear" w:color="auto" w:fill="auto"/>
            <w:vAlign w:val="bottom"/>
          </w:tcPr>
          <w:p w:rsidR="008B277B" w:rsidRPr="00133641" w:rsidRDefault="008B277B" w:rsidP="008B277B">
            <w:pPr>
              <w:spacing w:before="81" w:after="81" w:line="160" w:lineRule="exact"/>
              <w:ind w:right="43"/>
              <w:jc w:val="center"/>
              <w:rPr>
                <w:i/>
                <w:sz w:val="14"/>
                <w:szCs w:val="28"/>
              </w:rPr>
            </w:pPr>
          </w:p>
        </w:tc>
        <w:tc>
          <w:tcPr>
            <w:tcW w:w="2090" w:type="dxa"/>
            <w:gridSpan w:val="2"/>
            <w:tcBorders>
              <w:top w:val="single" w:sz="4" w:space="0" w:color="auto"/>
              <w:bottom w:val="single" w:sz="4" w:space="0" w:color="auto"/>
            </w:tcBorders>
            <w:shd w:val="clear" w:color="auto" w:fill="auto"/>
            <w:vAlign w:val="bottom"/>
          </w:tcPr>
          <w:p w:rsidR="008B277B" w:rsidRPr="00133641" w:rsidRDefault="008B277B" w:rsidP="008B277B">
            <w:pPr>
              <w:spacing w:before="81" w:after="81" w:line="160" w:lineRule="exact"/>
              <w:ind w:right="43"/>
              <w:jc w:val="center"/>
              <w:rPr>
                <w:i/>
                <w:sz w:val="14"/>
                <w:szCs w:val="28"/>
              </w:rPr>
            </w:pPr>
            <w:r w:rsidRPr="00133641">
              <w:rPr>
                <w:i/>
                <w:sz w:val="14"/>
                <w:szCs w:val="28"/>
              </w:rPr>
              <w:t>Urban areas</w:t>
            </w:r>
          </w:p>
        </w:tc>
      </w:tr>
      <w:tr w:rsidR="008B277B" w:rsidRPr="00133641">
        <w:trPr>
          <w:tblHeader/>
        </w:trPr>
        <w:tc>
          <w:tcPr>
            <w:tcW w:w="2902" w:type="dxa"/>
            <w:tcBorders>
              <w:bottom w:val="single" w:sz="12" w:space="0" w:color="auto"/>
            </w:tcBorders>
            <w:shd w:val="clear" w:color="auto" w:fill="auto"/>
            <w:vAlign w:val="bottom"/>
          </w:tcPr>
          <w:p w:rsidR="008B277B" w:rsidRPr="00133641" w:rsidRDefault="008B277B" w:rsidP="008B277B">
            <w:pPr>
              <w:spacing w:before="81" w:after="81" w:line="160" w:lineRule="exact"/>
              <w:ind w:right="43"/>
              <w:rPr>
                <w:i/>
                <w:sz w:val="14"/>
                <w:szCs w:val="28"/>
              </w:rPr>
            </w:pPr>
            <w:r w:rsidRPr="00133641">
              <w:rPr>
                <w:i/>
                <w:sz w:val="14"/>
                <w:szCs w:val="28"/>
              </w:rPr>
              <w:t>Ownership status</w:t>
            </w:r>
          </w:p>
        </w:tc>
        <w:tc>
          <w:tcPr>
            <w:tcW w:w="1074" w:type="dxa"/>
            <w:tcBorders>
              <w:top w:val="single" w:sz="4" w:space="0" w:color="auto"/>
              <w:bottom w:val="single" w:sz="12" w:space="0" w:color="auto"/>
            </w:tcBorders>
            <w:shd w:val="clear" w:color="auto" w:fill="auto"/>
            <w:vAlign w:val="bottom"/>
          </w:tcPr>
          <w:p w:rsidR="008B277B" w:rsidRPr="00133641" w:rsidRDefault="008B277B" w:rsidP="008B277B">
            <w:pPr>
              <w:spacing w:before="81" w:after="81" w:line="160" w:lineRule="exact"/>
              <w:ind w:right="43"/>
              <w:jc w:val="right"/>
              <w:rPr>
                <w:i/>
                <w:sz w:val="14"/>
                <w:szCs w:val="28"/>
              </w:rPr>
            </w:pPr>
            <w:r w:rsidRPr="00133641">
              <w:rPr>
                <w:i/>
                <w:sz w:val="14"/>
                <w:szCs w:val="28"/>
              </w:rPr>
              <w:t>Male head of household</w:t>
            </w:r>
          </w:p>
        </w:tc>
        <w:tc>
          <w:tcPr>
            <w:tcW w:w="1075" w:type="dxa"/>
            <w:tcBorders>
              <w:top w:val="single" w:sz="4" w:space="0" w:color="auto"/>
              <w:bottom w:val="single" w:sz="12" w:space="0" w:color="auto"/>
            </w:tcBorders>
            <w:shd w:val="clear" w:color="auto" w:fill="auto"/>
            <w:vAlign w:val="bottom"/>
          </w:tcPr>
          <w:p w:rsidR="008B277B" w:rsidRPr="00133641" w:rsidRDefault="008B277B" w:rsidP="008B277B">
            <w:pPr>
              <w:spacing w:before="81" w:after="81" w:line="160" w:lineRule="exact"/>
              <w:ind w:right="43"/>
              <w:jc w:val="right"/>
              <w:rPr>
                <w:i/>
                <w:sz w:val="14"/>
                <w:szCs w:val="28"/>
              </w:rPr>
            </w:pPr>
            <w:r w:rsidRPr="00133641">
              <w:rPr>
                <w:i/>
                <w:sz w:val="14"/>
                <w:szCs w:val="28"/>
              </w:rPr>
              <w:t>Female head of household</w:t>
            </w:r>
          </w:p>
        </w:tc>
        <w:tc>
          <w:tcPr>
            <w:tcW w:w="1076" w:type="dxa"/>
            <w:gridSpan w:val="2"/>
            <w:tcBorders>
              <w:bottom w:val="single" w:sz="12" w:space="0" w:color="auto"/>
            </w:tcBorders>
            <w:shd w:val="clear" w:color="auto" w:fill="auto"/>
            <w:vAlign w:val="bottom"/>
          </w:tcPr>
          <w:p w:rsidR="008B277B" w:rsidRPr="00133641" w:rsidRDefault="008B277B" w:rsidP="008B277B">
            <w:pPr>
              <w:spacing w:before="81" w:after="81" w:line="160" w:lineRule="exact"/>
              <w:ind w:right="43"/>
              <w:jc w:val="right"/>
              <w:rPr>
                <w:i/>
                <w:sz w:val="14"/>
                <w:szCs w:val="28"/>
              </w:rPr>
            </w:pPr>
            <w:r w:rsidRPr="00133641">
              <w:rPr>
                <w:i/>
                <w:sz w:val="14"/>
                <w:szCs w:val="28"/>
              </w:rPr>
              <w:t>Male head of household</w:t>
            </w:r>
          </w:p>
        </w:tc>
        <w:tc>
          <w:tcPr>
            <w:tcW w:w="1077" w:type="dxa"/>
            <w:tcBorders>
              <w:bottom w:val="single" w:sz="12" w:space="0" w:color="auto"/>
            </w:tcBorders>
            <w:shd w:val="clear" w:color="auto" w:fill="auto"/>
            <w:vAlign w:val="bottom"/>
          </w:tcPr>
          <w:p w:rsidR="008B277B" w:rsidRPr="00133641" w:rsidRDefault="008B277B" w:rsidP="008B277B">
            <w:pPr>
              <w:spacing w:before="81" w:after="81" w:line="160" w:lineRule="exact"/>
              <w:ind w:right="43"/>
              <w:jc w:val="right"/>
              <w:rPr>
                <w:i/>
                <w:sz w:val="14"/>
                <w:szCs w:val="28"/>
              </w:rPr>
            </w:pPr>
            <w:r w:rsidRPr="00133641">
              <w:rPr>
                <w:i/>
                <w:sz w:val="14"/>
                <w:szCs w:val="28"/>
              </w:rPr>
              <w:t>Female head</w:t>
            </w:r>
            <w:r w:rsidRPr="00133641">
              <w:rPr>
                <w:i/>
                <w:sz w:val="14"/>
                <w:szCs w:val="28"/>
              </w:rPr>
              <w:br/>
              <w:t>of household</w:t>
            </w:r>
          </w:p>
        </w:tc>
      </w:tr>
      <w:tr w:rsidR="008B277B" w:rsidRPr="00133641">
        <w:trPr>
          <w:trHeight w:hRule="exact" w:val="115"/>
          <w:tblHeader/>
        </w:trPr>
        <w:tc>
          <w:tcPr>
            <w:tcW w:w="2902" w:type="dxa"/>
            <w:tcBorders>
              <w:top w:val="single" w:sz="12" w:space="0" w:color="auto"/>
            </w:tcBorders>
            <w:shd w:val="clear" w:color="auto" w:fill="auto"/>
            <w:vAlign w:val="bottom"/>
          </w:tcPr>
          <w:p w:rsidR="008B277B" w:rsidRPr="00133641" w:rsidRDefault="008B277B" w:rsidP="008B277B">
            <w:pPr>
              <w:spacing w:before="40" w:after="40" w:line="210" w:lineRule="exact"/>
              <w:ind w:right="43"/>
              <w:rPr>
                <w:sz w:val="17"/>
                <w:szCs w:val="28"/>
              </w:rPr>
            </w:pPr>
          </w:p>
        </w:tc>
        <w:tc>
          <w:tcPr>
            <w:tcW w:w="1074" w:type="dxa"/>
            <w:tcBorders>
              <w:top w:val="single" w:sz="12" w:space="0" w:color="auto"/>
            </w:tcBorders>
            <w:shd w:val="clear" w:color="auto" w:fill="auto"/>
            <w:vAlign w:val="bottom"/>
          </w:tcPr>
          <w:p w:rsidR="008B277B" w:rsidRPr="00133641" w:rsidRDefault="008B277B" w:rsidP="008B277B">
            <w:pPr>
              <w:spacing w:before="40" w:after="40" w:line="210" w:lineRule="exact"/>
              <w:ind w:right="43"/>
              <w:jc w:val="right"/>
              <w:rPr>
                <w:sz w:val="17"/>
                <w:szCs w:val="28"/>
              </w:rPr>
            </w:pPr>
          </w:p>
        </w:tc>
        <w:tc>
          <w:tcPr>
            <w:tcW w:w="1075" w:type="dxa"/>
            <w:tcBorders>
              <w:top w:val="single" w:sz="12" w:space="0" w:color="auto"/>
            </w:tcBorders>
            <w:shd w:val="clear" w:color="auto" w:fill="auto"/>
            <w:vAlign w:val="bottom"/>
          </w:tcPr>
          <w:p w:rsidR="008B277B" w:rsidRPr="00133641" w:rsidRDefault="008B277B" w:rsidP="008B277B">
            <w:pPr>
              <w:spacing w:before="40" w:after="40" w:line="210" w:lineRule="exact"/>
              <w:ind w:right="43"/>
              <w:jc w:val="right"/>
              <w:rPr>
                <w:sz w:val="17"/>
                <w:szCs w:val="28"/>
              </w:rPr>
            </w:pPr>
          </w:p>
        </w:tc>
        <w:tc>
          <w:tcPr>
            <w:tcW w:w="1076" w:type="dxa"/>
            <w:gridSpan w:val="2"/>
            <w:tcBorders>
              <w:top w:val="single" w:sz="12" w:space="0" w:color="auto"/>
            </w:tcBorders>
            <w:shd w:val="clear" w:color="auto" w:fill="auto"/>
            <w:vAlign w:val="bottom"/>
          </w:tcPr>
          <w:p w:rsidR="008B277B" w:rsidRPr="00133641" w:rsidRDefault="008B277B" w:rsidP="008B277B">
            <w:pPr>
              <w:spacing w:before="40" w:after="40" w:line="210" w:lineRule="exact"/>
              <w:ind w:right="43"/>
              <w:jc w:val="right"/>
              <w:rPr>
                <w:sz w:val="17"/>
                <w:szCs w:val="28"/>
              </w:rPr>
            </w:pPr>
          </w:p>
        </w:tc>
        <w:tc>
          <w:tcPr>
            <w:tcW w:w="1077" w:type="dxa"/>
            <w:tcBorders>
              <w:top w:val="single" w:sz="12" w:space="0" w:color="auto"/>
            </w:tcBorders>
            <w:shd w:val="clear" w:color="auto" w:fill="auto"/>
            <w:vAlign w:val="bottom"/>
          </w:tcPr>
          <w:p w:rsidR="008B277B" w:rsidRPr="00133641" w:rsidRDefault="008B277B" w:rsidP="008B277B">
            <w:pPr>
              <w:spacing w:before="40" w:after="40" w:line="210" w:lineRule="exact"/>
              <w:ind w:right="43"/>
              <w:jc w:val="right"/>
              <w:rPr>
                <w:sz w:val="17"/>
                <w:szCs w:val="28"/>
              </w:rPr>
            </w:pPr>
          </w:p>
        </w:tc>
      </w:tr>
      <w:tr w:rsidR="008B277B" w:rsidRPr="00133641">
        <w:tc>
          <w:tcPr>
            <w:tcW w:w="290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rPr>
                <w:sz w:val="17"/>
                <w:szCs w:val="28"/>
              </w:rPr>
            </w:pPr>
            <w:r w:rsidRPr="00133641">
              <w:rPr>
                <w:sz w:val="17"/>
                <w:szCs w:val="28"/>
              </w:rPr>
              <w:t>Owner</w:t>
            </w:r>
          </w:p>
        </w:tc>
        <w:tc>
          <w:tcPr>
            <w:tcW w:w="107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85.6</w:t>
            </w:r>
          </w:p>
        </w:tc>
        <w:tc>
          <w:tcPr>
            <w:tcW w:w="1075"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74.4</w:t>
            </w:r>
          </w:p>
        </w:tc>
        <w:tc>
          <w:tcPr>
            <w:tcW w:w="1076" w:type="dxa"/>
            <w:gridSpan w:val="2"/>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55.7</w:t>
            </w:r>
          </w:p>
        </w:tc>
        <w:tc>
          <w:tcPr>
            <w:tcW w:w="107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61.2</w:t>
            </w:r>
          </w:p>
        </w:tc>
      </w:tr>
      <w:tr w:rsidR="008B277B" w:rsidRPr="00133641">
        <w:tc>
          <w:tcPr>
            <w:tcW w:w="290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rPr>
                <w:sz w:val="17"/>
                <w:szCs w:val="28"/>
              </w:rPr>
            </w:pPr>
            <w:r w:rsidRPr="00133641">
              <w:rPr>
                <w:sz w:val="17"/>
                <w:szCs w:val="28"/>
              </w:rPr>
              <w:t>Owner with title to the property</w:t>
            </w:r>
          </w:p>
        </w:tc>
        <w:tc>
          <w:tcPr>
            <w:tcW w:w="107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5.3</w:t>
            </w:r>
          </w:p>
        </w:tc>
        <w:tc>
          <w:tcPr>
            <w:tcW w:w="1075"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8.2</w:t>
            </w:r>
          </w:p>
        </w:tc>
        <w:tc>
          <w:tcPr>
            <w:tcW w:w="1076" w:type="dxa"/>
            <w:gridSpan w:val="2"/>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21.3</w:t>
            </w:r>
          </w:p>
        </w:tc>
        <w:tc>
          <w:tcPr>
            <w:tcW w:w="107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21.7</w:t>
            </w:r>
          </w:p>
        </w:tc>
      </w:tr>
      <w:tr w:rsidR="008B277B" w:rsidRPr="00133641">
        <w:tc>
          <w:tcPr>
            <w:tcW w:w="290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rPr>
                <w:sz w:val="17"/>
                <w:szCs w:val="28"/>
              </w:rPr>
            </w:pPr>
            <w:r w:rsidRPr="00133641">
              <w:rPr>
                <w:sz w:val="17"/>
                <w:szCs w:val="28"/>
              </w:rPr>
              <w:t>Owner without title to the property</w:t>
            </w:r>
          </w:p>
        </w:tc>
        <w:tc>
          <w:tcPr>
            <w:tcW w:w="107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80.3</w:t>
            </w:r>
          </w:p>
        </w:tc>
        <w:tc>
          <w:tcPr>
            <w:tcW w:w="1075"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66.2</w:t>
            </w:r>
          </w:p>
        </w:tc>
        <w:tc>
          <w:tcPr>
            <w:tcW w:w="1076" w:type="dxa"/>
            <w:gridSpan w:val="2"/>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34.5</w:t>
            </w:r>
          </w:p>
        </w:tc>
        <w:tc>
          <w:tcPr>
            <w:tcW w:w="107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39.5</w:t>
            </w:r>
          </w:p>
        </w:tc>
      </w:tr>
      <w:tr w:rsidR="008B277B" w:rsidRPr="00133641">
        <w:tc>
          <w:tcPr>
            <w:tcW w:w="290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rPr>
                <w:sz w:val="17"/>
                <w:szCs w:val="28"/>
              </w:rPr>
            </w:pPr>
            <w:r w:rsidRPr="00133641">
              <w:rPr>
                <w:sz w:val="17"/>
                <w:szCs w:val="28"/>
              </w:rPr>
              <w:t>Tenant</w:t>
            </w:r>
          </w:p>
        </w:tc>
        <w:tc>
          <w:tcPr>
            <w:tcW w:w="107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4.2</w:t>
            </w:r>
          </w:p>
        </w:tc>
        <w:tc>
          <w:tcPr>
            <w:tcW w:w="1075"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5.9</w:t>
            </w:r>
          </w:p>
        </w:tc>
        <w:tc>
          <w:tcPr>
            <w:tcW w:w="1076" w:type="dxa"/>
            <w:gridSpan w:val="2"/>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35.0</w:t>
            </w:r>
          </w:p>
        </w:tc>
        <w:tc>
          <w:tcPr>
            <w:tcW w:w="107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27.3</w:t>
            </w:r>
          </w:p>
        </w:tc>
      </w:tr>
      <w:tr w:rsidR="008B277B" w:rsidRPr="00133641">
        <w:tc>
          <w:tcPr>
            <w:tcW w:w="2902"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rPr>
                <w:sz w:val="17"/>
                <w:szCs w:val="28"/>
              </w:rPr>
            </w:pPr>
            <w:r w:rsidRPr="00133641">
              <w:rPr>
                <w:sz w:val="17"/>
                <w:szCs w:val="28"/>
              </w:rPr>
              <w:t>Provided with free lodging</w:t>
            </w:r>
          </w:p>
        </w:tc>
        <w:tc>
          <w:tcPr>
            <w:tcW w:w="1074"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10.1</w:t>
            </w:r>
          </w:p>
        </w:tc>
        <w:tc>
          <w:tcPr>
            <w:tcW w:w="1075"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19.7</w:t>
            </w:r>
          </w:p>
        </w:tc>
        <w:tc>
          <w:tcPr>
            <w:tcW w:w="1076" w:type="dxa"/>
            <w:gridSpan w:val="2"/>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9.3</w:t>
            </w:r>
          </w:p>
        </w:tc>
        <w:tc>
          <w:tcPr>
            <w:tcW w:w="1077"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28"/>
              </w:rPr>
            </w:pPr>
            <w:r w:rsidRPr="00133641">
              <w:rPr>
                <w:sz w:val="17"/>
                <w:szCs w:val="28"/>
              </w:rPr>
              <w:t>11.2</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tab/>
      </w:r>
      <w:r w:rsidRPr="00133641">
        <w:tab/>
      </w:r>
      <w:r w:rsidRPr="00133641">
        <w:rPr>
          <w:i/>
        </w:rPr>
        <w:t>Source</w:t>
      </w:r>
      <w:r w:rsidRPr="00133641">
        <w:t xml:space="preserve">: </w:t>
      </w:r>
      <w:commentRangeStart w:id="3"/>
      <w:r w:rsidRPr="00133641">
        <w:t xml:space="preserve">Second household survey </w:t>
      </w:r>
      <w:commentRangeEnd w:id="3"/>
      <w:r w:rsidRPr="00133641">
        <w:rPr>
          <w:rStyle w:val="CommentReference"/>
          <w:vanish/>
          <w:szCs w:val="28"/>
        </w:rPr>
        <w:commentReference w:id="3"/>
      </w:r>
      <w:r w:rsidRPr="00133641">
        <w:t xml:space="preserve">(ECAM II) (2001), </w:t>
      </w:r>
      <w:commentRangeStart w:id="4"/>
      <w:r w:rsidRPr="00133641">
        <w:t xml:space="preserve">National Institute of Statistics </w:t>
      </w:r>
      <w:commentRangeEnd w:id="4"/>
      <w:r w:rsidRPr="00133641">
        <w:rPr>
          <w:rStyle w:val="CommentReference"/>
          <w:vanish/>
          <w:szCs w:val="28"/>
        </w:rPr>
        <w:commentReference w:id="4"/>
      </w:r>
      <w:r w:rsidRPr="00133641">
        <w:t>(INS).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r>
      <w:r w:rsidRPr="00133641">
        <w:tab/>
        <w:t>Article 7</w:t>
      </w: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3.</w:t>
      </w:r>
      <w:r w:rsidRPr="00133641">
        <w:tab/>
        <w:t>Breakdown of slates of nominees (2002 legislative elections) showing women candidates and alternates, as well as slates headed by women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41"/>
        <w:gridCol w:w="1299"/>
        <w:gridCol w:w="1521"/>
        <w:gridCol w:w="1368"/>
        <w:gridCol w:w="1782"/>
      </w:tblGrid>
      <w:tr w:rsidR="008B277B" w:rsidRPr="00133641">
        <w:trPr>
          <w:tblHeader/>
        </w:trPr>
        <w:tc>
          <w:tcPr>
            <w:tcW w:w="1241"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299"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slates</w:t>
            </w:r>
          </w:p>
        </w:tc>
        <w:tc>
          <w:tcPr>
            <w:tcW w:w="1521"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slates</w:t>
            </w:r>
            <w:r w:rsidRPr="00133641">
              <w:rPr>
                <w:i/>
                <w:sz w:val="14"/>
              </w:rPr>
              <w:br/>
              <w:t xml:space="preserve"> with women candidates</w:t>
            </w:r>
          </w:p>
        </w:tc>
        <w:tc>
          <w:tcPr>
            <w:tcW w:w="1368"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slates</w:t>
            </w:r>
            <w:r w:rsidRPr="00133641">
              <w:rPr>
                <w:i/>
                <w:sz w:val="14"/>
              </w:rPr>
              <w:br/>
              <w:t>with women alternates</w:t>
            </w:r>
          </w:p>
        </w:tc>
        <w:tc>
          <w:tcPr>
            <w:tcW w:w="1782"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slates with a</w:t>
            </w:r>
            <w:r w:rsidRPr="00133641">
              <w:rPr>
                <w:i/>
                <w:sz w:val="14"/>
              </w:rPr>
              <w:br/>
              <w:t>woman as the head candidate</w:t>
            </w:r>
          </w:p>
        </w:tc>
      </w:tr>
      <w:tr w:rsidR="008B277B" w:rsidRPr="00133641">
        <w:trPr>
          <w:trHeight w:hRule="exact" w:val="115"/>
          <w:tblHeader/>
        </w:trPr>
        <w:tc>
          <w:tcPr>
            <w:tcW w:w="1241"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9"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1"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8"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82"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21</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51</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22</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30</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54</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58</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26</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21</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25</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42</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tc>
          <w:tcPr>
            <w:tcW w:w="124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29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w:t>
            </w:r>
          </w:p>
        </w:tc>
        <w:tc>
          <w:tcPr>
            <w:tcW w:w="1521"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36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178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tc>
          <w:tcPr>
            <w:tcW w:w="1241"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299"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31</w:t>
            </w:r>
          </w:p>
        </w:tc>
        <w:tc>
          <w:tcPr>
            <w:tcW w:w="1521"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7</w:t>
            </w:r>
          </w:p>
        </w:tc>
        <w:tc>
          <w:tcPr>
            <w:tcW w:w="1368"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w:t>
            </w:r>
          </w:p>
        </w:tc>
        <w:tc>
          <w:tcPr>
            <w:tcW w:w="1782"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w:t>
            </w:r>
          </w:p>
        </w:tc>
      </w:tr>
      <w:tr w:rsidR="008B277B" w:rsidRPr="00133641">
        <w:tc>
          <w:tcPr>
            <w:tcW w:w="1241"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299"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331</w:t>
            </w:r>
          </w:p>
        </w:tc>
        <w:tc>
          <w:tcPr>
            <w:tcW w:w="1521"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72</w:t>
            </w:r>
          </w:p>
        </w:tc>
        <w:tc>
          <w:tcPr>
            <w:tcW w:w="1368"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106</w:t>
            </w:r>
          </w:p>
        </w:tc>
        <w:tc>
          <w:tcPr>
            <w:tcW w:w="1782"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29</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rPr>
          <w:i/>
        </w:rPr>
        <w:tab/>
      </w:r>
      <w:r w:rsidRPr="00133641">
        <w:rPr>
          <w:i/>
        </w:rPr>
        <w:tab/>
        <w:t>Source</w:t>
      </w:r>
      <w:r w:rsidRPr="00133641">
        <w:t>: MINPROFF (analysis using 2002 election documents).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4.</w:t>
      </w:r>
      <w:r w:rsidRPr="00133641">
        <w:tab/>
        <w:t>Gender breakdown of all candidates and alternates nominated by</w:t>
      </w:r>
      <w:r w:rsidRPr="00133641">
        <w:br/>
        <w:t>political parties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05"/>
        <w:gridCol w:w="913"/>
        <w:gridCol w:w="900"/>
        <w:gridCol w:w="1110"/>
        <w:gridCol w:w="959"/>
        <w:gridCol w:w="1115"/>
        <w:gridCol w:w="1115"/>
        <w:gridCol w:w="966"/>
      </w:tblGrid>
      <w:tr w:rsidR="008B277B" w:rsidRPr="00133641">
        <w:trPr>
          <w:tblHeader/>
        </w:trPr>
        <w:tc>
          <w:tcPr>
            <w:tcW w:w="151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91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women</w:t>
            </w:r>
            <w:r w:rsidRPr="00133641">
              <w:rPr>
                <w:sz w:val="14"/>
                <w:vertAlign w:val="superscript"/>
              </w:rPr>
              <w:t>3</w:t>
            </w:r>
          </w:p>
        </w:tc>
        <w:tc>
          <w:tcPr>
            <w:tcW w:w="897"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Grand total</w:t>
            </w:r>
          </w:p>
        </w:tc>
        <w:tc>
          <w:tcPr>
            <w:tcW w:w="111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 as % of grand total</w:t>
            </w:r>
          </w:p>
        </w:tc>
        <w:tc>
          <w:tcPr>
            <w:tcW w:w="957"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r w:rsidRPr="00133641">
              <w:rPr>
                <w:i/>
                <w:sz w:val="14"/>
              </w:rPr>
              <w:br/>
              <w:t>candidates</w:t>
            </w:r>
          </w:p>
        </w:tc>
        <w:tc>
          <w:tcPr>
            <w:tcW w:w="1116"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candidates</w:t>
            </w:r>
          </w:p>
        </w:tc>
        <w:tc>
          <w:tcPr>
            <w:tcW w:w="1116"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 as % of total candidates</w:t>
            </w:r>
          </w:p>
        </w:tc>
        <w:tc>
          <w:tcPr>
            <w:tcW w:w="964"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r w:rsidRPr="00133641">
              <w:rPr>
                <w:i/>
                <w:sz w:val="14"/>
              </w:rPr>
              <w:br/>
              <w:t>heading slates</w:t>
            </w:r>
          </w:p>
        </w:tc>
      </w:tr>
      <w:tr w:rsidR="008B277B" w:rsidRPr="00133641">
        <w:trPr>
          <w:trHeight w:hRule="exact" w:val="115"/>
          <w:tblHeader/>
        </w:trPr>
        <w:tc>
          <w:tcPr>
            <w:tcW w:w="1511"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11"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7"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1"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7"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6"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6"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4"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88</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6.8%</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44</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4.5%</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78</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336</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23.2%</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34</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168</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20.2%</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84</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6.0%</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42</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4.8%</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232</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3.9%</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116</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3.4%</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50</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264</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18.9%</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132</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12.9%</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82</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41</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7.3%</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122</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7.4%</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61</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244</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13.5%</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122</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9.0%</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tc>
          <w:tcPr>
            <w:tcW w:w="15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9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c>
          <w:tcPr>
            <w:tcW w:w="89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64</w:t>
            </w:r>
          </w:p>
        </w:tc>
        <w:tc>
          <w:tcPr>
            <w:tcW w:w="111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18.8%</w:t>
            </w:r>
          </w:p>
        </w:tc>
        <w:tc>
          <w:tcPr>
            <w:tcW w:w="95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w:t>
            </w:r>
          </w:p>
        </w:tc>
        <w:tc>
          <w:tcPr>
            <w:tcW w:w="111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12.5%</w:t>
            </w:r>
          </w:p>
        </w:tc>
        <w:tc>
          <w:tcPr>
            <w:tcW w:w="9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tc>
          <w:tcPr>
            <w:tcW w:w="1511"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911"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13</w:t>
            </w:r>
          </w:p>
        </w:tc>
        <w:tc>
          <w:tcPr>
            <w:tcW w:w="897"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96</w:t>
            </w:r>
          </w:p>
        </w:tc>
        <w:tc>
          <w:tcPr>
            <w:tcW w:w="1111"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13.5%</w:t>
            </w:r>
          </w:p>
        </w:tc>
        <w:tc>
          <w:tcPr>
            <w:tcW w:w="957"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7</w:t>
            </w:r>
          </w:p>
        </w:tc>
        <w:tc>
          <w:tcPr>
            <w:tcW w:w="1116"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48</w:t>
            </w:r>
          </w:p>
        </w:tc>
        <w:tc>
          <w:tcPr>
            <w:tcW w:w="1116"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14.6%</w:t>
            </w:r>
          </w:p>
        </w:tc>
        <w:tc>
          <w:tcPr>
            <w:tcW w:w="964"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w:t>
            </w:r>
          </w:p>
        </w:tc>
      </w:tr>
      <w:tr w:rsidR="008B277B" w:rsidRPr="00133641">
        <w:tc>
          <w:tcPr>
            <w:tcW w:w="151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91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219</w:t>
            </w:r>
          </w:p>
        </w:tc>
        <w:tc>
          <w:tcPr>
            <w:tcW w:w="897"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1 612</w:t>
            </w:r>
          </w:p>
        </w:tc>
        <w:tc>
          <w:tcPr>
            <w:tcW w:w="111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13.6%</w:t>
            </w:r>
          </w:p>
        </w:tc>
        <w:tc>
          <w:tcPr>
            <w:tcW w:w="957"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87</w:t>
            </w:r>
          </w:p>
        </w:tc>
        <w:tc>
          <w:tcPr>
            <w:tcW w:w="1116"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806</w:t>
            </w:r>
          </w:p>
        </w:tc>
        <w:tc>
          <w:tcPr>
            <w:tcW w:w="1116"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10.8%</w:t>
            </w:r>
          </w:p>
        </w:tc>
        <w:tc>
          <w:tcPr>
            <w:tcW w:w="964"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29</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rPr>
          <w:i/>
        </w:rPr>
        <w:tab/>
      </w:r>
      <w:r w:rsidRPr="00133641">
        <w:rPr>
          <w:i/>
        </w:rPr>
        <w:tab/>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ind w:left="1548" w:hanging="288"/>
      </w:pPr>
      <w:r w:rsidRPr="00133641">
        <w:tab/>
      </w:r>
      <w:r w:rsidRPr="00133641">
        <w:rPr>
          <w:vertAlign w:val="superscript"/>
        </w:rPr>
        <w:t>3</w:t>
      </w:r>
      <w:r w:rsidRPr="00133641">
        <w:tab/>
        <w:t>Including both candidates and alternates.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5.</w:t>
      </w:r>
      <w:r w:rsidRPr="00133641">
        <w:tab/>
        <w:t xml:space="preserve">Women as a percentage of total candidates </w:t>
      </w:r>
      <w:r w:rsidR="004D47B2">
        <w:t>in the 1997 and 2002 elections,</w:t>
      </w:r>
      <w:r w:rsidR="004D47B2">
        <w:br/>
      </w:r>
      <w:r w:rsidRPr="00133641">
        <w:t>by province</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78"/>
        <w:gridCol w:w="348"/>
        <w:gridCol w:w="465"/>
        <w:gridCol w:w="440"/>
        <w:gridCol w:w="451"/>
        <w:gridCol w:w="478"/>
        <w:gridCol w:w="488"/>
        <w:gridCol w:w="504"/>
        <w:gridCol w:w="572"/>
        <w:gridCol w:w="593"/>
        <w:gridCol w:w="499"/>
        <w:gridCol w:w="567"/>
      </w:tblGrid>
      <w:tr w:rsidR="008B277B" w:rsidRPr="00133641">
        <w:trPr>
          <w:tblHeader/>
        </w:trPr>
        <w:tc>
          <w:tcPr>
            <w:tcW w:w="3233"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340"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AD</w:t>
            </w:r>
          </w:p>
        </w:tc>
        <w:tc>
          <w:tcPr>
            <w:tcW w:w="459"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CE</w:t>
            </w:r>
          </w:p>
        </w:tc>
        <w:tc>
          <w:tcPr>
            <w:tcW w:w="434"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EST</w:t>
            </w:r>
          </w:p>
        </w:tc>
        <w:tc>
          <w:tcPr>
            <w:tcW w:w="445"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EN</w:t>
            </w:r>
          </w:p>
        </w:tc>
        <w:tc>
          <w:tcPr>
            <w:tcW w:w="473"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LT</w:t>
            </w:r>
          </w:p>
        </w:tc>
        <w:tc>
          <w:tcPr>
            <w:tcW w:w="483"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NO</w:t>
            </w:r>
          </w:p>
        </w:tc>
        <w:tc>
          <w:tcPr>
            <w:tcW w:w="499"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NW</w:t>
            </w:r>
          </w:p>
        </w:tc>
        <w:tc>
          <w:tcPr>
            <w:tcW w:w="569"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OU</w:t>
            </w:r>
          </w:p>
        </w:tc>
        <w:tc>
          <w:tcPr>
            <w:tcW w:w="590"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SUD</w:t>
            </w:r>
          </w:p>
        </w:tc>
        <w:tc>
          <w:tcPr>
            <w:tcW w:w="494"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SW</w:t>
            </w:r>
          </w:p>
        </w:tc>
        <w:tc>
          <w:tcPr>
            <w:tcW w:w="564"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trPr>
          <w:trHeight w:hRule="exact" w:val="115"/>
          <w:tblHeader/>
        </w:trPr>
        <w:tc>
          <w:tcPr>
            <w:tcW w:w="3233"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40"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59"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34"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45"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73"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83"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99"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69"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90"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94"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64"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tc>
          <w:tcPr>
            <w:tcW w:w="3233"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 accounted for by women in 1997</w:t>
            </w:r>
          </w:p>
        </w:tc>
        <w:tc>
          <w:tcPr>
            <w:tcW w:w="340"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4.1</w:t>
            </w:r>
          </w:p>
        </w:tc>
        <w:tc>
          <w:tcPr>
            <w:tcW w:w="45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19.0</w:t>
            </w:r>
          </w:p>
        </w:tc>
        <w:tc>
          <w:tcPr>
            <w:tcW w:w="43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5.2</w:t>
            </w:r>
          </w:p>
        </w:tc>
        <w:tc>
          <w:tcPr>
            <w:tcW w:w="445"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5.0</w:t>
            </w:r>
          </w:p>
        </w:tc>
        <w:tc>
          <w:tcPr>
            <w:tcW w:w="473"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20.8</w:t>
            </w:r>
          </w:p>
        </w:tc>
        <w:tc>
          <w:tcPr>
            <w:tcW w:w="483"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8.3</w:t>
            </w:r>
          </w:p>
        </w:tc>
        <w:tc>
          <w:tcPr>
            <w:tcW w:w="49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7.6</w:t>
            </w:r>
          </w:p>
        </w:tc>
        <w:tc>
          <w:tcPr>
            <w:tcW w:w="5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12.2</w:t>
            </w:r>
          </w:p>
        </w:tc>
        <w:tc>
          <w:tcPr>
            <w:tcW w:w="590"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20.4</w:t>
            </w:r>
          </w:p>
        </w:tc>
        <w:tc>
          <w:tcPr>
            <w:tcW w:w="49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7.7</w:t>
            </w:r>
          </w:p>
        </w:tc>
        <w:tc>
          <w:tcPr>
            <w:tcW w:w="564"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12.9</w:t>
            </w:r>
          </w:p>
        </w:tc>
      </w:tr>
      <w:tr w:rsidR="008B277B" w:rsidRPr="00133641">
        <w:tc>
          <w:tcPr>
            <w:tcW w:w="3233"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 accounted for by women in 2002</w:t>
            </w:r>
          </w:p>
        </w:tc>
        <w:tc>
          <w:tcPr>
            <w:tcW w:w="340"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6.8</w:t>
            </w:r>
          </w:p>
        </w:tc>
        <w:tc>
          <w:tcPr>
            <w:tcW w:w="459"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23.2</w:t>
            </w:r>
          </w:p>
        </w:tc>
        <w:tc>
          <w:tcPr>
            <w:tcW w:w="434"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6.0</w:t>
            </w:r>
          </w:p>
        </w:tc>
        <w:tc>
          <w:tcPr>
            <w:tcW w:w="445"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3.9</w:t>
            </w:r>
          </w:p>
        </w:tc>
        <w:tc>
          <w:tcPr>
            <w:tcW w:w="473"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18.9</w:t>
            </w:r>
          </w:p>
        </w:tc>
        <w:tc>
          <w:tcPr>
            <w:tcW w:w="483"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w:t>
            </w:r>
          </w:p>
        </w:tc>
        <w:tc>
          <w:tcPr>
            <w:tcW w:w="499"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7.4</w:t>
            </w:r>
          </w:p>
        </w:tc>
        <w:tc>
          <w:tcPr>
            <w:tcW w:w="569"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13.5</w:t>
            </w:r>
          </w:p>
        </w:tc>
        <w:tc>
          <w:tcPr>
            <w:tcW w:w="590"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18.8</w:t>
            </w:r>
          </w:p>
        </w:tc>
        <w:tc>
          <w:tcPr>
            <w:tcW w:w="494"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13.5</w:t>
            </w:r>
          </w:p>
        </w:tc>
        <w:tc>
          <w:tcPr>
            <w:tcW w:w="564" w:type="dxa"/>
            <w:tcBorders>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13.6</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3641">
        <w:rPr>
          <w:i/>
        </w:rPr>
        <w:tab/>
      </w:r>
      <w:r w:rsidRPr="00133641">
        <w:rPr>
          <w:i/>
        </w:rPr>
        <w:tab/>
        <w:t>Source</w:t>
      </w:r>
      <w:r w:rsidRPr="00133641">
        <w:t>: MINPROFF, 2004 statistical yearbook.</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6.</w:t>
      </w:r>
      <w:r w:rsidRPr="00133641">
        <w:tab/>
        <w:t>Number of women candidates and alternates in 1997 and 2002</w:t>
      </w:r>
    </w:p>
    <w:p w:rsidR="008B277B" w:rsidRPr="00133641" w:rsidRDefault="008B277B" w:rsidP="008B277B">
      <w:pPr>
        <w:pStyle w:val="SingleTxt"/>
        <w:keepNext/>
        <w:keepLines/>
        <w:spacing w:after="0" w:line="120" w:lineRule="exact"/>
        <w:rPr>
          <w:sz w:val="10"/>
        </w:rPr>
      </w:pPr>
    </w:p>
    <w:p w:rsidR="008B277B" w:rsidRPr="00133641" w:rsidRDefault="008B277B" w:rsidP="008B277B">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64"/>
        <w:gridCol w:w="1222"/>
        <w:gridCol w:w="1410"/>
        <w:gridCol w:w="1363"/>
        <w:gridCol w:w="1363"/>
      </w:tblGrid>
      <w:tr w:rsidR="008B277B" w:rsidRPr="00133641">
        <w:trPr>
          <w:tblHeader/>
        </w:trPr>
        <w:tc>
          <w:tcPr>
            <w:tcW w:w="1964"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222"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 candidates, 1997</w:t>
            </w:r>
          </w:p>
        </w:tc>
        <w:tc>
          <w:tcPr>
            <w:tcW w:w="1410"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 candidates, 2002</w:t>
            </w:r>
          </w:p>
        </w:tc>
        <w:tc>
          <w:tcPr>
            <w:tcW w:w="1363"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 alternates, 1997</w:t>
            </w:r>
          </w:p>
        </w:tc>
        <w:tc>
          <w:tcPr>
            <w:tcW w:w="1363"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 alternates, 2002</w:t>
            </w:r>
          </w:p>
        </w:tc>
      </w:tr>
      <w:tr w:rsidR="008B277B" w:rsidRPr="00133641">
        <w:trPr>
          <w:trHeight w:hRule="exact" w:val="115"/>
          <w:tblHeader/>
        </w:trPr>
        <w:tc>
          <w:tcPr>
            <w:tcW w:w="1964"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2"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10"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3"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3"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222"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410"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222"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36</w:t>
            </w:r>
          </w:p>
        </w:tc>
        <w:tc>
          <w:tcPr>
            <w:tcW w:w="1410"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34</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51</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44</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222"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410"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222"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c>
          <w:tcPr>
            <w:tcW w:w="1410"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222"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40</w:t>
            </w:r>
          </w:p>
        </w:tc>
        <w:tc>
          <w:tcPr>
            <w:tcW w:w="1410"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43</w:t>
            </w:r>
          </w:p>
        </w:tc>
        <w:tc>
          <w:tcPr>
            <w:tcW w:w="1363" w:type="dxa"/>
            <w:shd w:val="clear" w:color="auto" w:fill="auto"/>
            <w:tcMar>
              <w:left w:w="0" w:type="dxa"/>
              <w:right w:w="0" w:type="dxa"/>
            </w:tcMar>
            <w:vAlign w:val="bottom"/>
          </w:tcPr>
          <w:p w:rsidR="008B277B" w:rsidRPr="00133641" w:rsidRDefault="008B277B" w:rsidP="008B277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22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410"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22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410"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22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w:t>
            </w:r>
          </w:p>
        </w:tc>
        <w:tc>
          <w:tcPr>
            <w:tcW w:w="1410"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31</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22</w:t>
            </w:r>
          </w:p>
        </w:tc>
      </w:tr>
      <w:tr w:rsidR="008B277B" w:rsidRPr="00133641">
        <w:tc>
          <w:tcPr>
            <w:tcW w:w="196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222"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w:t>
            </w:r>
          </w:p>
        </w:tc>
        <w:tc>
          <w:tcPr>
            <w:tcW w:w="1410"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w:t>
            </w:r>
          </w:p>
        </w:tc>
        <w:tc>
          <w:tcPr>
            <w:tcW w:w="136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r>
      <w:tr w:rsidR="008B277B" w:rsidRPr="00133641">
        <w:tc>
          <w:tcPr>
            <w:tcW w:w="1964"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222"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w:t>
            </w:r>
          </w:p>
        </w:tc>
        <w:tc>
          <w:tcPr>
            <w:tcW w:w="1410"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7</w:t>
            </w:r>
          </w:p>
        </w:tc>
        <w:tc>
          <w:tcPr>
            <w:tcW w:w="1363"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w:t>
            </w:r>
          </w:p>
        </w:tc>
        <w:tc>
          <w:tcPr>
            <w:tcW w:w="1363"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w:t>
            </w:r>
          </w:p>
        </w:tc>
      </w:tr>
      <w:tr w:rsidR="008B277B" w:rsidRPr="00133641">
        <w:tc>
          <w:tcPr>
            <w:tcW w:w="1964"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222"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116</w:t>
            </w:r>
          </w:p>
        </w:tc>
        <w:tc>
          <w:tcPr>
            <w:tcW w:w="1410"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87</w:t>
            </w:r>
          </w:p>
        </w:tc>
        <w:tc>
          <w:tcPr>
            <w:tcW w:w="1363"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179</w:t>
            </w:r>
          </w:p>
        </w:tc>
        <w:tc>
          <w:tcPr>
            <w:tcW w:w="1363"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132</w:t>
            </w:r>
          </w:p>
        </w:tc>
      </w:tr>
      <w:tr w:rsidR="008B277B" w:rsidRPr="00133641">
        <w:tc>
          <w:tcPr>
            <w:tcW w:w="1964"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 candidates</w:t>
            </w:r>
          </w:p>
        </w:tc>
        <w:tc>
          <w:tcPr>
            <w:tcW w:w="1222"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1 141</w:t>
            </w:r>
          </w:p>
        </w:tc>
        <w:tc>
          <w:tcPr>
            <w:tcW w:w="1410"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806</w:t>
            </w:r>
          </w:p>
        </w:tc>
        <w:tc>
          <w:tcPr>
            <w:tcW w:w="1363"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1 141</w:t>
            </w:r>
          </w:p>
        </w:tc>
        <w:tc>
          <w:tcPr>
            <w:tcW w:w="1363"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806</w:t>
            </w:r>
          </w:p>
        </w:tc>
      </w:tr>
      <w:tr w:rsidR="008B277B" w:rsidRPr="00133641">
        <w:tc>
          <w:tcPr>
            <w:tcW w:w="1964"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133641">
              <w:rPr>
                <w:sz w:val="17"/>
              </w:rPr>
              <w:t>% accounted for by women</w:t>
            </w:r>
          </w:p>
        </w:tc>
        <w:tc>
          <w:tcPr>
            <w:tcW w:w="1222"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10.2%</w:t>
            </w:r>
          </w:p>
        </w:tc>
        <w:tc>
          <w:tcPr>
            <w:tcW w:w="1410"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10.8%</w:t>
            </w:r>
          </w:p>
        </w:tc>
        <w:tc>
          <w:tcPr>
            <w:tcW w:w="1363"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15.7%</w:t>
            </w:r>
          </w:p>
        </w:tc>
        <w:tc>
          <w:tcPr>
            <w:tcW w:w="1363"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16.4%</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7.</w:t>
      </w:r>
      <w:r w:rsidRPr="00133641">
        <w:tab/>
        <w:t>Outcome of legislative elections (candidates and alternates), by sex and province</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53"/>
        <w:gridCol w:w="1197"/>
        <w:gridCol w:w="1428"/>
        <w:gridCol w:w="284"/>
        <w:gridCol w:w="1056"/>
        <w:gridCol w:w="1249"/>
      </w:tblGrid>
      <w:tr w:rsidR="008B277B" w:rsidRPr="00133641">
        <w:trPr>
          <w:tblHeader/>
        </w:trPr>
        <w:tc>
          <w:tcPr>
            <w:tcW w:w="2153" w:type="dxa"/>
            <w:vMerge w:val="restart"/>
            <w:tcBorders>
              <w:top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2625" w:type="dxa"/>
            <w:gridSpan w:val="2"/>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Candidates</w:t>
            </w:r>
          </w:p>
        </w:tc>
        <w:tc>
          <w:tcPr>
            <w:tcW w:w="268" w:type="dxa"/>
            <w:tcBorders>
              <w:top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2305" w:type="dxa"/>
            <w:gridSpan w:val="2"/>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Alternates</w:t>
            </w:r>
          </w:p>
        </w:tc>
      </w:tr>
      <w:tr w:rsidR="008B277B" w:rsidRPr="00133641">
        <w:trPr>
          <w:tblHeader/>
        </w:trPr>
        <w:tc>
          <w:tcPr>
            <w:tcW w:w="2153" w:type="dxa"/>
            <w:vMerge/>
            <w:tcBorders>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97"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1428"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 + women</w:t>
            </w:r>
          </w:p>
        </w:tc>
        <w:tc>
          <w:tcPr>
            <w:tcW w:w="1324" w:type="dxa"/>
            <w:gridSpan w:val="2"/>
            <w:tcBorders>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1249" w:type="dxa"/>
            <w:tcBorders>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 + women</w:t>
            </w:r>
          </w:p>
        </w:tc>
      </w:tr>
      <w:tr w:rsidR="008B277B" w:rsidRPr="00133641">
        <w:trPr>
          <w:trHeight w:hRule="exact" w:val="115"/>
          <w:tblHeader/>
        </w:trPr>
        <w:tc>
          <w:tcPr>
            <w:tcW w:w="2153"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97"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28"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24" w:type="dxa"/>
            <w:gridSpan w:val="2"/>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49"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28</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28</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29</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29</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19</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19</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25</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25</w:t>
            </w:r>
          </w:p>
        </w:tc>
      </w:tr>
      <w:tr w:rsidR="008B277B" w:rsidRPr="00133641">
        <w:tc>
          <w:tcPr>
            <w:tcW w:w="215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19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428"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c>
          <w:tcPr>
            <w:tcW w:w="1324" w:type="dxa"/>
            <w:gridSpan w:val="2"/>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w:t>
            </w:r>
          </w:p>
        </w:tc>
        <w:tc>
          <w:tcPr>
            <w:tcW w:w="1249"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r>
      <w:tr w:rsidR="008B277B" w:rsidRPr="00133641">
        <w:tc>
          <w:tcPr>
            <w:tcW w:w="2153"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197"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w:t>
            </w:r>
          </w:p>
        </w:tc>
        <w:tc>
          <w:tcPr>
            <w:tcW w:w="1428"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15</w:t>
            </w:r>
          </w:p>
        </w:tc>
        <w:tc>
          <w:tcPr>
            <w:tcW w:w="1324" w:type="dxa"/>
            <w:gridSpan w:val="2"/>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2</w:t>
            </w:r>
          </w:p>
        </w:tc>
        <w:tc>
          <w:tcPr>
            <w:tcW w:w="1249" w:type="dxa"/>
            <w:tcBorders>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15</w:t>
            </w:r>
          </w:p>
        </w:tc>
      </w:tr>
      <w:tr w:rsidR="008B277B" w:rsidRPr="00133641">
        <w:tc>
          <w:tcPr>
            <w:tcW w:w="2153"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197"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19</w:t>
            </w:r>
          </w:p>
        </w:tc>
        <w:tc>
          <w:tcPr>
            <w:tcW w:w="1428"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180</w:t>
            </w:r>
          </w:p>
        </w:tc>
        <w:tc>
          <w:tcPr>
            <w:tcW w:w="1324" w:type="dxa"/>
            <w:gridSpan w:val="2"/>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33</w:t>
            </w:r>
          </w:p>
        </w:tc>
        <w:tc>
          <w:tcPr>
            <w:tcW w:w="1249" w:type="dxa"/>
            <w:tcBorders>
              <w:top w:val="single" w:sz="4" w:space="0" w:color="auto"/>
              <w:bottom w:val="single" w:sz="4"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180</w:t>
            </w:r>
          </w:p>
        </w:tc>
      </w:tr>
      <w:tr w:rsidR="008B277B" w:rsidRPr="00133641">
        <w:tc>
          <w:tcPr>
            <w:tcW w:w="2153"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133641">
              <w:rPr>
                <w:sz w:val="17"/>
              </w:rPr>
              <w:t>% accounted for by women</w:t>
            </w:r>
          </w:p>
        </w:tc>
        <w:tc>
          <w:tcPr>
            <w:tcW w:w="1197"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10.6%</w:t>
            </w:r>
          </w:p>
        </w:tc>
        <w:tc>
          <w:tcPr>
            <w:tcW w:w="1428"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p>
        </w:tc>
        <w:tc>
          <w:tcPr>
            <w:tcW w:w="1324" w:type="dxa"/>
            <w:gridSpan w:val="2"/>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18.3%</w:t>
            </w:r>
          </w:p>
        </w:tc>
        <w:tc>
          <w:tcPr>
            <w:tcW w:w="1249"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spacing w:line="120" w:lineRule="exact"/>
        <w:ind w:right="1260"/>
        <w:rPr>
          <w:sz w:val="10"/>
        </w:rPr>
      </w:pPr>
    </w:p>
    <w:p w:rsidR="008B277B" w:rsidRPr="00133641" w:rsidRDefault="008B277B" w:rsidP="008B277B">
      <w:pPr>
        <w:pStyle w:val="H23"/>
        <w:ind w:right="1260"/>
      </w:pPr>
      <w:r w:rsidRPr="00133641">
        <w:br w:type="page"/>
      </w:r>
      <w:r w:rsidRPr="00133641">
        <w:tab/>
        <w:t>8.</w:t>
      </w:r>
      <w:r w:rsidRPr="00133641">
        <w:tab/>
        <w:t>Number of women deputies since 1973</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37"/>
        <w:gridCol w:w="1413"/>
        <w:gridCol w:w="1737"/>
        <w:gridCol w:w="2234"/>
      </w:tblGrid>
      <w:tr w:rsidR="008B277B" w:rsidRPr="00133641">
        <w:trPr>
          <w:tblHeader/>
        </w:trPr>
        <w:tc>
          <w:tcPr>
            <w:tcW w:w="1937"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Legislature</w:t>
            </w:r>
          </w:p>
        </w:tc>
        <w:tc>
          <w:tcPr>
            <w:tcW w:w="1413"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deputies</w:t>
            </w:r>
          </w:p>
        </w:tc>
        <w:tc>
          <w:tcPr>
            <w:tcW w:w="1737"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 deputies</w:t>
            </w:r>
          </w:p>
        </w:tc>
        <w:tc>
          <w:tcPr>
            <w:tcW w:w="2234" w:type="dxa"/>
            <w:tcBorders>
              <w:top w:val="single" w:sz="4" w:space="0" w:color="auto"/>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r>
      <w:tr w:rsidR="008B277B" w:rsidRPr="00133641">
        <w:trPr>
          <w:trHeight w:hRule="exact" w:val="115"/>
          <w:tblHeader/>
        </w:trPr>
        <w:tc>
          <w:tcPr>
            <w:tcW w:w="1937"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13"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37"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234" w:type="dxa"/>
            <w:tcBorders>
              <w:top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tc>
          <w:tcPr>
            <w:tcW w:w="19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1973-1978</w:t>
            </w:r>
          </w:p>
        </w:tc>
        <w:tc>
          <w:tcPr>
            <w:tcW w:w="141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120</w:t>
            </w:r>
          </w:p>
        </w:tc>
        <w:tc>
          <w:tcPr>
            <w:tcW w:w="17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w:t>
            </w:r>
          </w:p>
        </w:tc>
        <w:tc>
          <w:tcPr>
            <w:tcW w:w="223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5.8%</w:t>
            </w:r>
          </w:p>
        </w:tc>
      </w:tr>
      <w:tr w:rsidR="008B277B" w:rsidRPr="00133641">
        <w:tc>
          <w:tcPr>
            <w:tcW w:w="19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1978-1983</w:t>
            </w:r>
          </w:p>
        </w:tc>
        <w:tc>
          <w:tcPr>
            <w:tcW w:w="141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120</w:t>
            </w:r>
          </w:p>
        </w:tc>
        <w:tc>
          <w:tcPr>
            <w:tcW w:w="17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c>
          <w:tcPr>
            <w:tcW w:w="223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10.0%</w:t>
            </w:r>
          </w:p>
        </w:tc>
      </w:tr>
      <w:tr w:rsidR="008B277B" w:rsidRPr="00133641">
        <w:tc>
          <w:tcPr>
            <w:tcW w:w="19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1983-1988</w:t>
            </w:r>
          </w:p>
        </w:tc>
        <w:tc>
          <w:tcPr>
            <w:tcW w:w="141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120</w:t>
            </w:r>
          </w:p>
        </w:tc>
        <w:tc>
          <w:tcPr>
            <w:tcW w:w="17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w:t>
            </w:r>
          </w:p>
        </w:tc>
        <w:tc>
          <w:tcPr>
            <w:tcW w:w="223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14.2%</w:t>
            </w:r>
          </w:p>
        </w:tc>
      </w:tr>
      <w:tr w:rsidR="008B277B" w:rsidRPr="00133641">
        <w:tc>
          <w:tcPr>
            <w:tcW w:w="19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1988-1992</w:t>
            </w:r>
          </w:p>
        </w:tc>
        <w:tc>
          <w:tcPr>
            <w:tcW w:w="141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180</w:t>
            </w:r>
          </w:p>
        </w:tc>
        <w:tc>
          <w:tcPr>
            <w:tcW w:w="17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26</w:t>
            </w:r>
          </w:p>
        </w:tc>
        <w:tc>
          <w:tcPr>
            <w:tcW w:w="223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14.4%</w:t>
            </w:r>
          </w:p>
        </w:tc>
      </w:tr>
      <w:tr w:rsidR="008B277B" w:rsidRPr="00133641">
        <w:tc>
          <w:tcPr>
            <w:tcW w:w="19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1992-1997</w:t>
            </w:r>
          </w:p>
        </w:tc>
        <w:tc>
          <w:tcPr>
            <w:tcW w:w="141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180</w:t>
            </w:r>
          </w:p>
        </w:tc>
        <w:tc>
          <w:tcPr>
            <w:tcW w:w="17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23</w:t>
            </w:r>
          </w:p>
        </w:tc>
        <w:tc>
          <w:tcPr>
            <w:tcW w:w="223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12.8%</w:t>
            </w:r>
          </w:p>
        </w:tc>
      </w:tr>
      <w:tr w:rsidR="008B277B" w:rsidRPr="00133641">
        <w:tc>
          <w:tcPr>
            <w:tcW w:w="19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1997-2002</w:t>
            </w:r>
          </w:p>
        </w:tc>
        <w:tc>
          <w:tcPr>
            <w:tcW w:w="1413"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180</w:t>
            </w:r>
          </w:p>
        </w:tc>
        <w:tc>
          <w:tcPr>
            <w:tcW w:w="1737"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2234" w:type="dxa"/>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5.6%</w:t>
            </w:r>
          </w:p>
        </w:tc>
      </w:tr>
      <w:tr w:rsidR="008B277B" w:rsidRPr="00133641">
        <w:tc>
          <w:tcPr>
            <w:tcW w:w="1937" w:type="dxa"/>
            <w:tcBorders>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2002-2007</w:t>
            </w:r>
          </w:p>
        </w:tc>
        <w:tc>
          <w:tcPr>
            <w:tcW w:w="1413" w:type="dxa"/>
            <w:tcBorders>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180</w:t>
            </w:r>
          </w:p>
        </w:tc>
        <w:tc>
          <w:tcPr>
            <w:tcW w:w="1737" w:type="dxa"/>
            <w:tcBorders>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w:t>
            </w:r>
            <w:r w:rsidRPr="004D47B2">
              <w:rPr>
                <w:sz w:val="17"/>
                <w:vertAlign w:val="superscript"/>
              </w:rPr>
              <w:t>4</w:t>
            </w:r>
            <w:r w:rsidRPr="00133641">
              <w:rPr>
                <w:sz w:val="17"/>
              </w:rPr>
              <w:t xml:space="preserve"> </w:t>
            </w:r>
          </w:p>
        </w:tc>
        <w:tc>
          <w:tcPr>
            <w:tcW w:w="2234" w:type="dxa"/>
            <w:tcBorders>
              <w:bottom w:val="single" w:sz="12" w:space="0" w:color="auto"/>
            </w:tcBorders>
            <w:shd w:val="clear" w:color="auto" w:fill="auto"/>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10.6%</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4</w:t>
      </w:r>
      <w:r w:rsidRPr="00133641">
        <w:tab/>
        <w:t>19 women deputies were elected, but following the application of the law, the number rose to 20 in 2004 because 1 male deputy was replaced by a woman alternate.</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9.</w:t>
      </w:r>
      <w:r w:rsidRPr="00133641">
        <w:tab/>
        <w:t>Breakdown, by sex and province, of nominees for the 2002 municipal elections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85"/>
        <w:gridCol w:w="1345"/>
        <w:gridCol w:w="1317"/>
        <w:gridCol w:w="1402"/>
        <w:gridCol w:w="1453"/>
      </w:tblGrid>
      <w:tr w:rsidR="008B277B" w:rsidRPr="00133641">
        <w:trPr>
          <w:tblHeader/>
        </w:trPr>
        <w:tc>
          <w:tcPr>
            <w:tcW w:w="1869"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329"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w:t>
            </w:r>
          </w:p>
        </w:tc>
        <w:tc>
          <w:tcPr>
            <w:tcW w:w="130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1386"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c>
          <w:tcPr>
            <w:tcW w:w="1437"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r>
      <w:tr w:rsidR="008B277B" w:rsidRPr="00133641">
        <w:trPr>
          <w:trHeight w:hRule="exact" w:val="115"/>
          <w:tblHeader/>
        </w:trPr>
        <w:tc>
          <w:tcPr>
            <w:tcW w:w="1869"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29"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01"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86"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37" w:type="dxa"/>
            <w:tcBorders>
              <w:top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1 014</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105</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1 119</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3 116</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684</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3 800</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18.0%</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1 261</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167</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1 428</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11.7%</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3 507</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219</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3 726</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5.9%</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2 232</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479</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2 711</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17.7%</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1 613</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145</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1 758</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8.2%</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2 226</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243</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2 469</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9.8%</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2 691</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528</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3 219</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16.4%</w:t>
            </w:r>
          </w:p>
        </w:tc>
      </w:tr>
      <w:tr w:rsidR="008B277B" w:rsidRPr="00133641">
        <w:tc>
          <w:tcPr>
            <w:tcW w:w="186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329"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802</w:t>
            </w:r>
          </w:p>
        </w:tc>
        <w:tc>
          <w:tcPr>
            <w:tcW w:w="1301"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148</w:t>
            </w:r>
          </w:p>
        </w:tc>
        <w:tc>
          <w:tcPr>
            <w:tcW w:w="1386"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950</w:t>
            </w:r>
          </w:p>
        </w:tc>
        <w:tc>
          <w:tcPr>
            <w:tcW w:w="1437" w:type="dxa"/>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15.6%</w:t>
            </w:r>
          </w:p>
        </w:tc>
      </w:tr>
      <w:tr w:rsidR="008B277B" w:rsidRPr="00133641">
        <w:tc>
          <w:tcPr>
            <w:tcW w:w="1869"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329"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1 228</w:t>
            </w:r>
          </w:p>
        </w:tc>
        <w:tc>
          <w:tcPr>
            <w:tcW w:w="1301"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228</w:t>
            </w:r>
          </w:p>
        </w:tc>
        <w:tc>
          <w:tcPr>
            <w:tcW w:w="1386"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1 456</w:t>
            </w:r>
          </w:p>
        </w:tc>
        <w:tc>
          <w:tcPr>
            <w:tcW w:w="1437" w:type="dxa"/>
            <w:tcBorders>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15.7%</w:t>
            </w:r>
          </w:p>
        </w:tc>
      </w:tr>
      <w:tr w:rsidR="008B277B" w:rsidRPr="00133641">
        <w:tc>
          <w:tcPr>
            <w:tcW w:w="1869" w:type="dxa"/>
            <w:tcBorders>
              <w:top w:val="single" w:sz="4" w:space="0" w:color="auto"/>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329" w:type="dxa"/>
            <w:tcBorders>
              <w:top w:val="single" w:sz="4" w:space="0" w:color="auto"/>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19 690</w:t>
            </w:r>
          </w:p>
        </w:tc>
        <w:tc>
          <w:tcPr>
            <w:tcW w:w="1301" w:type="dxa"/>
            <w:tcBorders>
              <w:top w:val="single" w:sz="4" w:space="0" w:color="auto"/>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2 946</w:t>
            </w:r>
          </w:p>
        </w:tc>
        <w:tc>
          <w:tcPr>
            <w:tcW w:w="1386" w:type="dxa"/>
            <w:tcBorders>
              <w:top w:val="single" w:sz="4" w:space="0" w:color="auto"/>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22 636</w:t>
            </w:r>
          </w:p>
        </w:tc>
        <w:tc>
          <w:tcPr>
            <w:tcW w:w="1437" w:type="dxa"/>
            <w:tcBorders>
              <w:top w:val="single" w:sz="4" w:space="0" w:color="auto"/>
              <w:bottom w:val="single" w:sz="4"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13.0%</w:t>
            </w:r>
          </w:p>
        </w:tc>
      </w:tr>
      <w:tr w:rsidR="008B277B" w:rsidRPr="00133641">
        <w:tc>
          <w:tcPr>
            <w:tcW w:w="1869"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133641">
              <w:rPr>
                <w:sz w:val="17"/>
              </w:rPr>
              <w:t>Percentage</w:t>
            </w:r>
          </w:p>
        </w:tc>
        <w:tc>
          <w:tcPr>
            <w:tcW w:w="1329"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87.0%</w:t>
            </w:r>
          </w:p>
        </w:tc>
        <w:tc>
          <w:tcPr>
            <w:tcW w:w="1301"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13.0%</w:t>
            </w:r>
          </w:p>
        </w:tc>
        <w:tc>
          <w:tcPr>
            <w:tcW w:w="1386"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133641">
              <w:rPr>
                <w:sz w:val="17"/>
              </w:rPr>
              <w:t>100.0%</w:t>
            </w:r>
          </w:p>
        </w:tc>
        <w:tc>
          <w:tcPr>
            <w:tcW w:w="1437" w:type="dxa"/>
            <w:tcBorders>
              <w:top w:val="single" w:sz="4" w:space="0" w:color="auto"/>
              <w:bottom w:val="single" w:sz="12" w:space="0" w:color="auto"/>
            </w:tcBorders>
            <w:shd w:val="clear" w:color="auto" w:fill="auto"/>
            <w:noWrap/>
            <w:tcMar>
              <w:left w:w="0" w:type="dxa"/>
              <w:right w:w="0" w:type="dxa"/>
            </w:tcMar>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10.</w:t>
      </w:r>
      <w:r w:rsidRPr="00133641">
        <w:tab/>
        <w:t>Women elected officials, by province</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14"/>
        <w:gridCol w:w="1782"/>
        <w:gridCol w:w="2049"/>
        <w:gridCol w:w="1975"/>
      </w:tblGrid>
      <w:tr w:rsidR="008B277B" w:rsidRPr="00133641" w:rsidTr="008B277B">
        <w:trPr>
          <w:tblHeader/>
        </w:trPr>
        <w:tc>
          <w:tcPr>
            <w:tcW w:w="151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78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councillors</w:t>
            </w:r>
          </w:p>
        </w:tc>
        <w:tc>
          <w:tcPr>
            <w:tcW w:w="204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 councillors</w:t>
            </w:r>
          </w:p>
        </w:tc>
        <w:tc>
          <w:tcPr>
            <w:tcW w:w="197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r>
      <w:tr w:rsidR="008B277B" w:rsidRPr="00133641" w:rsidTr="008B277B">
        <w:trPr>
          <w:trHeight w:hRule="exact" w:val="115"/>
          <w:tblHeader/>
        </w:trPr>
        <w:tc>
          <w:tcPr>
            <w:tcW w:w="151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8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04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97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503</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46</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9.1%</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1 834</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344</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18.8%</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848</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102</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12.0%</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1 475</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76</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5.2%</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917</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142</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15.5%</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647</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48</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7.4%</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1 034</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108</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10.4%</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1 225</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184</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15.0%</w:t>
            </w:r>
          </w:p>
        </w:tc>
      </w:tr>
      <w:tr w:rsidR="008B277B" w:rsidRPr="00133641" w:rsidTr="008B277B">
        <w:tc>
          <w:tcPr>
            <w:tcW w:w="151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78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665</w:t>
            </w:r>
          </w:p>
        </w:tc>
        <w:tc>
          <w:tcPr>
            <w:tcW w:w="204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105</w:t>
            </w:r>
          </w:p>
        </w:tc>
        <w:tc>
          <w:tcPr>
            <w:tcW w:w="197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15.8%</w:t>
            </w:r>
          </w:p>
        </w:tc>
      </w:tr>
      <w:tr w:rsidR="008B277B" w:rsidRPr="00133641" w:rsidTr="008B277B">
        <w:tc>
          <w:tcPr>
            <w:tcW w:w="151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78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815</w:t>
            </w:r>
          </w:p>
        </w:tc>
        <w:tc>
          <w:tcPr>
            <w:tcW w:w="2049"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147</w:t>
            </w:r>
          </w:p>
        </w:tc>
        <w:tc>
          <w:tcPr>
            <w:tcW w:w="197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18.0%</w:t>
            </w:r>
          </w:p>
        </w:tc>
      </w:tr>
      <w:tr w:rsidR="008B277B" w:rsidRPr="00133641" w:rsidTr="008B277B">
        <w:tc>
          <w:tcPr>
            <w:tcW w:w="151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78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9 963</w:t>
            </w:r>
          </w:p>
        </w:tc>
        <w:tc>
          <w:tcPr>
            <w:tcW w:w="204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1 302</w:t>
            </w:r>
          </w:p>
        </w:tc>
        <w:tc>
          <w:tcPr>
            <w:tcW w:w="197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13.1%</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11.</w:t>
      </w:r>
      <w:r w:rsidRPr="00133641">
        <w:tab/>
        <w:t>Women on town councils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109"/>
        <w:gridCol w:w="1745"/>
        <w:gridCol w:w="1727"/>
        <w:gridCol w:w="1740"/>
      </w:tblGrid>
      <w:tr w:rsidR="008B277B" w:rsidRPr="00133641" w:rsidTr="008B277B">
        <w:trPr>
          <w:tblHeader/>
        </w:trPr>
        <w:tc>
          <w:tcPr>
            <w:tcW w:w="210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Number of women</w:t>
            </w:r>
          </w:p>
        </w:tc>
        <w:tc>
          <w:tcPr>
            <w:tcW w:w="174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town councils</w:t>
            </w:r>
          </w:p>
        </w:tc>
        <w:tc>
          <w:tcPr>
            <w:tcW w:w="1727"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Percentage</w:t>
            </w:r>
          </w:p>
        </w:tc>
        <w:tc>
          <w:tcPr>
            <w:tcW w:w="174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Cumulative percentage</w:t>
            </w:r>
          </w:p>
        </w:tc>
      </w:tr>
      <w:tr w:rsidR="008B277B" w:rsidRPr="00133641" w:rsidTr="008B277B">
        <w:trPr>
          <w:trHeight w:hRule="exact" w:val="115"/>
          <w:tblHeader/>
        </w:trPr>
        <w:tc>
          <w:tcPr>
            <w:tcW w:w="210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4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27"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4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0</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5.3%</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5.3%</w:t>
            </w: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39</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11.6%</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16.9%</w:t>
            </w: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51</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15.1%</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32.0%</w:t>
            </w: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3</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65</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19.3%</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51.3%</w:t>
            </w: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4-5</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96</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28.5%</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79.8%</w:t>
            </w: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6-7</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39</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11.6%</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91.4%</w:t>
            </w: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8-9</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3.9%</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95.3%</w:t>
            </w:r>
          </w:p>
        </w:tc>
      </w:tr>
      <w:tr w:rsidR="008B277B" w:rsidRPr="00133641" w:rsidTr="008B277B">
        <w:tc>
          <w:tcPr>
            <w:tcW w:w="21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10-11</w:t>
            </w:r>
          </w:p>
        </w:tc>
        <w:tc>
          <w:tcPr>
            <w:tcW w:w="17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7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3.0%</w:t>
            </w:r>
          </w:p>
        </w:tc>
        <w:tc>
          <w:tcPr>
            <w:tcW w:w="17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98.2%</w:t>
            </w:r>
          </w:p>
        </w:tc>
      </w:tr>
      <w:tr w:rsidR="008B277B" w:rsidRPr="00133641" w:rsidTr="008B277B">
        <w:tc>
          <w:tcPr>
            <w:tcW w:w="2109"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12-16</w:t>
            </w:r>
          </w:p>
        </w:tc>
        <w:tc>
          <w:tcPr>
            <w:tcW w:w="174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w:t>
            </w:r>
          </w:p>
        </w:tc>
        <w:tc>
          <w:tcPr>
            <w:tcW w:w="1727"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1.8%</w:t>
            </w:r>
          </w:p>
        </w:tc>
        <w:tc>
          <w:tcPr>
            <w:tcW w:w="174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100.0%</w:t>
            </w:r>
          </w:p>
        </w:tc>
      </w:tr>
      <w:tr w:rsidR="008B277B" w:rsidRPr="00133641" w:rsidTr="008B277B">
        <w:tc>
          <w:tcPr>
            <w:tcW w:w="210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74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337</w:t>
            </w:r>
          </w:p>
        </w:tc>
        <w:tc>
          <w:tcPr>
            <w:tcW w:w="1727"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100.0%</w:t>
            </w:r>
          </w:p>
        </w:tc>
        <w:tc>
          <w:tcPr>
            <w:tcW w:w="174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12.</w:t>
      </w:r>
      <w:r w:rsidRPr="00133641">
        <w:tab/>
        <w:t>Number of women on town councils, by province</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44"/>
        <w:gridCol w:w="1013"/>
        <w:gridCol w:w="1013"/>
        <w:gridCol w:w="1013"/>
        <w:gridCol w:w="1013"/>
        <w:gridCol w:w="1013"/>
        <w:gridCol w:w="1013"/>
      </w:tblGrid>
      <w:tr w:rsidR="008B277B" w:rsidRPr="00133641" w:rsidTr="008B277B">
        <w:trPr>
          <w:tblHeader/>
        </w:trPr>
        <w:tc>
          <w:tcPr>
            <w:tcW w:w="124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Town councils with 0 women</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Town councils with 1 woman</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Town councils with 2 women</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Town councils with 3 women</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Town councils with 4 women</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Town councils with 5 women</w:t>
            </w:r>
          </w:p>
        </w:tc>
      </w:tr>
      <w:tr w:rsidR="008B277B" w:rsidRPr="00133641" w:rsidTr="008B277B">
        <w:trPr>
          <w:trHeight w:hRule="exact" w:val="115"/>
          <w:tblHeader/>
        </w:trPr>
        <w:tc>
          <w:tcPr>
            <w:tcW w:w="124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1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1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1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1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1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1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r>
      <w:tr w:rsidR="008B277B" w:rsidRPr="00133641" w:rsidTr="008B277B">
        <w:tc>
          <w:tcPr>
            <w:tcW w:w="12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c>
          <w:tcPr>
            <w:tcW w:w="101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r>
      <w:tr w:rsidR="008B277B" w:rsidRPr="00133641" w:rsidTr="008B277B">
        <w:tc>
          <w:tcPr>
            <w:tcW w:w="124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01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w:t>
            </w:r>
          </w:p>
        </w:tc>
        <w:tc>
          <w:tcPr>
            <w:tcW w:w="101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2</w:t>
            </w:r>
          </w:p>
        </w:tc>
        <w:tc>
          <w:tcPr>
            <w:tcW w:w="101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w:t>
            </w:r>
          </w:p>
        </w:tc>
        <w:tc>
          <w:tcPr>
            <w:tcW w:w="101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3</w:t>
            </w:r>
          </w:p>
        </w:tc>
        <w:tc>
          <w:tcPr>
            <w:tcW w:w="101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w:t>
            </w:r>
          </w:p>
        </w:tc>
        <w:tc>
          <w:tcPr>
            <w:tcW w:w="101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w:t>
            </w:r>
          </w:p>
        </w:tc>
      </w:tr>
      <w:tr w:rsidR="008B277B" w:rsidRPr="00133641" w:rsidTr="008B277B">
        <w:tc>
          <w:tcPr>
            <w:tcW w:w="124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18</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39</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51</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65</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57</w:t>
            </w:r>
          </w:p>
        </w:tc>
        <w:tc>
          <w:tcPr>
            <w:tcW w:w="101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39</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13.</w:t>
      </w:r>
      <w:r w:rsidRPr="00133641">
        <w:tab/>
        <w:t>Elected mayors, by sex and province</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70"/>
        <w:gridCol w:w="586"/>
        <w:gridCol w:w="586"/>
        <w:gridCol w:w="586"/>
        <w:gridCol w:w="586"/>
        <w:gridCol w:w="586"/>
        <w:gridCol w:w="586"/>
        <w:gridCol w:w="586"/>
        <w:gridCol w:w="586"/>
        <w:gridCol w:w="586"/>
        <w:gridCol w:w="586"/>
        <w:gridCol w:w="586"/>
      </w:tblGrid>
      <w:tr w:rsidR="008B277B" w:rsidRPr="00133641" w:rsidTr="008B277B">
        <w:trPr>
          <w:tblHeader/>
        </w:trPr>
        <w:tc>
          <w:tcPr>
            <w:tcW w:w="97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AD</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CE</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EST</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EN</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LT</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NO</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NW</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OU</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SUD</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SW</w:t>
            </w:r>
          </w:p>
        </w:tc>
        <w:tc>
          <w:tcPr>
            <w:tcW w:w="58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97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8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97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Mayors</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68</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45</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31</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19</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41</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25</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27</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337</w:t>
            </w:r>
          </w:p>
        </w:tc>
      </w:tr>
      <w:tr w:rsidR="008B277B" w:rsidRPr="00133641" w:rsidTr="008B277B">
        <w:tc>
          <w:tcPr>
            <w:tcW w:w="97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Men</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64</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31</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45</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30</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19</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41</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22</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26</w:t>
            </w:r>
          </w:p>
        </w:tc>
        <w:tc>
          <w:tcPr>
            <w:tcW w:w="58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327</w:t>
            </w:r>
          </w:p>
        </w:tc>
      </w:tr>
      <w:tr w:rsidR="008B277B" w:rsidRPr="00133641" w:rsidTr="008B277B">
        <w:tc>
          <w:tcPr>
            <w:tcW w:w="970"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Women</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58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14.</w:t>
      </w:r>
      <w:r w:rsidRPr="00133641">
        <w:tab/>
        <w:t xml:space="preserve">Distribution of municipal executive positions, by sex </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31"/>
        <w:gridCol w:w="812"/>
        <w:gridCol w:w="836"/>
        <w:gridCol w:w="836"/>
        <w:gridCol w:w="836"/>
        <w:gridCol w:w="836"/>
        <w:gridCol w:w="936"/>
        <w:gridCol w:w="896"/>
      </w:tblGrid>
      <w:tr w:rsidR="008B277B" w:rsidRPr="00133641" w:rsidTr="008B277B">
        <w:trPr>
          <w:tblHeader/>
        </w:trPr>
        <w:tc>
          <w:tcPr>
            <w:tcW w:w="133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p>
        </w:tc>
        <w:tc>
          <w:tcPr>
            <w:tcW w:w="81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mayors</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first deputies</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second deputies</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third deputies</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fourth deputies</w:t>
            </w:r>
          </w:p>
        </w:tc>
        <w:tc>
          <w:tcPr>
            <w:tcW w:w="9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municipal executive positions</w:t>
            </w:r>
          </w:p>
        </w:tc>
        <w:tc>
          <w:tcPr>
            <w:tcW w:w="89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Sex of executive staff, %</w:t>
            </w:r>
          </w:p>
        </w:tc>
      </w:tr>
      <w:tr w:rsidR="008B277B" w:rsidRPr="00133641" w:rsidTr="008B277B">
        <w:trPr>
          <w:trHeight w:hRule="exact" w:val="115"/>
          <w:tblHeader/>
        </w:trPr>
        <w:tc>
          <w:tcPr>
            <w:tcW w:w="133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left"/>
              <w:rPr>
                <w:sz w:val="17"/>
              </w:rPr>
            </w:pPr>
          </w:p>
        </w:tc>
        <w:tc>
          <w:tcPr>
            <w:tcW w:w="81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3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133641">
              <w:rPr>
                <w:sz w:val="17"/>
              </w:rPr>
              <w:t>Men</w:t>
            </w:r>
          </w:p>
        </w:tc>
        <w:tc>
          <w:tcPr>
            <w:tcW w:w="81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327</w:t>
            </w:r>
          </w:p>
        </w:tc>
        <w:tc>
          <w:tcPr>
            <w:tcW w:w="83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301</w:t>
            </w:r>
          </w:p>
        </w:tc>
        <w:tc>
          <w:tcPr>
            <w:tcW w:w="83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257</w:t>
            </w:r>
          </w:p>
        </w:tc>
        <w:tc>
          <w:tcPr>
            <w:tcW w:w="83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59</w:t>
            </w:r>
          </w:p>
        </w:tc>
        <w:tc>
          <w:tcPr>
            <w:tcW w:w="83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93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945</w:t>
            </w:r>
          </w:p>
        </w:tc>
        <w:tc>
          <w:tcPr>
            <w:tcW w:w="89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87.3%</w:t>
            </w:r>
          </w:p>
        </w:tc>
      </w:tr>
      <w:tr w:rsidR="008B277B" w:rsidRPr="00133641" w:rsidTr="008B277B">
        <w:tc>
          <w:tcPr>
            <w:tcW w:w="1331"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0"/>
              <w:jc w:val="left"/>
              <w:rPr>
                <w:sz w:val="17"/>
              </w:rPr>
            </w:pPr>
            <w:r w:rsidRPr="00133641">
              <w:rPr>
                <w:sz w:val="17"/>
              </w:rPr>
              <w:t>Women</w:t>
            </w:r>
          </w:p>
        </w:tc>
        <w:tc>
          <w:tcPr>
            <w:tcW w:w="81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10</w:t>
            </w:r>
          </w:p>
        </w:tc>
        <w:tc>
          <w:tcPr>
            <w:tcW w:w="83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36</w:t>
            </w:r>
          </w:p>
        </w:tc>
        <w:tc>
          <w:tcPr>
            <w:tcW w:w="83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80</w:t>
            </w:r>
          </w:p>
        </w:tc>
        <w:tc>
          <w:tcPr>
            <w:tcW w:w="83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11</w:t>
            </w:r>
          </w:p>
        </w:tc>
        <w:tc>
          <w:tcPr>
            <w:tcW w:w="83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w:t>
            </w:r>
          </w:p>
        </w:tc>
        <w:tc>
          <w:tcPr>
            <w:tcW w:w="93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138</w:t>
            </w:r>
          </w:p>
        </w:tc>
        <w:tc>
          <w:tcPr>
            <w:tcW w:w="89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12.7%</w:t>
            </w:r>
          </w:p>
        </w:tc>
      </w:tr>
      <w:tr w:rsidR="008B277B" w:rsidRPr="00133641" w:rsidTr="008B277B">
        <w:tc>
          <w:tcPr>
            <w:tcW w:w="1331"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0"/>
              <w:jc w:val="left"/>
              <w:rPr>
                <w:b/>
                <w:sz w:val="17"/>
              </w:rPr>
            </w:pPr>
            <w:r w:rsidRPr="00133641">
              <w:rPr>
                <w:b/>
                <w:sz w:val="17"/>
              </w:rPr>
              <w:tab/>
              <w:t>Total</w:t>
            </w:r>
          </w:p>
        </w:tc>
        <w:tc>
          <w:tcPr>
            <w:tcW w:w="812"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337</w:t>
            </w:r>
          </w:p>
        </w:tc>
        <w:tc>
          <w:tcPr>
            <w:tcW w:w="836"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337</w:t>
            </w:r>
          </w:p>
        </w:tc>
        <w:tc>
          <w:tcPr>
            <w:tcW w:w="836"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337</w:t>
            </w:r>
          </w:p>
        </w:tc>
        <w:tc>
          <w:tcPr>
            <w:tcW w:w="836"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70</w:t>
            </w:r>
          </w:p>
        </w:tc>
        <w:tc>
          <w:tcPr>
            <w:tcW w:w="836"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w:t>
            </w:r>
          </w:p>
        </w:tc>
        <w:tc>
          <w:tcPr>
            <w:tcW w:w="936"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1 083</w:t>
            </w:r>
          </w:p>
        </w:tc>
        <w:tc>
          <w:tcPr>
            <w:tcW w:w="896" w:type="dxa"/>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100.0%</w:t>
            </w:r>
          </w:p>
        </w:tc>
      </w:tr>
      <w:tr w:rsidR="008B277B" w:rsidRPr="00133641" w:rsidTr="008B277B">
        <w:tc>
          <w:tcPr>
            <w:tcW w:w="133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0"/>
              <w:jc w:val="left"/>
              <w:rPr>
                <w:b/>
                <w:sz w:val="17"/>
              </w:rPr>
            </w:pPr>
            <w:r w:rsidRPr="00133641">
              <w:rPr>
                <w:b/>
                <w:sz w:val="17"/>
              </w:rPr>
              <w:tab/>
              <w:t>Women as %</w:t>
            </w:r>
          </w:p>
        </w:tc>
        <w:tc>
          <w:tcPr>
            <w:tcW w:w="81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3.0%</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10.7%</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23.7%</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15.7%</w:t>
            </w:r>
          </w:p>
        </w:tc>
        <w:tc>
          <w:tcPr>
            <w:tcW w:w="8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50.0%</w:t>
            </w:r>
          </w:p>
        </w:tc>
        <w:tc>
          <w:tcPr>
            <w:tcW w:w="93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12.7%</w:t>
            </w:r>
          </w:p>
        </w:tc>
        <w:tc>
          <w:tcPr>
            <w:tcW w:w="89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15.</w:t>
      </w:r>
      <w:r w:rsidRPr="00133641">
        <w:tab/>
        <w:t>Number of women in municipal management since 1982</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64"/>
        <w:gridCol w:w="1465"/>
        <w:gridCol w:w="1464"/>
        <w:gridCol w:w="1465"/>
        <w:gridCol w:w="1465"/>
      </w:tblGrid>
      <w:tr w:rsidR="008B277B" w:rsidRPr="00133641" w:rsidTr="008B277B">
        <w:trPr>
          <w:tblHeader/>
        </w:trPr>
        <w:tc>
          <w:tcPr>
            <w:tcW w:w="146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Year</w:t>
            </w:r>
          </w:p>
        </w:tc>
        <w:tc>
          <w:tcPr>
            <w:tcW w:w="146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councillors</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 councillors</w:t>
            </w:r>
          </w:p>
        </w:tc>
        <w:tc>
          <w:tcPr>
            <w:tcW w:w="146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c>
          <w:tcPr>
            <w:tcW w:w="146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 mayors</w:t>
            </w:r>
          </w:p>
        </w:tc>
      </w:tr>
      <w:tr w:rsidR="008B277B" w:rsidRPr="00133641" w:rsidTr="008B277B">
        <w:trPr>
          <w:trHeight w:hRule="exact" w:val="115"/>
          <w:tblHeader/>
        </w:trPr>
        <w:tc>
          <w:tcPr>
            <w:tcW w:w="146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46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1982</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5 107</w:t>
            </w:r>
          </w:p>
        </w:tc>
        <w:tc>
          <w:tcPr>
            <w:tcW w:w="146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336</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6.6%</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r>
      <w:tr w:rsidR="008B277B" w:rsidRPr="00133641" w:rsidTr="008B277B">
        <w:tc>
          <w:tcPr>
            <w:tcW w:w="146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1987</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5 345</w:t>
            </w:r>
          </w:p>
        </w:tc>
        <w:tc>
          <w:tcPr>
            <w:tcW w:w="146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446</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8.3%</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146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1996</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9 932</w:t>
            </w:r>
          </w:p>
        </w:tc>
        <w:tc>
          <w:tcPr>
            <w:tcW w:w="146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1 061</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10.7%</w:t>
            </w:r>
          </w:p>
        </w:tc>
        <w:tc>
          <w:tcPr>
            <w:tcW w:w="14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rsidTr="008B277B">
        <w:tc>
          <w:tcPr>
            <w:tcW w:w="1464"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2002</w:t>
            </w:r>
          </w:p>
        </w:tc>
        <w:tc>
          <w:tcPr>
            <w:tcW w:w="1465"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9 963</w:t>
            </w:r>
          </w:p>
        </w:tc>
        <w:tc>
          <w:tcPr>
            <w:tcW w:w="1464"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1 302</w:t>
            </w:r>
          </w:p>
        </w:tc>
        <w:tc>
          <w:tcPr>
            <w:tcW w:w="1465"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13.1%</w:t>
            </w:r>
          </w:p>
        </w:tc>
        <w:tc>
          <w:tcPr>
            <w:tcW w:w="1465"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16.</w:t>
      </w:r>
      <w:r w:rsidRPr="00133641">
        <w:tab/>
        <w:t>Women on staff and in permanent secretariat of the National Elections Observatory (ONEL)</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76"/>
        <w:gridCol w:w="1450"/>
        <w:gridCol w:w="1451"/>
        <w:gridCol w:w="2143"/>
      </w:tblGrid>
      <w:tr w:rsidR="008B277B" w:rsidRPr="00133641" w:rsidTr="008B277B">
        <w:trPr>
          <w:tblHeader/>
        </w:trPr>
        <w:tc>
          <w:tcPr>
            <w:tcW w:w="227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 xml:space="preserve"> </w:t>
            </w:r>
          </w:p>
        </w:tc>
        <w:tc>
          <w:tcPr>
            <w:tcW w:w="145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staff</w:t>
            </w:r>
          </w:p>
        </w:tc>
        <w:tc>
          <w:tcPr>
            <w:tcW w:w="145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w:t>
            </w:r>
          </w:p>
        </w:tc>
        <w:tc>
          <w:tcPr>
            <w:tcW w:w="214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r>
      <w:tr w:rsidR="008B277B" w:rsidRPr="00133641" w:rsidTr="008B277B">
        <w:trPr>
          <w:trHeight w:hRule="exact" w:val="115"/>
          <w:tblHeader/>
        </w:trPr>
        <w:tc>
          <w:tcPr>
            <w:tcW w:w="227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5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5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14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27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ONEL</w:t>
            </w:r>
          </w:p>
        </w:tc>
        <w:tc>
          <w:tcPr>
            <w:tcW w:w="14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c>
          <w:tcPr>
            <w:tcW w:w="145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214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27.3%</w:t>
            </w:r>
          </w:p>
        </w:tc>
      </w:tr>
      <w:tr w:rsidR="008B277B" w:rsidRPr="00133641" w:rsidTr="008B277B">
        <w:tc>
          <w:tcPr>
            <w:tcW w:w="227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Permanent secretariat</w:t>
            </w:r>
          </w:p>
        </w:tc>
        <w:tc>
          <w:tcPr>
            <w:tcW w:w="145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57</w:t>
            </w:r>
          </w:p>
        </w:tc>
        <w:tc>
          <w:tcPr>
            <w:tcW w:w="1451"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19</w:t>
            </w:r>
          </w:p>
        </w:tc>
        <w:tc>
          <w:tcPr>
            <w:tcW w:w="214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33.3%</w:t>
            </w:r>
          </w:p>
        </w:tc>
      </w:tr>
      <w:tr w:rsidR="008B277B" w:rsidRPr="00133641" w:rsidTr="008B277B">
        <w:tc>
          <w:tcPr>
            <w:tcW w:w="227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45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68</w:t>
            </w:r>
          </w:p>
        </w:tc>
        <w:tc>
          <w:tcPr>
            <w:tcW w:w="145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22</w:t>
            </w:r>
          </w:p>
        </w:tc>
        <w:tc>
          <w:tcPr>
            <w:tcW w:w="214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32.4%</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ONEL.</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17.</w:t>
      </w:r>
      <w:r w:rsidRPr="00133641">
        <w:tab/>
        <w:t xml:space="preserve">Representation of women at the provincial, departmental and municipal levels in the National Elections Observatory (ONEL) </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56"/>
        <w:gridCol w:w="1523"/>
        <w:gridCol w:w="1700"/>
        <w:gridCol w:w="1840"/>
      </w:tblGrid>
      <w:tr w:rsidR="008B277B" w:rsidRPr="00133641" w:rsidTr="008B277B">
        <w:trPr>
          <w:tblHeader/>
        </w:trPr>
        <w:tc>
          <w:tcPr>
            <w:tcW w:w="225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52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staff</w:t>
            </w:r>
          </w:p>
        </w:tc>
        <w:tc>
          <w:tcPr>
            <w:tcW w:w="170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w:t>
            </w:r>
          </w:p>
        </w:tc>
        <w:tc>
          <w:tcPr>
            <w:tcW w:w="184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r>
      <w:tr w:rsidR="008B277B" w:rsidRPr="00133641" w:rsidTr="008B277B">
        <w:trPr>
          <w:trHeight w:hRule="exact" w:val="115"/>
          <w:tblHeader/>
        </w:trPr>
        <w:tc>
          <w:tcPr>
            <w:tcW w:w="225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2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0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84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25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Provincial representation</w:t>
            </w:r>
          </w:p>
        </w:tc>
        <w:tc>
          <w:tcPr>
            <w:tcW w:w="152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58</w:t>
            </w:r>
          </w:p>
        </w:tc>
        <w:tc>
          <w:tcPr>
            <w:tcW w:w="170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8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5.2%</w:t>
            </w:r>
          </w:p>
        </w:tc>
      </w:tr>
      <w:tr w:rsidR="008B277B" w:rsidRPr="00133641" w:rsidTr="008B277B">
        <w:tc>
          <w:tcPr>
            <w:tcW w:w="225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Departmental representation</w:t>
            </w:r>
          </w:p>
        </w:tc>
        <w:tc>
          <w:tcPr>
            <w:tcW w:w="152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335</w:t>
            </w:r>
          </w:p>
        </w:tc>
        <w:tc>
          <w:tcPr>
            <w:tcW w:w="170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41</w:t>
            </w:r>
          </w:p>
        </w:tc>
        <w:tc>
          <w:tcPr>
            <w:tcW w:w="18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12.2%</w:t>
            </w:r>
          </w:p>
        </w:tc>
      </w:tr>
      <w:tr w:rsidR="008B277B" w:rsidRPr="00133641" w:rsidTr="008B277B">
        <w:tc>
          <w:tcPr>
            <w:tcW w:w="225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Municipal representation</w:t>
            </w:r>
          </w:p>
        </w:tc>
        <w:tc>
          <w:tcPr>
            <w:tcW w:w="1523"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1 582</w:t>
            </w:r>
          </w:p>
        </w:tc>
        <w:tc>
          <w:tcPr>
            <w:tcW w:w="1700"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174</w:t>
            </w:r>
          </w:p>
        </w:tc>
        <w:tc>
          <w:tcPr>
            <w:tcW w:w="1840"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18.</w:t>
      </w:r>
      <w:r w:rsidRPr="00133641">
        <w:tab/>
        <w:t>Women among polling-station staff (delegates) of the National Elections Observatory (ONEL)</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29"/>
        <w:gridCol w:w="1533"/>
        <w:gridCol w:w="1710"/>
        <w:gridCol w:w="1850"/>
      </w:tblGrid>
      <w:tr w:rsidR="008B277B" w:rsidRPr="00133641" w:rsidTr="008B277B">
        <w:trPr>
          <w:tblHeader/>
        </w:trPr>
        <w:tc>
          <w:tcPr>
            <w:tcW w:w="222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53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staff</w:t>
            </w:r>
          </w:p>
        </w:tc>
        <w:tc>
          <w:tcPr>
            <w:tcW w:w="171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w:t>
            </w:r>
          </w:p>
        </w:tc>
        <w:tc>
          <w:tcPr>
            <w:tcW w:w="185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r>
      <w:tr w:rsidR="008B277B" w:rsidRPr="00133641" w:rsidTr="008B277B">
        <w:trPr>
          <w:trHeight w:hRule="exact" w:val="115"/>
          <w:tblHeader/>
        </w:trPr>
        <w:tc>
          <w:tcPr>
            <w:tcW w:w="222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3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1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85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925</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5.3%</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3 506</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590</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16.8%</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1 114</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255</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22.9%</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2 881</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203</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7.0%</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2 449</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566</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23.1%</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1 300</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113</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8.7%</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1 669</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123</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7.4%</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2 137</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279</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13.1%</w:t>
            </w:r>
          </w:p>
        </w:tc>
      </w:tr>
      <w:tr w:rsidR="008B277B" w:rsidRPr="00133641" w:rsidTr="008B277B">
        <w:tc>
          <w:tcPr>
            <w:tcW w:w="222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53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1 154</w:t>
            </w:r>
          </w:p>
        </w:tc>
        <w:tc>
          <w:tcPr>
            <w:tcW w:w="171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168</w:t>
            </w:r>
          </w:p>
        </w:tc>
        <w:tc>
          <w:tcPr>
            <w:tcW w:w="1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14.6%</w:t>
            </w:r>
          </w:p>
        </w:tc>
      </w:tr>
      <w:tr w:rsidR="008B277B" w:rsidRPr="00133641" w:rsidTr="008B277B">
        <w:tc>
          <w:tcPr>
            <w:tcW w:w="2229"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533"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1 515</w:t>
            </w:r>
          </w:p>
        </w:tc>
        <w:tc>
          <w:tcPr>
            <w:tcW w:w="171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267</w:t>
            </w:r>
          </w:p>
        </w:tc>
        <w:tc>
          <w:tcPr>
            <w:tcW w:w="185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17.6%</w:t>
            </w:r>
          </w:p>
        </w:tc>
      </w:tr>
      <w:tr w:rsidR="008B277B" w:rsidRPr="00133641" w:rsidTr="008B277B">
        <w:tc>
          <w:tcPr>
            <w:tcW w:w="222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53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18 650</w:t>
            </w:r>
          </w:p>
        </w:tc>
        <w:tc>
          <w:tcPr>
            <w:tcW w:w="171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2 613</w:t>
            </w:r>
          </w:p>
        </w:tc>
        <w:tc>
          <w:tcPr>
            <w:tcW w:w="185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14.0%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19.</w:t>
      </w:r>
      <w:r w:rsidRPr="00133641">
        <w:tab/>
        <w:t>Women in selected senior posts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79"/>
        <w:gridCol w:w="3341"/>
      </w:tblGrid>
      <w:tr w:rsidR="008B277B" w:rsidRPr="00133641" w:rsidTr="008B277B">
        <w:trPr>
          <w:tblHeader/>
        </w:trPr>
        <w:tc>
          <w:tcPr>
            <w:tcW w:w="397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Post</w:t>
            </w:r>
          </w:p>
        </w:tc>
        <w:tc>
          <w:tcPr>
            <w:tcW w:w="334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Number of women</w:t>
            </w:r>
          </w:p>
        </w:tc>
      </w:tr>
      <w:tr w:rsidR="008B277B" w:rsidRPr="00133641" w:rsidTr="008B277B">
        <w:trPr>
          <w:trHeight w:hRule="exact" w:val="115"/>
          <w:tblHeader/>
        </w:trPr>
        <w:tc>
          <w:tcPr>
            <w:tcW w:w="397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34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Minister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Secretary of State</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Secretary-General in ministry or university</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University rector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University vice-rector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Director-General of State company</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Ambassador or consul</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Plenipotentiary Minister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International Court of Justice</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 xml:space="preserve">African Union Commissioner for Trade and Industry </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Sub-prefect</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Chef supérieur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Chief Superintendent of Police</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Senior officer in the armed forces</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Assembly member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20</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Alternate member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w:t>
            </w:r>
          </w:p>
        </w:tc>
      </w:tr>
      <w:tr w:rsidR="008B277B" w:rsidRPr="00133641" w:rsidTr="008B277B">
        <w:tc>
          <w:tcPr>
            <w:tcW w:w="397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Mayor</w:t>
            </w:r>
          </w:p>
        </w:tc>
        <w:tc>
          <w:tcPr>
            <w:tcW w:w="334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r w:rsidR="008B277B" w:rsidRPr="00133641" w:rsidTr="008B277B">
        <w:tc>
          <w:tcPr>
            <w:tcW w:w="3979"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Deputy mayor</w:t>
            </w:r>
            <w:r w:rsidRPr="00133641">
              <w:rPr>
                <w:vertAlign w:val="superscript"/>
              </w:rPr>
              <w:t>5</w:t>
            </w:r>
          </w:p>
        </w:tc>
        <w:tc>
          <w:tcPr>
            <w:tcW w:w="3341"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128</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(document-based analysis).</w:t>
      </w: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5</w:t>
      </w:r>
      <w:r w:rsidRPr="00133641">
        <w:tab/>
        <w:t>This includes first, second, third and fourth deputies.</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20.</w:t>
      </w:r>
      <w:r w:rsidRPr="00133641">
        <w:tab/>
        <w:t>Members of the Government, by sex, as at 8 December 2004</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794"/>
        <w:gridCol w:w="842"/>
        <w:gridCol w:w="842"/>
        <w:gridCol w:w="842"/>
      </w:tblGrid>
      <w:tr w:rsidR="008B277B" w:rsidRPr="00133641" w:rsidTr="008B277B">
        <w:trPr>
          <w:tblHeader/>
        </w:trPr>
        <w:tc>
          <w:tcPr>
            <w:tcW w:w="479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33641">
              <w:rPr>
                <w:i/>
                <w:sz w:val="14"/>
              </w:rPr>
              <w:t>Post</w:t>
            </w:r>
          </w:p>
        </w:tc>
        <w:tc>
          <w:tcPr>
            <w:tcW w:w="84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w:t>
            </w:r>
          </w:p>
        </w:tc>
        <w:tc>
          <w:tcPr>
            <w:tcW w:w="84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84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479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4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Prime Minister</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Minister of State, Secretary-General at the Presidency</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Deputy Secretary-General at the Presidency</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Deputy Prime Minister</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Minister of State</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Minister Delegate at the Presidency</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Minister</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23</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27</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Minister Delegate to the Ministers</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133641">
              <w:rPr>
                <w:sz w:val="17"/>
              </w:rPr>
              <w:t>Minister in charge of Missions at the Presidency of the Republic</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Secretary of State</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Secretary-General at the Prime Minister</w:t>
            </w:r>
            <w:r w:rsidR="00133641">
              <w:rPr>
                <w:sz w:val="17"/>
              </w:rPr>
              <w:t>’</w:t>
            </w:r>
            <w:r w:rsidRPr="00133641">
              <w:rPr>
                <w:sz w:val="17"/>
              </w:rPr>
              <w:t>s Office</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479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Deputy Secretary-General at the Prime Minister</w:t>
            </w:r>
            <w:r w:rsidR="00133641">
              <w:rPr>
                <w:sz w:val="17"/>
              </w:rPr>
              <w:t>’</w:t>
            </w:r>
            <w:r w:rsidRPr="00133641">
              <w:rPr>
                <w:sz w:val="17"/>
              </w:rPr>
              <w:t xml:space="preserve">s Office </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w:t>
            </w:r>
          </w:p>
        </w:tc>
        <w:tc>
          <w:tcPr>
            <w:tcW w:w="8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479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133641">
              <w:rPr>
                <w:sz w:val="17"/>
              </w:rPr>
              <w:t>Delegate General for National Security</w:t>
            </w:r>
          </w:p>
        </w:tc>
        <w:tc>
          <w:tcPr>
            <w:tcW w:w="84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w:t>
            </w:r>
          </w:p>
        </w:tc>
        <w:tc>
          <w:tcPr>
            <w:tcW w:w="84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p>
        </w:tc>
        <w:tc>
          <w:tcPr>
            <w:tcW w:w="84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w:t>
            </w:r>
          </w:p>
        </w:tc>
      </w:tr>
      <w:tr w:rsidR="008B277B" w:rsidRPr="00133641" w:rsidTr="008B277B">
        <w:tc>
          <w:tcPr>
            <w:tcW w:w="479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133641">
              <w:rPr>
                <w:b/>
                <w:sz w:val="17"/>
              </w:rPr>
              <w:tab/>
              <w:t>Total</w:t>
            </w:r>
          </w:p>
        </w:tc>
        <w:tc>
          <w:tcPr>
            <w:tcW w:w="84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59</w:t>
            </w:r>
          </w:p>
        </w:tc>
        <w:tc>
          <w:tcPr>
            <w:tcW w:w="84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6</w:t>
            </w:r>
          </w:p>
        </w:tc>
        <w:tc>
          <w:tcPr>
            <w:tcW w:w="84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65</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 (analysis of information from decree).</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8</w:t>
      </w: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21.</w:t>
      </w:r>
      <w:r w:rsidRPr="00133641">
        <w:tab/>
        <w:t xml:space="preserve">Breakdown of admissions to IRIC for the doctoral programme in </w:t>
      </w:r>
      <w:r w:rsidRPr="00133641">
        <w:br/>
        <w:t>international relations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16"/>
        <w:gridCol w:w="1621"/>
        <w:gridCol w:w="1765"/>
        <w:gridCol w:w="1620"/>
      </w:tblGrid>
      <w:tr w:rsidR="008B277B" w:rsidRPr="00133641" w:rsidTr="008B277B">
        <w:trPr>
          <w:tblHeader/>
        </w:trPr>
        <w:tc>
          <w:tcPr>
            <w:tcW w:w="2316" w:type="dxa"/>
            <w:vMerge w:val="restart"/>
            <w:tcBorders>
              <w:top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Year</w:t>
            </w:r>
          </w:p>
        </w:tc>
        <w:tc>
          <w:tcPr>
            <w:tcW w:w="3386" w:type="dxa"/>
            <w:gridSpan w:val="2"/>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Sex</w:t>
            </w:r>
          </w:p>
        </w:tc>
        <w:tc>
          <w:tcPr>
            <w:tcW w:w="1620" w:type="dxa"/>
            <w:vMerge w:val="restart"/>
            <w:tcBorders>
              <w:top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blHeader/>
        </w:trPr>
        <w:tc>
          <w:tcPr>
            <w:tcW w:w="2316" w:type="dxa"/>
            <w:vMerge/>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2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Male</w:t>
            </w:r>
          </w:p>
        </w:tc>
        <w:tc>
          <w:tcPr>
            <w:tcW w:w="176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Female</w:t>
            </w:r>
          </w:p>
        </w:tc>
        <w:tc>
          <w:tcPr>
            <w:tcW w:w="1620" w:type="dxa"/>
            <w:vMerge/>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r>
      <w:tr w:rsidR="008B277B" w:rsidRPr="00133641" w:rsidTr="008B277B">
        <w:trPr>
          <w:trHeight w:hRule="exact" w:val="115"/>
          <w:tblHeader/>
        </w:trPr>
        <w:tc>
          <w:tcPr>
            <w:tcW w:w="231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2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6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2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1985-1986</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06</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07</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1986-1987</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1987-1988</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05</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06</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1988-1989</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07</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08</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1989-1990</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1990-1991</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1991-1992</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16</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1992-1993</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1993-1994</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03</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1994-1995</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07</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08</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1995-1996</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07</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08</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1996-1997</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05</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06</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1997-1998</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1998-1999</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03</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1999-2000</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06</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08</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2000-2001</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07</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09</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2001-2002</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2002-2003</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06</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08</w:t>
            </w:r>
          </w:p>
        </w:tc>
      </w:tr>
      <w:tr w:rsidR="008B277B" w:rsidRPr="00133641" w:rsidTr="008B277B">
        <w:tc>
          <w:tcPr>
            <w:tcW w:w="231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2003-2004</w:t>
            </w:r>
          </w:p>
        </w:tc>
        <w:tc>
          <w:tcPr>
            <w:tcW w:w="162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07</w:t>
            </w:r>
          </w:p>
        </w:tc>
        <w:tc>
          <w:tcPr>
            <w:tcW w:w="176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03</w:t>
            </w:r>
          </w:p>
        </w:tc>
        <w:tc>
          <w:tcPr>
            <w:tcW w:w="162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r w:rsidR="008B277B" w:rsidRPr="00133641" w:rsidTr="008B277B">
        <w:tc>
          <w:tcPr>
            <w:tcW w:w="231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2004-2005</w:t>
            </w:r>
          </w:p>
        </w:tc>
        <w:tc>
          <w:tcPr>
            <w:tcW w:w="1621"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01</w:t>
            </w:r>
          </w:p>
        </w:tc>
        <w:tc>
          <w:tcPr>
            <w:tcW w:w="176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01</w:t>
            </w:r>
          </w:p>
        </w:tc>
        <w:tc>
          <w:tcPr>
            <w:tcW w:w="162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02</w:t>
            </w:r>
          </w:p>
        </w:tc>
      </w:tr>
      <w:tr w:rsidR="008B277B" w:rsidRPr="00133641" w:rsidTr="008B277B">
        <w:tc>
          <w:tcPr>
            <w:tcW w:w="231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62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142</w:t>
            </w:r>
          </w:p>
        </w:tc>
        <w:tc>
          <w:tcPr>
            <w:tcW w:w="176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24</w:t>
            </w:r>
          </w:p>
        </w:tc>
        <w:tc>
          <w:tcPr>
            <w:tcW w:w="162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166</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Institute of International Relations, Yaoundé, Cameroon.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21 (bis).</w:t>
      </w:r>
      <w:r w:rsidRPr="00133641">
        <w:tab/>
        <w:t xml:space="preserve">Breakdown of admissions to IRIC for the DESS programme in </w:t>
      </w:r>
      <w:r w:rsidRPr="00133641">
        <w:br/>
        <w:t>international relations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40"/>
        <w:gridCol w:w="1645"/>
        <w:gridCol w:w="1789"/>
        <w:gridCol w:w="1548"/>
      </w:tblGrid>
      <w:tr w:rsidR="008B277B" w:rsidRPr="00133641" w:rsidTr="008B277B">
        <w:trPr>
          <w:tblHeader/>
        </w:trPr>
        <w:tc>
          <w:tcPr>
            <w:tcW w:w="2340" w:type="dxa"/>
            <w:vMerge w:val="restart"/>
            <w:tcBorders>
              <w:top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Year</w:t>
            </w:r>
          </w:p>
        </w:tc>
        <w:tc>
          <w:tcPr>
            <w:tcW w:w="3434" w:type="dxa"/>
            <w:gridSpan w:val="2"/>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Sex</w:t>
            </w:r>
          </w:p>
        </w:tc>
        <w:tc>
          <w:tcPr>
            <w:tcW w:w="1548" w:type="dxa"/>
            <w:vMerge w:val="restart"/>
            <w:tcBorders>
              <w:top w:val="single" w:sz="4" w:space="0" w:color="auto"/>
            </w:tcBorders>
            <w:shd w:val="clear" w:color="auto" w:fill="auto"/>
            <w:vAlign w:val="bottom"/>
          </w:tcPr>
          <w:p w:rsidR="008B277B" w:rsidRPr="00133641" w:rsidRDefault="008B277B" w:rsidP="008B277B">
            <w:pPr>
              <w:pStyle w:val="SingleTxt"/>
              <w:spacing w:before="81" w:after="81" w:line="160" w:lineRule="exact"/>
              <w:ind w:left="0" w:right="43"/>
              <w:jc w:val="right"/>
              <w:rPr>
                <w:i/>
                <w:sz w:val="14"/>
              </w:rPr>
            </w:pPr>
            <w:r w:rsidRPr="00133641">
              <w:rPr>
                <w:i/>
                <w:sz w:val="14"/>
              </w:rPr>
              <w:t>Total</w:t>
            </w:r>
          </w:p>
        </w:tc>
      </w:tr>
      <w:tr w:rsidR="008B277B" w:rsidRPr="00133641" w:rsidTr="008B277B">
        <w:trPr>
          <w:tblHeader/>
        </w:trPr>
        <w:tc>
          <w:tcPr>
            <w:tcW w:w="2340" w:type="dxa"/>
            <w:vMerge/>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4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Male</w:t>
            </w:r>
          </w:p>
        </w:tc>
        <w:tc>
          <w:tcPr>
            <w:tcW w:w="178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Female</w:t>
            </w:r>
          </w:p>
        </w:tc>
        <w:tc>
          <w:tcPr>
            <w:tcW w:w="1548" w:type="dxa"/>
            <w:vMerge/>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r>
      <w:tr w:rsidR="008B277B" w:rsidRPr="00133641" w:rsidTr="008B277B">
        <w:trPr>
          <w:trHeight w:hRule="exact" w:val="115"/>
          <w:tblHeader/>
        </w:trPr>
        <w:tc>
          <w:tcPr>
            <w:tcW w:w="234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4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8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4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3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2002-2003</w:t>
            </w:r>
          </w:p>
        </w:tc>
        <w:tc>
          <w:tcPr>
            <w:tcW w:w="16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c>
          <w:tcPr>
            <w:tcW w:w="178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54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w:t>
            </w:r>
          </w:p>
        </w:tc>
      </w:tr>
      <w:tr w:rsidR="008B277B" w:rsidRPr="00133641" w:rsidTr="008B277B">
        <w:tc>
          <w:tcPr>
            <w:tcW w:w="23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2003-2004</w:t>
            </w:r>
          </w:p>
        </w:tc>
        <w:tc>
          <w:tcPr>
            <w:tcW w:w="16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21</w:t>
            </w:r>
          </w:p>
        </w:tc>
        <w:tc>
          <w:tcPr>
            <w:tcW w:w="178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06</w:t>
            </w:r>
          </w:p>
        </w:tc>
        <w:tc>
          <w:tcPr>
            <w:tcW w:w="154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27</w:t>
            </w:r>
          </w:p>
        </w:tc>
      </w:tr>
      <w:tr w:rsidR="008B277B" w:rsidRPr="00133641" w:rsidTr="008B277B">
        <w:tc>
          <w:tcPr>
            <w:tcW w:w="234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2004-2005</w:t>
            </w:r>
          </w:p>
        </w:tc>
        <w:tc>
          <w:tcPr>
            <w:tcW w:w="164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w:t>
            </w:r>
          </w:p>
        </w:tc>
        <w:tc>
          <w:tcPr>
            <w:tcW w:w="178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05</w:t>
            </w:r>
          </w:p>
        </w:tc>
        <w:tc>
          <w:tcPr>
            <w:tcW w:w="154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19</w:t>
            </w:r>
          </w:p>
        </w:tc>
      </w:tr>
      <w:tr w:rsidR="008B277B" w:rsidRPr="00133641" w:rsidTr="008B277B">
        <w:tc>
          <w:tcPr>
            <w:tcW w:w="234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2005-2006</w:t>
            </w:r>
          </w:p>
        </w:tc>
        <w:tc>
          <w:tcPr>
            <w:tcW w:w="164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02</w:t>
            </w:r>
          </w:p>
        </w:tc>
        <w:tc>
          <w:tcPr>
            <w:tcW w:w="1789"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00</w:t>
            </w:r>
          </w:p>
        </w:tc>
        <w:tc>
          <w:tcPr>
            <w:tcW w:w="1548"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02</w:t>
            </w:r>
          </w:p>
        </w:tc>
      </w:tr>
      <w:tr w:rsidR="008B277B" w:rsidRPr="00133641" w:rsidTr="008B277B">
        <w:tc>
          <w:tcPr>
            <w:tcW w:w="234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64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47</w:t>
            </w:r>
          </w:p>
        </w:tc>
        <w:tc>
          <w:tcPr>
            <w:tcW w:w="178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13</w:t>
            </w:r>
          </w:p>
        </w:tc>
        <w:tc>
          <w:tcPr>
            <w:tcW w:w="1548"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60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Institute of International Relations, Yaoundé, Cameroon.</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22.</w:t>
      </w:r>
      <w:r w:rsidRPr="00133641">
        <w:tab/>
        <w:t>Women in diplomatic posts at the Presidency of the Republic</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31"/>
        <w:gridCol w:w="1592"/>
        <w:gridCol w:w="1762"/>
        <w:gridCol w:w="1635"/>
      </w:tblGrid>
      <w:tr w:rsidR="008B277B" w:rsidRPr="00133641" w:rsidTr="008B277B">
        <w:trPr>
          <w:tblHeader/>
        </w:trPr>
        <w:tc>
          <w:tcPr>
            <w:tcW w:w="233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Posts</w:t>
            </w:r>
          </w:p>
        </w:tc>
        <w:tc>
          <w:tcPr>
            <w:tcW w:w="159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w:t>
            </w:r>
          </w:p>
        </w:tc>
        <w:tc>
          <w:tcPr>
            <w:tcW w:w="176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163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233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9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6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Attaché</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Chargé de mission</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03</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05</w:t>
            </w:r>
          </w:p>
        </w:tc>
      </w:tr>
      <w:tr w:rsidR="008B277B" w:rsidRPr="00133641" w:rsidTr="008B277B">
        <w:tc>
          <w:tcPr>
            <w:tcW w:w="2331"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Technical Adviser</w:t>
            </w:r>
          </w:p>
        </w:tc>
        <w:tc>
          <w:tcPr>
            <w:tcW w:w="1592"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c>
          <w:tcPr>
            <w:tcW w:w="1762"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635"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01</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Ministry of Foreign Affairs, General Affairs Department, 2006.</w:t>
      </w:r>
    </w:p>
    <w:p w:rsidR="008B277B" w:rsidRPr="00133641" w:rsidRDefault="008B277B" w:rsidP="008B277B">
      <w:pPr>
        <w:pStyle w:val="H23"/>
        <w:ind w:right="1260"/>
      </w:pPr>
      <w:r w:rsidRPr="00133641">
        <w:tab/>
        <w:t>22 (bis).</w:t>
      </w:r>
      <w:r w:rsidRPr="00133641">
        <w:tab/>
        <w:t>Women in diplomatic missions, by function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704"/>
        <w:gridCol w:w="1154"/>
        <w:gridCol w:w="1154"/>
        <w:gridCol w:w="1154"/>
        <w:gridCol w:w="1155"/>
      </w:tblGrid>
      <w:tr w:rsidR="008B277B" w:rsidRPr="00133641" w:rsidTr="008B277B">
        <w:trPr>
          <w:tblHeader/>
        </w:trPr>
        <w:tc>
          <w:tcPr>
            <w:tcW w:w="270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Function</w:t>
            </w:r>
          </w:p>
        </w:tc>
        <w:tc>
          <w:tcPr>
            <w:tcW w:w="115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 posts</w:t>
            </w:r>
          </w:p>
        </w:tc>
        <w:tc>
          <w:tcPr>
            <w:tcW w:w="115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w:t>
            </w:r>
          </w:p>
        </w:tc>
        <w:tc>
          <w:tcPr>
            <w:tcW w:w="115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115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women</w:t>
            </w:r>
          </w:p>
        </w:tc>
      </w:tr>
      <w:tr w:rsidR="008B277B" w:rsidRPr="00133641" w:rsidTr="008B277B">
        <w:trPr>
          <w:trHeight w:hRule="exact" w:val="115"/>
          <w:tblHeader/>
        </w:trPr>
        <w:tc>
          <w:tcPr>
            <w:tcW w:w="270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5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5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5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5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70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Plenipotentiary Minister</w:t>
            </w:r>
          </w:p>
        </w:tc>
        <w:tc>
          <w:tcPr>
            <w:tcW w:w="115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60</w:t>
            </w:r>
          </w:p>
        </w:tc>
        <w:tc>
          <w:tcPr>
            <w:tcW w:w="115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55</w:t>
            </w:r>
          </w:p>
        </w:tc>
        <w:tc>
          <w:tcPr>
            <w:tcW w:w="115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05</w:t>
            </w:r>
          </w:p>
        </w:tc>
        <w:tc>
          <w:tcPr>
            <w:tcW w:w="115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8.3%</w:t>
            </w:r>
          </w:p>
        </w:tc>
      </w:tr>
      <w:tr w:rsidR="008B277B" w:rsidRPr="00133641" w:rsidTr="008B277B">
        <w:tc>
          <w:tcPr>
            <w:tcW w:w="270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Counsellor for Foreign Affairs</w:t>
            </w:r>
          </w:p>
        </w:tc>
        <w:tc>
          <w:tcPr>
            <w:tcW w:w="115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28</w:t>
            </w:r>
          </w:p>
        </w:tc>
        <w:tc>
          <w:tcPr>
            <w:tcW w:w="115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28</w:t>
            </w:r>
          </w:p>
        </w:tc>
        <w:tc>
          <w:tcPr>
            <w:tcW w:w="115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15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r>
      <w:tr w:rsidR="008B277B" w:rsidRPr="00133641" w:rsidTr="008B277B">
        <w:tc>
          <w:tcPr>
            <w:tcW w:w="270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Secretary for Foreign Affairs</w:t>
            </w:r>
          </w:p>
        </w:tc>
        <w:tc>
          <w:tcPr>
            <w:tcW w:w="115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123</w:t>
            </w:r>
          </w:p>
        </w:tc>
        <w:tc>
          <w:tcPr>
            <w:tcW w:w="115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90</w:t>
            </w:r>
          </w:p>
        </w:tc>
        <w:tc>
          <w:tcPr>
            <w:tcW w:w="115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33</w:t>
            </w:r>
          </w:p>
        </w:tc>
        <w:tc>
          <w:tcPr>
            <w:tcW w:w="115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26.8%</w:t>
            </w:r>
          </w:p>
        </w:tc>
      </w:tr>
      <w:tr w:rsidR="008B277B" w:rsidRPr="00133641" w:rsidTr="008B277B">
        <w:tc>
          <w:tcPr>
            <w:tcW w:w="270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15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211</w:t>
            </w:r>
          </w:p>
        </w:tc>
        <w:tc>
          <w:tcPr>
            <w:tcW w:w="115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173</w:t>
            </w:r>
          </w:p>
        </w:tc>
        <w:tc>
          <w:tcPr>
            <w:tcW w:w="115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38</w:t>
            </w:r>
          </w:p>
        </w:tc>
        <w:tc>
          <w:tcPr>
            <w:tcW w:w="115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18.8%</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MINPROFF, 2004 statistical yearbook (analysis using documents of the Ministry of Foreign Affairs).</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23.</w:t>
      </w:r>
      <w:r w:rsidRPr="00133641">
        <w:tab/>
        <w:t>Women in senior posts in the Ministry of Foreign Affairs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31"/>
        <w:gridCol w:w="1592"/>
        <w:gridCol w:w="1762"/>
        <w:gridCol w:w="1635"/>
      </w:tblGrid>
      <w:tr w:rsidR="008B277B" w:rsidRPr="00133641" w:rsidTr="008B277B">
        <w:trPr>
          <w:tblHeader/>
        </w:trPr>
        <w:tc>
          <w:tcPr>
            <w:tcW w:w="233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Posts</w:t>
            </w:r>
          </w:p>
        </w:tc>
        <w:tc>
          <w:tcPr>
            <w:tcW w:w="159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w:t>
            </w:r>
          </w:p>
        </w:tc>
        <w:tc>
          <w:tcPr>
            <w:tcW w:w="176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163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233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9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6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Minister</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Deputy minister</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w:t>
            </w: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Secretary-General</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w:t>
            </w: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Inspector-General</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03</w:t>
            </w: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Technical Adviser</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00</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04</w:t>
            </w: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Director</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08</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02</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w:t>
            </w:r>
          </w:p>
        </w:tc>
      </w:tr>
      <w:tr w:rsidR="008B277B" w:rsidRPr="00133641" w:rsidTr="008B277B">
        <w:tc>
          <w:tcPr>
            <w:tcW w:w="233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Assistant Directors</w:t>
            </w:r>
          </w:p>
        </w:tc>
        <w:tc>
          <w:tcPr>
            <w:tcW w:w="159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33</w:t>
            </w:r>
          </w:p>
        </w:tc>
        <w:tc>
          <w:tcPr>
            <w:tcW w:w="176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07</w:t>
            </w:r>
          </w:p>
        </w:tc>
        <w:tc>
          <w:tcPr>
            <w:tcW w:w="163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40</w:t>
            </w:r>
          </w:p>
        </w:tc>
      </w:tr>
      <w:tr w:rsidR="008B277B" w:rsidRPr="00133641" w:rsidTr="008B277B">
        <w:tc>
          <w:tcPr>
            <w:tcW w:w="2331"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Chief of Service</w:t>
            </w:r>
          </w:p>
        </w:tc>
        <w:tc>
          <w:tcPr>
            <w:tcW w:w="1592"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45</w:t>
            </w:r>
          </w:p>
        </w:tc>
        <w:tc>
          <w:tcPr>
            <w:tcW w:w="1762"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36</w:t>
            </w:r>
          </w:p>
        </w:tc>
        <w:tc>
          <w:tcPr>
            <w:tcW w:w="1635"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81</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Ministry of Foreign Affairs, General Affairs Department, 2006.</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10</w:t>
      </w: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24.</w:t>
      </w:r>
      <w:r w:rsidRPr="00133641">
        <w:tab/>
        <w:t>Literacy rate (as a percentage) of the population aged 15 years or over in 2001</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15"/>
        <w:gridCol w:w="1630"/>
        <w:gridCol w:w="1746"/>
        <w:gridCol w:w="1630"/>
      </w:tblGrid>
      <w:tr w:rsidR="008B277B" w:rsidRPr="00133641" w:rsidTr="008B277B">
        <w:trPr>
          <w:tblHeader/>
        </w:trPr>
        <w:tc>
          <w:tcPr>
            <w:tcW w:w="231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3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Men</w:t>
            </w:r>
          </w:p>
        </w:tc>
        <w:tc>
          <w:tcPr>
            <w:tcW w:w="174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Women</w:t>
            </w:r>
          </w:p>
        </w:tc>
        <w:tc>
          <w:tcPr>
            <w:tcW w:w="163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231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4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31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Yaoundé</w:t>
            </w:r>
          </w:p>
        </w:tc>
        <w:tc>
          <w:tcPr>
            <w:tcW w:w="163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96.3</w:t>
            </w:r>
          </w:p>
        </w:tc>
        <w:tc>
          <w:tcPr>
            <w:tcW w:w="174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92.5</w:t>
            </w:r>
          </w:p>
        </w:tc>
        <w:tc>
          <w:tcPr>
            <w:tcW w:w="163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94.4</w:t>
            </w:r>
          </w:p>
        </w:tc>
      </w:tr>
      <w:tr w:rsidR="008B277B" w:rsidRPr="00133641" w:rsidTr="008B277B">
        <w:tc>
          <w:tcPr>
            <w:tcW w:w="231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Douala</w:t>
            </w:r>
          </w:p>
        </w:tc>
        <w:tc>
          <w:tcPr>
            <w:tcW w:w="163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97.2</w:t>
            </w:r>
          </w:p>
        </w:tc>
        <w:tc>
          <w:tcPr>
            <w:tcW w:w="174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90.5</w:t>
            </w:r>
          </w:p>
        </w:tc>
        <w:tc>
          <w:tcPr>
            <w:tcW w:w="163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94.0</w:t>
            </w:r>
          </w:p>
        </w:tc>
      </w:tr>
      <w:tr w:rsidR="008B277B" w:rsidRPr="00133641" w:rsidTr="008B277B">
        <w:tc>
          <w:tcPr>
            <w:tcW w:w="231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Urban areas</w:t>
            </w:r>
          </w:p>
        </w:tc>
        <w:tc>
          <w:tcPr>
            <w:tcW w:w="163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92.4</w:t>
            </w:r>
          </w:p>
        </w:tc>
        <w:tc>
          <w:tcPr>
            <w:tcW w:w="174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83.1</w:t>
            </w:r>
          </w:p>
        </w:tc>
        <w:tc>
          <w:tcPr>
            <w:tcW w:w="163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87.8</w:t>
            </w:r>
          </w:p>
        </w:tc>
      </w:tr>
      <w:tr w:rsidR="008B277B" w:rsidRPr="00133641" w:rsidTr="008B277B">
        <w:tc>
          <w:tcPr>
            <w:tcW w:w="231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Rural areas</w:t>
            </w:r>
          </w:p>
        </w:tc>
        <w:tc>
          <w:tcPr>
            <w:tcW w:w="163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66.5</w:t>
            </w:r>
          </w:p>
        </w:tc>
        <w:tc>
          <w:tcPr>
            <w:tcW w:w="174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46.6</w:t>
            </w:r>
          </w:p>
        </w:tc>
        <w:tc>
          <w:tcPr>
            <w:tcW w:w="163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55.7</w:t>
            </w:r>
          </w:p>
        </w:tc>
      </w:tr>
      <w:tr w:rsidR="008B277B" w:rsidRPr="00133641" w:rsidTr="008B277B">
        <w:tc>
          <w:tcPr>
            <w:tcW w:w="231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63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77.0</w:t>
            </w:r>
          </w:p>
        </w:tc>
        <w:tc>
          <w:tcPr>
            <w:tcW w:w="174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59.8</w:t>
            </w:r>
          </w:p>
        </w:tc>
        <w:tc>
          <w:tcPr>
            <w:tcW w:w="163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67.9</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ECAM II (2001), MINEPAT/INS.</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br w:type="page"/>
      </w:r>
      <w:r w:rsidRPr="00133641">
        <w:tab/>
        <w:t>25.</w:t>
      </w:r>
      <w:r w:rsidRPr="00133641">
        <w:tab/>
        <w:t>Population aged six years or over, by highest level of schooling</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626"/>
        <w:gridCol w:w="1223"/>
        <w:gridCol w:w="1127"/>
        <w:gridCol w:w="1263"/>
        <w:gridCol w:w="1051"/>
        <w:gridCol w:w="1032"/>
      </w:tblGrid>
      <w:tr w:rsidR="008B277B" w:rsidRPr="00133641" w:rsidTr="008B277B">
        <w:trPr>
          <w:tblHeader/>
        </w:trPr>
        <w:tc>
          <w:tcPr>
            <w:tcW w:w="162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Sex</w:t>
            </w:r>
          </w:p>
        </w:tc>
        <w:tc>
          <w:tcPr>
            <w:tcW w:w="122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No education</w:t>
            </w:r>
          </w:p>
        </w:tc>
        <w:tc>
          <w:tcPr>
            <w:tcW w:w="1127"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Primary</w:t>
            </w:r>
          </w:p>
        </w:tc>
        <w:tc>
          <w:tcPr>
            <w:tcW w:w="1263"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Secondary</w:t>
            </w:r>
          </w:p>
        </w:tc>
        <w:tc>
          <w:tcPr>
            <w:tcW w:w="105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Higher</w:t>
            </w:r>
          </w:p>
        </w:tc>
        <w:tc>
          <w:tcPr>
            <w:tcW w:w="103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162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7"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6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5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3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62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Male</w:t>
            </w:r>
          </w:p>
        </w:tc>
        <w:tc>
          <w:tcPr>
            <w:tcW w:w="122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17.0</w:t>
            </w:r>
          </w:p>
        </w:tc>
        <w:tc>
          <w:tcPr>
            <w:tcW w:w="112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51.4</w:t>
            </w:r>
          </w:p>
        </w:tc>
        <w:tc>
          <w:tcPr>
            <w:tcW w:w="126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27.8</w:t>
            </w:r>
          </w:p>
        </w:tc>
        <w:tc>
          <w:tcPr>
            <w:tcW w:w="105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w:t>
            </w:r>
          </w:p>
        </w:tc>
        <w:tc>
          <w:tcPr>
            <w:tcW w:w="103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100.0</w:t>
            </w:r>
          </w:p>
        </w:tc>
      </w:tr>
      <w:tr w:rsidR="008B277B" w:rsidRPr="00133641" w:rsidTr="008B277B">
        <w:tc>
          <w:tcPr>
            <w:tcW w:w="162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Female</w:t>
            </w:r>
          </w:p>
        </w:tc>
        <w:tc>
          <w:tcPr>
            <w:tcW w:w="1223"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29.2</w:t>
            </w:r>
          </w:p>
        </w:tc>
        <w:tc>
          <w:tcPr>
            <w:tcW w:w="1127"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46.8</w:t>
            </w:r>
          </w:p>
        </w:tc>
        <w:tc>
          <w:tcPr>
            <w:tcW w:w="1263"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22.1</w:t>
            </w:r>
          </w:p>
        </w:tc>
        <w:tc>
          <w:tcPr>
            <w:tcW w:w="1051"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w:t>
            </w:r>
          </w:p>
        </w:tc>
        <w:tc>
          <w:tcPr>
            <w:tcW w:w="1032"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100.0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EDSC III (2004).</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26.</w:t>
      </w:r>
      <w:r w:rsidRPr="00133641">
        <w:tab/>
        <w:t>Net school attendance rate of the population, by highest level of schooling</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68"/>
        <w:gridCol w:w="908"/>
        <w:gridCol w:w="909"/>
        <w:gridCol w:w="909"/>
        <w:gridCol w:w="79"/>
        <w:gridCol w:w="882"/>
        <w:gridCol w:w="883"/>
        <w:gridCol w:w="883"/>
      </w:tblGrid>
      <w:tr w:rsidR="008B277B" w:rsidRPr="00133641" w:rsidTr="008B277B">
        <w:trPr>
          <w:tblHeader/>
        </w:trPr>
        <w:tc>
          <w:tcPr>
            <w:tcW w:w="1868" w:type="dxa"/>
            <w:tcBorders>
              <w:top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726" w:type="dxa"/>
            <w:gridSpan w:val="3"/>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Primary</w:t>
            </w:r>
          </w:p>
        </w:tc>
        <w:tc>
          <w:tcPr>
            <w:tcW w:w="79" w:type="dxa"/>
            <w:tcBorders>
              <w:top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648" w:type="dxa"/>
            <w:gridSpan w:val="3"/>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Secondary</w:t>
            </w:r>
          </w:p>
        </w:tc>
      </w:tr>
      <w:tr w:rsidR="008B277B" w:rsidRPr="00133641" w:rsidTr="008B277B">
        <w:trPr>
          <w:tblHeader/>
        </w:trPr>
        <w:tc>
          <w:tcPr>
            <w:tcW w:w="186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Sex</w:t>
            </w:r>
          </w:p>
        </w:tc>
        <w:tc>
          <w:tcPr>
            <w:tcW w:w="908"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Male</w:t>
            </w:r>
          </w:p>
        </w:tc>
        <w:tc>
          <w:tcPr>
            <w:tcW w:w="90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Female</w:t>
            </w:r>
          </w:p>
        </w:tc>
        <w:tc>
          <w:tcPr>
            <w:tcW w:w="90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c>
          <w:tcPr>
            <w:tcW w:w="961" w:type="dxa"/>
            <w:gridSpan w:val="2"/>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Male</w:t>
            </w:r>
          </w:p>
        </w:tc>
        <w:tc>
          <w:tcPr>
            <w:tcW w:w="883"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Female</w:t>
            </w:r>
          </w:p>
        </w:tc>
        <w:tc>
          <w:tcPr>
            <w:tcW w:w="883"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186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0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0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1" w:type="dxa"/>
            <w:gridSpan w:val="2"/>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8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83"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86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Net attendance rate</w:t>
            </w:r>
            <w:r w:rsidRPr="00133641">
              <w:rPr>
                <w:sz w:val="17"/>
                <w:vertAlign w:val="superscript"/>
              </w:rPr>
              <w:t>6</w:t>
            </w:r>
          </w:p>
        </w:tc>
        <w:tc>
          <w:tcPr>
            <w:tcW w:w="90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79.2</w:t>
            </w:r>
          </w:p>
        </w:tc>
        <w:tc>
          <w:tcPr>
            <w:tcW w:w="9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76.4</w:t>
            </w:r>
          </w:p>
        </w:tc>
        <w:tc>
          <w:tcPr>
            <w:tcW w:w="90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77.8</w:t>
            </w:r>
          </w:p>
        </w:tc>
        <w:tc>
          <w:tcPr>
            <w:tcW w:w="961" w:type="dxa"/>
            <w:gridSpan w:val="2"/>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34.2</w:t>
            </w:r>
          </w:p>
        </w:tc>
        <w:tc>
          <w:tcPr>
            <w:tcW w:w="88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31.4</w:t>
            </w:r>
          </w:p>
        </w:tc>
        <w:tc>
          <w:tcPr>
            <w:tcW w:w="883"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32.8</w:t>
            </w:r>
          </w:p>
        </w:tc>
      </w:tr>
      <w:tr w:rsidR="008B277B" w:rsidRPr="00133641" w:rsidTr="008B277B">
        <w:tc>
          <w:tcPr>
            <w:tcW w:w="186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Gross attendance rate</w:t>
            </w:r>
            <w:r w:rsidRPr="00133641">
              <w:rPr>
                <w:sz w:val="17"/>
                <w:vertAlign w:val="superscript"/>
              </w:rPr>
              <w:t>7</w:t>
            </w:r>
          </w:p>
        </w:tc>
        <w:tc>
          <w:tcPr>
            <w:tcW w:w="90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124.0</w:t>
            </w:r>
          </w:p>
        </w:tc>
        <w:tc>
          <w:tcPr>
            <w:tcW w:w="909"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111.1</w:t>
            </w:r>
          </w:p>
        </w:tc>
        <w:tc>
          <w:tcPr>
            <w:tcW w:w="909"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117.7</w:t>
            </w:r>
          </w:p>
        </w:tc>
        <w:tc>
          <w:tcPr>
            <w:tcW w:w="961" w:type="dxa"/>
            <w:gridSpan w:val="2"/>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49.9</w:t>
            </w:r>
          </w:p>
        </w:tc>
        <w:tc>
          <w:tcPr>
            <w:tcW w:w="883"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42.7</w:t>
            </w:r>
          </w:p>
        </w:tc>
        <w:tc>
          <w:tcPr>
            <w:tcW w:w="883"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46.3</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EDSC III (2004).</w:t>
      </w: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6</w:t>
      </w:r>
      <w:r w:rsidRPr="00133641">
        <w:tab/>
      </w:r>
      <w:r w:rsidRPr="00133641">
        <w:tab/>
        <w:t>The net attendance rate for the primary level is the percentage of the population aged 6-11 years that attends primary school. For secondary school</w:t>
      </w:r>
      <w:r w:rsidR="00133641">
        <w:t xml:space="preserve"> </w:t>
      </w:r>
      <w:r w:rsidRPr="00133641">
        <w:t>it refers to children aged 12-18 years. By definition, it cannot be more than 100%.</w:t>
      </w: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7</w:t>
      </w:r>
      <w:r w:rsidRPr="00133641">
        <w:tab/>
      </w:r>
      <w:r w:rsidRPr="00133641">
        <w:tab/>
        <w:t>The gross attendance rate for the primary level is the proportion of primary-level pupils of any age in the population of the official age for attending primary school.</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27.</w:t>
      </w:r>
      <w:r w:rsidRPr="00133641">
        <w:tab/>
        <w:t xml:space="preserve">Percentage of girl pupils, by level of schooling </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850"/>
        <w:gridCol w:w="3471"/>
      </w:tblGrid>
      <w:tr w:rsidR="008B277B" w:rsidRPr="00133641" w:rsidTr="008B277B">
        <w:trPr>
          <w:tblHeader/>
        </w:trPr>
        <w:tc>
          <w:tcPr>
            <w:tcW w:w="385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Level of schooling</w:t>
            </w:r>
          </w:p>
        </w:tc>
        <w:tc>
          <w:tcPr>
            <w:tcW w:w="347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 accounted for by girls</w:t>
            </w:r>
          </w:p>
        </w:tc>
      </w:tr>
      <w:tr w:rsidR="008B277B" w:rsidRPr="00133641" w:rsidTr="008B277B">
        <w:trPr>
          <w:trHeight w:hRule="exact" w:val="115"/>
          <w:tblHeader/>
        </w:trPr>
        <w:tc>
          <w:tcPr>
            <w:tcW w:w="3850"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47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3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Nursery school</w:t>
            </w:r>
          </w:p>
        </w:tc>
        <w:tc>
          <w:tcPr>
            <w:tcW w:w="347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49.5%</w:t>
            </w:r>
          </w:p>
        </w:tc>
      </w:tr>
      <w:tr w:rsidR="008B277B" w:rsidRPr="00133641" w:rsidTr="008B277B">
        <w:tc>
          <w:tcPr>
            <w:tcW w:w="3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Primary</w:t>
            </w:r>
          </w:p>
        </w:tc>
        <w:tc>
          <w:tcPr>
            <w:tcW w:w="347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45.7%</w:t>
            </w:r>
          </w:p>
        </w:tc>
      </w:tr>
      <w:tr w:rsidR="008B277B" w:rsidRPr="00133641" w:rsidTr="008B277B">
        <w:tc>
          <w:tcPr>
            <w:tcW w:w="3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General secondary</w:t>
            </w:r>
          </w:p>
        </w:tc>
        <w:tc>
          <w:tcPr>
            <w:tcW w:w="347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46.7%</w:t>
            </w:r>
          </w:p>
        </w:tc>
      </w:tr>
      <w:tr w:rsidR="008B277B" w:rsidRPr="00133641" w:rsidTr="008B277B">
        <w:tc>
          <w:tcPr>
            <w:tcW w:w="3850"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Technical secondary</w:t>
            </w:r>
          </w:p>
        </w:tc>
        <w:tc>
          <w:tcPr>
            <w:tcW w:w="347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41.2%</w:t>
            </w:r>
          </w:p>
        </w:tc>
      </w:tr>
      <w:tr w:rsidR="008B277B" w:rsidRPr="00133641" w:rsidTr="008B277B">
        <w:tc>
          <w:tcPr>
            <w:tcW w:w="3850"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Teacher training</w:t>
            </w:r>
          </w:p>
        </w:tc>
        <w:tc>
          <w:tcPr>
            <w:tcW w:w="3471"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61.6%</w:t>
            </w:r>
          </w:p>
        </w:tc>
      </w:tr>
      <w:tr w:rsidR="008B277B" w:rsidRPr="00133641" w:rsidTr="008B277B">
        <w:tc>
          <w:tcPr>
            <w:tcW w:w="3850"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347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45.9%</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MINEDUC, education statistics for Cameroon.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28.</w:t>
      </w:r>
      <w:r w:rsidRPr="00133641">
        <w:tab/>
        <w:t>Percentage of girls at State universities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928"/>
        <w:gridCol w:w="618"/>
        <w:gridCol w:w="739"/>
        <w:gridCol w:w="815"/>
        <w:gridCol w:w="1007"/>
        <w:gridCol w:w="796"/>
        <w:gridCol w:w="796"/>
        <w:gridCol w:w="618"/>
      </w:tblGrid>
      <w:tr w:rsidR="008B277B" w:rsidRPr="00133641" w:rsidTr="008B277B">
        <w:trPr>
          <w:tblHeader/>
        </w:trPr>
        <w:tc>
          <w:tcPr>
            <w:tcW w:w="1928"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33641">
              <w:rPr>
                <w:i/>
                <w:sz w:val="14"/>
              </w:rPr>
              <w:t>University</w:t>
            </w:r>
          </w:p>
        </w:tc>
        <w:tc>
          <w:tcPr>
            <w:tcW w:w="618"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Buea</w:t>
            </w:r>
          </w:p>
        </w:tc>
        <w:tc>
          <w:tcPr>
            <w:tcW w:w="73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Douala</w:t>
            </w:r>
          </w:p>
        </w:tc>
        <w:tc>
          <w:tcPr>
            <w:tcW w:w="81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Dschang</w:t>
            </w:r>
          </w:p>
        </w:tc>
        <w:tc>
          <w:tcPr>
            <w:tcW w:w="1007"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Ngaoundéré</w:t>
            </w:r>
          </w:p>
        </w:tc>
        <w:tc>
          <w:tcPr>
            <w:tcW w:w="79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Yaoundé I</w:t>
            </w:r>
          </w:p>
        </w:tc>
        <w:tc>
          <w:tcPr>
            <w:tcW w:w="79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Yaoundé II</w:t>
            </w:r>
          </w:p>
        </w:tc>
        <w:tc>
          <w:tcPr>
            <w:tcW w:w="618"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192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1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3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7"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9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9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1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92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Girls as %</w:t>
            </w:r>
          </w:p>
        </w:tc>
        <w:tc>
          <w:tcPr>
            <w:tcW w:w="61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49.9</w:t>
            </w:r>
          </w:p>
        </w:tc>
        <w:tc>
          <w:tcPr>
            <w:tcW w:w="73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38.1</w:t>
            </w:r>
          </w:p>
        </w:tc>
        <w:tc>
          <w:tcPr>
            <w:tcW w:w="81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36.1</w:t>
            </w:r>
          </w:p>
        </w:tc>
        <w:tc>
          <w:tcPr>
            <w:tcW w:w="10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26.7</w:t>
            </w:r>
          </w:p>
        </w:tc>
        <w:tc>
          <w:tcPr>
            <w:tcW w:w="79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39.1</w:t>
            </w:r>
          </w:p>
        </w:tc>
        <w:tc>
          <w:tcPr>
            <w:tcW w:w="79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42.1</w:t>
            </w:r>
          </w:p>
        </w:tc>
        <w:tc>
          <w:tcPr>
            <w:tcW w:w="61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38.8</w:t>
            </w:r>
          </w:p>
        </w:tc>
      </w:tr>
      <w:tr w:rsidR="008B277B" w:rsidRPr="00133641" w:rsidTr="008B277B">
        <w:tc>
          <w:tcPr>
            <w:tcW w:w="192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33641">
              <w:rPr>
                <w:sz w:val="17"/>
              </w:rPr>
              <w:t>Women as % of teachers</w:t>
            </w:r>
          </w:p>
        </w:tc>
        <w:tc>
          <w:tcPr>
            <w:tcW w:w="61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23.6</w:t>
            </w:r>
          </w:p>
        </w:tc>
        <w:tc>
          <w:tcPr>
            <w:tcW w:w="739"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18.9</w:t>
            </w:r>
          </w:p>
        </w:tc>
        <w:tc>
          <w:tcPr>
            <w:tcW w:w="815"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12.7</w:t>
            </w:r>
          </w:p>
        </w:tc>
        <w:tc>
          <w:tcPr>
            <w:tcW w:w="1007"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10.2</w:t>
            </w:r>
          </w:p>
        </w:tc>
        <w:tc>
          <w:tcPr>
            <w:tcW w:w="79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14.5</w:t>
            </w:r>
          </w:p>
        </w:tc>
        <w:tc>
          <w:tcPr>
            <w:tcW w:w="796"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13.1</w:t>
            </w:r>
          </w:p>
        </w:tc>
        <w:tc>
          <w:tcPr>
            <w:tcW w:w="61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15.8</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MINESUP.</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677"/>
        <w:gridCol w:w="2322"/>
        <w:gridCol w:w="2322"/>
      </w:tblGrid>
      <w:tr w:rsidR="008B277B" w:rsidRPr="00133641" w:rsidTr="008B277B">
        <w:trPr>
          <w:tblHeader/>
        </w:trPr>
        <w:tc>
          <w:tcPr>
            <w:tcW w:w="2677" w:type="dxa"/>
            <w:tcBorders>
              <w:top w:val="single" w:sz="4" w:space="0" w:color="auto"/>
              <w:bottom w:val="single" w:sz="12" w:space="0" w:color="auto"/>
            </w:tcBorders>
            <w:shd w:val="clear" w:color="auto" w:fill="auto"/>
            <w:vAlign w:val="bottom"/>
          </w:tcPr>
          <w:p w:rsidR="008B277B" w:rsidRPr="00133641" w:rsidRDefault="008B277B" w:rsidP="008B277B">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rPr>
            </w:pPr>
            <w:r w:rsidRPr="00133641">
              <w:rPr>
                <w:i/>
                <w:sz w:val="14"/>
              </w:rPr>
              <w:t>University</w:t>
            </w:r>
          </w:p>
        </w:tc>
        <w:tc>
          <w:tcPr>
            <w:tcW w:w="232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2001/2002</w:t>
            </w:r>
          </w:p>
        </w:tc>
        <w:tc>
          <w:tcPr>
            <w:tcW w:w="232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2002/2003</w:t>
            </w:r>
          </w:p>
        </w:tc>
      </w:tr>
      <w:tr w:rsidR="008B277B" w:rsidRPr="00133641" w:rsidTr="008B277B">
        <w:trPr>
          <w:trHeight w:hRule="exact" w:val="115"/>
          <w:tblHeader/>
        </w:trPr>
        <w:tc>
          <w:tcPr>
            <w:tcW w:w="2677"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2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32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67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Buea</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49.9%</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50.0%</w:t>
            </w:r>
          </w:p>
        </w:tc>
      </w:tr>
      <w:tr w:rsidR="008B277B" w:rsidRPr="00133641" w:rsidTr="008B277B">
        <w:tc>
          <w:tcPr>
            <w:tcW w:w="267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Douala</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38.1%</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36.2%</w:t>
            </w:r>
          </w:p>
        </w:tc>
      </w:tr>
      <w:tr w:rsidR="008B277B" w:rsidRPr="00133641" w:rsidTr="008B277B">
        <w:tc>
          <w:tcPr>
            <w:tcW w:w="267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Dschang</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36.1%</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36.6%</w:t>
            </w:r>
          </w:p>
        </w:tc>
      </w:tr>
      <w:tr w:rsidR="008B277B" w:rsidRPr="00133641" w:rsidTr="008B277B">
        <w:tc>
          <w:tcPr>
            <w:tcW w:w="267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Ngaoundéré</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26.7%</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27.8%</w:t>
            </w:r>
          </w:p>
        </w:tc>
      </w:tr>
      <w:tr w:rsidR="008B277B" w:rsidRPr="00133641" w:rsidTr="008B277B">
        <w:tc>
          <w:tcPr>
            <w:tcW w:w="267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Yaoundé I</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39.1%</w:t>
            </w:r>
          </w:p>
        </w:tc>
        <w:tc>
          <w:tcPr>
            <w:tcW w:w="232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40.1%</w:t>
            </w:r>
          </w:p>
        </w:tc>
      </w:tr>
      <w:tr w:rsidR="008B277B" w:rsidRPr="00133641" w:rsidTr="008B277B">
        <w:tc>
          <w:tcPr>
            <w:tcW w:w="2677"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Yaoundé II</w:t>
            </w:r>
          </w:p>
        </w:tc>
        <w:tc>
          <w:tcPr>
            <w:tcW w:w="232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42.1%</w:t>
            </w:r>
          </w:p>
        </w:tc>
        <w:tc>
          <w:tcPr>
            <w:tcW w:w="232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38.0%</w:t>
            </w:r>
          </w:p>
        </w:tc>
      </w:tr>
      <w:tr w:rsidR="008B277B" w:rsidRPr="00133641" w:rsidTr="008B277B">
        <w:tc>
          <w:tcPr>
            <w:tcW w:w="2677"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232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38.8%</w:t>
            </w:r>
          </w:p>
        </w:tc>
        <w:tc>
          <w:tcPr>
            <w:tcW w:w="232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38.2%</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29.</w:t>
      </w:r>
      <w:r w:rsidRPr="00133641">
        <w:tab/>
        <w:t>Net enrolment ratio</w:t>
      </w:r>
      <w:r w:rsidR="004D47B2" w:rsidRPr="004D47B2">
        <w:rPr>
          <w:b w:val="0"/>
          <w:vertAlign w:val="superscript"/>
        </w:rPr>
        <w:t>8</w:t>
      </w:r>
      <w:r w:rsidRPr="00133641">
        <w:t xml:space="preserve"> of children aged 6-14 years (as a percentage)</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44"/>
        <w:gridCol w:w="1659"/>
        <w:gridCol w:w="1659"/>
        <w:gridCol w:w="1659"/>
      </w:tblGrid>
      <w:tr w:rsidR="008B277B" w:rsidRPr="00133641" w:rsidTr="008B277B">
        <w:trPr>
          <w:tblHeader/>
        </w:trPr>
        <w:tc>
          <w:tcPr>
            <w:tcW w:w="234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Boys</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Girls</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234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5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5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5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66.8</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53.8</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60.7</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91.0</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92.4</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91.7</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79.2</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79.4</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79.3</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54.6</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38.0</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46.7</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94.7</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94.1</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94.4</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60.7</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42.2</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51.5</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90.2</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88.0</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89.1</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93.5</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93.5</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93.5</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94.6</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90.0</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92.3</w:t>
            </w:r>
          </w:p>
        </w:tc>
      </w:tr>
      <w:tr w:rsidR="008B277B" w:rsidRPr="00133641" w:rsidTr="008B277B">
        <w:tc>
          <w:tcPr>
            <w:tcW w:w="2344"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659"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92.2</w:t>
            </w:r>
          </w:p>
        </w:tc>
        <w:tc>
          <w:tcPr>
            <w:tcW w:w="1659"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91.4</w:t>
            </w:r>
          </w:p>
        </w:tc>
        <w:tc>
          <w:tcPr>
            <w:tcW w:w="1659"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91.8</w:t>
            </w:r>
          </w:p>
        </w:tc>
      </w:tr>
      <w:tr w:rsidR="008B277B" w:rsidRPr="00133641" w:rsidTr="008B277B">
        <w:tc>
          <w:tcPr>
            <w:tcW w:w="234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81.3</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76.2</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78.8</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44"/>
        <w:gridCol w:w="1659"/>
        <w:gridCol w:w="1659"/>
        <w:gridCol w:w="1659"/>
      </w:tblGrid>
      <w:tr w:rsidR="008B277B" w:rsidRPr="00133641" w:rsidTr="008B277B">
        <w:trPr>
          <w:tblHeader/>
        </w:trPr>
        <w:tc>
          <w:tcPr>
            <w:tcW w:w="2344"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 xml:space="preserve"> </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Boys</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Girls</w:t>
            </w:r>
          </w:p>
        </w:tc>
        <w:tc>
          <w:tcPr>
            <w:tcW w:w="1659"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2344"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5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5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59"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Yaoundé</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94.6</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94.0</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94.3</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Douala</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95.9</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96.4</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96.1</w:t>
            </w:r>
          </w:p>
        </w:tc>
      </w:tr>
      <w:tr w:rsidR="008B277B" w:rsidRPr="00133641" w:rsidTr="008B277B">
        <w:tc>
          <w:tcPr>
            <w:tcW w:w="2344"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Urban areas</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91.1</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89.9</w:t>
            </w:r>
          </w:p>
        </w:tc>
        <w:tc>
          <w:tcPr>
            <w:tcW w:w="1659"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90.5</w:t>
            </w:r>
          </w:p>
        </w:tc>
      </w:tr>
      <w:tr w:rsidR="008B277B" w:rsidRPr="00133641" w:rsidTr="008B277B">
        <w:tc>
          <w:tcPr>
            <w:tcW w:w="2344"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Rural areas</w:t>
            </w:r>
          </w:p>
        </w:tc>
        <w:tc>
          <w:tcPr>
            <w:tcW w:w="1659"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77.1</w:t>
            </w:r>
          </w:p>
        </w:tc>
        <w:tc>
          <w:tcPr>
            <w:tcW w:w="1659"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69.6</w:t>
            </w:r>
          </w:p>
        </w:tc>
        <w:tc>
          <w:tcPr>
            <w:tcW w:w="1659"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73.5</w:t>
            </w:r>
          </w:p>
        </w:tc>
      </w:tr>
    </w:tbl>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i/>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ECAM II, MINEPAT/INS.</w:t>
      </w: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8</w:t>
      </w:r>
      <w:r w:rsidRPr="00133641">
        <w:tab/>
      </w:r>
      <w:r w:rsidRPr="00133641">
        <w:tab/>
        <w:t>The net enrolment ratio here is the number of pupils aged 6-14 years enrolled in school as a percentage of the population of official school age for primary school.</w:t>
      </w:r>
    </w:p>
    <w:p w:rsidR="008B277B" w:rsidRPr="00133641" w:rsidRDefault="008B277B" w:rsidP="008B277B">
      <w:pPr>
        <w:pStyle w:val="H23"/>
        <w:spacing w:line="120" w:lineRule="exact"/>
        <w:ind w:right="1260" w:hanging="13"/>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30.</w:t>
      </w:r>
      <w:r w:rsidRPr="00133641">
        <w:tab/>
        <w:t>Primary gross enrolment ratio,</w:t>
      </w:r>
      <w:r w:rsidR="004D47B2" w:rsidRPr="004D47B2">
        <w:rPr>
          <w:b w:val="0"/>
          <w:vertAlign w:val="superscript"/>
        </w:rPr>
        <w:t>9</w:t>
      </w:r>
      <w:r w:rsidRPr="00133641">
        <w:t xml:space="preserve"> by province, in 2003/2004</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07"/>
        <w:gridCol w:w="1705"/>
        <w:gridCol w:w="1705"/>
        <w:gridCol w:w="1705"/>
      </w:tblGrid>
      <w:tr w:rsidR="008B277B" w:rsidRPr="00133641" w:rsidTr="008B277B">
        <w:trPr>
          <w:tblHeader/>
        </w:trPr>
        <w:tc>
          <w:tcPr>
            <w:tcW w:w="2207"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33641">
              <w:rPr>
                <w:i/>
                <w:sz w:val="14"/>
              </w:rPr>
              <w:t>Province</w:t>
            </w:r>
          </w:p>
        </w:tc>
        <w:tc>
          <w:tcPr>
            <w:tcW w:w="170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Boys</w:t>
            </w:r>
          </w:p>
        </w:tc>
        <w:tc>
          <w:tcPr>
            <w:tcW w:w="170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Girls</w:t>
            </w:r>
          </w:p>
        </w:tc>
        <w:tc>
          <w:tcPr>
            <w:tcW w:w="170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r>
      <w:tr w:rsidR="008B277B" w:rsidRPr="00133641" w:rsidTr="008B277B">
        <w:trPr>
          <w:trHeight w:hRule="exact" w:val="115"/>
          <w:tblHeader/>
        </w:trPr>
        <w:tc>
          <w:tcPr>
            <w:tcW w:w="2207"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0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0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05"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Adamaoua</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113.83</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80.87</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97.26</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Centre</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114.48</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112.24</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113.37</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Est</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109.62</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97.58</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103.72</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Extrême-Nord</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113.06</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70.75</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92.01</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Littoral</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93.37</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89.18</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91.27</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117.28</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74.94</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96.66</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Nord-Ouest</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96.27</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90.54</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93.43</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Ouest</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129.65</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119.26</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124.41</w:t>
            </w:r>
          </w:p>
        </w:tc>
      </w:tr>
      <w:tr w:rsidR="008B277B" w:rsidRPr="00133641" w:rsidTr="008B277B">
        <w:tc>
          <w:tcPr>
            <w:tcW w:w="2207"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Sud</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105.49</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105.35</w:t>
            </w:r>
          </w:p>
        </w:tc>
        <w:tc>
          <w:tcPr>
            <w:tcW w:w="1705"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105.42</w:t>
            </w:r>
          </w:p>
        </w:tc>
      </w:tr>
      <w:tr w:rsidR="008B277B" w:rsidRPr="00133641" w:rsidTr="008B277B">
        <w:tc>
          <w:tcPr>
            <w:tcW w:w="2207"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Sud-Ouest</w:t>
            </w:r>
          </w:p>
        </w:tc>
        <w:tc>
          <w:tcPr>
            <w:tcW w:w="170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85.17</w:t>
            </w:r>
          </w:p>
        </w:tc>
        <w:tc>
          <w:tcPr>
            <w:tcW w:w="170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79.22</w:t>
            </w:r>
          </w:p>
        </w:tc>
        <w:tc>
          <w:tcPr>
            <w:tcW w:w="1705"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82.15</w:t>
            </w:r>
          </w:p>
        </w:tc>
      </w:tr>
      <w:tr w:rsidR="008B277B" w:rsidRPr="00133641" w:rsidTr="008B277B">
        <w:tc>
          <w:tcPr>
            <w:tcW w:w="2207"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170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108.14</w:t>
            </w:r>
          </w:p>
        </w:tc>
        <w:tc>
          <w:tcPr>
            <w:tcW w:w="170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92.05</w:t>
            </w:r>
          </w:p>
        </w:tc>
        <w:tc>
          <w:tcPr>
            <w:tcW w:w="1705"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100.14</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MINEDUC, education statistics for Cameroon.</w:t>
      </w: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9</w:t>
      </w:r>
      <w:r w:rsidRPr="00133641">
        <w:tab/>
      </w:r>
      <w:r w:rsidRPr="00133641">
        <w:tab/>
        <w:t>The gross enrolment ratio here is the number of pupils enrolled in primary school, regardless of age, as a percentage of the population of official school age for the primary level. The rate is over 100% owing to grade repetition and, in particular, to early admissions (many children under 6 years of age attend primary school).</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31.</w:t>
      </w:r>
      <w:r w:rsidRPr="00133641">
        <w:tab/>
        <w:t>Number of pupils in MINEDUC establishments by level of schooling, in 2002</w:t>
      </w:r>
      <w:r w:rsidRPr="00133641">
        <w:noBreakHyphen/>
        <w:t>2003 and 2003-2004</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42"/>
        <w:gridCol w:w="991"/>
        <w:gridCol w:w="891"/>
        <w:gridCol w:w="1006"/>
        <w:gridCol w:w="72"/>
        <w:gridCol w:w="890"/>
        <w:gridCol w:w="938"/>
        <w:gridCol w:w="988"/>
      </w:tblGrid>
      <w:tr w:rsidR="008B277B" w:rsidRPr="00133641" w:rsidTr="008B277B">
        <w:trPr>
          <w:tblHeader/>
        </w:trPr>
        <w:tc>
          <w:tcPr>
            <w:tcW w:w="1542" w:type="dxa"/>
            <w:vMerge w:val="restart"/>
            <w:tcBorders>
              <w:top w:val="single" w:sz="4" w:space="0" w:color="auto"/>
            </w:tcBorders>
            <w:shd w:val="clear" w:color="auto" w:fill="auto"/>
            <w:vAlign w:val="bottom"/>
          </w:tcPr>
          <w:p w:rsidR="008B277B" w:rsidRPr="00133641" w:rsidRDefault="008B277B" w:rsidP="008B277B">
            <w:pPr>
              <w:pStyle w:val="SingleTxt"/>
              <w:spacing w:before="81" w:after="81" w:line="160" w:lineRule="exact"/>
              <w:ind w:left="0" w:right="40"/>
              <w:rPr>
                <w:i/>
                <w:sz w:val="14"/>
              </w:rPr>
            </w:pPr>
            <w:r w:rsidRPr="00133641">
              <w:rPr>
                <w:i/>
                <w:sz w:val="14"/>
              </w:rPr>
              <w:t>Level of schooling</w:t>
            </w:r>
          </w:p>
        </w:tc>
        <w:tc>
          <w:tcPr>
            <w:tcW w:w="2888" w:type="dxa"/>
            <w:gridSpan w:val="3"/>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2002-2003</w:t>
            </w:r>
          </w:p>
        </w:tc>
        <w:tc>
          <w:tcPr>
            <w:tcW w:w="72" w:type="dxa"/>
            <w:tcBorders>
              <w:top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16" w:type="dxa"/>
            <w:gridSpan w:val="3"/>
            <w:tcBorders>
              <w:top w:val="single" w:sz="4" w:space="0" w:color="auto"/>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33641">
              <w:rPr>
                <w:i/>
                <w:sz w:val="14"/>
              </w:rPr>
              <w:t>2003-2004</w:t>
            </w:r>
          </w:p>
        </w:tc>
      </w:tr>
      <w:tr w:rsidR="008B277B" w:rsidRPr="00133641" w:rsidTr="008B277B">
        <w:trPr>
          <w:tblHeader/>
        </w:trPr>
        <w:tc>
          <w:tcPr>
            <w:tcW w:w="1542" w:type="dxa"/>
            <w:vMerge/>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9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Female</w:t>
            </w:r>
          </w:p>
        </w:tc>
        <w:tc>
          <w:tcPr>
            <w:tcW w:w="89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c>
          <w:tcPr>
            <w:tcW w:w="100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Girls as %</w:t>
            </w:r>
          </w:p>
        </w:tc>
        <w:tc>
          <w:tcPr>
            <w:tcW w:w="962" w:type="dxa"/>
            <w:gridSpan w:val="2"/>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Female</w:t>
            </w:r>
          </w:p>
        </w:tc>
        <w:tc>
          <w:tcPr>
            <w:tcW w:w="93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Total</w:t>
            </w:r>
          </w:p>
        </w:tc>
        <w:tc>
          <w:tcPr>
            <w:tcW w:w="988" w:type="dxa"/>
            <w:tcBorders>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33641">
              <w:rPr>
                <w:i/>
                <w:sz w:val="14"/>
              </w:rPr>
              <w:t>Girls as %</w:t>
            </w:r>
          </w:p>
        </w:tc>
      </w:tr>
      <w:tr w:rsidR="008B277B" w:rsidRPr="00133641" w:rsidTr="008B277B">
        <w:trPr>
          <w:trHeight w:hRule="exact" w:val="115"/>
          <w:tblHeader/>
        </w:trPr>
        <w:tc>
          <w:tcPr>
            <w:tcW w:w="1542"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9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91"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6"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2" w:type="dxa"/>
            <w:gridSpan w:val="2"/>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3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8" w:type="dxa"/>
            <w:tcBorders>
              <w:top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B277B" w:rsidRPr="00133641" w:rsidTr="008B277B">
        <w:tc>
          <w:tcPr>
            <w:tcW w:w="15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Nursery school</w:t>
            </w:r>
          </w:p>
        </w:tc>
        <w:tc>
          <w:tcPr>
            <w:tcW w:w="99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69 073</w:t>
            </w:r>
          </w:p>
        </w:tc>
        <w:tc>
          <w:tcPr>
            <w:tcW w:w="89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138 716</w:t>
            </w:r>
          </w:p>
        </w:tc>
        <w:tc>
          <w:tcPr>
            <w:tcW w:w="100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49.8%</w:t>
            </w:r>
          </w:p>
        </w:tc>
        <w:tc>
          <w:tcPr>
            <w:tcW w:w="962" w:type="dxa"/>
            <w:gridSpan w:val="2"/>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87 181</w:t>
            </w:r>
          </w:p>
        </w:tc>
        <w:tc>
          <w:tcPr>
            <w:tcW w:w="93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175 970</w:t>
            </w:r>
          </w:p>
        </w:tc>
        <w:tc>
          <w:tcPr>
            <w:tcW w:w="98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49.5%</w:t>
            </w:r>
          </w:p>
        </w:tc>
      </w:tr>
      <w:tr w:rsidR="008B277B" w:rsidRPr="00133641" w:rsidTr="008B277B">
        <w:tc>
          <w:tcPr>
            <w:tcW w:w="15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Primary</w:t>
            </w:r>
          </w:p>
        </w:tc>
        <w:tc>
          <w:tcPr>
            <w:tcW w:w="99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1 278 804</w:t>
            </w:r>
          </w:p>
        </w:tc>
        <w:tc>
          <w:tcPr>
            <w:tcW w:w="89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2 798 523</w:t>
            </w:r>
          </w:p>
        </w:tc>
        <w:tc>
          <w:tcPr>
            <w:tcW w:w="100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45.7%</w:t>
            </w:r>
          </w:p>
        </w:tc>
        <w:tc>
          <w:tcPr>
            <w:tcW w:w="962" w:type="dxa"/>
            <w:gridSpan w:val="2"/>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1 329 106</w:t>
            </w:r>
          </w:p>
        </w:tc>
        <w:tc>
          <w:tcPr>
            <w:tcW w:w="93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2 906 732</w:t>
            </w:r>
          </w:p>
        </w:tc>
        <w:tc>
          <w:tcPr>
            <w:tcW w:w="98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45.7%</w:t>
            </w:r>
          </w:p>
        </w:tc>
      </w:tr>
      <w:tr w:rsidR="008B277B" w:rsidRPr="00133641" w:rsidTr="008B277B">
        <w:tc>
          <w:tcPr>
            <w:tcW w:w="1542"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3641">
              <w:rPr>
                <w:sz w:val="17"/>
              </w:rPr>
              <w:t xml:space="preserve">General secondary </w:t>
            </w:r>
          </w:p>
        </w:tc>
        <w:tc>
          <w:tcPr>
            <w:tcW w:w="99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311 230</w:t>
            </w:r>
          </w:p>
        </w:tc>
        <w:tc>
          <w:tcPr>
            <w:tcW w:w="891"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669 129</w:t>
            </w:r>
          </w:p>
        </w:tc>
        <w:tc>
          <w:tcPr>
            <w:tcW w:w="1006"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46.5%</w:t>
            </w:r>
          </w:p>
        </w:tc>
        <w:tc>
          <w:tcPr>
            <w:tcW w:w="962" w:type="dxa"/>
            <w:gridSpan w:val="2"/>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355 652</w:t>
            </w:r>
          </w:p>
        </w:tc>
        <w:tc>
          <w:tcPr>
            <w:tcW w:w="93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762 053</w:t>
            </w:r>
          </w:p>
        </w:tc>
        <w:tc>
          <w:tcPr>
            <w:tcW w:w="988" w:type="dxa"/>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33641">
              <w:rPr>
                <w:sz w:val="17"/>
              </w:rPr>
              <w:t>46.7%</w:t>
            </w:r>
          </w:p>
        </w:tc>
      </w:tr>
      <w:tr w:rsidR="008B277B" w:rsidRPr="00133641" w:rsidTr="008B277B">
        <w:tc>
          <w:tcPr>
            <w:tcW w:w="1542"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33641">
              <w:rPr>
                <w:sz w:val="17"/>
              </w:rPr>
              <w:t>Teacher training</w:t>
            </w:r>
          </w:p>
        </w:tc>
        <w:tc>
          <w:tcPr>
            <w:tcW w:w="991"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4 150</w:t>
            </w:r>
          </w:p>
        </w:tc>
        <w:tc>
          <w:tcPr>
            <w:tcW w:w="891"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6 739</w:t>
            </w:r>
          </w:p>
        </w:tc>
        <w:tc>
          <w:tcPr>
            <w:tcW w:w="1006"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61.6%</w:t>
            </w:r>
          </w:p>
        </w:tc>
        <w:tc>
          <w:tcPr>
            <w:tcW w:w="962" w:type="dxa"/>
            <w:gridSpan w:val="2"/>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3 123</w:t>
            </w:r>
          </w:p>
        </w:tc>
        <w:tc>
          <w:tcPr>
            <w:tcW w:w="938"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5 068</w:t>
            </w:r>
          </w:p>
        </w:tc>
        <w:tc>
          <w:tcPr>
            <w:tcW w:w="988" w:type="dxa"/>
            <w:tcBorders>
              <w:bottom w:val="single" w:sz="4"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33641">
              <w:rPr>
                <w:sz w:val="17"/>
              </w:rPr>
              <w:t>61.6%</w:t>
            </w:r>
          </w:p>
        </w:tc>
      </w:tr>
      <w:tr w:rsidR="008B277B" w:rsidRPr="00133641" w:rsidTr="008B277B">
        <w:tc>
          <w:tcPr>
            <w:tcW w:w="1542"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33641">
              <w:rPr>
                <w:b/>
                <w:sz w:val="17"/>
              </w:rPr>
              <w:tab/>
              <w:t>Total</w:t>
            </w:r>
          </w:p>
        </w:tc>
        <w:tc>
          <w:tcPr>
            <w:tcW w:w="99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1 663 257</w:t>
            </w:r>
          </w:p>
        </w:tc>
        <w:tc>
          <w:tcPr>
            <w:tcW w:w="891"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3 613 107</w:t>
            </w:r>
          </w:p>
        </w:tc>
        <w:tc>
          <w:tcPr>
            <w:tcW w:w="1006"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46.0%</w:t>
            </w:r>
          </w:p>
        </w:tc>
        <w:tc>
          <w:tcPr>
            <w:tcW w:w="962" w:type="dxa"/>
            <w:gridSpan w:val="2"/>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1 775 062</w:t>
            </w:r>
          </w:p>
        </w:tc>
        <w:tc>
          <w:tcPr>
            <w:tcW w:w="938"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3 849 823</w:t>
            </w:r>
          </w:p>
        </w:tc>
        <w:tc>
          <w:tcPr>
            <w:tcW w:w="988" w:type="dxa"/>
            <w:tcBorders>
              <w:top w:val="single" w:sz="4" w:space="0" w:color="auto"/>
              <w:bottom w:val="single" w:sz="12" w:space="0" w:color="auto"/>
            </w:tcBorders>
            <w:shd w:val="clear" w:color="auto" w:fill="auto"/>
            <w:vAlign w:val="bottom"/>
          </w:tcPr>
          <w:p w:rsidR="008B277B" w:rsidRPr="00133641" w:rsidRDefault="008B277B" w:rsidP="008B27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133641">
              <w:rPr>
                <w:b/>
                <w:sz w:val="17"/>
              </w:rPr>
              <w:t>46.1%</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MINEDUC, education statistics for Cameroon.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32.</w:t>
      </w:r>
      <w:r w:rsidRPr="00133641">
        <w:tab/>
        <w:t>Number of pupils in MINEDUC establishments, by level of schooling, sector and gender, in 2003/2004</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7"/>
        <w:gridCol w:w="1107"/>
        <w:gridCol w:w="1107"/>
        <w:gridCol w:w="713"/>
        <w:gridCol w:w="97"/>
        <w:gridCol w:w="1004"/>
        <w:gridCol w:w="1102"/>
        <w:gridCol w:w="725"/>
      </w:tblGrid>
      <w:tr w:rsidR="008B277B" w:rsidRPr="00133641">
        <w:tblPrEx>
          <w:tblCellMar>
            <w:top w:w="0" w:type="dxa"/>
            <w:bottom w:w="0" w:type="dxa"/>
          </w:tblCellMar>
        </w:tblPrEx>
        <w:trPr>
          <w:tblHeader/>
        </w:trPr>
        <w:tc>
          <w:tcPr>
            <w:tcW w:w="1467" w:type="dxa"/>
            <w:tcBorders>
              <w:top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p>
        </w:tc>
        <w:tc>
          <w:tcPr>
            <w:tcW w:w="2927" w:type="dxa"/>
            <w:gridSpan w:val="3"/>
            <w:tcBorders>
              <w:top w:val="single" w:sz="4" w:space="0" w:color="auto"/>
              <w:bottom w:val="single" w:sz="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center"/>
              <w:rPr>
                <w:i/>
                <w:sz w:val="14"/>
              </w:rPr>
            </w:pPr>
            <w:r w:rsidRPr="00133641">
              <w:rPr>
                <w:i/>
                <w:sz w:val="14"/>
              </w:rPr>
              <w:t>Public</w:t>
            </w:r>
          </w:p>
        </w:tc>
        <w:tc>
          <w:tcPr>
            <w:tcW w:w="97" w:type="dxa"/>
            <w:tcBorders>
              <w:top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p>
        </w:tc>
        <w:tc>
          <w:tcPr>
            <w:tcW w:w="2831" w:type="dxa"/>
            <w:gridSpan w:val="3"/>
            <w:tcBorders>
              <w:top w:val="single" w:sz="4" w:space="0" w:color="auto"/>
              <w:bottom w:val="single" w:sz="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center"/>
              <w:rPr>
                <w:i/>
                <w:sz w:val="14"/>
              </w:rPr>
            </w:pPr>
            <w:r w:rsidRPr="00133641">
              <w:rPr>
                <w:i/>
                <w:sz w:val="14"/>
              </w:rPr>
              <w:t>Private</w:t>
            </w:r>
          </w:p>
        </w:tc>
      </w:tr>
      <w:tr w:rsidR="008B277B" w:rsidRPr="00133641">
        <w:tblPrEx>
          <w:tblCellMar>
            <w:top w:w="0" w:type="dxa"/>
            <w:bottom w:w="0" w:type="dxa"/>
          </w:tblCellMar>
        </w:tblPrEx>
        <w:trPr>
          <w:tblHeader/>
        </w:trPr>
        <w:tc>
          <w:tcPr>
            <w:tcW w:w="1467"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r w:rsidRPr="00133641">
              <w:rPr>
                <w:i/>
                <w:sz w:val="14"/>
              </w:rPr>
              <w:t>Level of schooling</w:t>
            </w:r>
          </w:p>
        </w:tc>
        <w:tc>
          <w:tcPr>
            <w:tcW w:w="1107" w:type="dxa"/>
            <w:tcBorders>
              <w:top w:val="single" w:sz="2"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Girls</w:t>
            </w:r>
          </w:p>
        </w:tc>
        <w:tc>
          <w:tcPr>
            <w:tcW w:w="1107" w:type="dxa"/>
            <w:tcBorders>
              <w:top w:val="single" w:sz="2"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c>
          <w:tcPr>
            <w:tcW w:w="713" w:type="dxa"/>
            <w:tcBorders>
              <w:top w:val="single" w:sz="2"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Girls</w:t>
            </w:r>
            <w:r w:rsidRPr="00133641">
              <w:rPr>
                <w:i/>
                <w:sz w:val="14"/>
              </w:rPr>
              <w:br/>
              <w:t>(%)</w:t>
            </w:r>
          </w:p>
        </w:tc>
        <w:tc>
          <w:tcPr>
            <w:tcW w:w="1101" w:type="dxa"/>
            <w:gridSpan w:val="2"/>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Girls</w:t>
            </w:r>
          </w:p>
        </w:tc>
        <w:tc>
          <w:tcPr>
            <w:tcW w:w="1102"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c>
          <w:tcPr>
            <w:tcW w:w="725"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Girls</w:t>
            </w:r>
            <w:r w:rsidRPr="00133641">
              <w:rPr>
                <w:i/>
                <w:sz w:val="14"/>
              </w:rPr>
              <w:br/>
              <w:t>(%)</w:t>
            </w:r>
          </w:p>
        </w:tc>
      </w:tr>
      <w:tr w:rsidR="008B277B" w:rsidRPr="00133641">
        <w:tblPrEx>
          <w:tblCellMar>
            <w:top w:w="0" w:type="dxa"/>
            <w:bottom w:w="0" w:type="dxa"/>
          </w:tblCellMar>
        </w:tblPrEx>
        <w:trPr>
          <w:trHeight w:hRule="exact" w:val="115"/>
          <w:tblHeader/>
        </w:trPr>
        <w:tc>
          <w:tcPr>
            <w:tcW w:w="1467"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p>
        </w:tc>
        <w:tc>
          <w:tcPr>
            <w:tcW w:w="1107"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1107"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713"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1101" w:type="dxa"/>
            <w:gridSpan w:val="2"/>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1102"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725"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146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Nursery school</w:t>
            </w:r>
          </w:p>
        </w:tc>
        <w:tc>
          <w:tcPr>
            <w:tcW w:w="11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31 073</w:t>
            </w:r>
          </w:p>
        </w:tc>
        <w:tc>
          <w:tcPr>
            <w:tcW w:w="11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62 773</w:t>
            </w:r>
          </w:p>
        </w:tc>
        <w:tc>
          <w:tcPr>
            <w:tcW w:w="71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49.5</w:t>
            </w:r>
          </w:p>
        </w:tc>
        <w:tc>
          <w:tcPr>
            <w:tcW w:w="1101" w:type="dxa"/>
            <w:gridSpan w:val="2"/>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56 108</w:t>
            </w:r>
          </w:p>
        </w:tc>
        <w:tc>
          <w:tcPr>
            <w:tcW w:w="110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113 197</w:t>
            </w:r>
          </w:p>
        </w:tc>
        <w:tc>
          <w:tcPr>
            <w:tcW w:w="725"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49.6</w:t>
            </w:r>
          </w:p>
        </w:tc>
      </w:tr>
      <w:tr w:rsidR="008B277B" w:rsidRPr="00133641">
        <w:tblPrEx>
          <w:tblCellMar>
            <w:top w:w="0" w:type="dxa"/>
            <w:bottom w:w="0" w:type="dxa"/>
          </w:tblCellMar>
        </w:tblPrEx>
        <w:tc>
          <w:tcPr>
            <w:tcW w:w="146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Primary</w:t>
            </w:r>
          </w:p>
        </w:tc>
        <w:tc>
          <w:tcPr>
            <w:tcW w:w="11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1 002 723</w:t>
            </w:r>
          </w:p>
        </w:tc>
        <w:tc>
          <w:tcPr>
            <w:tcW w:w="11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2 222 051</w:t>
            </w:r>
          </w:p>
        </w:tc>
        <w:tc>
          <w:tcPr>
            <w:tcW w:w="71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45.1</w:t>
            </w:r>
          </w:p>
        </w:tc>
        <w:tc>
          <w:tcPr>
            <w:tcW w:w="1101" w:type="dxa"/>
            <w:gridSpan w:val="2"/>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326 383</w:t>
            </w:r>
          </w:p>
        </w:tc>
        <w:tc>
          <w:tcPr>
            <w:tcW w:w="110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684 681</w:t>
            </w:r>
          </w:p>
        </w:tc>
        <w:tc>
          <w:tcPr>
            <w:tcW w:w="725"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47.7</w:t>
            </w:r>
          </w:p>
        </w:tc>
      </w:tr>
      <w:tr w:rsidR="008B277B" w:rsidRPr="00133641">
        <w:tblPrEx>
          <w:tblCellMar>
            <w:top w:w="0" w:type="dxa"/>
            <w:bottom w:w="0" w:type="dxa"/>
          </w:tblCellMar>
        </w:tblPrEx>
        <w:tc>
          <w:tcPr>
            <w:tcW w:w="146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General secondary</w:t>
            </w:r>
          </w:p>
        </w:tc>
        <w:tc>
          <w:tcPr>
            <w:tcW w:w="11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230 984</w:t>
            </w:r>
          </w:p>
        </w:tc>
        <w:tc>
          <w:tcPr>
            <w:tcW w:w="1107"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519 259</w:t>
            </w:r>
          </w:p>
        </w:tc>
        <w:tc>
          <w:tcPr>
            <w:tcW w:w="713"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44.5</w:t>
            </w:r>
          </w:p>
        </w:tc>
        <w:tc>
          <w:tcPr>
            <w:tcW w:w="1101" w:type="dxa"/>
            <w:gridSpan w:val="2"/>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124 668</w:t>
            </w:r>
          </w:p>
        </w:tc>
        <w:tc>
          <w:tcPr>
            <w:tcW w:w="110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242 794</w:t>
            </w:r>
          </w:p>
        </w:tc>
        <w:tc>
          <w:tcPr>
            <w:tcW w:w="725"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51.3</w:t>
            </w:r>
          </w:p>
        </w:tc>
      </w:tr>
      <w:tr w:rsidR="008B277B" w:rsidRPr="00133641">
        <w:tblPrEx>
          <w:tblCellMar>
            <w:top w:w="0" w:type="dxa"/>
            <w:bottom w:w="0" w:type="dxa"/>
          </w:tblCellMar>
        </w:tblPrEx>
        <w:tc>
          <w:tcPr>
            <w:tcW w:w="1467"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0"/>
              <w:rPr>
                <w:sz w:val="17"/>
              </w:rPr>
            </w:pPr>
            <w:r w:rsidRPr="00133641">
              <w:rPr>
                <w:sz w:val="17"/>
              </w:rPr>
              <w:t>Teacher training</w:t>
            </w:r>
          </w:p>
        </w:tc>
        <w:tc>
          <w:tcPr>
            <w:tcW w:w="1107"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3 042</w:t>
            </w:r>
          </w:p>
        </w:tc>
        <w:tc>
          <w:tcPr>
            <w:tcW w:w="1107"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4 955</w:t>
            </w:r>
          </w:p>
        </w:tc>
        <w:tc>
          <w:tcPr>
            <w:tcW w:w="713"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61.4</w:t>
            </w:r>
          </w:p>
        </w:tc>
        <w:tc>
          <w:tcPr>
            <w:tcW w:w="1101" w:type="dxa"/>
            <w:gridSpan w:val="2"/>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113</w:t>
            </w:r>
          </w:p>
        </w:tc>
        <w:tc>
          <w:tcPr>
            <w:tcW w:w="1102"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145</w:t>
            </w:r>
          </w:p>
        </w:tc>
        <w:tc>
          <w:tcPr>
            <w:tcW w:w="725"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77.9</w:t>
            </w:r>
          </w:p>
        </w:tc>
      </w:tr>
      <w:tr w:rsidR="008B277B" w:rsidRPr="00133641">
        <w:tblPrEx>
          <w:tblCellMar>
            <w:top w:w="0" w:type="dxa"/>
            <w:bottom w:w="0" w:type="dxa"/>
          </w:tblCellMar>
        </w:tblPrEx>
        <w:tc>
          <w:tcPr>
            <w:tcW w:w="1467"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107"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1 267 822</w:t>
            </w:r>
          </w:p>
        </w:tc>
        <w:tc>
          <w:tcPr>
            <w:tcW w:w="1107"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2 809 038</w:t>
            </w:r>
          </w:p>
        </w:tc>
        <w:tc>
          <w:tcPr>
            <w:tcW w:w="713"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45.1</w:t>
            </w:r>
          </w:p>
        </w:tc>
        <w:tc>
          <w:tcPr>
            <w:tcW w:w="1101" w:type="dxa"/>
            <w:gridSpan w:val="2"/>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507 272</w:t>
            </w:r>
          </w:p>
        </w:tc>
        <w:tc>
          <w:tcPr>
            <w:tcW w:w="1102"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1 040 817</w:t>
            </w:r>
          </w:p>
        </w:tc>
        <w:tc>
          <w:tcPr>
            <w:tcW w:w="725"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48.7</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MINEDUC, education statistics for Cameroon.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33.</w:t>
      </w:r>
      <w:r w:rsidRPr="00133641">
        <w:tab/>
        <w:t>Number of pupils at all levels in MINEDUC establishments, by province, in 2003/2004</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B277B" w:rsidRPr="00133641">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r w:rsidRPr="00133641">
              <w:rPr>
                <w:i/>
                <w:sz w:val="14"/>
              </w:rPr>
              <w:t>Province</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Boys</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Girls</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Girls</w:t>
            </w:r>
            <w:r w:rsidRPr="00133641">
              <w:rPr>
                <w:i/>
                <w:sz w:val="14"/>
              </w:rPr>
              <w:br/>
              <w:t>(%)</w:t>
            </w:r>
          </w:p>
        </w:tc>
      </w:tr>
      <w:tr w:rsidR="008B277B" w:rsidRPr="00133641">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Adamaoua</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91 956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64 571</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156 527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41.3</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Centre</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383 702</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367 334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751 036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48.9</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Est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94 277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80 294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174 571</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46.0</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Extrême-Nord</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326 604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188 206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514 810</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36.6</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Littoral</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273 899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269 657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543 556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49.6</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Nord</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156 436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91 049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247 485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36.8</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Nord-Ouest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226 995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216 154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443 149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48.8</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Ouest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302 418</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287 832</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590 250</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48.8</w:t>
            </w:r>
          </w:p>
        </w:tc>
      </w:tr>
      <w:tr w:rsidR="008B277B" w:rsidRPr="00133641">
        <w:tblPrEx>
          <w:tblCellMar>
            <w:top w:w="0" w:type="dxa"/>
            <w:bottom w:w="0" w:type="dxa"/>
          </w:tblCellMar>
        </w:tblPrEx>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Sud</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74 478</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68 166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142 644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47.8</w:t>
            </w:r>
          </w:p>
        </w:tc>
      </w:tr>
      <w:tr w:rsidR="008B277B" w:rsidRPr="00133641">
        <w:tblPrEx>
          <w:tblCellMar>
            <w:top w:w="0" w:type="dxa"/>
            <w:bottom w:w="0" w:type="dxa"/>
          </w:tblCellMar>
        </w:tblPrEx>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0"/>
              <w:rPr>
                <w:sz w:val="17"/>
              </w:rPr>
            </w:pPr>
            <w:r w:rsidRPr="00133641">
              <w:rPr>
                <w:sz w:val="17"/>
              </w:rPr>
              <w:t>Sud-Ouest</w:t>
            </w:r>
          </w:p>
        </w:tc>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143 996</w:t>
            </w:r>
          </w:p>
        </w:tc>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141 799</w:t>
            </w:r>
          </w:p>
        </w:tc>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285 795</w:t>
            </w:r>
          </w:p>
        </w:tc>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49.6</w:t>
            </w:r>
          </w:p>
        </w:tc>
      </w:tr>
      <w:tr w:rsidR="008B277B" w:rsidRPr="00133641">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2 074 761</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1 775 062</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3 849 823</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46.1</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MINEDUC, education statistics for Cameroon.</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11</w:t>
      </w:r>
    </w:p>
    <w:p w:rsidR="008B277B" w:rsidRPr="00133641" w:rsidRDefault="008B277B" w:rsidP="008B277B">
      <w:pPr>
        <w:pStyle w:val="SingleTxt"/>
        <w:keepNext/>
        <w:keepLines/>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34.</w:t>
      </w:r>
      <w:r w:rsidRPr="00133641">
        <w:tab/>
        <w:t>Membership of trade unions</w:t>
      </w:r>
    </w:p>
    <w:p w:rsidR="008B277B" w:rsidRPr="00133641" w:rsidRDefault="008B277B" w:rsidP="008B277B">
      <w:pPr>
        <w:pStyle w:val="SingleTxt"/>
        <w:keepNext/>
        <w:keepLines/>
        <w:spacing w:after="0" w:line="120" w:lineRule="exact"/>
        <w:rPr>
          <w:sz w:val="10"/>
        </w:rPr>
      </w:pPr>
    </w:p>
    <w:p w:rsidR="008B277B" w:rsidRPr="00133641" w:rsidRDefault="008B277B" w:rsidP="008B277B">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B277B" w:rsidRPr="00133641">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0"/>
              <w:rPr>
                <w:i/>
                <w:sz w:val="14"/>
              </w:rPr>
            </w:pPr>
            <w:r w:rsidRPr="00133641">
              <w:rPr>
                <w:i/>
                <w:sz w:val="14"/>
              </w:rPr>
              <w:t>Trade union</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Women</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Men</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 xml:space="preserve">Total number </w:t>
            </w:r>
            <w:r w:rsidRPr="00133641">
              <w:rPr>
                <w:i/>
                <w:sz w:val="14"/>
              </w:rPr>
              <w:br/>
              <w:t>of members</w:t>
            </w:r>
          </w:p>
        </w:tc>
      </w:tr>
      <w:tr w:rsidR="008B277B" w:rsidRPr="0013364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Community</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120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350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470</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Agriculture</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1 055</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2 800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3 855</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Forestry</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475</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2 500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2 975</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Trade</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120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350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470</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Private education</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200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400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600</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Transport</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515</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15</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530</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Industry</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184</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1 586</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1 770</w:t>
            </w:r>
          </w:p>
        </w:tc>
      </w:tr>
      <w:tr w:rsidR="008B277B" w:rsidRPr="00133641">
        <w:tblPrEx>
          <w:tblCellMar>
            <w:top w:w="0" w:type="dxa"/>
            <w:bottom w:w="0" w:type="dxa"/>
          </w:tblCellMar>
        </w:tblPrEx>
        <w:tc>
          <w:tcPr>
            <w:tcW w:w="1830"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0"/>
              <w:rPr>
                <w:sz w:val="17"/>
              </w:rPr>
            </w:pPr>
            <w:r w:rsidRPr="00133641">
              <w:rPr>
                <w:sz w:val="17"/>
              </w:rPr>
              <w:t>Textiles and leather</w:t>
            </w:r>
          </w:p>
        </w:tc>
        <w:tc>
          <w:tcPr>
            <w:tcW w:w="1830"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3"/>
              <w:jc w:val="right"/>
              <w:rPr>
                <w:sz w:val="17"/>
              </w:rPr>
            </w:pPr>
            <w:r w:rsidRPr="00133641">
              <w:rPr>
                <w:sz w:val="17"/>
              </w:rPr>
              <w:t>70</w:t>
            </w:r>
          </w:p>
        </w:tc>
        <w:tc>
          <w:tcPr>
            <w:tcW w:w="1830"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3"/>
              <w:jc w:val="right"/>
              <w:rPr>
                <w:sz w:val="17"/>
              </w:rPr>
            </w:pPr>
            <w:r w:rsidRPr="00133641">
              <w:rPr>
                <w:sz w:val="17"/>
              </w:rPr>
              <w:t>30</w:t>
            </w:r>
          </w:p>
        </w:tc>
        <w:tc>
          <w:tcPr>
            <w:tcW w:w="1830"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3"/>
              <w:jc w:val="right"/>
              <w:rPr>
                <w:sz w:val="17"/>
              </w:rPr>
            </w:pPr>
            <w:r w:rsidRPr="00133641">
              <w:rPr>
                <w:sz w:val="17"/>
              </w:rPr>
              <w:t>100</w:t>
            </w:r>
          </w:p>
        </w:tc>
      </w:tr>
      <w:tr w:rsidR="008B277B" w:rsidRPr="00133641">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3"/>
              <w:jc w:val="right"/>
              <w:rPr>
                <w:b/>
                <w:sz w:val="17"/>
              </w:rPr>
            </w:pPr>
            <w:r w:rsidRPr="00133641">
              <w:rPr>
                <w:b/>
                <w:sz w:val="17"/>
              </w:rPr>
              <w:t>2 739</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3"/>
              <w:jc w:val="right"/>
              <w:rPr>
                <w:b/>
                <w:sz w:val="17"/>
              </w:rPr>
            </w:pPr>
            <w:r w:rsidRPr="00133641">
              <w:rPr>
                <w:b/>
                <w:sz w:val="17"/>
              </w:rPr>
              <w:t>8 031</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3"/>
              <w:jc w:val="right"/>
              <w:rPr>
                <w:b/>
                <w:sz w:val="17"/>
              </w:rPr>
            </w:pPr>
            <w:r w:rsidRPr="00133641">
              <w:rPr>
                <w:b/>
                <w:sz w:val="17"/>
              </w:rPr>
              <w:t>10 770</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F80A15" w:rsidP="008B277B">
      <w:pPr>
        <w:pStyle w:val="H23"/>
        <w:ind w:right="1260"/>
      </w:pPr>
      <w:r w:rsidRPr="00133641">
        <w:br w:type="page"/>
      </w:r>
      <w:r w:rsidR="008B277B" w:rsidRPr="00133641">
        <w:tab/>
      </w:r>
      <w:r w:rsidR="008B277B" w:rsidRPr="00133641">
        <w:tab/>
        <w:t>Article 12</w:t>
      </w: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35.</w:t>
      </w:r>
      <w:r w:rsidRPr="00133641">
        <w:tab/>
        <w:t>Percentage of adolescents between the ages of 15 and 19 years who have had children or reached reproductive age</w:t>
      </w: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71"/>
        <w:gridCol w:w="891"/>
        <w:gridCol w:w="892"/>
        <w:gridCol w:w="892"/>
        <w:gridCol w:w="892"/>
        <w:gridCol w:w="892"/>
        <w:gridCol w:w="892"/>
      </w:tblGrid>
      <w:tr w:rsidR="008B277B" w:rsidRPr="00133641">
        <w:tblPrEx>
          <w:tblCellMar>
            <w:top w:w="0" w:type="dxa"/>
            <w:bottom w:w="0" w:type="dxa"/>
          </w:tblCellMar>
        </w:tblPrEx>
        <w:trPr>
          <w:tblHeader/>
        </w:trPr>
        <w:tc>
          <w:tcPr>
            <w:tcW w:w="1971"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p>
        </w:tc>
        <w:tc>
          <w:tcPr>
            <w:tcW w:w="891"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15 years</w:t>
            </w:r>
            <w:r w:rsidRPr="00133641">
              <w:rPr>
                <w:i/>
                <w:sz w:val="14"/>
              </w:rPr>
              <w:br/>
              <w:t>(%)</w:t>
            </w:r>
          </w:p>
        </w:tc>
        <w:tc>
          <w:tcPr>
            <w:tcW w:w="892"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16 years</w:t>
            </w:r>
            <w:r w:rsidRPr="00133641">
              <w:rPr>
                <w:i/>
                <w:sz w:val="14"/>
              </w:rPr>
              <w:br/>
              <w:t>(%)</w:t>
            </w:r>
          </w:p>
        </w:tc>
        <w:tc>
          <w:tcPr>
            <w:tcW w:w="892"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17 years</w:t>
            </w:r>
            <w:r w:rsidRPr="00133641">
              <w:rPr>
                <w:i/>
                <w:sz w:val="14"/>
              </w:rPr>
              <w:br/>
              <w:t>(%)</w:t>
            </w:r>
          </w:p>
        </w:tc>
        <w:tc>
          <w:tcPr>
            <w:tcW w:w="892"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18 years</w:t>
            </w:r>
            <w:r w:rsidRPr="00133641">
              <w:rPr>
                <w:i/>
                <w:sz w:val="14"/>
              </w:rPr>
              <w:br/>
              <w:t>(%)</w:t>
            </w:r>
          </w:p>
        </w:tc>
        <w:tc>
          <w:tcPr>
            <w:tcW w:w="892"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19 years</w:t>
            </w:r>
            <w:r w:rsidRPr="00133641">
              <w:rPr>
                <w:i/>
                <w:sz w:val="14"/>
              </w:rPr>
              <w:br/>
              <w:t>(%)</w:t>
            </w:r>
          </w:p>
        </w:tc>
        <w:tc>
          <w:tcPr>
            <w:tcW w:w="892"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Total</w:t>
            </w:r>
            <w:r w:rsidRPr="00133641">
              <w:rPr>
                <w:i/>
                <w:sz w:val="14"/>
              </w:rPr>
              <w:br/>
              <w:t>(%)</w:t>
            </w:r>
          </w:p>
        </w:tc>
      </w:tr>
      <w:tr w:rsidR="008B277B" w:rsidRPr="00133641">
        <w:tblPrEx>
          <w:tblCellMar>
            <w:top w:w="0" w:type="dxa"/>
            <w:bottom w:w="0" w:type="dxa"/>
          </w:tblCellMar>
        </w:tblPrEx>
        <w:trPr>
          <w:trHeight w:hRule="exact" w:val="115"/>
          <w:tblHeader/>
        </w:trPr>
        <w:tc>
          <w:tcPr>
            <w:tcW w:w="1971"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p>
        </w:tc>
        <w:tc>
          <w:tcPr>
            <w:tcW w:w="891"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892"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892"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892"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892"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892"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197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Teenage mothers</w:t>
            </w:r>
          </w:p>
        </w:tc>
        <w:tc>
          <w:tcPr>
            <w:tcW w:w="89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3.5</w:t>
            </w:r>
          </w:p>
        </w:tc>
        <w:tc>
          <w:tcPr>
            <w:tcW w:w="89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9.5</w:t>
            </w:r>
          </w:p>
        </w:tc>
        <w:tc>
          <w:tcPr>
            <w:tcW w:w="89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19.9</w:t>
            </w:r>
          </w:p>
        </w:tc>
        <w:tc>
          <w:tcPr>
            <w:tcW w:w="89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34.2</w:t>
            </w:r>
          </w:p>
        </w:tc>
        <w:tc>
          <w:tcPr>
            <w:tcW w:w="89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47.3</w:t>
            </w:r>
          </w:p>
        </w:tc>
        <w:tc>
          <w:tcPr>
            <w:tcW w:w="892"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22.7</w:t>
            </w:r>
          </w:p>
        </w:tc>
      </w:tr>
      <w:tr w:rsidR="008B277B" w:rsidRPr="00133641">
        <w:tblPrEx>
          <w:tblCellMar>
            <w:top w:w="0" w:type="dxa"/>
            <w:bottom w:w="0" w:type="dxa"/>
          </w:tblCellMar>
        </w:tblPrEx>
        <w:tc>
          <w:tcPr>
            <w:tcW w:w="1971"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Girls of reproductive age</w:t>
            </w:r>
          </w:p>
        </w:tc>
        <w:tc>
          <w:tcPr>
            <w:tcW w:w="891"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6.8</w:t>
            </w:r>
          </w:p>
        </w:tc>
        <w:tc>
          <w:tcPr>
            <w:tcW w:w="892"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15.2</w:t>
            </w:r>
          </w:p>
        </w:tc>
        <w:tc>
          <w:tcPr>
            <w:tcW w:w="892"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24.6</w:t>
            </w:r>
          </w:p>
        </w:tc>
        <w:tc>
          <w:tcPr>
            <w:tcW w:w="892"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42.8</w:t>
            </w:r>
          </w:p>
        </w:tc>
        <w:tc>
          <w:tcPr>
            <w:tcW w:w="892"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53.1</w:t>
            </w:r>
          </w:p>
        </w:tc>
        <w:tc>
          <w:tcPr>
            <w:tcW w:w="892"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28.4</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EDSC III (2004).</w:t>
      </w:r>
    </w:p>
    <w:p w:rsidR="00F80A15" w:rsidRPr="00133641" w:rsidRDefault="00F80A15" w:rsidP="00F80A15">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36.</w:t>
      </w:r>
      <w:r w:rsidRPr="00133641">
        <w:tab/>
        <w:t>Percentage of men and women using condoms, by category of partner</w:t>
      </w: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B277B" w:rsidRPr="00133641">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r w:rsidRPr="00133641">
              <w:rPr>
                <w:i/>
                <w:sz w:val="14"/>
              </w:rPr>
              <w:t>Category of partner</w:t>
            </w:r>
          </w:p>
        </w:tc>
        <w:tc>
          <w:tcPr>
            <w:tcW w:w="244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Women</w:t>
            </w:r>
            <w:r w:rsidRPr="00133641">
              <w:rPr>
                <w:i/>
                <w:sz w:val="14"/>
              </w:rPr>
              <w:br/>
              <w:t>(%)</w:t>
            </w:r>
          </w:p>
        </w:tc>
        <w:tc>
          <w:tcPr>
            <w:tcW w:w="244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Men</w:t>
            </w:r>
            <w:r w:rsidRPr="00133641">
              <w:rPr>
                <w:i/>
                <w:sz w:val="14"/>
              </w:rPr>
              <w:br/>
              <w:t>(%)</w:t>
            </w:r>
          </w:p>
        </w:tc>
      </w:tr>
      <w:tr w:rsidR="008B277B" w:rsidRPr="00133641">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Spouse or cohabiting partner</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5.7</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7.3</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Non-cohabiting partner</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40.5</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53.9</w:t>
            </w:r>
          </w:p>
        </w:tc>
      </w:tr>
      <w:tr w:rsidR="008B277B" w:rsidRPr="00133641">
        <w:tblPrEx>
          <w:tblCellMar>
            <w:top w:w="0" w:type="dxa"/>
            <w:bottom w:w="0" w:type="dxa"/>
          </w:tblCellMar>
        </w:tblPrEx>
        <w:tc>
          <w:tcPr>
            <w:tcW w:w="2440"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Any category of partner</w:t>
            </w:r>
          </w:p>
        </w:tc>
        <w:tc>
          <w:tcPr>
            <w:tcW w:w="2440"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14.9</w:t>
            </w:r>
          </w:p>
        </w:tc>
        <w:tc>
          <w:tcPr>
            <w:tcW w:w="2440"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29.5</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EDSC III (2004).</w:t>
      </w:r>
    </w:p>
    <w:p w:rsidR="00F80A15" w:rsidRPr="00133641" w:rsidRDefault="00F80A15" w:rsidP="00F80A15">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37.</w:t>
      </w:r>
      <w:r w:rsidRPr="00133641">
        <w:tab/>
        <w:t>Fertility rate, by age</w:t>
      </w:r>
    </w:p>
    <w:p w:rsidR="008B277B" w:rsidRPr="00133641" w:rsidRDefault="008B277B" w:rsidP="008B277B">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B277B" w:rsidRPr="00133641">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0"/>
              <w:rPr>
                <w:i/>
                <w:sz w:val="14"/>
              </w:rPr>
            </w:pPr>
            <w:r w:rsidRPr="00133641">
              <w:rPr>
                <w:i/>
                <w:sz w:val="14"/>
              </w:rPr>
              <w:t>Age (Years)</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Urban areas</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Rural areas</w:t>
            </w:r>
          </w:p>
        </w:tc>
        <w:tc>
          <w:tcPr>
            <w:tcW w:w="183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Total</w:t>
            </w:r>
          </w:p>
        </w:tc>
      </w:tr>
      <w:tr w:rsidR="008B277B" w:rsidRPr="0013364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15-19</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104</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184</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137</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20-24</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186</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303</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236</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25-29</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201</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267</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232</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30-34</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166</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221</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192</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35-39</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102</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161</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131</w:t>
            </w:r>
          </w:p>
        </w:tc>
      </w:tr>
      <w:tr w:rsidR="008B277B" w:rsidRPr="00133641">
        <w:tblPrEx>
          <w:tblCellMar>
            <w:top w:w="0" w:type="dxa"/>
            <w:bottom w:w="0" w:type="dxa"/>
          </w:tblCellMar>
        </w:tblPrEx>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40-44</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41</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60</w:t>
            </w:r>
          </w:p>
        </w:tc>
        <w:tc>
          <w:tcPr>
            <w:tcW w:w="183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51</w:t>
            </w:r>
          </w:p>
        </w:tc>
      </w:tr>
      <w:tr w:rsidR="008B277B" w:rsidRPr="00133641">
        <w:tblPrEx>
          <w:tblCellMar>
            <w:top w:w="0" w:type="dxa"/>
            <w:bottom w:w="0" w:type="dxa"/>
          </w:tblCellMar>
        </w:tblPrEx>
        <w:tc>
          <w:tcPr>
            <w:tcW w:w="1830"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45-49</w:t>
            </w:r>
          </w:p>
        </w:tc>
        <w:tc>
          <w:tcPr>
            <w:tcW w:w="1830"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11</w:t>
            </w:r>
          </w:p>
        </w:tc>
        <w:tc>
          <w:tcPr>
            <w:tcW w:w="1830"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21</w:t>
            </w:r>
          </w:p>
        </w:tc>
        <w:tc>
          <w:tcPr>
            <w:tcW w:w="1830"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16</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i/>
        </w:rPr>
        <w:t>Source</w:t>
      </w:r>
      <w:r w:rsidRPr="00133641">
        <w:t>: EDSC III (2004).</w:t>
      </w: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FootnoteText"/>
        <w:tabs>
          <w:tab w:val="clear" w:pos="418"/>
          <w:tab w:val="right" w:pos="1476"/>
          <w:tab w:val="left" w:pos="1548"/>
          <w:tab w:val="right" w:pos="1836"/>
          <w:tab w:val="left" w:pos="1908"/>
        </w:tabs>
        <w:spacing w:line="120" w:lineRule="exact"/>
        <w:ind w:left="1548" w:right="1267" w:hanging="288"/>
        <w:rPr>
          <w:sz w:val="10"/>
        </w:rPr>
      </w:pPr>
    </w:p>
    <w:p w:rsidR="008B277B" w:rsidRPr="00133641" w:rsidRDefault="008B277B" w:rsidP="008B277B">
      <w:pPr>
        <w:pStyle w:val="H23"/>
        <w:ind w:right="1260"/>
      </w:pPr>
      <w:r w:rsidRPr="00133641">
        <w:tab/>
        <w:t>38.</w:t>
      </w:r>
      <w:r w:rsidRPr="00133641">
        <w:tab/>
        <w:t>Overall fertility index (OFI),</w:t>
      </w:r>
      <w:r w:rsidRPr="00133641">
        <w:rPr>
          <w:b w:val="0"/>
          <w:vertAlign w:val="superscript"/>
        </w:rPr>
        <w:t>10</w:t>
      </w:r>
      <w:r w:rsidRPr="00133641">
        <w:t xml:space="preserve"> overall general fertility rate (OGFR)</w:t>
      </w:r>
      <w:r w:rsidRPr="00133641">
        <w:rPr>
          <w:b w:val="0"/>
          <w:vertAlign w:val="superscript"/>
        </w:rPr>
        <w:t>11</w:t>
      </w:r>
      <w:r w:rsidRPr="00133641">
        <w:t xml:space="preserve"> and crude birth rate (CBR),</w:t>
      </w:r>
      <w:r w:rsidRPr="00133641">
        <w:rPr>
          <w:b w:val="0"/>
          <w:vertAlign w:val="superscript"/>
        </w:rPr>
        <w:t>12</w:t>
      </w:r>
      <w:r w:rsidRPr="00133641">
        <w:t xml:space="preserve"> by residential area</w:t>
      </w: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93"/>
        <w:gridCol w:w="1675"/>
        <w:gridCol w:w="1676"/>
        <w:gridCol w:w="1676"/>
      </w:tblGrid>
      <w:tr w:rsidR="008B277B" w:rsidRPr="00133641">
        <w:tblPrEx>
          <w:tblCellMar>
            <w:top w:w="0" w:type="dxa"/>
            <w:bottom w:w="0" w:type="dxa"/>
          </w:tblCellMar>
        </w:tblPrEx>
        <w:trPr>
          <w:tblHeader/>
        </w:trPr>
        <w:tc>
          <w:tcPr>
            <w:tcW w:w="2293"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0"/>
              <w:rPr>
                <w:i/>
                <w:sz w:val="14"/>
              </w:rPr>
            </w:pPr>
          </w:p>
        </w:tc>
        <w:tc>
          <w:tcPr>
            <w:tcW w:w="1675"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Urban areas</w:t>
            </w:r>
          </w:p>
        </w:tc>
        <w:tc>
          <w:tcPr>
            <w:tcW w:w="1676"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Rural areas</w:t>
            </w:r>
          </w:p>
        </w:tc>
        <w:tc>
          <w:tcPr>
            <w:tcW w:w="1676"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Total</w:t>
            </w:r>
          </w:p>
        </w:tc>
      </w:tr>
      <w:tr w:rsidR="008B277B" w:rsidRPr="00133641">
        <w:tblPrEx>
          <w:tblCellMar>
            <w:top w:w="0" w:type="dxa"/>
            <w:bottom w:w="0" w:type="dxa"/>
          </w:tblCellMar>
        </w:tblPrEx>
        <w:trPr>
          <w:trHeight w:hRule="exact" w:val="115"/>
          <w:tblHeader/>
        </w:trPr>
        <w:tc>
          <w:tcPr>
            <w:tcW w:w="2293"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p>
        </w:tc>
        <w:tc>
          <w:tcPr>
            <w:tcW w:w="1675"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676"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676"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293"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OFI</w:t>
            </w:r>
          </w:p>
        </w:tc>
        <w:tc>
          <w:tcPr>
            <w:tcW w:w="1675"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4.1</w:t>
            </w:r>
          </w:p>
        </w:tc>
        <w:tc>
          <w:tcPr>
            <w:tcW w:w="167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6.1</w:t>
            </w:r>
          </w:p>
        </w:tc>
        <w:tc>
          <w:tcPr>
            <w:tcW w:w="167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5</w:t>
            </w:r>
          </w:p>
        </w:tc>
      </w:tr>
      <w:tr w:rsidR="008B277B" w:rsidRPr="00133641">
        <w:tblPrEx>
          <w:tblCellMar>
            <w:top w:w="0" w:type="dxa"/>
            <w:bottom w:w="0" w:type="dxa"/>
          </w:tblCellMar>
        </w:tblPrEx>
        <w:tc>
          <w:tcPr>
            <w:tcW w:w="2293"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OGFR (per 1,000)</w:t>
            </w:r>
          </w:p>
        </w:tc>
        <w:tc>
          <w:tcPr>
            <w:tcW w:w="1675"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142</w:t>
            </w:r>
          </w:p>
        </w:tc>
        <w:tc>
          <w:tcPr>
            <w:tcW w:w="167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217</w:t>
            </w:r>
          </w:p>
        </w:tc>
        <w:tc>
          <w:tcPr>
            <w:tcW w:w="167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176</w:t>
            </w:r>
          </w:p>
        </w:tc>
      </w:tr>
      <w:tr w:rsidR="008B277B" w:rsidRPr="00133641">
        <w:tblPrEx>
          <w:tblCellMar>
            <w:top w:w="0" w:type="dxa"/>
            <w:bottom w:w="0" w:type="dxa"/>
          </w:tblCellMar>
        </w:tblPrEx>
        <w:tc>
          <w:tcPr>
            <w:tcW w:w="2293"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CBR (per 1,000)</w:t>
            </w:r>
          </w:p>
        </w:tc>
        <w:tc>
          <w:tcPr>
            <w:tcW w:w="1675"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35</w:t>
            </w:r>
          </w:p>
        </w:tc>
        <w:tc>
          <w:tcPr>
            <w:tcW w:w="1676"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40.5</w:t>
            </w:r>
          </w:p>
        </w:tc>
        <w:tc>
          <w:tcPr>
            <w:tcW w:w="1676" w:type="dxa"/>
            <w:tcBorders>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37.9</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Source</w:t>
      </w:r>
      <w:r w:rsidRPr="00133641">
        <w:t>: EDSC III (2004).</w:t>
      </w:r>
    </w:p>
    <w:p w:rsidR="008B277B" w:rsidRPr="00133641" w:rsidRDefault="008B277B" w:rsidP="008B277B">
      <w:pPr>
        <w:pStyle w:val="FootnoteText"/>
        <w:tabs>
          <w:tab w:val="right" w:pos="1476"/>
          <w:tab w:val="left" w:pos="1548"/>
          <w:tab w:val="right" w:pos="1836"/>
          <w:tab w:val="left" w:pos="1908"/>
        </w:tabs>
        <w:ind w:left="1548" w:right="1267" w:hanging="288"/>
      </w:pPr>
      <w:r w:rsidRPr="00133641">
        <w:tab/>
      </w:r>
      <w:r w:rsidRPr="00133641">
        <w:rPr>
          <w:vertAlign w:val="superscript"/>
        </w:rPr>
        <w:t>10</w:t>
      </w:r>
      <w:r w:rsidRPr="00133641">
        <w:tab/>
      </w:r>
      <w:r w:rsidRPr="00133641">
        <w:tab/>
        <w:t>The overall fertility index (OFI) measures the average number of live children born to a woman during her reproductive years under current fertility conditions.</w:t>
      </w:r>
    </w:p>
    <w:p w:rsidR="008B277B" w:rsidRPr="00133641" w:rsidRDefault="008B277B" w:rsidP="008B277B">
      <w:pPr>
        <w:pStyle w:val="FootnoteText"/>
        <w:tabs>
          <w:tab w:val="right" w:pos="1476"/>
          <w:tab w:val="left" w:pos="1548"/>
          <w:tab w:val="right" w:pos="1836"/>
          <w:tab w:val="left" w:pos="1908"/>
        </w:tabs>
        <w:ind w:left="1548" w:right="1267" w:hanging="288"/>
      </w:pPr>
      <w:r w:rsidRPr="00133641">
        <w:tab/>
      </w:r>
      <w:r w:rsidRPr="00133641">
        <w:rPr>
          <w:vertAlign w:val="superscript"/>
        </w:rPr>
        <w:t>11</w:t>
      </w:r>
      <w:r w:rsidRPr="00133641">
        <w:tab/>
      </w:r>
      <w:r w:rsidRPr="00133641">
        <w:tab/>
        <w:t>Overall general fertility rate (OGFR): number of births divided by the number of women aged between 15 and 49, per 1,000 women.</w:t>
      </w:r>
    </w:p>
    <w:p w:rsidR="008B277B" w:rsidRPr="00133641" w:rsidRDefault="008B277B" w:rsidP="008B277B">
      <w:pPr>
        <w:pStyle w:val="FootnoteText"/>
        <w:tabs>
          <w:tab w:val="right" w:pos="1476"/>
          <w:tab w:val="left" w:pos="1548"/>
          <w:tab w:val="right" w:pos="1836"/>
          <w:tab w:val="left" w:pos="1908"/>
        </w:tabs>
        <w:ind w:left="1548" w:right="1267" w:hanging="288"/>
      </w:pPr>
      <w:r w:rsidRPr="00133641">
        <w:tab/>
      </w:r>
      <w:r w:rsidRPr="00133641">
        <w:rPr>
          <w:vertAlign w:val="superscript"/>
        </w:rPr>
        <w:t>12</w:t>
      </w:r>
      <w:r w:rsidRPr="00133641">
        <w:tab/>
      </w:r>
      <w:r w:rsidRPr="00133641">
        <w:tab/>
        <w:t>Crude birth rate (CBR) per 1,000 women.</w:t>
      </w: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39.</w:t>
      </w:r>
      <w:r w:rsidRPr="00133641">
        <w:tab/>
        <w:t>Changes in the overall fertility index (OFI) since 1991</w:t>
      </w: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8B277B" w:rsidRPr="00133641">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r w:rsidRPr="00133641">
              <w:rPr>
                <w:i/>
                <w:sz w:val="14"/>
              </w:rPr>
              <w:t>Survey</w:t>
            </w:r>
          </w:p>
        </w:tc>
        <w:tc>
          <w:tcPr>
            <w:tcW w:w="366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Overall fertility index</w:t>
            </w:r>
          </w:p>
        </w:tc>
      </w:tr>
      <w:tr w:rsidR="008B277B" w:rsidRPr="00133641">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EDSC I (1991)</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5.8</w:t>
            </w: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EDSC II (1996)</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5.2</w:t>
            </w: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MICS (2000)</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5.1</w:t>
            </w:r>
          </w:p>
        </w:tc>
      </w:tr>
      <w:tr w:rsidR="008B277B" w:rsidRPr="00133641">
        <w:tblPrEx>
          <w:tblCellMar>
            <w:top w:w="0" w:type="dxa"/>
            <w:bottom w:w="0" w:type="dxa"/>
          </w:tblCellMar>
        </w:tblPrEx>
        <w:tc>
          <w:tcPr>
            <w:tcW w:w="3660"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EDSC III (2004)</w:t>
            </w:r>
          </w:p>
        </w:tc>
        <w:tc>
          <w:tcPr>
            <w:tcW w:w="3660"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w:t>
            </w:r>
          </w:p>
        </w:tc>
      </w:tr>
    </w:tbl>
    <w:p w:rsidR="00F80A15" w:rsidRPr="00133641" w:rsidRDefault="00F80A15" w:rsidP="00F80A15">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40.</w:t>
      </w:r>
      <w:r w:rsidRPr="00133641">
        <w:tab/>
        <w:t>Access to the nearest health centre, by residential area</w:t>
      </w:r>
    </w:p>
    <w:p w:rsidR="008B277B" w:rsidRPr="00133641" w:rsidRDefault="008B277B" w:rsidP="008B277B">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20"/>
        <w:gridCol w:w="1466"/>
        <w:gridCol w:w="1467"/>
        <w:gridCol w:w="1467"/>
      </w:tblGrid>
      <w:tr w:rsidR="008B277B" w:rsidRPr="00133641">
        <w:tblPrEx>
          <w:tblCellMar>
            <w:top w:w="0" w:type="dxa"/>
            <w:bottom w:w="0" w:type="dxa"/>
          </w:tblCellMar>
        </w:tblPrEx>
        <w:trPr>
          <w:tblHeader/>
        </w:trPr>
        <w:tc>
          <w:tcPr>
            <w:tcW w:w="292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0"/>
              <w:rPr>
                <w:i/>
                <w:sz w:val="14"/>
              </w:rPr>
            </w:pPr>
          </w:p>
        </w:tc>
        <w:tc>
          <w:tcPr>
            <w:tcW w:w="1466"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Average distance (km)</w:t>
            </w:r>
          </w:p>
        </w:tc>
        <w:tc>
          <w:tcPr>
            <w:tcW w:w="1467"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Average time taken</w:t>
            </w:r>
            <w:r w:rsidRPr="00133641">
              <w:rPr>
                <w:i/>
                <w:sz w:val="14"/>
              </w:rPr>
              <w:br/>
              <w:t xml:space="preserve"> to reach the centre (minutes) </w:t>
            </w:r>
          </w:p>
        </w:tc>
        <w:tc>
          <w:tcPr>
            <w:tcW w:w="1467"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 xml:space="preserve">Percentage of households </w:t>
            </w:r>
            <w:r w:rsidRPr="00133641">
              <w:rPr>
                <w:i/>
                <w:sz w:val="14"/>
              </w:rPr>
              <w:br/>
              <w:t>served (%)</w:t>
            </w:r>
          </w:p>
        </w:tc>
      </w:tr>
      <w:tr w:rsidR="008B277B" w:rsidRPr="00133641">
        <w:tblPrEx>
          <w:tblCellMar>
            <w:top w:w="0" w:type="dxa"/>
            <w:bottom w:w="0" w:type="dxa"/>
          </w:tblCellMar>
        </w:tblPrEx>
        <w:trPr>
          <w:trHeight w:hRule="exact" w:val="115"/>
          <w:tblHeader/>
        </w:trPr>
        <w:tc>
          <w:tcPr>
            <w:tcW w:w="292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p>
        </w:tc>
        <w:tc>
          <w:tcPr>
            <w:tcW w:w="1466"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467"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467"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92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Area</w:t>
            </w:r>
          </w:p>
        </w:tc>
        <w:tc>
          <w:tcPr>
            <w:tcW w:w="146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92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ab/>
              <w:t>Urban</w:t>
            </w:r>
          </w:p>
        </w:tc>
        <w:tc>
          <w:tcPr>
            <w:tcW w:w="146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1.13</w:t>
            </w: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13</w:t>
            </w: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82.5</w:t>
            </w:r>
          </w:p>
        </w:tc>
      </w:tr>
      <w:tr w:rsidR="008B277B" w:rsidRPr="00133641">
        <w:tblPrEx>
          <w:tblCellMar>
            <w:top w:w="0" w:type="dxa"/>
            <w:bottom w:w="0" w:type="dxa"/>
          </w:tblCellMar>
        </w:tblPrEx>
        <w:tc>
          <w:tcPr>
            <w:tcW w:w="292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ab/>
              <w:t>Rural</w:t>
            </w:r>
          </w:p>
        </w:tc>
        <w:tc>
          <w:tcPr>
            <w:tcW w:w="146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5.26</w:t>
            </w: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39.7</w:t>
            </w: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65.1</w:t>
            </w:r>
          </w:p>
        </w:tc>
      </w:tr>
      <w:tr w:rsidR="008B277B" w:rsidRPr="00133641">
        <w:tblPrEx>
          <w:tblCellMar>
            <w:top w:w="0" w:type="dxa"/>
            <w:bottom w:w="0" w:type="dxa"/>
          </w:tblCellMar>
        </w:tblPrEx>
        <w:tc>
          <w:tcPr>
            <w:tcW w:w="292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Douala/Yaoundé</w:t>
            </w:r>
          </w:p>
        </w:tc>
        <w:tc>
          <w:tcPr>
            <w:tcW w:w="146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92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ab/>
              <w:t>Douala</w:t>
            </w:r>
          </w:p>
        </w:tc>
        <w:tc>
          <w:tcPr>
            <w:tcW w:w="1466"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0.99</w:t>
            </w: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12.1</w:t>
            </w:r>
          </w:p>
        </w:tc>
        <w:tc>
          <w:tcPr>
            <w:tcW w:w="1467"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r w:rsidRPr="00133641">
              <w:rPr>
                <w:sz w:val="17"/>
              </w:rPr>
              <w:t>72.1</w:t>
            </w:r>
          </w:p>
        </w:tc>
      </w:tr>
      <w:tr w:rsidR="008B277B" w:rsidRPr="00133641">
        <w:tblPrEx>
          <w:tblCellMar>
            <w:top w:w="0" w:type="dxa"/>
            <w:bottom w:w="0" w:type="dxa"/>
          </w:tblCellMar>
        </w:tblPrEx>
        <w:tc>
          <w:tcPr>
            <w:tcW w:w="2920"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0"/>
              <w:rPr>
                <w:sz w:val="17"/>
              </w:rPr>
            </w:pPr>
            <w:r w:rsidRPr="00133641">
              <w:rPr>
                <w:sz w:val="17"/>
              </w:rPr>
              <w:tab/>
              <w:t>Yaoundé</w:t>
            </w:r>
          </w:p>
        </w:tc>
        <w:tc>
          <w:tcPr>
            <w:tcW w:w="1466"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3"/>
              <w:jc w:val="right"/>
              <w:rPr>
                <w:sz w:val="17"/>
              </w:rPr>
            </w:pPr>
            <w:r w:rsidRPr="00133641">
              <w:rPr>
                <w:sz w:val="17"/>
              </w:rPr>
              <w:t>0.93</w:t>
            </w:r>
          </w:p>
        </w:tc>
        <w:tc>
          <w:tcPr>
            <w:tcW w:w="1467"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3"/>
              <w:jc w:val="right"/>
              <w:rPr>
                <w:sz w:val="17"/>
              </w:rPr>
            </w:pPr>
            <w:r w:rsidRPr="00133641">
              <w:rPr>
                <w:sz w:val="17"/>
              </w:rPr>
              <w:t>9.3</w:t>
            </w:r>
          </w:p>
        </w:tc>
        <w:tc>
          <w:tcPr>
            <w:tcW w:w="1467" w:type="dxa"/>
            <w:tcBorders>
              <w:bottom w:val="single" w:sz="4"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81" w:line="210" w:lineRule="exact"/>
              <w:ind w:right="43"/>
              <w:jc w:val="right"/>
              <w:rPr>
                <w:sz w:val="17"/>
              </w:rPr>
            </w:pPr>
            <w:r w:rsidRPr="00133641">
              <w:rPr>
                <w:sz w:val="17"/>
              </w:rPr>
              <w:t>87.3</w:t>
            </w:r>
          </w:p>
        </w:tc>
      </w:tr>
      <w:tr w:rsidR="008B277B" w:rsidRPr="00133641">
        <w:tblPrEx>
          <w:tblCellMar>
            <w:top w:w="0" w:type="dxa"/>
            <w:bottom w:w="0" w:type="dxa"/>
          </w:tblCellMar>
        </w:tblPrEx>
        <w:tc>
          <w:tcPr>
            <w:tcW w:w="292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466"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3"/>
              <w:jc w:val="right"/>
              <w:rPr>
                <w:b/>
                <w:sz w:val="17"/>
              </w:rPr>
            </w:pPr>
            <w:r w:rsidRPr="00133641">
              <w:rPr>
                <w:b/>
                <w:sz w:val="17"/>
              </w:rPr>
              <w:t>3.86</w:t>
            </w:r>
          </w:p>
        </w:tc>
        <w:tc>
          <w:tcPr>
            <w:tcW w:w="1467"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3"/>
              <w:jc w:val="right"/>
              <w:rPr>
                <w:b/>
                <w:sz w:val="17"/>
              </w:rPr>
            </w:pPr>
            <w:r w:rsidRPr="00133641">
              <w:rPr>
                <w:b/>
                <w:sz w:val="17"/>
              </w:rPr>
              <w:t>30.6</w:t>
            </w:r>
          </w:p>
        </w:tc>
        <w:tc>
          <w:tcPr>
            <w:tcW w:w="1467"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210" w:lineRule="exact"/>
              <w:ind w:right="43"/>
              <w:jc w:val="right"/>
              <w:rPr>
                <w:b/>
                <w:sz w:val="17"/>
              </w:rPr>
            </w:pPr>
            <w:r w:rsidRPr="00133641">
              <w:rPr>
                <w:b/>
                <w:sz w:val="17"/>
              </w:rPr>
              <w:t>69.3</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i/>
        </w:rPr>
        <w:t>Source</w:t>
      </w:r>
      <w:r w:rsidRPr="00133641">
        <w:t>: ECAM II, INS.</w:t>
      </w: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41.</w:t>
      </w:r>
      <w:r w:rsidRPr="00133641">
        <w:tab/>
        <w:t>Percentage of married women using contraception by method currently used</w:t>
      </w: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8B277B" w:rsidRPr="00133641">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r w:rsidRPr="00133641">
              <w:rPr>
                <w:i/>
                <w:sz w:val="14"/>
              </w:rPr>
              <w:t>Contraception method</w:t>
            </w:r>
          </w:p>
        </w:tc>
        <w:tc>
          <w:tcPr>
            <w:tcW w:w="366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Usage rate (%)</w:t>
            </w:r>
          </w:p>
        </w:tc>
      </w:tr>
      <w:tr w:rsidR="008B277B" w:rsidRPr="00133641">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At least one method</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26</w:t>
            </w: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 modern method</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12.5</w:t>
            </w: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Modern method</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Female sterilization</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1.2</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Pill</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1.6</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IUD</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0.3</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Injections</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1.4</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Implants</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0.3</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Condom</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7.6</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Female condom</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3"/>
              <w:rPr>
                <w:sz w:val="17"/>
                <w:szCs w:val="17"/>
              </w:rPr>
            </w:pPr>
            <w:r>
              <w:rPr>
                <w:sz w:val="17"/>
                <w:szCs w:val="17"/>
              </w:rPr>
              <w:tab/>
            </w:r>
            <w:r w:rsidR="008B277B" w:rsidRPr="00133641">
              <w:rPr>
                <w:sz w:val="17"/>
                <w:szCs w:val="17"/>
              </w:rPr>
              <w:t>Mousse/gel</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w:t>
            </w: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 traditional method</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13.5</w:t>
            </w:r>
          </w:p>
        </w:tc>
      </w:tr>
      <w:tr w:rsidR="008B277B" w:rsidRPr="00133641">
        <w:tblPrEx>
          <w:tblCellMar>
            <w:top w:w="0" w:type="dxa"/>
            <w:bottom w:w="0" w:type="dxa"/>
          </w:tblCellMar>
        </w:tblPrEx>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Traditional method</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0"/>
              <w:rPr>
                <w:sz w:val="17"/>
              </w:rPr>
            </w:pPr>
            <w:r>
              <w:rPr>
                <w:sz w:val="17"/>
              </w:rPr>
              <w:tab/>
            </w:r>
            <w:r w:rsidR="008B277B" w:rsidRPr="00133641">
              <w:rPr>
                <w:sz w:val="17"/>
              </w:rPr>
              <w:t>LAM</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0.6</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0"/>
              <w:rPr>
                <w:sz w:val="17"/>
              </w:rPr>
            </w:pPr>
            <w:r>
              <w:rPr>
                <w:sz w:val="17"/>
              </w:rPr>
              <w:tab/>
            </w:r>
            <w:r w:rsidR="008B277B" w:rsidRPr="00133641">
              <w:rPr>
                <w:sz w:val="17"/>
              </w:rPr>
              <w:t>Periodic abstinence</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10.2</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0"/>
              <w:rPr>
                <w:sz w:val="17"/>
              </w:rPr>
            </w:pPr>
            <w:r>
              <w:rPr>
                <w:sz w:val="17"/>
              </w:rPr>
              <w:tab/>
            </w:r>
            <w:r w:rsidR="008B277B" w:rsidRPr="00133641">
              <w:rPr>
                <w:sz w:val="17"/>
              </w:rPr>
              <w:t>Withdrawal</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2.1</w:t>
            </w:r>
          </w:p>
        </w:tc>
      </w:tr>
      <w:tr w:rsidR="008B277B" w:rsidRPr="00133641">
        <w:tblPrEx>
          <w:tblCellMar>
            <w:top w:w="0" w:type="dxa"/>
            <w:bottom w:w="0" w:type="dxa"/>
          </w:tblCellMar>
        </w:tblPrEx>
        <w:tc>
          <w:tcPr>
            <w:tcW w:w="3660" w:type="dxa"/>
            <w:shd w:val="clear" w:color="auto" w:fill="auto"/>
            <w:vAlign w:val="bottom"/>
          </w:tcPr>
          <w:p w:rsidR="008B277B" w:rsidRPr="00133641" w:rsidRDefault="00133641" w:rsidP="008B277B">
            <w:pPr>
              <w:tabs>
                <w:tab w:val="left" w:pos="144"/>
              </w:tabs>
              <w:spacing w:before="40" w:after="40" w:line="210" w:lineRule="exact"/>
              <w:ind w:right="40"/>
              <w:rPr>
                <w:sz w:val="17"/>
              </w:rPr>
            </w:pPr>
            <w:r>
              <w:rPr>
                <w:sz w:val="17"/>
              </w:rPr>
              <w:tab/>
            </w:r>
            <w:r w:rsidR="008B277B" w:rsidRPr="00133641">
              <w:rPr>
                <w:sz w:val="17"/>
              </w:rPr>
              <w:t>Popular method</w:t>
            </w:r>
          </w:p>
        </w:tc>
        <w:tc>
          <w:tcPr>
            <w:tcW w:w="366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0.6</w:t>
            </w:r>
          </w:p>
        </w:tc>
      </w:tr>
      <w:tr w:rsidR="008B277B" w:rsidRPr="00133641">
        <w:tblPrEx>
          <w:tblCellMar>
            <w:top w:w="0" w:type="dxa"/>
            <w:bottom w:w="0" w:type="dxa"/>
          </w:tblCellMar>
        </w:tblPrEx>
        <w:tc>
          <w:tcPr>
            <w:tcW w:w="3660" w:type="dxa"/>
            <w:tcBorders>
              <w:bottom w:val="single" w:sz="12" w:space="0" w:color="auto"/>
            </w:tcBorders>
            <w:shd w:val="clear" w:color="auto" w:fill="auto"/>
            <w:vAlign w:val="bottom"/>
          </w:tcPr>
          <w:p w:rsidR="008B277B" w:rsidRPr="00133641" w:rsidRDefault="00133641" w:rsidP="008B277B">
            <w:pPr>
              <w:tabs>
                <w:tab w:val="left" w:pos="144"/>
              </w:tabs>
              <w:spacing w:before="40" w:after="40" w:line="210" w:lineRule="exact"/>
              <w:ind w:right="40"/>
              <w:rPr>
                <w:sz w:val="17"/>
              </w:rPr>
            </w:pPr>
            <w:r>
              <w:rPr>
                <w:sz w:val="17"/>
              </w:rPr>
              <w:tab/>
            </w:r>
            <w:r w:rsidR="008B277B" w:rsidRPr="00133641">
              <w:rPr>
                <w:sz w:val="17"/>
              </w:rPr>
              <w:t>No method</w:t>
            </w:r>
          </w:p>
        </w:tc>
        <w:tc>
          <w:tcPr>
            <w:tcW w:w="3660"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74</w:t>
            </w:r>
          </w:p>
        </w:tc>
      </w:tr>
    </w:tbl>
    <w:p w:rsidR="008B277B" w:rsidRPr="00133641" w:rsidRDefault="008B277B" w:rsidP="00F80A15">
      <w:pPr>
        <w:pStyle w:val="SingleTxt"/>
        <w:spacing w:after="0" w:line="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i/>
        </w:rPr>
        <w:t>Source</w:t>
      </w:r>
      <w:r w:rsidRPr="00133641">
        <w:t>: EDSC III (2004).</w:t>
      </w:r>
    </w:p>
    <w:p w:rsidR="008B277B" w:rsidRPr="00133641" w:rsidRDefault="008B277B" w:rsidP="008B277B">
      <w:pPr>
        <w:pStyle w:val="H23"/>
        <w:ind w:right="1260"/>
      </w:pPr>
      <w:r w:rsidRPr="00133641">
        <w:tab/>
        <w:t>42.</w:t>
      </w:r>
      <w:r w:rsidRPr="00133641">
        <w:tab/>
        <w:t>Percentage of women giving birth in health centres, by various socio</w:t>
      </w:r>
      <w:r w:rsidRPr="00133641">
        <w:noBreakHyphen/>
        <w:t>demographic characteristics</w:t>
      </w:r>
    </w:p>
    <w:p w:rsidR="008B277B" w:rsidRPr="00133641" w:rsidRDefault="008B277B" w:rsidP="008B277B">
      <w:pPr>
        <w:pStyle w:val="SingleTxt"/>
        <w:keepNext/>
        <w:keepLines/>
        <w:spacing w:after="0" w:line="120" w:lineRule="exact"/>
        <w:rPr>
          <w:sz w:val="10"/>
        </w:rPr>
      </w:pPr>
    </w:p>
    <w:p w:rsidR="008B277B" w:rsidRPr="00133641" w:rsidRDefault="008B277B" w:rsidP="008B277B">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B277B" w:rsidRPr="00133641">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0"/>
              <w:rPr>
                <w:i/>
                <w:sz w:val="14"/>
              </w:rPr>
            </w:pPr>
            <w:r w:rsidRPr="00133641">
              <w:rPr>
                <w:i/>
                <w:sz w:val="14"/>
              </w:rPr>
              <w:t>Characteristics</w:t>
            </w:r>
          </w:p>
        </w:tc>
        <w:tc>
          <w:tcPr>
            <w:tcW w:w="244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Percentage of women attended by a health-care worker (%)</w:t>
            </w:r>
            <w:r w:rsidRPr="00133641">
              <w:rPr>
                <w:sz w:val="14"/>
                <w:vertAlign w:val="superscript"/>
              </w:rPr>
              <w:t>13</w:t>
            </w:r>
          </w:p>
        </w:tc>
        <w:tc>
          <w:tcPr>
            <w:tcW w:w="2440"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 xml:space="preserve">Percentage of women giving birth </w:t>
            </w:r>
            <w:r w:rsidRPr="00133641">
              <w:rPr>
                <w:i/>
                <w:sz w:val="14"/>
              </w:rPr>
              <w:br/>
              <w:t>in a health centre (%)</w:t>
            </w:r>
          </w:p>
        </w:tc>
      </w:tr>
      <w:tr w:rsidR="008B277B" w:rsidRPr="00133641">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rPr>
            </w:pPr>
            <w:r w:rsidRPr="00133641">
              <w:rPr>
                <w:sz w:val="17"/>
              </w:rPr>
              <w:t>Mother</w:t>
            </w:r>
            <w:r w:rsidR="00133641">
              <w:rPr>
                <w:sz w:val="17"/>
              </w:rPr>
              <w:t>’</w:t>
            </w:r>
            <w:r w:rsidRPr="00133641">
              <w:rPr>
                <w:sz w:val="17"/>
              </w:rPr>
              <w:t>s age (years)</w:t>
            </w:r>
          </w:p>
        </w:tc>
        <w:tc>
          <w:tcPr>
            <w:tcW w:w="244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c>
          <w:tcPr>
            <w:tcW w:w="2440"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Under 20</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60.6</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58.2</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20-34</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62.3</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59.5</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35 and over</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60.6</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57.4</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Area</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Urban</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84.3</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81.2</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Rural</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44.2</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41.7</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Douala/Yaoundé</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Douala</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97.2</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95.3</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Yaoundé</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94</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90.2</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Province</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Adamaoua</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37.1</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34.1</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Centre</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74.5</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65.3</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Est</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47.6</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40.5</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Extrême-Nord</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26.5</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25.7</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Littoral</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93.7</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92.2</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Nord</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22.3</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20.9</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Nord-Ouest</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87.5</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87.8</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Ouest</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93.2</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89.7</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Sud</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70.6</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63.4</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0"/>
              <w:rPr>
                <w:sz w:val="17"/>
              </w:rPr>
            </w:pPr>
            <w:r w:rsidRPr="00133641">
              <w:rPr>
                <w:sz w:val="17"/>
              </w:rPr>
              <w:tab/>
              <w:t>Sud-Ouest</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77.8</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76.9</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Educational level</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No education</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22.8</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21.6</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Primary</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69.3</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65.9</w:t>
            </w:r>
          </w:p>
        </w:tc>
      </w:tr>
      <w:tr w:rsidR="008B277B" w:rsidRPr="00133641">
        <w:tblPrEx>
          <w:tblCellMar>
            <w:top w:w="0" w:type="dxa"/>
            <w:bottom w:w="0" w:type="dxa"/>
          </w:tblCellMar>
        </w:tblPrEx>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Secondary</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91.6</w:t>
            </w:r>
          </w:p>
        </w:tc>
        <w:tc>
          <w:tcPr>
            <w:tcW w:w="2440"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88.2</w:t>
            </w:r>
          </w:p>
        </w:tc>
      </w:tr>
      <w:tr w:rsidR="008B277B" w:rsidRPr="00133641">
        <w:tblPrEx>
          <w:tblCellMar>
            <w:top w:w="0" w:type="dxa"/>
            <w:bottom w:w="0" w:type="dxa"/>
          </w:tblCellMar>
        </w:tblPrEx>
        <w:tc>
          <w:tcPr>
            <w:tcW w:w="2440"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0"/>
              <w:rPr>
                <w:sz w:val="17"/>
              </w:rPr>
            </w:pPr>
            <w:r w:rsidRPr="00133641">
              <w:rPr>
                <w:sz w:val="17"/>
              </w:rPr>
              <w:tab/>
              <w:t>Higher</w:t>
            </w:r>
          </w:p>
        </w:tc>
        <w:tc>
          <w:tcPr>
            <w:tcW w:w="2440"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98.6</w:t>
            </w:r>
          </w:p>
        </w:tc>
        <w:tc>
          <w:tcPr>
            <w:tcW w:w="2440"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rPr>
            </w:pPr>
            <w:r w:rsidRPr="00133641">
              <w:rPr>
                <w:sz w:val="17"/>
              </w:rPr>
              <w:t>96.4</w:t>
            </w:r>
          </w:p>
        </w:tc>
      </w:tr>
      <w:tr w:rsidR="008B277B" w:rsidRPr="00133641">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244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61.8</w:t>
            </w:r>
          </w:p>
        </w:tc>
        <w:tc>
          <w:tcPr>
            <w:tcW w:w="2440"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rPr>
            </w:pPr>
            <w:r w:rsidRPr="00133641">
              <w:rPr>
                <w:b/>
                <w:sz w:val="17"/>
              </w:rPr>
              <w:t>59</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i/>
        </w:rPr>
        <w:t>Source</w:t>
      </w:r>
      <w:r w:rsidRPr="00133641">
        <w:t>: EDSC III (2004).</w:t>
      </w: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13</w:t>
      </w:r>
      <w:r w:rsidRPr="00133641">
        <w:tab/>
      </w:r>
      <w:r w:rsidRPr="00133641">
        <w:tab/>
        <w:t>Health-care worker: Either a doctor, nurse, midwife or care assistant.</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43.</w:t>
      </w:r>
      <w:r w:rsidRPr="00133641">
        <w:tab/>
        <w:t>Percentage of men and women who have heard of AIDS, by various socio</w:t>
      </w:r>
      <w:r w:rsidRPr="00133641">
        <w:noBreakHyphen/>
        <w:t>demographic characteristics</w:t>
      </w:r>
    </w:p>
    <w:p w:rsidR="008B277B" w:rsidRPr="00133641" w:rsidRDefault="008B277B" w:rsidP="008B277B">
      <w:pPr>
        <w:pStyle w:val="SingleTxt"/>
        <w:keepNext/>
        <w:keepLines/>
        <w:spacing w:after="0" w:line="120" w:lineRule="exact"/>
        <w:rPr>
          <w:sz w:val="10"/>
        </w:rPr>
      </w:pPr>
    </w:p>
    <w:p w:rsidR="008B277B" w:rsidRPr="00133641" w:rsidRDefault="008B277B" w:rsidP="008B277B">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1152"/>
        <w:gridCol w:w="1152"/>
        <w:gridCol w:w="1152"/>
        <w:gridCol w:w="1153"/>
      </w:tblGrid>
      <w:tr w:rsidR="008B277B" w:rsidRPr="00133641" w:rsidTr="008B277B">
        <w:tblPrEx>
          <w:tblCellMar>
            <w:top w:w="0" w:type="dxa"/>
            <w:bottom w:w="0" w:type="dxa"/>
          </w:tblCellMar>
        </w:tblPrEx>
        <w:tc>
          <w:tcPr>
            <w:tcW w:w="2711"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0"/>
              <w:rPr>
                <w:i/>
                <w:sz w:val="14"/>
              </w:rPr>
            </w:pPr>
            <w:r w:rsidRPr="00133641">
              <w:rPr>
                <w:i/>
                <w:sz w:val="14"/>
              </w:rPr>
              <w:t>Characteristics</w:t>
            </w:r>
          </w:p>
        </w:tc>
        <w:tc>
          <w:tcPr>
            <w:tcW w:w="1152"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left="72" w:right="43"/>
              <w:jc w:val="right"/>
              <w:rPr>
                <w:i/>
                <w:sz w:val="14"/>
              </w:rPr>
            </w:pPr>
            <w:r w:rsidRPr="00133641">
              <w:rPr>
                <w:i/>
                <w:sz w:val="14"/>
              </w:rPr>
              <w:t>Percentage of women who have heard of HIV/AIDS (%)</w:t>
            </w:r>
          </w:p>
        </w:tc>
        <w:tc>
          <w:tcPr>
            <w:tcW w:w="1152"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left="72" w:right="43"/>
              <w:jc w:val="right"/>
              <w:rPr>
                <w:i/>
                <w:sz w:val="14"/>
              </w:rPr>
            </w:pPr>
            <w:r w:rsidRPr="00133641">
              <w:rPr>
                <w:i/>
                <w:sz w:val="14"/>
              </w:rPr>
              <w:t>Percentage of women who believe that HIV/AIDS can be avoided (%)</w:t>
            </w:r>
          </w:p>
        </w:tc>
        <w:tc>
          <w:tcPr>
            <w:tcW w:w="1152"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left="72" w:right="43"/>
              <w:jc w:val="right"/>
              <w:rPr>
                <w:i/>
                <w:sz w:val="14"/>
              </w:rPr>
            </w:pPr>
            <w:r w:rsidRPr="00133641">
              <w:rPr>
                <w:i/>
                <w:sz w:val="14"/>
              </w:rPr>
              <w:t xml:space="preserve">Percentage of men who have heard of HIV/AIDS (%) </w:t>
            </w:r>
          </w:p>
        </w:tc>
        <w:tc>
          <w:tcPr>
            <w:tcW w:w="1153"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left="72" w:right="43"/>
              <w:jc w:val="right"/>
              <w:rPr>
                <w:i/>
                <w:sz w:val="14"/>
              </w:rPr>
            </w:pPr>
            <w:r w:rsidRPr="00133641">
              <w:rPr>
                <w:i/>
                <w:sz w:val="14"/>
              </w:rPr>
              <w:t>Percentage</w:t>
            </w:r>
            <w:r w:rsidRPr="00133641">
              <w:rPr>
                <w:i/>
                <w:sz w:val="14"/>
              </w:rPr>
              <w:br/>
              <w:t>of men who believe that HIV/AIDS can be avoided (%)</w:t>
            </w:r>
          </w:p>
        </w:tc>
      </w:tr>
      <w:tr w:rsidR="008B277B" w:rsidRPr="00133641">
        <w:tblPrEx>
          <w:tblCellMar>
            <w:top w:w="0" w:type="dxa"/>
            <w:bottom w:w="0" w:type="dxa"/>
          </w:tblCellMar>
        </w:tblPrEx>
        <w:tc>
          <w:tcPr>
            <w:tcW w:w="2711" w:type="dxa"/>
            <w:tcBorders>
              <w:top w:val="single" w:sz="12" w:space="0" w:color="auto"/>
            </w:tcBorders>
            <w:shd w:val="clear" w:color="auto" w:fill="auto"/>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szCs w:val="17"/>
              </w:rPr>
            </w:pPr>
            <w:r w:rsidRPr="00133641">
              <w:rPr>
                <w:sz w:val="17"/>
                <w:szCs w:val="17"/>
              </w:rPr>
              <w:t>Age (years)</w:t>
            </w:r>
          </w:p>
        </w:tc>
        <w:tc>
          <w:tcPr>
            <w:tcW w:w="1152" w:type="dxa"/>
            <w:tcBorders>
              <w:top w:val="single" w:sz="12" w:space="0" w:color="auto"/>
            </w:tcBorders>
            <w:shd w:val="clear" w:color="auto" w:fill="auto"/>
          </w:tcPr>
          <w:p w:rsidR="008B277B" w:rsidRPr="00133641" w:rsidRDefault="008B277B" w:rsidP="008B277B">
            <w:pPr>
              <w:keepNext/>
              <w:keepLines/>
              <w:tabs>
                <w:tab w:val="left" w:pos="288"/>
                <w:tab w:val="left" w:pos="576"/>
                <w:tab w:val="left" w:pos="864"/>
                <w:tab w:val="left" w:pos="1152"/>
              </w:tabs>
              <w:spacing w:before="40" w:after="40" w:line="210" w:lineRule="exact"/>
              <w:ind w:left="72" w:right="43"/>
              <w:jc w:val="right"/>
              <w:rPr>
                <w:sz w:val="17"/>
                <w:szCs w:val="17"/>
              </w:rPr>
            </w:pPr>
          </w:p>
        </w:tc>
        <w:tc>
          <w:tcPr>
            <w:tcW w:w="1152" w:type="dxa"/>
            <w:tcBorders>
              <w:top w:val="single" w:sz="12" w:space="0" w:color="auto"/>
            </w:tcBorders>
            <w:shd w:val="clear" w:color="auto" w:fill="auto"/>
          </w:tcPr>
          <w:p w:rsidR="008B277B" w:rsidRPr="00133641" w:rsidRDefault="008B277B" w:rsidP="008B277B">
            <w:pPr>
              <w:keepNext/>
              <w:keepLines/>
              <w:tabs>
                <w:tab w:val="left" w:pos="288"/>
                <w:tab w:val="left" w:pos="576"/>
                <w:tab w:val="left" w:pos="864"/>
                <w:tab w:val="left" w:pos="1152"/>
              </w:tabs>
              <w:spacing w:before="40" w:after="40" w:line="210" w:lineRule="exact"/>
              <w:ind w:left="72" w:right="43"/>
              <w:jc w:val="right"/>
              <w:rPr>
                <w:sz w:val="17"/>
                <w:szCs w:val="17"/>
              </w:rPr>
            </w:pPr>
          </w:p>
        </w:tc>
        <w:tc>
          <w:tcPr>
            <w:tcW w:w="1152" w:type="dxa"/>
            <w:tcBorders>
              <w:top w:val="single" w:sz="12" w:space="0" w:color="auto"/>
            </w:tcBorders>
            <w:shd w:val="clear" w:color="auto" w:fill="auto"/>
          </w:tcPr>
          <w:p w:rsidR="008B277B" w:rsidRPr="00133641" w:rsidRDefault="008B277B" w:rsidP="008B277B">
            <w:pPr>
              <w:keepNext/>
              <w:keepLines/>
              <w:tabs>
                <w:tab w:val="left" w:pos="288"/>
                <w:tab w:val="left" w:pos="576"/>
                <w:tab w:val="left" w:pos="864"/>
                <w:tab w:val="left" w:pos="1152"/>
              </w:tabs>
              <w:spacing w:before="40" w:after="40" w:line="210" w:lineRule="exact"/>
              <w:ind w:left="72" w:right="43"/>
              <w:jc w:val="right"/>
              <w:rPr>
                <w:sz w:val="17"/>
                <w:szCs w:val="17"/>
              </w:rPr>
            </w:pPr>
          </w:p>
        </w:tc>
        <w:tc>
          <w:tcPr>
            <w:tcW w:w="1153" w:type="dxa"/>
            <w:tcBorders>
              <w:top w:val="single" w:sz="12" w:space="0" w:color="auto"/>
            </w:tcBorders>
            <w:shd w:val="clear" w:color="auto" w:fill="auto"/>
          </w:tcPr>
          <w:p w:rsidR="008B277B" w:rsidRPr="00133641" w:rsidRDefault="008B277B" w:rsidP="008B277B">
            <w:pPr>
              <w:keepNext/>
              <w:keepLines/>
              <w:tabs>
                <w:tab w:val="left" w:pos="288"/>
                <w:tab w:val="left" w:pos="576"/>
                <w:tab w:val="left" w:pos="864"/>
                <w:tab w:val="left" w:pos="1152"/>
              </w:tabs>
              <w:spacing w:before="40" w:after="40" w:line="210" w:lineRule="exact"/>
              <w:ind w:left="72" w:right="43"/>
              <w:jc w:val="right"/>
              <w:rPr>
                <w:sz w:val="17"/>
                <w:szCs w:val="17"/>
              </w:rPr>
            </w:pP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15-19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97.4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82.9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98.6</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91.2</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20-24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83.2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99.5</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93.4</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25-29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83.2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99.9</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96.6</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30-39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82.2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99.2</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94.8</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40-49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96.7</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76.4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99.2</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92.5</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50-59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98.8</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90.8</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Area</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Urban</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89.4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99.4</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94.8</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Rural</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95.9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72.8</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98.9</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91.4</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Marital status</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Single</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97.6</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88</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98.3</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94.3</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Married or cohabiting</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97.8</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79.6</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99.3</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93.4</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Divorced/separated/widowed</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98.6</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83.1</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92.3</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Douala/Yaoundé</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Douala</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99.8</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92.5</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99.4</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95.9</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Yaoundé</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100</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93</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99.6</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95.4</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Province</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Adamaoua</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96.4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83.2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100</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92.4</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Centre</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97.9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84.3</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98.6</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96.5</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Est</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93.8</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75.2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98.3</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93.4</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Extrême-Nord</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96</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72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98.9</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89.7</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Littoral</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85.8</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98.6</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92.8</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Nord</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93.1</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52.6</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99.2</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83.1</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Nord-Ouest</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87.7</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98.8</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96.7</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Ouest</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83.9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100</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95.1</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Sud</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91.9</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99.2</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95.4</w:t>
            </w:r>
          </w:p>
        </w:tc>
      </w:tr>
      <w:tr w:rsidR="008B277B" w:rsidRPr="00133641">
        <w:tblPrEx>
          <w:tblCellMar>
            <w:top w:w="0" w:type="dxa"/>
            <w:bottom w:w="0" w:type="dxa"/>
          </w:tblCellMar>
        </w:tblPrEx>
        <w:tc>
          <w:tcPr>
            <w:tcW w:w="2711" w:type="dxa"/>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0"/>
              <w:rPr>
                <w:sz w:val="17"/>
              </w:rPr>
            </w:pPr>
            <w:r w:rsidRPr="00133641">
              <w:rPr>
                <w:sz w:val="17"/>
              </w:rPr>
              <w:tab/>
              <w:t>Sud-Ouest</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99.4</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91.1</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99.3</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94.5</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Educational level</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No education</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93.5</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59.1</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97.7</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83.3</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Primary</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98.2</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81.1</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98.6</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90</w:t>
            </w:r>
          </w:p>
        </w:tc>
      </w:tr>
      <w:tr w:rsidR="008B277B" w:rsidRPr="00133641">
        <w:tblPrEx>
          <w:tblCellMar>
            <w:top w:w="0" w:type="dxa"/>
            <w:bottom w:w="0" w:type="dxa"/>
          </w:tblCellMar>
        </w:tblPrEx>
        <w:tc>
          <w:tcPr>
            <w:tcW w:w="2711"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Secondary</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100</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95.6</w:t>
            </w:r>
          </w:p>
        </w:tc>
        <w:tc>
          <w:tcPr>
            <w:tcW w:w="1152"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99.9</w:t>
            </w:r>
          </w:p>
        </w:tc>
        <w:tc>
          <w:tcPr>
            <w:tcW w:w="1153" w:type="dxa"/>
            <w:shd w:val="clear" w:color="auto" w:fill="auto"/>
          </w:tcPr>
          <w:p w:rsidR="008B277B" w:rsidRPr="00133641" w:rsidRDefault="008B277B" w:rsidP="008B277B">
            <w:pPr>
              <w:tabs>
                <w:tab w:val="left" w:pos="288"/>
                <w:tab w:val="left" w:pos="576"/>
                <w:tab w:val="left" w:pos="864"/>
                <w:tab w:val="left" w:pos="1152"/>
              </w:tabs>
              <w:spacing w:before="40" w:after="40" w:line="210" w:lineRule="exact"/>
              <w:ind w:left="72" w:right="43"/>
              <w:jc w:val="right"/>
              <w:rPr>
                <w:sz w:val="17"/>
                <w:szCs w:val="17"/>
              </w:rPr>
            </w:pPr>
            <w:r w:rsidRPr="00133641">
              <w:rPr>
                <w:sz w:val="17"/>
                <w:szCs w:val="17"/>
              </w:rPr>
              <w:t>97.8</w:t>
            </w:r>
          </w:p>
        </w:tc>
      </w:tr>
      <w:tr w:rsidR="008B277B" w:rsidRPr="00133641">
        <w:tblPrEx>
          <w:tblCellMar>
            <w:top w:w="0" w:type="dxa"/>
            <w:bottom w:w="0" w:type="dxa"/>
          </w:tblCellMar>
        </w:tblPrEx>
        <w:tc>
          <w:tcPr>
            <w:tcW w:w="2711" w:type="dxa"/>
            <w:tcBorders>
              <w:bottom w:val="single" w:sz="4" w:space="0" w:color="auto"/>
            </w:tcBorders>
            <w:shd w:val="clear" w:color="auto" w:fill="auto"/>
          </w:tcPr>
          <w:p w:rsidR="008B277B" w:rsidRPr="00133641" w:rsidRDefault="008B277B" w:rsidP="008B277B">
            <w:pPr>
              <w:tabs>
                <w:tab w:val="left" w:pos="288"/>
                <w:tab w:val="left" w:pos="576"/>
                <w:tab w:val="left" w:pos="864"/>
                <w:tab w:val="left" w:pos="1152"/>
              </w:tabs>
              <w:spacing w:before="40" w:after="81" w:line="210" w:lineRule="exact"/>
              <w:ind w:right="40"/>
              <w:rPr>
                <w:sz w:val="17"/>
                <w:szCs w:val="17"/>
              </w:rPr>
            </w:pPr>
            <w:r w:rsidRPr="00133641">
              <w:rPr>
                <w:sz w:val="17"/>
                <w:szCs w:val="17"/>
              </w:rPr>
              <w:tab/>
              <w:t>Higher</w:t>
            </w:r>
          </w:p>
        </w:tc>
        <w:tc>
          <w:tcPr>
            <w:tcW w:w="1152" w:type="dxa"/>
            <w:tcBorders>
              <w:bottom w:val="single" w:sz="4" w:space="0" w:color="auto"/>
            </w:tcBorders>
            <w:shd w:val="clear" w:color="auto" w:fill="auto"/>
          </w:tcPr>
          <w:p w:rsidR="008B277B" w:rsidRPr="00133641" w:rsidRDefault="008B277B" w:rsidP="008B277B">
            <w:pPr>
              <w:tabs>
                <w:tab w:val="left" w:pos="288"/>
                <w:tab w:val="left" w:pos="576"/>
                <w:tab w:val="left" w:pos="864"/>
                <w:tab w:val="left" w:pos="1152"/>
              </w:tabs>
              <w:spacing w:before="40" w:after="81" w:line="210" w:lineRule="exact"/>
              <w:ind w:left="72" w:right="43"/>
              <w:jc w:val="right"/>
              <w:rPr>
                <w:sz w:val="17"/>
                <w:szCs w:val="17"/>
              </w:rPr>
            </w:pPr>
            <w:r w:rsidRPr="00133641">
              <w:rPr>
                <w:sz w:val="17"/>
                <w:szCs w:val="17"/>
              </w:rPr>
              <w:t>100</w:t>
            </w:r>
          </w:p>
        </w:tc>
        <w:tc>
          <w:tcPr>
            <w:tcW w:w="1152" w:type="dxa"/>
            <w:tcBorders>
              <w:bottom w:val="single" w:sz="4" w:space="0" w:color="auto"/>
            </w:tcBorders>
            <w:shd w:val="clear" w:color="auto" w:fill="auto"/>
          </w:tcPr>
          <w:p w:rsidR="008B277B" w:rsidRPr="00133641" w:rsidRDefault="008B277B" w:rsidP="008B277B">
            <w:pPr>
              <w:tabs>
                <w:tab w:val="left" w:pos="288"/>
                <w:tab w:val="left" w:pos="576"/>
                <w:tab w:val="left" w:pos="864"/>
                <w:tab w:val="left" w:pos="1152"/>
              </w:tabs>
              <w:spacing w:before="40" w:after="81" w:line="210" w:lineRule="exact"/>
              <w:ind w:left="72" w:right="43"/>
              <w:jc w:val="right"/>
              <w:rPr>
                <w:sz w:val="17"/>
                <w:szCs w:val="17"/>
              </w:rPr>
            </w:pPr>
            <w:r w:rsidRPr="00133641">
              <w:rPr>
                <w:sz w:val="17"/>
                <w:szCs w:val="17"/>
              </w:rPr>
              <w:t>98.8</w:t>
            </w:r>
          </w:p>
        </w:tc>
        <w:tc>
          <w:tcPr>
            <w:tcW w:w="1152" w:type="dxa"/>
            <w:tcBorders>
              <w:bottom w:val="single" w:sz="4" w:space="0" w:color="auto"/>
            </w:tcBorders>
            <w:shd w:val="clear" w:color="auto" w:fill="auto"/>
          </w:tcPr>
          <w:p w:rsidR="008B277B" w:rsidRPr="00133641" w:rsidRDefault="008B277B" w:rsidP="008B277B">
            <w:pPr>
              <w:tabs>
                <w:tab w:val="left" w:pos="288"/>
                <w:tab w:val="left" w:pos="576"/>
                <w:tab w:val="left" w:pos="864"/>
                <w:tab w:val="left" w:pos="1152"/>
              </w:tabs>
              <w:spacing w:before="40" w:after="81" w:line="210" w:lineRule="exact"/>
              <w:ind w:left="72" w:right="43"/>
              <w:jc w:val="right"/>
              <w:rPr>
                <w:sz w:val="17"/>
                <w:szCs w:val="17"/>
              </w:rPr>
            </w:pPr>
            <w:r w:rsidRPr="00133641">
              <w:rPr>
                <w:sz w:val="17"/>
                <w:szCs w:val="17"/>
              </w:rPr>
              <w:t>100</w:t>
            </w:r>
          </w:p>
        </w:tc>
        <w:tc>
          <w:tcPr>
            <w:tcW w:w="1153" w:type="dxa"/>
            <w:tcBorders>
              <w:bottom w:val="single" w:sz="4" w:space="0" w:color="auto"/>
            </w:tcBorders>
            <w:shd w:val="clear" w:color="auto" w:fill="auto"/>
          </w:tcPr>
          <w:p w:rsidR="008B277B" w:rsidRPr="00133641" w:rsidRDefault="008B277B" w:rsidP="008B277B">
            <w:pPr>
              <w:tabs>
                <w:tab w:val="left" w:pos="288"/>
                <w:tab w:val="left" w:pos="576"/>
                <w:tab w:val="left" w:pos="864"/>
                <w:tab w:val="left" w:pos="1152"/>
              </w:tabs>
              <w:spacing w:before="40" w:after="81" w:line="210" w:lineRule="exact"/>
              <w:ind w:left="72" w:right="43"/>
              <w:jc w:val="right"/>
              <w:rPr>
                <w:sz w:val="17"/>
                <w:szCs w:val="17"/>
              </w:rPr>
            </w:pPr>
            <w:r w:rsidRPr="00133641">
              <w:rPr>
                <w:sz w:val="17"/>
                <w:szCs w:val="17"/>
              </w:rPr>
              <w:t>99</w:t>
            </w:r>
          </w:p>
        </w:tc>
      </w:tr>
      <w:tr w:rsidR="008B277B" w:rsidRPr="00133641">
        <w:tblPrEx>
          <w:tblCellMar>
            <w:top w:w="0" w:type="dxa"/>
            <w:bottom w:w="0" w:type="dxa"/>
          </w:tblCellMar>
        </w:tblPrEx>
        <w:tc>
          <w:tcPr>
            <w:tcW w:w="2711" w:type="dxa"/>
            <w:tcBorders>
              <w:top w:val="single" w:sz="4" w:space="0" w:color="auto"/>
              <w:bottom w:val="single" w:sz="12" w:space="0" w:color="auto"/>
            </w:tcBorders>
            <w:shd w:val="clear" w:color="auto" w:fill="auto"/>
          </w:tcPr>
          <w:p w:rsidR="008B277B" w:rsidRPr="00133641" w:rsidRDefault="008B277B" w:rsidP="008B277B">
            <w:pPr>
              <w:tabs>
                <w:tab w:val="left" w:pos="288"/>
                <w:tab w:val="left" w:pos="576"/>
                <w:tab w:val="left" w:pos="864"/>
                <w:tab w:val="left" w:pos="1152"/>
              </w:tabs>
              <w:spacing w:before="81" w:after="81" w:line="210" w:lineRule="exact"/>
              <w:ind w:right="40"/>
              <w:rPr>
                <w:b/>
                <w:sz w:val="17"/>
                <w:szCs w:val="17"/>
              </w:rPr>
            </w:pPr>
            <w:r w:rsidRPr="00133641">
              <w:rPr>
                <w:b/>
                <w:sz w:val="17"/>
                <w:szCs w:val="17"/>
              </w:rPr>
              <w:tab/>
              <w:t>Total</w:t>
            </w:r>
          </w:p>
        </w:tc>
        <w:tc>
          <w:tcPr>
            <w:tcW w:w="1152" w:type="dxa"/>
            <w:tcBorders>
              <w:top w:val="single" w:sz="4" w:space="0" w:color="auto"/>
              <w:bottom w:val="single" w:sz="12" w:space="0" w:color="auto"/>
            </w:tcBorders>
            <w:shd w:val="clear" w:color="auto" w:fill="auto"/>
          </w:tcPr>
          <w:p w:rsidR="008B277B" w:rsidRPr="00133641" w:rsidRDefault="008B277B" w:rsidP="008B277B">
            <w:pPr>
              <w:tabs>
                <w:tab w:val="left" w:pos="288"/>
                <w:tab w:val="left" w:pos="576"/>
                <w:tab w:val="left" w:pos="864"/>
                <w:tab w:val="left" w:pos="1152"/>
              </w:tabs>
              <w:spacing w:before="81" w:after="81" w:line="210" w:lineRule="exact"/>
              <w:ind w:left="72" w:right="43"/>
              <w:jc w:val="right"/>
              <w:rPr>
                <w:b/>
                <w:sz w:val="17"/>
                <w:szCs w:val="17"/>
              </w:rPr>
            </w:pPr>
            <w:r w:rsidRPr="00133641">
              <w:rPr>
                <w:b/>
                <w:sz w:val="17"/>
                <w:szCs w:val="17"/>
              </w:rPr>
              <w:t>97.8</w:t>
            </w:r>
          </w:p>
        </w:tc>
        <w:tc>
          <w:tcPr>
            <w:tcW w:w="1152" w:type="dxa"/>
            <w:tcBorders>
              <w:top w:val="single" w:sz="4" w:space="0" w:color="auto"/>
              <w:bottom w:val="single" w:sz="12" w:space="0" w:color="auto"/>
            </w:tcBorders>
            <w:shd w:val="clear" w:color="auto" w:fill="auto"/>
          </w:tcPr>
          <w:p w:rsidR="008B277B" w:rsidRPr="00133641" w:rsidRDefault="008B277B" w:rsidP="008B277B">
            <w:pPr>
              <w:tabs>
                <w:tab w:val="left" w:pos="288"/>
                <w:tab w:val="left" w:pos="576"/>
                <w:tab w:val="left" w:pos="864"/>
                <w:tab w:val="left" w:pos="1152"/>
              </w:tabs>
              <w:spacing w:before="81" w:after="81" w:line="210" w:lineRule="exact"/>
              <w:ind w:left="72" w:right="43"/>
              <w:jc w:val="right"/>
              <w:rPr>
                <w:b/>
                <w:sz w:val="17"/>
                <w:szCs w:val="17"/>
              </w:rPr>
            </w:pPr>
            <w:r w:rsidRPr="00133641">
              <w:rPr>
                <w:b/>
                <w:sz w:val="17"/>
                <w:szCs w:val="17"/>
              </w:rPr>
              <w:t>81.9</w:t>
            </w:r>
          </w:p>
        </w:tc>
        <w:tc>
          <w:tcPr>
            <w:tcW w:w="1152" w:type="dxa"/>
            <w:tcBorders>
              <w:top w:val="single" w:sz="4" w:space="0" w:color="auto"/>
              <w:bottom w:val="single" w:sz="12" w:space="0" w:color="auto"/>
            </w:tcBorders>
            <w:shd w:val="clear" w:color="auto" w:fill="auto"/>
          </w:tcPr>
          <w:p w:rsidR="008B277B" w:rsidRPr="00133641" w:rsidRDefault="008B277B" w:rsidP="008B277B">
            <w:pPr>
              <w:tabs>
                <w:tab w:val="left" w:pos="288"/>
                <w:tab w:val="left" w:pos="576"/>
                <w:tab w:val="left" w:pos="864"/>
                <w:tab w:val="left" w:pos="1152"/>
              </w:tabs>
              <w:spacing w:before="81" w:after="81" w:line="210" w:lineRule="exact"/>
              <w:ind w:left="72" w:right="43"/>
              <w:jc w:val="right"/>
              <w:rPr>
                <w:b/>
                <w:sz w:val="17"/>
                <w:szCs w:val="17"/>
              </w:rPr>
            </w:pPr>
            <w:r w:rsidRPr="00133641">
              <w:rPr>
                <w:b/>
                <w:sz w:val="17"/>
                <w:szCs w:val="17"/>
              </w:rPr>
              <w:t>99.2</w:t>
            </w:r>
          </w:p>
        </w:tc>
        <w:tc>
          <w:tcPr>
            <w:tcW w:w="1153" w:type="dxa"/>
            <w:tcBorders>
              <w:top w:val="single" w:sz="4" w:space="0" w:color="auto"/>
              <w:bottom w:val="single" w:sz="12" w:space="0" w:color="auto"/>
            </w:tcBorders>
            <w:shd w:val="clear" w:color="auto" w:fill="auto"/>
          </w:tcPr>
          <w:p w:rsidR="008B277B" w:rsidRPr="00133641" w:rsidRDefault="008B277B" w:rsidP="008B277B">
            <w:pPr>
              <w:tabs>
                <w:tab w:val="left" w:pos="288"/>
                <w:tab w:val="left" w:pos="576"/>
                <w:tab w:val="left" w:pos="864"/>
                <w:tab w:val="left" w:pos="1152"/>
              </w:tabs>
              <w:spacing w:before="81" w:after="81" w:line="210" w:lineRule="exact"/>
              <w:ind w:left="72" w:right="43"/>
              <w:jc w:val="right"/>
              <w:rPr>
                <w:b/>
                <w:sz w:val="17"/>
                <w:szCs w:val="17"/>
              </w:rPr>
            </w:pPr>
            <w:r w:rsidRPr="00133641">
              <w:rPr>
                <w:b/>
                <w:sz w:val="17"/>
                <w:szCs w:val="17"/>
              </w:rPr>
              <w:t>93.3</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ab/>
        <w:t>Source</w:t>
      </w:r>
      <w:r w:rsidRPr="00133641">
        <w:t>: EDSC III (2004).</w:t>
      </w:r>
    </w:p>
    <w:p w:rsidR="008B277B" w:rsidRPr="00133641" w:rsidRDefault="008B277B" w:rsidP="008B277B">
      <w:pPr>
        <w:pStyle w:val="H23"/>
        <w:ind w:right="1260"/>
      </w:pPr>
      <w:r w:rsidRPr="00133641">
        <w:tab/>
        <w:t>44.</w:t>
      </w:r>
      <w:r w:rsidRPr="00133641">
        <w:tab/>
        <w:t>Percentage of men and women using condoms, by category of partner</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38"/>
        <w:gridCol w:w="1991"/>
        <w:gridCol w:w="1991"/>
      </w:tblGrid>
      <w:tr w:rsidR="008B277B" w:rsidRPr="00133641">
        <w:tblPrEx>
          <w:tblCellMar>
            <w:top w:w="0" w:type="dxa"/>
            <w:bottom w:w="0" w:type="dxa"/>
          </w:tblCellMar>
        </w:tblPrEx>
        <w:trPr>
          <w:tblHeader/>
        </w:trPr>
        <w:tc>
          <w:tcPr>
            <w:tcW w:w="3338"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0"/>
              <w:rPr>
                <w:i/>
                <w:sz w:val="14"/>
              </w:rPr>
            </w:pPr>
            <w:r w:rsidRPr="00133641">
              <w:rPr>
                <w:i/>
                <w:sz w:val="14"/>
              </w:rPr>
              <w:t>Category of partner</w:t>
            </w:r>
          </w:p>
        </w:tc>
        <w:tc>
          <w:tcPr>
            <w:tcW w:w="1991"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Women (%)</w:t>
            </w:r>
          </w:p>
        </w:tc>
        <w:tc>
          <w:tcPr>
            <w:tcW w:w="1991"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160" w:lineRule="exact"/>
              <w:ind w:right="43"/>
              <w:jc w:val="right"/>
              <w:rPr>
                <w:i/>
                <w:sz w:val="14"/>
              </w:rPr>
            </w:pPr>
            <w:r w:rsidRPr="00133641">
              <w:rPr>
                <w:i/>
                <w:sz w:val="14"/>
              </w:rPr>
              <w:t>Men (%)</w:t>
            </w:r>
          </w:p>
        </w:tc>
      </w:tr>
      <w:tr w:rsidR="008B277B" w:rsidRPr="00133641">
        <w:tblPrEx>
          <w:tblCellMar>
            <w:top w:w="0" w:type="dxa"/>
            <w:bottom w:w="0" w:type="dxa"/>
          </w:tblCellMar>
        </w:tblPrEx>
        <w:trPr>
          <w:trHeight w:hRule="exact" w:val="115"/>
          <w:tblHeader/>
        </w:trPr>
        <w:tc>
          <w:tcPr>
            <w:tcW w:w="3338"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p>
        </w:tc>
        <w:tc>
          <w:tcPr>
            <w:tcW w:w="1991"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c>
          <w:tcPr>
            <w:tcW w:w="1991" w:type="dxa"/>
            <w:tcBorders>
              <w:top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p>
        </w:tc>
      </w:tr>
      <w:tr w:rsidR="008B277B" w:rsidRPr="00133641">
        <w:tblPrEx>
          <w:tblCellMar>
            <w:top w:w="0" w:type="dxa"/>
            <w:bottom w:w="0" w:type="dxa"/>
          </w:tblCellMar>
        </w:tblPrEx>
        <w:tc>
          <w:tcPr>
            <w:tcW w:w="3338"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Spouse or cohabiting partner</w:t>
            </w:r>
          </w:p>
        </w:tc>
        <w:tc>
          <w:tcPr>
            <w:tcW w:w="199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5.7</w:t>
            </w:r>
          </w:p>
        </w:tc>
        <w:tc>
          <w:tcPr>
            <w:tcW w:w="199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7.3</w:t>
            </w:r>
          </w:p>
        </w:tc>
      </w:tr>
      <w:tr w:rsidR="008B277B" w:rsidRPr="00133641">
        <w:tblPrEx>
          <w:tblCellMar>
            <w:top w:w="0" w:type="dxa"/>
            <w:bottom w:w="0" w:type="dxa"/>
          </w:tblCellMar>
        </w:tblPrEx>
        <w:tc>
          <w:tcPr>
            <w:tcW w:w="3338"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Non-cohabiting partner</w:t>
            </w:r>
          </w:p>
        </w:tc>
        <w:tc>
          <w:tcPr>
            <w:tcW w:w="199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40.5</w:t>
            </w:r>
          </w:p>
        </w:tc>
        <w:tc>
          <w:tcPr>
            <w:tcW w:w="1991"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53.9</w:t>
            </w:r>
          </w:p>
        </w:tc>
      </w:tr>
      <w:tr w:rsidR="008B277B" w:rsidRPr="00133641">
        <w:tblPrEx>
          <w:tblCellMar>
            <w:top w:w="0" w:type="dxa"/>
            <w:bottom w:w="0" w:type="dxa"/>
          </w:tblCellMar>
        </w:tblPrEx>
        <w:tc>
          <w:tcPr>
            <w:tcW w:w="3338"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Any partner</w:t>
            </w:r>
          </w:p>
        </w:tc>
        <w:tc>
          <w:tcPr>
            <w:tcW w:w="1991"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14.9</w:t>
            </w:r>
          </w:p>
        </w:tc>
        <w:tc>
          <w:tcPr>
            <w:tcW w:w="1991" w:type="dxa"/>
            <w:tcBorders>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rPr>
            </w:pPr>
            <w:r w:rsidRPr="00133641">
              <w:rPr>
                <w:sz w:val="17"/>
              </w:rPr>
              <w:t>29.5</w:t>
            </w:r>
          </w:p>
        </w:tc>
      </w:tr>
    </w:tbl>
    <w:p w:rsidR="008B277B" w:rsidRPr="00133641" w:rsidRDefault="008B277B" w:rsidP="008B277B">
      <w:pPr>
        <w:pStyle w:val="SingleTxt"/>
        <w:spacing w:after="0" w:line="120" w:lineRule="exact"/>
        <w:rPr>
          <w:sz w:val="10"/>
        </w:rPr>
      </w:pPr>
    </w:p>
    <w:p w:rsidR="008B277B" w:rsidRPr="00133641" w:rsidRDefault="008B277B" w:rsidP="008B277B">
      <w:pPr>
        <w:pStyle w:val="FootnoteText"/>
        <w:tabs>
          <w:tab w:val="clear" w:pos="418"/>
          <w:tab w:val="right" w:pos="1476"/>
          <w:tab w:val="left" w:pos="1548"/>
          <w:tab w:val="right" w:pos="1836"/>
          <w:tab w:val="left" w:pos="1908"/>
        </w:tabs>
        <w:ind w:left="1548" w:right="1267" w:hanging="288"/>
      </w:pPr>
      <w:r w:rsidRPr="00133641">
        <w:rPr>
          <w:i/>
        </w:rPr>
        <w:tab/>
        <w:t>Source</w:t>
      </w:r>
      <w:r w:rsidRPr="00133641">
        <w:t>: EDSC III (2004).</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p w:rsidR="008B277B" w:rsidRPr="00133641" w:rsidRDefault="008B277B" w:rsidP="008B277B">
      <w:pPr>
        <w:pStyle w:val="H23"/>
        <w:ind w:right="1260"/>
      </w:pPr>
      <w:r w:rsidRPr="00133641">
        <w:tab/>
        <w:t>45.</w:t>
      </w:r>
      <w:r w:rsidRPr="00133641">
        <w:tab/>
        <w:t>Percentage of women who used a condom during their most recent sexual</w:t>
      </w:r>
      <w:r w:rsidRPr="00133641">
        <w:br/>
        <w:t>contact with their husband, cohabiting partner, or any partner, by various socio</w:t>
      </w:r>
      <w:r w:rsidRPr="00133641">
        <w:noBreakHyphen/>
        <w:t>demographic characteristics</w:t>
      </w:r>
    </w:p>
    <w:p w:rsidR="008B277B" w:rsidRPr="00133641" w:rsidRDefault="008B277B" w:rsidP="008B277B">
      <w:pPr>
        <w:pStyle w:val="SingleTxt"/>
        <w:spacing w:after="0" w:line="120" w:lineRule="exact"/>
        <w:rPr>
          <w:sz w:val="10"/>
        </w:rPr>
      </w:pPr>
    </w:p>
    <w:p w:rsidR="008B277B" w:rsidRPr="00133641" w:rsidRDefault="008B277B" w:rsidP="008B27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34"/>
        <w:gridCol w:w="1464"/>
        <w:gridCol w:w="1464"/>
        <w:gridCol w:w="1464"/>
      </w:tblGrid>
      <w:tr w:rsidR="008B277B" w:rsidRPr="00133641">
        <w:tblPrEx>
          <w:tblCellMar>
            <w:top w:w="0" w:type="dxa"/>
            <w:bottom w:w="0" w:type="dxa"/>
          </w:tblCellMar>
        </w:tblPrEx>
        <w:trPr>
          <w:tblHeader/>
        </w:trPr>
        <w:tc>
          <w:tcPr>
            <w:tcW w:w="2934"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0"/>
              <w:rPr>
                <w:i/>
                <w:sz w:val="14"/>
              </w:rPr>
            </w:pPr>
            <w:r w:rsidRPr="00133641">
              <w:rPr>
                <w:i/>
                <w:sz w:val="14"/>
              </w:rPr>
              <w:t>Characteristics</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With spouse or cohabiting partner (%)</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With non-cohabiting partner (%)</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81" w:after="81" w:line="160" w:lineRule="exact"/>
              <w:ind w:right="43"/>
              <w:jc w:val="right"/>
              <w:rPr>
                <w:i/>
                <w:sz w:val="14"/>
              </w:rPr>
            </w:pPr>
            <w:r w:rsidRPr="00133641">
              <w:rPr>
                <w:i/>
                <w:sz w:val="14"/>
              </w:rPr>
              <w:t>With any partner (%)</w:t>
            </w:r>
          </w:p>
        </w:tc>
      </w:tr>
      <w:tr w:rsidR="008B277B" w:rsidRPr="00133641">
        <w:tblPrEx>
          <w:tblCellMar>
            <w:top w:w="0" w:type="dxa"/>
            <w:bottom w:w="0" w:type="dxa"/>
          </w:tblCellMar>
        </w:tblPrEx>
        <w:trPr>
          <w:trHeight w:hRule="exact" w:val="115"/>
          <w:tblHeader/>
        </w:trPr>
        <w:tc>
          <w:tcPr>
            <w:tcW w:w="2934"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szCs w:val="17"/>
              </w:rPr>
            </w:pPr>
          </w:p>
        </w:tc>
        <w:tc>
          <w:tcPr>
            <w:tcW w:w="1464"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c>
          <w:tcPr>
            <w:tcW w:w="1464"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c>
          <w:tcPr>
            <w:tcW w:w="1464" w:type="dxa"/>
            <w:tcBorders>
              <w:top w:val="single" w:sz="12" w:space="0" w:color="auto"/>
            </w:tcBorders>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szCs w:val="17"/>
              </w:rPr>
            </w:pPr>
            <w:r w:rsidRPr="00133641">
              <w:rPr>
                <w:sz w:val="17"/>
                <w:szCs w:val="17"/>
              </w:rPr>
              <w:t>Age (years)</w:t>
            </w: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15-19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6.3</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47.5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28.6</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20-24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7.8</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45.4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20.8</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25-29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6.9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39.9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13.3</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30-39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31.3</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8.2</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40-49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17.5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5.3</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Area</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Urban</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9.1</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47.1</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22.8</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Rural</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23.6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5.9</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Marital status</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Single</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49.9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49.8</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Married or cohabiting</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34.7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8.9</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Divorced/separated/widowed</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32.7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27.1</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Douala/Yaoundé</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Douala</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9.6</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47.7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25.5</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Yaoundé</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17.9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54.4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33.9</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Province</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Adamaoua</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53.7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7.4</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Centre</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31.3</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15.1</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Est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25.3</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11.6</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Extrême-Nord</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0.5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27.8</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1.3</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Littoral</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12.2</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40.7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23.7</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Nord</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0.8</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44.7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2.1</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Nord-Ouest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7.4</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32.7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15.2</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Ouest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8.7</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50</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20.2</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Sud</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9.5</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36.1</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19.1</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rPr>
            </w:pPr>
            <w:r w:rsidRPr="00133641">
              <w:rPr>
                <w:sz w:val="17"/>
              </w:rPr>
              <w:tab/>
              <w:t>Sud-Ouest</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3.8</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23.9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11.9</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szCs w:val="17"/>
              </w:rPr>
            </w:pPr>
            <w:r w:rsidRPr="00133641">
              <w:rPr>
                <w:sz w:val="17"/>
                <w:szCs w:val="17"/>
              </w:rPr>
              <w:t>Educational level</w:t>
            </w: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0"/>
              <w:rPr>
                <w:sz w:val="17"/>
                <w:szCs w:val="17"/>
              </w:rPr>
            </w:pPr>
            <w:r w:rsidRPr="00133641">
              <w:rPr>
                <w:sz w:val="17"/>
                <w:szCs w:val="17"/>
              </w:rPr>
              <w:tab/>
              <w:t>No education</w:t>
            </w: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r w:rsidRPr="00133641">
              <w:rPr>
                <w:sz w:val="17"/>
                <w:szCs w:val="17"/>
              </w:rPr>
              <w:t>0.6</w:t>
            </w: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r w:rsidRPr="00133641">
              <w:rPr>
                <w:sz w:val="17"/>
                <w:szCs w:val="17"/>
              </w:rPr>
              <w:t>10.9</w:t>
            </w:r>
          </w:p>
        </w:tc>
        <w:tc>
          <w:tcPr>
            <w:tcW w:w="1464" w:type="dxa"/>
            <w:shd w:val="clear" w:color="auto" w:fill="auto"/>
            <w:vAlign w:val="bottom"/>
          </w:tcPr>
          <w:p w:rsidR="008B277B" w:rsidRPr="00133641" w:rsidRDefault="008B277B" w:rsidP="008B277B">
            <w:pPr>
              <w:keepNext/>
              <w:keepLines/>
              <w:tabs>
                <w:tab w:val="left" w:pos="288"/>
                <w:tab w:val="left" w:pos="576"/>
                <w:tab w:val="left" w:pos="864"/>
                <w:tab w:val="left" w:pos="1152"/>
              </w:tabs>
              <w:spacing w:before="40" w:after="40" w:line="210" w:lineRule="exact"/>
              <w:ind w:right="43"/>
              <w:jc w:val="right"/>
              <w:rPr>
                <w:sz w:val="17"/>
                <w:szCs w:val="17"/>
              </w:rPr>
            </w:pPr>
            <w:r w:rsidRPr="00133641">
              <w:rPr>
                <w:sz w:val="17"/>
                <w:szCs w:val="17"/>
              </w:rPr>
              <w:t>0.9</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Primary</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5.1</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26.9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9.9</w:t>
            </w:r>
          </w:p>
        </w:tc>
      </w:tr>
      <w:tr w:rsidR="008B277B" w:rsidRPr="00133641">
        <w:tblPrEx>
          <w:tblCellMar>
            <w:top w:w="0" w:type="dxa"/>
            <w:bottom w:w="0" w:type="dxa"/>
          </w:tblCellMar>
        </w:tblPrEx>
        <w:tc>
          <w:tcPr>
            <w:tcW w:w="293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0"/>
              <w:rPr>
                <w:sz w:val="17"/>
                <w:szCs w:val="17"/>
              </w:rPr>
            </w:pPr>
            <w:r w:rsidRPr="00133641">
              <w:rPr>
                <w:sz w:val="17"/>
                <w:szCs w:val="17"/>
              </w:rPr>
              <w:tab/>
              <w:t>Secondary</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12.3</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47.9</w:t>
            </w:r>
          </w:p>
        </w:tc>
        <w:tc>
          <w:tcPr>
            <w:tcW w:w="1464" w:type="dxa"/>
            <w:shd w:val="clear" w:color="auto" w:fill="auto"/>
            <w:vAlign w:val="bottom"/>
          </w:tcPr>
          <w:p w:rsidR="008B277B" w:rsidRPr="00133641" w:rsidRDefault="008B277B" w:rsidP="008B277B">
            <w:pPr>
              <w:tabs>
                <w:tab w:val="left" w:pos="288"/>
                <w:tab w:val="left" w:pos="576"/>
                <w:tab w:val="left" w:pos="864"/>
                <w:tab w:val="left" w:pos="1152"/>
              </w:tabs>
              <w:spacing w:before="40" w:after="40" w:line="210" w:lineRule="exact"/>
              <w:ind w:right="43"/>
              <w:jc w:val="right"/>
              <w:rPr>
                <w:sz w:val="17"/>
                <w:szCs w:val="17"/>
              </w:rPr>
            </w:pPr>
            <w:r w:rsidRPr="00133641">
              <w:rPr>
                <w:sz w:val="17"/>
                <w:szCs w:val="17"/>
              </w:rPr>
              <w:t>28.4</w:t>
            </w:r>
          </w:p>
        </w:tc>
      </w:tr>
      <w:tr w:rsidR="008B277B" w:rsidRPr="00133641">
        <w:tblPrEx>
          <w:tblCellMar>
            <w:top w:w="0" w:type="dxa"/>
            <w:bottom w:w="0" w:type="dxa"/>
          </w:tblCellMar>
        </w:tblPrEx>
        <w:tc>
          <w:tcPr>
            <w:tcW w:w="293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0"/>
              <w:rPr>
                <w:sz w:val="17"/>
                <w:szCs w:val="17"/>
              </w:rPr>
            </w:pPr>
            <w:r w:rsidRPr="00133641">
              <w:rPr>
                <w:sz w:val="17"/>
                <w:szCs w:val="17"/>
              </w:rPr>
              <w:tab/>
              <w:t>Higher</w:t>
            </w:r>
          </w:p>
        </w:tc>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szCs w:val="17"/>
              </w:rPr>
            </w:pPr>
            <w:r w:rsidRPr="00133641">
              <w:rPr>
                <w:sz w:val="17"/>
                <w:szCs w:val="17"/>
              </w:rPr>
              <w:t>13.1</w:t>
            </w:r>
          </w:p>
        </w:tc>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szCs w:val="17"/>
              </w:rPr>
            </w:pPr>
            <w:r w:rsidRPr="00133641">
              <w:rPr>
                <w:sz w:val="17"/>
                <w:szCs w:val="17"/>
              </w:rPr>
              <w:t>64.3</w:t>
            </w:r>
          </w:p>
        </w:tc>
        <w:tc>
          <w:tcPr>
            <w:tcW w:w="1464" w:type="dxa"/>
            <w:tcBorders>
              <w:bottom w:val="single" w:sz="4"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40" w:after="81" w:line="210" w:lineRule="exact"/>
              <w:ind w:right="43"/>
              <w:jc w:val="right"/>
              <w:rPr>
                <w:sz w:val="17"/>
                <w:szCs w:val="17"/>
              </w:rPr>
            </w:pPr>
            <w:r w:rsidRPr="00133641">
              <w:rPr>
                <w:sz w:val="17"/>
                <w:szCs w:val="17"/>
              </w:rPr>
              <w:t>41.1</w:t>
            </w:r>
          </w:p>
        </w:tc>
      </w:tr>
      <w:tr w:rsidR="008B277B" w:rsidRPr="00133641">
        <w:tblPrEx>
          <w:tblCellMar>
            <w:top w:w="0" w:type="dxa"/>
            <w:bottom w:w="0" w:type="dxa"/>
          </w:tblCellMar>
        </w:tblPrEx>
        <w:tc>
          <w:tcPr>
            <w:tcW w:w="293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0"/>
              <w:rPr>
                <w:b/>
                <w:sz w:val="17"/>
                <w:szCs w:val="17"/>
              </w:rPr>
            </w:pPr>
            <w:r w:rsidRPr="00133641">
              <w:rPr>
                <w:b/>
                <w:sz w:val="17"/>
                <w:szCs w:val="17"/>
              </w:rPr>
              <w:tab/>
              <w:t>Total</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szCs w:val="17"/>
              </w:rPr>
            </w:pPr>
            <w:r w:rsidRPr="00133641">
              <w:rPr>
                <w:b/>
                <w:sz w:val="17"/>
                <w:szCs w:val="17"/>
              </w:rPr>
              <w:t>5.7</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szCs w:val="17"/>
              </w:rPr>
            </w:pPr>
            <w:r w:rsidRPr="00133641">
              <w:rPr>
                <w:b/>
                <w:sz w:val="17"/>
                <w:szCs w:val="17"/>
              </w:rPr>
              <w:t>40.5</w:t>
            </w:r>
          </w:p>
        </w:tc>
        <w:tc>
          <w:tcPr>
            <w:tcW w:w="1464" w:type="dxa"/>
            <w:tcBorders>
              <w:top w:val="single" w:sz="4" w:space="0" w:color="auto"/>
              <w:bottom w:val="single" w:sz="12" w:space="0" w:color="auto"/>
            </w:tcBorders>
            <w:shd w:val="clear" w:color="auto" w:fill="auto"/>
            <w:vAlign w:val="bottom"/>
          </w:tcPr>
          <w:p w:rsidR="008B277B" w:rsidRPr="00133641" w:rsidRDefault="008B277B" w:rsidP="008B277B">
            <w:pPr>
              <w:tabs>
                <w:tab w:val="left" w:pos="288"/>
                <w:tab w:val="left" w:pos="576"/>
                <w:tab w:val="left" w:pos="864"/>
                <w:tab w:val="left" w:pos="1152"/>
              </w:tabs>
              <w:spacing w:before="81" w:after="81" w:line="210" w:lineRule="exact"/>
              <w:ind w:right="43"/>
              <w:jc w:val="right"/>
              <w:rPr>
                <w:b/>
                <w:sz w:val="17"/>
                <w:szCs w:val="17"/>
              </w:rPr>
            </w:pPr>
            <w:r w:rsidRPr="00133641">
              <w:rPr>
                <w:b/>
                <w:sz w:val="17"/>
                <w:szCs w:val="17"/>
              </w:rPr>
              <w:t>14.9</w:t>
            </w:r>
          </w:p>
        </w:tc>
      </w:tr>
    </w:tbl>
    <w:p w:rsidR="008B277B" w:rsidRPr="00133641" w:rsidRDefault="008B277B" w:rsidP="008B277B">
      <w:pPr>
        <w:pStyle w:val="SingleTxt"/>
        <w:spacing w:after="0" w:line="120" w:lineRule="exact"/>
        <w:rPr>
          <w:sz w:val="10"/>
        </w:rPr>
      </w:pPr>
    </w:p>
    <w:p w:rsidR="008B277B" w:rsidRPr="00133641" w:rsidRDefault="00B70D5A" w:rsidP="00B70D5A">
      <w:pPr>
        <w:pStyle w:val="FootnoteText"/>
        <w:tabs>
          <w:tab w:val="clear" w:pos="418"/>
          <w:tab w:val="right" w:pos="1476"/>
          <w:tab w:val="left" w:pos="1548"/>
          <w:tab w:val="right" w:pos="1836"/>
          <w:tab w:val="left" w:pos="1908"/>
        </w:tabs>
        <w:ind w:left="1548" w:right="1267" w:hanging="288"/>
      </w:pPr>
      <w:r w:rsidRPr="00B70D5A">
        <w:rPr>
          <w:i/>
        </w:rPr>
        <w:t>Source</w:t>
      </w:r>
      <w:r>
        <w:t>: EDSC III (2004).</w:t>
      </w:r>
    </w:p>
    <w:p w:rsidR="008B277B" w:rsidRPr="00133641" w:rsidRDefault="008B277B" w:rsidP="008B277B">
      <w:pPr>
        <w:pStyle w:val="SingleTxt"/>
        <w:spacing w:after="0" w:line="120" w:lineRule="exact"/>
        <w:rPr>
          <w:sz w:val="10"/>
        </w:rPr>
      </w:pPr>
    </w:p>
    <w:p w:rsidR="00F80A15" w:rsidRPr="00133641" w:rsidRDefault="00F80A15" w:rsidP="00F80A15">
      <w:pPr>
        <w:pStyle w:val="H23"/>
        <w:ind w:right="1260"/>
      </w:pPr>
      <w:r w:rsidRPr="00133641">
        <w:tab/>
        <w:t>46.</w:t>
      </w:r>
      <w:r w:rsidRPr="00133641">
        <w:tab/>
        <w:t>Percentage of men who used a condom during their most recent sexual contact with their wife, cohabitating partner or any partner, by age, marital status, residence, province and level of education</w:t>
      </w:r>
    </w:p>
    <w:p w:rsidR="00F80A15" w:rsidRPr="00133641" w:rsidRDefault="00F80A15" w:rsidP="00F80A15">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675"/>
        <w:gridCol w:w="1707"/>
        <w:gridCol w:w="1469"/>
        <w:gridCol w:w="1469"/>
      </w:tblGrid>
      <w:tr w:rsidR="00F80A15" w:rsidRPr="00133641" w:rsidTr="00F80A15">
        <w:tblPrEx>
          <w:tblCellMar>
            <w:top w:w="0" w:type="dxa"/>
            <w:bottom w:w="0" w:type="dxa"/>
          </w:tblCellMar>
        </w:tblPrEx>
        <w:trPr>
          <w:tblHeader/>
        </w:trPr>
        <w:tc>
          <w:tcPr>
            <w:tcW w:w="2675"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0"/>
              <w:rPr>
                <w:i/>
                <w:sz w:val="14"/>
              </w:rPr>
            </w:pPr>
            <w:r w:rsidRPr="00133641">
              <w:rPr>
                <w:i/>
                <w:sz w:val="14"/>
              </w:rPr>
              <w:t>Characteristics</w:t>
            </w:r>
          </w:p>
        </w:tc>
        <w:tc>
          <w:tcPr>
            <w:tcW w:w="1707"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With wife or cohabitating</w:t>
            </w:r>
            <w:r w:rsidRPr="00133641">
              <w:rPr>
                <w:i/>
                <w:sz w:val="14"/>
              </w:rPr>
              <w:br/>
              <w:t>partner (%)</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With non-cohabitating partner (%)</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With any partner (%)</w:t>
            </w:r>
          </w:p>
        </w:tc>
      </w:tr>
      <w:tr w:rsidR="00F80A15" w:rsidRPr="00133641" w:rsidTr="00F80A15">
        <w:tblPrEx>
          <w:tblCellMar>
            <w:top w:w="0" w:type="dxa"/>
            <w:bottom w:w="0" w:type="dxa"/>
          </w:tblCellMar>
        </w:tblPrEx>
        <w:trPr>
          <w:trHeight w:hRule="exact" w:val="115"/>
          <w:tblHeader/>
        </w:trPr>
        <w:tc>
          <w:tcPr>
            <w:tcW w:w="2675" w:type="dxa"/>
            <w:tcBorders>
              <w:top w:val="single" w:sz="12" w:space="0" w:color="auto"/>
            </w:tcBorders>
            <w:shd w:val="clear" w:color="auto" w:fill="auto"/>
            <w:vAlign w:val="bottom"/>
          </w:tcPr>
          <w:p w:rsidR="00F80A15" w:rsidRPr="00133641" w:rsidRDefault="00F80A15" w:rsidP="00F80A15">
            <w:pPr>
              <w:spacing w:before="40" w:after="40" w:line="210" w:lineRule="exact"/>
              <w:ind w:right="40"/>
              <w:rPr>
                <w:sz w:val="17"/>
              </w:rPr>
            </w:pPr>
          </w:p>
        </w:tc>
        <w:tc>
          <w:tcPr>
            <w:tcW w:w="1707"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469"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469"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Age (years)</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15-19</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4.3</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55.8</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53.9</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20-24</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58.4</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50.6</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25-29</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8.8</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60.2</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35.0</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30-39</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9.8</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50.5</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21.5</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40-49</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40.9</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12.1</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50-59</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32.9</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5.6</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Area</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Urban</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10.1</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62.2</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39.2</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Rural</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4.6</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37.6</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16.4</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Marital status</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Single</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57.1</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57.1</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Married or cohabitating</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7.2</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51.9</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15.9</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Divorced/separated/widowed</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7.2</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49.1</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43.9</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Douala/Yaoundé</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Douala</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8.9</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65.8</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43.1</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Yaoundé</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12.9</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69.5</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49.5</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Province</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Adamaoua</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50.5</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21.0</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Centre</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8.8</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47.9</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29.7</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Est</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6.0</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42.7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25.4</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Extrême-Nord</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1.8</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35.0</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8.2</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Littoral</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12.5</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52.7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35.9</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Nord</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3.4</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43.0</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12.4</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Nord-Ouest</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8.5</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41.6</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24.8</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Ouest</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14.2</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66.7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41.0</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Sud</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7.4</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49.6</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30.3</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Sud-Ouest</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9.4</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44.7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26.7</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Level of education</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No education</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26.9</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5.6</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Primary</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38.7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19.5</w:t>
            </w:r>
          </w:p>
        </w:tc>
      </w:tr>
      <w:tr w:rsidR="00F80A15" w:rsidRPr="00133641" w:rsidTr="00F80A15">
        <w:tblPrEx>
          <w:tblCellMar>
            <w:top w:w="0" w:type="dxa"/>
            <w:bottom w:w="0" w:type="dxa"/>
          </w:tblCellMar>
        </w:tblPrEx>
        <w:tc>
          <w:tcPr>
            <w:tcW w:w="267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Secondary</w:t>
            </w:r>
          </w:p>
        </w:tc>
        <w:tc>
          <w:tcPr>
            <w:tcW w:w="170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11.4</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62.6</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42.0</w:t>
            </w:r>
          </w:p>
        </w:tc>
      </w:tr>
      <w:tr w:rsidR="00F80A15" w:rsidRPr="00133641" w:rsidTr="00F80A15">
        <w:tblPrEx>
          <w:tblCellMar>
            <w:top w:w="0" w:type="dxa"/>
            <w:bottom w:w="0" w:type="dxa"/>
          </w:tblCellMar>
        </w:tblPrEx>
        <w:tc>
          <w:tcPr>
            <w:tcW w:w="2675"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0"/>
              <w:rPr>
                <w:sz w:val="17"/>
              </w:rPr>
            </w:pPr>
            <w:r w:rsidRPr="00133641">
              <w:rPr>
                <w:sz w:val="17"/>
              </w:rPr>
              <w:tab/>
              <w:t>Higher</w:t>
            </w:r>
          </w:p>
        </w:tc>
        <w:tc>
          <w:tcPr>
            <w:tcW w:w="1707"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15.1</w:t>
            </w:r>
          </w:p>
        </w:tc>
        <w:tc>
          <w:tcPr>
            <w:tcW w:w="1469"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69.8</w:t>
            </w:r>
          </w:p>
        </w:tc>
        <w:tc>
          <w:tcPr>
            <w:tcW w:w="1469"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40.8</w:t>
            </w:r>
          </w:p>
        </w:tc>
      </w:tr>
      <w:tr w:rsidR="00F80A15" w:rsidRPr="00133641" w:rsidTr="00F80A15">
        <w:tblPrEx>
          <w:tblCellMar>
            <w:top w:w="0" w:type="dxa"/>
            <w:bottom w:w="0" w:type="dxa"/>
          </w:tblCellMar>
        </w:tblPrEx>
        <w:tc>
          <w:tcPr>
            <w:tcW w:w="2675"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70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7.3</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53.9</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29.5</w:t>
            </w:r>
          </w:p>
        </w:tc>
      </w:tr>
    </w:tbl>
    <w:p w:rsidR="00F80A15" w:rsidRPr="00133641" w:rsidRDefault="00F80A15" w:rsidP="00F80A15">
      <w:pPr>
        <w:pStyle w:val="SingleTxt"/>
        <w:spacing w:after="0" w:line="120" w:lineRule="exact"/>
        <w:rPr>
          <w:sz w:val="10"/>
        </w:rPr>
      </w:pPr>
    </w:p>
    <w:p w:rsidR="00F80A15" w:rsidRPr="00133641" w:rsidRDefault="00F80A15" w:rsidP="00D12FA3">
      <w:pPr>
        <w:pStyle w:val="FootnoteText"/>
        <w:tabs>
          <w:tab w:val="clear" w:pos="418"/>
          <w:tab w:val="right" w:pos="1476"/>
          <w:tab w:val="left" w:pos="1548"/>
          <w:tab w:val="right" w:pos="1836"/>
          <w:tab w:val="left" w:pos="1908"/>
        </w:tabs>
        <w:ind w:left="1548" w:right="1267" w:hanging="288"/>
      </w:pPr>
      <w:r w:rsidRPr="00133641">
        <w:rPr>
          <w:i/>
        </w:rPr>
        <w:t>Source</w:t>
      </w:r>
      <w:r w:rsidRPr="00133641">
        <w:t>: EDSC III.</w:t>
      </w:r>
    </w:p>
    <w:p w:rsidR="00D12FA3" w:rsidRPr="00133641" w:rsidRDefault="00D12FA3" w:rsidP="00D12FA3">
      <w:pPr>
        <w:pStyle w:val="SingleTxt"/>
        <w:spacing w:after="0" w:line="120" w:lineRule="exact"/>
        <w:rPr>
          <w:sz w:val="10"/>
          <w:szCs w:val="17"/>
        </w:rPr>
      </w:pPr>
    </w:p>
    <w:p w:rsidR="00D12FA3" w:rsidRPr="00133641" w:rsidRDefault="00D12FA3" w:rsidP="00D12FA3">
      <w:pPr>
        <w:pStyle w:val="SingleTxt"/>
        <w:spacing w:after="0" w:line="120" w:lineRule="exact"/>
        <w:rPr>
          <w:sz w:val="10"/>
          <w:szCs w:val="17"/>
        </w:rPr>
      </w:pPr>
    </w:p>
    <w:p w:rsidR="00D12FA3" w:rsidRPr="00133641" w:rsidRDefault="00D12FA3" w:rsidP="00D12FA3">
      <w:pPr>
        <w:pStyle w:val="SingleTxt"/>
        <w:spacing w:after="0" w:line="120" w:lineRule="exact"/>
        <w:rPr>
          <w:sz w:val="10"/>
          <w:szCs w:val="17"/>
        </w:rPr>
      </w:pPr>
    </w:p>
    <w:p w:rsidR="00F80A15" w:rsidRPr="00133641" w:rsidRDefault="00F80A15" w:rsidP="00F80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47.</w:t>
      </w:r>
      <w:r w:rsidRPr="00133641">
        <w:tab/>
        <w:t>HIV prevalence rate in men and women aged 15 to 49 years, by age, place of residence and province</w:t>
      </w:r>
    </w:p>
    <w:p w:rsidR="00D12FA3" w:rsidRPr="00133641" w:rsidRDefault="00D12FA3" w:rsidP="00D12FA3">
      <w:pPr>
        <w:pStyle w:val="SingleTxt"/>
        <w:spacing w:after="0" w:line="120" w:lineRule="exact"/>
        <w:rPr>
          <w:sz w:val="10"/>
        </w:rPr>
      </w:pPr>
    </w:p>
    <w:p w:rsidR="00F80A15" w:rsidRPr="00133641" w:rsidRDefault="00F80A15" w:rsidP="00F80A15">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3331"/>
        <w:gridCol w:w="1329"/>
        <w:gridCol w:w="1330"/>
        <w:gridCol w:w="1330"/>
      </w:tblGrid>
      <w:tr w:rsidR="00F80A15" w:rsidRPr="00133641" w:rsidTr="00F80A15">
        <w:tblPrEx>
          <w:tblCellMar>
            <w:top w:w="0" w:type="dxa"/>
            <w:bottom w:w="0" w:type="dxa"/>
          </w:tblCellMar>
        </w:tblPrEx>
        <w:trPr>
          <w:tblHeader/>
        </w:trPr>
        <w:tc>
          <w:tcPr>
            <w:tcW w:w="3331"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0"/>
              <w:rPr>
                <w:i/>
                <w:sz w:val="14"/>
              </w:rPr>
            </w:pPr>
            <w:r w:rsidRPr="00133641">
              <w:rPr>
                <w:i/>
                <w:sz w:val="14"/>
              </w:rPr>
              <w:t>Characteristics</w:t>
            </w:r>
          </w:p>
        </w:tc>
        <w:tc>
          <w:tcPr>
            <w:tcW w:w="1329"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Men (%)</w:t>
            </w:r>
          </w:p>
        </w:tc>
        <w:tc>
          <w:tcPr>
            <w:tcW w:w="1330"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Women (%)</w:t>
            </w:r>
          </w:p>
        </w:tc>
        <w:tc>
          <w:tcPr>
            <w:tcW w:w="1330"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Total (%)</w:t>
            </w:r>
          </w:p>
        </w:tc>
      </w:tr>
      <w:tr w:rsidR="00F80A15" w:rsidRPr="00133641" w:rsidTr="00F80A15">
        <w:tblPrEx>
          <w:tblCellMar>
            <w:top w:w="0" w:type="dxa"/>
            <w:bottom w:w="0" w:type="dxa"/>
          </w:tblCellMar>
        </w:tblPrEx>
        <w:trPr>
          <w:trHeight w:hRule="exact" w:val="115"/>
          <w:tblHeader/>
        </w:trPr>
        <w:tc>
          <w:tcPr>
            <w:tcW w:w="3331" w:type="dxa"/>
            <w:tcBorders>
              <w:top w:val="single" w:sz="12" w:space="0" w:color="auto"/>
            </w:tcBorders>
            <w:shd w:val="clear" w:color="auto" w:fill="auto"/>
            <w:vAlign w:val="bottom"/>
          </w:tcPr>
          <w:p w:rsidR="00F80A15" w:rsidRPr="00133641" w:rsidRDefault="00F80A15" w:rsidP="00F80A15">
            <w:pPr>
              <w:spacing w:before="40" w:after="40" w:line="210" w:lineRule="exact"/>
              <w:ind w:right="40"/>
              <w:rPr>
                <w:sz w:val="17"/>
              </w:rPr>
            </w:pPr>
          </w:p>
        </w:tc>
        <w:tc>
          <w:tcPr>
            <w:tcW w:w="1329"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330"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330"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Age (years)</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15-19</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0.6</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2.2</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1.4</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20-24</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7.9</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5.5</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25-29</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5.1</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10.3</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7.8</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30-34</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8.3</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9.4</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8.9</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35-39</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8.6</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7.8</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8.2</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40-44</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5.6</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6.0</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5.8</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45-49</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3.8</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5.5</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4.7</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Area</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Urban</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4.9</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8.4</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6.7</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Rural</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3.0</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4.8</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4.0</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Douala/Yaoundé</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Douala</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3.7</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5.5</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4.6</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Yaoundé</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6.0</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10.7</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8.3</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Province</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Adamaoua</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4.1</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9.8</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6.9</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Centre</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2.2</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6.8</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4.7</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Est</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7.6</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9.4</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8.6</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Extrême-Nord</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2.2</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2.0</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Littoral</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4.4</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6.5</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5.5</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Nord</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Nord-Ouest</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5.2</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11.9</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8.7</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D12FA3">
            <w:pPr>
              <w:pageBreakBefore/>
              <w:tabs>
                <w:tab w:val="left" w:pos="288"/>
                <w:tab w:val="left" w:pos="576"/>
                <w:tab w:val="left" w:pos="864"/>
                <w:tab w:val="left" w:pos="1152"/>
              </w:tabs>
              <w:spacing w:before="40" w:after="40" w:line="210" w:lineRule="exact"/>
              <w:ind w:right="43"/>
              <w:rPr>
                <w:sz w:val="17"/>
              </w:rPr>
            </w:pPr>
            <w:r w:rsidRPr="00133641">
              <w:rPr>
                <w:sz w:val="17"/>
              </w:rPr>
              <w:tab/>
              <w:t>Ouest</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5.2</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4.3</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4.7</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Sud</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4.5</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8.4</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6.5</w:t>
            </w:r>
          </w:p>
        </w:tc>
      </w:tr>
      <w:tr w:rsidR="00F80A15" w:rsidRPr="00133641" w:rsidTr="00F80A15">
        <w:tblPrEx>
          <w:tblCellMar>
            <w:top w:w="0" w:type="dxa"/>
            <w:bottom w:w="0" w:type="dxa"/>
          </w:tblCellMar>
        </w:tblPrEx>
        <w:tc>
          <w:tcPr>
            <w:tcW w:w="333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Sud-Ouest</w:t>
            </w:r>
          </w:p>
        </w:tc>
        <w:tc>
          <w:tcPr>
            <w:tcW w:w="13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5.1</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11.0</w:t>
            </w:r>
          </w:p>
        </w:tc>
        <w:tc>
          <w:tcPr>
            <w:tcW w:w="133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8.0</w:t>
            </w:r>
          </w:p>
        </w:tc>
      </w:tr>
      <w:tr w:rsidR="00F80A15" w:rsidRPr="00133641" w:rsidTr="00F80A15">
        <w:tblPrEx>
          <w:tblCellMar>
            <w:top w:w="0" w:type="dxa"/>
            <w:bottom w:w="0" w:type="dxa"/>
          </w:tblCellMar>
        </w:tblPrEx>
        <w:tc>
          <w:tcPr>
            <w:tcW w:w="3331"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32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4.1</w:t>
            </w:r>
          </w:p>
        </w:tc>
        <w:tc>
          <w:tcPr>
            <w:tcW w:w="1330"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6.8</w:t>
            </w:r>
          </w:p>
        </w:tc>
        <w:tc>
          <w:tcPr>
            <w:tcW w:w="1330"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5.5</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ab/>
        <w:t>Source</w:t>
      </w:r>
      <w:r w:rsidRPr="00133641">
        <w:t>: EDSC III (2004).</w:t>
      </w:r>
    </w:p>
    <w:p w:rsidR="00F80A15" w:rsidRPr="00133641" w:rsidRDefault="00F80A15" w:rsidP="00F80A15">
      <w:pPr>
        <w:pStyle w:val="SingleTxt"/>
        <w:spacing w:after="0" w:line="120" w:lineRule="exact"/>
        <w:rPr>
          <w:sz w:val="10"/>
          <w:szCs w:val="17"/>
        </w:rPr>
      </w:pPr>
    </w:p>
    <w:p w:rsidR="00F80A15" w:rsidRPr="00133641" w:rsidRDefault="00F80A15" w:rsidP="00F80A15">
      <w:pPr>
        <w:pStyle w:val="SingleTxt"/>
        <w:spacing w:after="0" w:line="120" w:lineRule="exact"/>
        <w:rPr>
          <w:sz w:val="10"/>
          <w:szCs w:val="17"/>
        </w:rPr>
      </w:pPr>
    </w:p>
    <w:p w:rsidR="00F80A15" w:rsidRPr="00133641" w:rsidRDefault="00F80A15" w:rsidP="00F80A15">
      <w:pPr>
        <w:pStyle w:val="SingleTxt"/>
        <w:spacing w:after="0" w:line="120" w:lineRule="exact"/>
        <w:rPr>
          <w:sz w:val="10"/>
          <w:szCs w:val="17"/>
        </w:rPr>
      </w:pPr>
    </w:p>
    <w:p w:rsidR="00F80A15" w:rsidRPr="00133641" w:rsidRDefault="00F80A15" w:rsidP="00F80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r>
      <w:r w:rsidRPr="00133641">
        <w:tab/>
        <w:t>Article 13</w:t>
      </w:r>
    </w:p>
    <w:p w:rsidR="00F80A15" w:rsidRPr="00133641" w:rsidRDefault="00F80A15" w:rsidP="00F80A15">
      <w:pPr>
        <w:pStyle w:val="SingleTxt"/>
        <w:spacing w:after="0" w:line="120" w:lineRule="exact"/>
        <w:rPr>
          <w:sz w:val="10"/>
        </w:rPr>
      </w:pPr>
    </w:p>
    <w:p w:rsidR="00F80A15" w:rsidRPr="00133641" w:rsidRDefault="00F80A15" w:rsidP="00F80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48.</w:t>
      </w:r>
      <w:r w:rsidRPr="00133641">
        <w:tab/>
        <w:t>Participation rate</w:t>
      </w:r>
      <w:r w:rsidRPr="00133641">
        <w:rPr>
          <w:b w:val="0"/>
          <w:vertAlign w:val="superscript"/>
        </w:rPr>
        <w:t>14</w:t>
      </w:r>
      <w:r w:rsidRPr="00133641">
        <w:t xml:space="preserve"> as defined by the International Labour Organization (ILO), by province</w:t>
      </w: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172"/>
        <w:gridCol w:w="1716"/>
        <w:gridCol w:w="1716"/>
        <w:gridCol w:w="1716"/>
      </w:tblGrid>
      <w:tr w:rsidR="00F80A15" w:rsidRPr="00133641" w:rsidTr="00F80A15">
        <w:tblPrEx>
          <w:tblCellMar>
            <w:top w:w="0" w:type="dxa"/>
            <w:bottom w:w="0" w:type="dxa"/>
          </w:tblCellMar>
        </w:tblPrEx>
        <w:trPr>
          <w:tblHeader/>
        </w:trPr>
        <w:tc>
          <w:tcPr>
            <w:tcW w:w="2172"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0"/>
              <w:rPr>
                <w:i/>
                <w:sz w:val="14"/>
              </w:rPr>
            </w:pPr>
            <w:r w:rsidRPr="00133641">
              <w:rPr>
                <w:i/>
                <w:sz w:val="14"/>
              </w:rPr>
              <w:t>Province</w:t>
            </w:r>
          </w:p>
        </w:tc>
        <w:tc>
          <w:tcPr>
            <w:tcW w:w="1716"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Men</w:t>
            </w:r>
          </w:p>
        </w:tc>
        <w:tc>
          <w:tcPr>
            <w:tcW w:w="1716"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Women</w:t>
            </w:r>
          </w:p>
        </w:tc>
        <w:tc>
          <w:tcPr>
            <w:tcW w:w="1716"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Total</w:t>
            </w:r>
          </w:p>
        </w:tc>
      </w:tr>
      <w:tr w:rsidR="00F80A15" w:rsidRPr="00133641" w:rsidTr="00F80A15">
        <w:tblPrEx>
          <w:tblCellMar>
            <w:top w:w="0" w:type="dxa"/>
            <w:bottom w:w="0" w:type="dxa"/>
          </w:tblCellMar>
        </w:tblPrEx>
        <w:trPr>
          <w:trHeight w:hRule="exact" w:val="115"/>
          <w:tblHeader/>
        </w:trPr>
        <w:tc>
          <w:tcPr>
            <w:tcW w:w="2172" w:type="dxa"/>
            <w:tcBorders>
              <w:top w:val="single" w:sz="12" w:space="0" w:color="auto"/>
            </w:tcBorders>
            <w:shd w:val="clear" w:color="auto" w:fill="auto"/>
            <w:vAlign w:val="bottom"/>
          </w:tcPr>
          <w:p w:rsidR="00F80A15" w:rsidRPr="00133641" w:rsidRDefault="00F80A15" w:rsidP="00F80A15">
            <w:pPr>
              <w:spacing w:before="40" w:after="40" w:line="210" w:lineRule="exact"/>
              <w:ind w:right="40"/>
              <w:rPr>
                <w:sz w:val="17"/>
              </w:rPr>
            </w:pPr>
          </w:p>
        </w:tc>
        <w:tc>
          <w:tcPr>
            <w:tcW w:w="1716"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716"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716"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Adamaoua</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80.8</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53.6</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66.5</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Centre</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71.3</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65.6</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68.3</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Est</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77.6</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64.9</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70.9</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Extrême-Nord</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84.8</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76.0</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79.9</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Littoral</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72.1</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64.4</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68.0</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Nord</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83.8</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72.5</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77.8</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Nord-Ouest</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85.1</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84.0</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84.5</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Ouest</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74.5</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75.6</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75.1</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Sud</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77.2</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66.0</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71.4</w:t>
            </w:r>
          </w:p>
        </w:tc>
      </w:tr>
      <w:tr w:rsidR="00F80A15" w:rsidRPr="00133641" w:rsidTr="00F80A15">
        <w:tblPrEx>
          <w:tblCellMar>
            <w:top w:w="0" w:type="dxa"/>
            <w:bottom w:w="0" w:type="dxa"/>
          </w:tblCellMar>
        </w:tblPrEx>
        <w:tc>
          <w:tcPr>
            <w:tcW w:w="217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Sud-Ouest</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76.1</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59.1</w:t>
            </w:r>
          </w:p>
        </w:tc>
        <w:tc>
          <w:tcPr>
            <w:tcW w:w="171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67.7</w:t>
            </w:r>
          </w:p>
        </w:tc>
      </w:tr>
      <w:tr w:rsidR="00F80A15" w:rsidRPr="00133641" w:rsidTr="00F80A15">
        <w:tblPrEx>
          <w:tblCellMar>
            <w:top w:w="0" w:type="dxa"/>
            <w:bottom w:w="0" w:type="dxa"/>
          </w:tblCellMar>
        </w:tblPrEx>
        <w:tc>
          <w:tcPr>
            <w:tcW w:w="2172"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716"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77.5</w:t>
            </w:r>
          </w:p>
        </w:tc>
        <w:tc>
          <w:tcPr>
            <w:tcW w:w="1716"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66.9</w:t>
            </w:r>
          </w:p>
        </w:tc>
        <w:tc>
          <w:tcPr>
            <w:tcW w:w="1716"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71.9</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ab/>
        <w:t>Source</w:t>
      </w:r>
      <w:r w:rsidRPr="00133641">
        <w:t>: ECAM II (2001), INS.</w:t>
      </w: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14</w:t>
      </w:r>
      <w:r w:rsidRPr="00133641">
        <w:tab/>
      </w:r>
      <w:r w:rsidRPr="00133641">
        <w:tab/>
        <w:t>The participation rate provides information on the labour force. It is the ratio of the economically active population to the working age population, i.e. the number of people aged 15 to 64 years.</w:t>
      </w:r>
    </w:p>
    <w:p w:rsidR="00F80A15" w:rsidRPr="00133641" w:rsidRDefault="00F80A15" w:rsidP="00F80A15">
      <w:pPr>
        <w:pStyle w:val="SingleTxt"/>
        <w:spacing w:after="0" w:line="120" w:lineRule="exact"/>
        <w:rPr>
          <w:sz w:val="10"/>
          <w:szCs w:val="17"/>
        </w:rPr>
      </w:pPr>
    </w:p>
    <w:p w:rsidR="00D12FA3" w:rsidRPr="00133641" w:rsidRDefault="00D12FA3" w:rsidP="00D12FA3">
      <w:pPr>
        <w:pStyle w:val="SingleTxt"/>
        <w:spacing w:after="0" w:line="120" w:lineRule="exact"/>
        <w:rPr>
          <w:sz w:val="10"/>
          <w:szCs w:val="17"/>
        </w:rPr>
      </w:pPr>
    </w:p>
    <w:p w:rsidR="00F80A15" w:rsidRPr="00133641" w:rsidRDefault="00F80A15" w:rsidP="00F80A15">
      <w:pPr>
        <w:pStyle w:val="SingleTxt"/>
        <w:spacing w:after="0" w:line="120" w:lineRule="exact"/>
        <w:rPr>
          <w:sz w:val="10"/>
          <w:szCs w:val="17"/>
        </w:rPr>
      </w:pPr>
    </w:p>
    <w:p w:rsidR="00F80A15" w:rsidRPr="00133641" w:rsidRDefault="00F80A15" w:rsidP="00F80A15">
      <w:pPr>
        <w:pStyle w:val="H23"/>
        <w:ind w:right="1260"/>
      </w:pPr>
      <w:r w:rsidRPr="00133641">
        <w:tab/>
        <w:t>49.</w:t>
      </w:r>
      <w:r w:rsidRPr="00133641">
        <w:tab/>
        <w:t>Participation rate as defined by ILO</w:t>
      </w:r>
      <w:r w:rsidRPr="00133641">
        <w:rPr>
          <w:b w:val="0"/>
          <w:vertAlign w:val="superscript"/>
        </w:rPr>
        <w:t>15</w:t>
      </w:r>
      <w:r w:rsidRPr="00133641">
        <w:t xml:space="preserve"> in Douala and Yaoundé and places</w:t>
      </w:r>
      <w:r w:rsidRPr="00133641">
        <w:br/>
        <w:t>of residence</w:t>
      </w:r>
    </w:p>
    <w:p w:rsidR="00F80A15" w:rsidRPr="00133641" w:rsidRDefault="00F80A15" w:rsidP="00F80A15">
      <w:pPr>
        <w:pStyle w:val="FootnoteText"/>
        <w:tabs>
          <w:tab w:val="clear" w:pos="418"/>
          <w:tab w:val="right" w:pos="1476"/>
          <w:tab w:val="left" w:pos="1548"/>
          <w:tab w:val="right" w:pos="1836"/>
          <w:tab w:val="left" w:pos="1908"/>
        </w:tabs>
        <w:spacing w:line="120" w:lineRule="exact"/>
        <w:ind w:left="1548" w:right="1267" w:hanging="288"/>
        <w:rPr>
          <w:sz w:val="10"/>
        </w:rPr>
      </w:pPr>
    </w:p>
    <w:p w:rsidR="00F80A15" w:rsidRPr="00133641" w:rsidRDefault="00F80A15" w:rsidP="00F80A15">
      <w:pPr>
        <w:pStyle w:val="FootnoteText"/>
        <w:tabs>
          <w:tab w:val="clear" w:pos="418"/>
          <w:tab w:val="right" w:pos="1476"/>
          <w:tab w:val="left" w:pos="1548"/>
          <w:tab w:val="right" w:pos="1836"/>
          <w:tab w:val="left" w:pos="1908"/>
        </w:tabs>
        <w:spacing w:line="120" w:lineRule="exact"/>
        <w:ind w:left="1548" w:right="1267" w:hanging="288"/>
        <w:rPr>
          <w:sz w:val="10"/>
        </w:rPr>
      </w:pPr>
    </w:p>
    <w:p w:rsidR="00F80A15" w:rsidRPr="00133641" w:rsidRDefault="00F80A15" w:rsidP="00B70D5A">
      <w:pPr>
        <w:pStyle w:val="SingleTxt"/>
      </w:pPr>
      <w:r w:rsidRPr="00133641">
        <w:t>[Table missing.]</w:t>
      </w:r>
    </w:p>
    <w:p w:rsidR="00F80A15" w:rsidRPr="00133641" w:rsidRDefault="00F80A15" w:rsidP="00F80A15">
      <w:pPr>
        <w:pStyle w:val="FootnoteText"/>
        <w:tabs>
          <w:tab w:val="clear" w:pos="418"/>
          <w:tab w:val="right" w:pos="1476"/>
          <w:tab w:val="left" w:pos="1548"/>
          <w:tab w:val="right" w:pos="1836"/>
          <w:tab w:val="left" w:pos="1908"/>
        </w:tabs>
        <w:spacing w:line="120" w:lineRule="exact"/>
        <w:ind w:left="1548" w:right="1267" w:hanging="288"/>
        <w:rPr>
          <w:sz w:val="10"/>
        </w:rPr>
      </w:pPr>
    </w:p>
    <w:p w:rsidR="00F80A15" w:rsidRPr="00133641" w:rsidRDefault="00F80A15" w:rsidP="00F80A15">
      <w:pPr>
        <w:pStyle w:val="FootnoteText"/>
        <w:tabs>
          <w:tab w:val="clear" w:pos="418"/>
          <w:tab w:val="right" w:pos="1476"/>
          <w:tab w:val="left" w:pos="1548"/>
          <w:tab w:val="right" w:pos="1836"/>
          <w:tab w:val="left" w:pos="1908"/>
        </w:tabs>
        <w:spacing w:line="120" w:lineRule="exact"/>
        <w:ind w:left="1548" w:right="1267" w:hanging="288"/>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15</w:t>
      </w:r>
      <w:r w:rsidRPr="00133641">
        <w:tab/>
        <w:t>As defined by ILO, an economically active person is any employed person or any unemployed person actively seeking work. Unlike the ILO definition of employment, in the broader sense employment includes discouraged unemployed workers.</w:t>
      </w: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p w:rsidR="00F80A15" w:rsidRPr="00133641" w:rsidRDefault="00D12FA3" w:rsidP="00F80A15">
      <w:pPr>
        <w:pStyle w:val="H23"/>
        <w:ind w:right="1260"/>
      </w:pPr>
      <w:r w:rsidRPr="00133641">
        <w:br w:type="page"/>
      </w:r>
      <w:r w:rsidR="00F80A15" w:rsidRPr="00133641">
        <w:tab/>
        <w:t>50.</w:t>
      </w:r>
      <w:r w:rsidR="00F80A15" w:rsidRPr="00133641">
        <w:tab/>
        <w:t>Distribution of employed persons in socio-economic groups,</w:t>
      </w:r>
      <w:r w:rsidR="00F80A15" w:rsidRPr="00133641">
        <w:rPr>
          <w:b w:val="0"/>
          <w:vertAlign w:val="superscript"/>
        </w:rPr>
        <w:t>16</w:t>
      </w:r>
      <w:r w:rsidR="00F80A15" w:rsidRPr="00133641">
        <w:t xml:space="preserve"> by sex</w:t>
      </w:r>
    </w:p>
    <w:p w:rsidR="00F80A15" w:rsidRPr="00133641" w:rsidRDefault="00F80A15" w:rsidP="00F80A15">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3540"/>
        <w:gridCol w:w="1260"/>
        <w:gridCol w:w="1260"/>
        <w:gridCol w:w="1260"/>
      </w:tblGrid>
      <w:tr w:rsidR="00F80A15" w:rsidRPr="00133641" w:rsidTr="00F80A15">
        <w:tblPrEx>
          <w:tblCellMar>
            <w:top w:w="0" w:type="dxa"/>
            <w:bottom w:w="0" w:type="dxa"/>
          </w:tblCellMar>
        </w:tblPrEx>
        <w:trPr>
          <w:tblHeader/>
        </w:trPr>
        <w:tc>
          <w:tcPr>
            <w:tcW w:w="3540"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0"/>
              <w:rPr>
                <w:i/>
                <w:sz w:val="14"/>
              </w:rPr>
            </w:pPr>
            <w:r w:rsidRPr="00133641">
              <w:rPr>
                <w:i/>
                <w:sz w:val="14"/>
              </w:rPr>
              <w:t>Socio-economic group</w:t>
            </w:r>
          </w:p>
        </w:tc>
        <w:tc>
          <w:tcPr>
            <w:tcW w:w="1260"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Men (%)</w:t>
            </w:r>
          </w:p>
        </w:tc>
        <w:tc>
          <w:tcPr>
            <w:tcW w:w="1260"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Women (%)</w:t>
            </w:r>
          </w:p>
        </w:tc>
        <w:tc>
          <w:tcPr>
            <w:tcW w:w="1260"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Total (%)</w:t>
            </w:r>
          </w:p>
        </w:tc>
      </w:tr>
      <w:tr w:rsidR="00F80A15" w:rsidRPr="00133641" w:rsidTr="00F80A15">
        <w:tblPrEx>
          <w:tblCellMar>
            <w:top w:w="0" w:type="dxa"/>
            <w:bottom w:w="0" w:type="dxa"/>
          </w:tblCellMar>
        </w:tblPrEx>
        <w:trPr>
          <w:trHeight w:hRule="exact" w:val="115"/>
          <w:tblHeader/>
        </w:trPr>
        <w:tc>
          <w:tcPr>
            <w:tcW w:w="3540" w:type="dxa"/>
            <w:tcBorders>
              <w:top w:val="single" w:sz="12" w:space="0" w:color="auto"/>
            </w:tcBorders>
            <w:shd w:val="clear" w:color="auto" w:fill="auto"/>
            <w:vAlign w:val="bottom"/>
          </w:tcPr>
          <w:p w:rsidR="00F80A15" w:rsidRPr="00133641" w:rsidRDefault="00F80A15" w:rsidP="00F80A15">
            <w:pPr>
              <w:spacing w:before="40" w:after="40" w:line="210" w:lineRule="exact"/>
              <w:ind w:right="40"/>
              <w:rPr>
                <w:b/>
                <w:sz w:val="17"/>
              </w:rPr>
            </w:pPr>
          </w:p>
        </w:tc>
        <w:tc>
          <w:tcPr>
            <w:tcW w:w="1260"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b/>
                <w:sz w:val="17"/>
              </w:rPr>
            </w:pPr>
          </w:p>
        </w:tc>
        <w:tc>
          <w:tcPr>
            <w:tcW w:w="1260"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b/>
                <w:sz w:val="17"/>
              </w:rPr>
            </w:pPr>
          </w:p>
        </w:tc>
        <w:tc>
          <w:tcPr>
            <w:tcW w:w="1260"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b/>
                <w:sz w:val="17"/>
              </w:rPr>
            </w:pP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Formal sector</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b/>
                <w:sz w:val="17"/>
              </w:rPr>
            </w:pPr>
            <w:r w:rsidRPr="00133641">
              <w:rPr>
                <w:b/>
                <w:sz w:val="17"/>
              </w:rPr>
              <w:t>25.8</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b/>
                <w:sz w:val="17"/>
              </w:rPr>
            </w:pPr>
            <w:r w:rsidRPr="00133641">
              <w:rPr>
                <w:b/>
                <w:sz w:val="17"/>
              </w:rPr>
              <w:t>8.7</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b/>
                <w:sz w:val="17"/>
              </w:rPr>
            </w:pPr>
            <w:r w:rsidRPr="00133641">
              <w:rPr>
                <w:b/>
                <w:sz w:val="17"/>
              </w:rPr>
              <w:t>17.4</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left="272" w:right="40"/>
              <w:rPr>
                <w:sz w:val="17"/>
              </w:rPr>
            </w:pPr>
            <w:r w:rsidRPr="00133641">
              <w:rPr>
                <w:sz w:val="17"/>
              </w:rPr>
              <w:t>Public sector managers and employers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4.2</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1.5</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2.8</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left="272" w:right="40"/>
              <w:rPr>
                <w:sz w:val="17"/>
              </w:rPr>
            </w:pPr>
            <w:r w:rsidRPr="00133641">
              <w:rPr>
                <w:sz w:val="17"/>
              </w:rPr>
              <w:t>Other public sector employees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5.5</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2.3</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3.9</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576"/>
                <w:tab w:val="left" w:pos="864"/>
                <w:tab w:val="left" w:pos="1152"/>
              </w:tabs>
              <w:spacing w:before="40" w:after="40" w:line="210" w:lineRule="exact"/>
              <w:ind w:left="272" w:right="40"/>
              <w:rPr>
                <w:sz w:val="17"/>
              </w:rPr>
            </w:pPr>
            <w:r w:rsidRPr="00133641">
              <w:rPr>
                <w:sz w:val="17"/>
              </w:rPr>
              <w:t>Formal private sector managers and employers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6.5</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2.7</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4.7</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left="272" w:right="40"/>
              <w:rPr>
                <w:sz w:val="17"/>
              </w:rPr>
            </w:pPr>
            <w:r w:rsidRPr="00133641">
              <w:rPr>
                <w:sz w:val="17"/>
              </w:rPr>
              <w:t>Other formal private sector employees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9.6</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2.2</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5.9</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Informal sector</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74.2</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91.3</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82.6</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firstLine="272"/>
              <w:rPr>
                <w:sz w:val="17"/>
              </w:rPr>
            </w:pPr>
            <w:r w:rsidRPr="00133641">
              <w:rPr>
                <w:sz w:val="17"/>
              </w:rPr>
              <w:t>Informal sector agricultural workers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48.4</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66.3</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57.2</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firstLine="542"/>
              <w:rPr>
                <w:sz w:val="17"/>
              </w:rPr>
            </w:pPr>
            <w:r w:rsidRPr="00133641">
              <w:rPr>
                <w:sz w:val="17"/>
              </w:rPr>
              <w:t>Farmers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37.1</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39.1</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38.1</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864"/>
                <w:tab w:val="left" w:pos="1152"/>
              </w:tabs>
              <w:spacing w:before="40" w:after="40" w:line="210" w:lineRule="exact"/>
              <w:ind w:left="542" w:right="40"/>
              <w:rPr>
                <w:sz w:val="17"/>
              </w:rPr>
            </w:pPr>
            <w:r w:rsidRPr="00133641">
              <w:rPr>
                <w:sz w:val="17"/>
              </w:rPr>
              <w:t>Informal sector agricultural dependent workers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11.2</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27.2</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19.1</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Informal non-agricultural sector</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25.9</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24.9</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25.4</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left="288" w:right="40" w:hanging="7"/>
              <w:rPr>
                <w:sz w:val="17"/>
              </w:rPr>
            </w:pPr>
            <w:r w:rsidRPr="00133641">
              <w:rPr>
                <w:sz w:val="17"/>
              </w:rPr>
              <w:t>Informal sector non-agricultural employers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1.1</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0.8</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0.9</w:t>
            </w:r>
          </w:p>
        </w:tc>
      </w:tr>
      <w:tr w:rsidR="00F80A15" w:rsidRPr="00133641" w:rsidTr="00F80A15">
        <w:tblPrEx>
          <w:tblCellMar>
            <w:top w:w="0" w:type="dxa"/>
            <w:bottom w:w="0" w:type="dxa"/>
          </w:tblCellMar>
        </w:tblPrEx>
        <w:tc>
          <w:tcPr>
            <w:tcW w:w="354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left="288" w:right="40" w:hanging="7"/>
              <w:rPr>
                <w:sz w:val="17"/>
              </w:rPr>
            </w:pPr>
            <w:r w:rsidRPr="00133641">
              <w:rPr>
                <w:sz w:val="17"/>
              </w:rPr>
              <w:t>Self-employed informal sector non-agricultural workers</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12.6</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18.8</w:t>
            </w:r>
          </w:p>
        </w:tc>
        <w:tc>
          <w:tcPr>
            <w:tcW w:w="1260"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15.7</w:t>
            </w:r>
          </w:p>
        </w:tc>
      </w:tr>
      <w:tr w:rsidR="00F80A15" w:rsidRPr="00133641" w:rsidTr="00F80A15">
        <w:tblPrEx>
          <w:tblCellMar>
            <w:top w:w="0" w:type="dxa"/>
            <w:bottom w:w="0" w:type="dxa"/>
          </w:tblCellMar>
        </w:tblPrEx>
        <w:tc>
          <w:tcPr>
            <w:tcW w:w="3540"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left="288" w:right="40" w:hanging="7"/>
              <w:rPr>
                <w:sz w:val="17"/>
              </w:rPr>
            </w:pPr>
            <w:r w:rsidRPr="00133641">
              <w:rPr>
                <w:sz w:val="17"/>
              </w:rPr>
              <w:t>Informal sector non-agricultural workers</w:t>
            </w:r>
          </w:p>
        </w:tc>
        <w:tc>
          <w:tcPr>
            <w:tcW w:w="1260"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12.2</w:t>
            </w:r>
          </w:p>
        </w:tc>
        <w:tc>
          <w:tcPr>
            <w:tcW w:w="1260"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5.4</w:t>
            </w:r>
          </w:p>
        </w:tc>
        <w:tc>
          <w:tcPr>
            <w:tcW w:w="1260"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w:t>
            </w:r>
            <w:r w:rsidR="00284A39">
              <w:rPr>
                <w:sz w:val="17"/>
              </w:rPr>
              <w:t>8</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Source</w:t>
      </w:r>
      <w:r w:rsidRPr="00133641">
        <w:t>: ECAM II (2001), INS.</w:t>
      </w: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16</w:t>
      </w:r>
      <w:r w:rsidRPr="00133641">
        <w:tab/>
        <w:t>The different socio-economic groups are as follows: public sector managers and employers, public sector employees, formal private sector managers and employers, other formal private sector employees, farmers, informal sector agricultural dependent workers, informal sector non-agricultural employers, self-employed informal sector non-agricultural workers and informal sector non-agricultural workers.</w:t>
      </w: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p w:rsidR="00F80A15" w:rsidRPr="00133641" w:rsidRDefault="00F80A15" w:rsidP="00F80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tab/>
        <w:t>51.</w:t>
      </w:r>
      <w:r w:rsidRPr="00133641">
        <w:tab/>
        <w:t>Distribution of economically active persons, by sector and sex</w:t>
      </w:r>
    </w:p>
    <w:p w:rsidR="00F80A15" w:rsidRPr="00133641" w:rsidRDefault="00F80A15" w:rsidP="00F80A15">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913"/>
        <w:gridCol w:w="1469"/>
        <w:gridCol w:w="1469"/>
        <w:gridCol w:w="1469"/>
      </w:tblGrid>
      <w:tr w:rsidR="00F80A15" w:rsidRPr="00133641" w:rsidTr="00F80A15">
        <w:tblPrEx>
          <w:tblCellMar>
            <w:top w:w="0" w:type="dxa"/>
            <w:bottom w:w="0" w:type="dxa"/>
          </w:tblCellMar>
        </w:tblPrEx>
        <w:trPr>
          <w:tblHeader/>
        </w:trPr>
        <w:tc>
          <w:tcPr>
            <w:tcW w:w="2913"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0"/>
              <w:rPr>
                <w:i/>
                <w:sz w:val="14"/>
              </w:rPr>
            </w:pP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Men (%)</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Women (%)</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Total (%)</w:t>
            </w:r>
          </w:p>
        </w:tc>
      </w:tr>
      <w:tr w:rsidR="00F80A15" w:rsidRPr="00133641" w:rsidTr="00F80A15">
        <w:tblPrEx>
          <w:tblCellMar>
            <w:top w:w="0" w:type="dxa"/>
            <w:bottom w:w="0" w:type="dxa"/>
          </w:tblCellMar>
        </w:tblPrEx>
        <w:trPr>
          <w:trHeight w:hRule="exact" w:val="115"/>
          <w:tblHeader/>
        </w:trPr>
        <w:tc>
          <w:tcPr>
            <w:tcW w:w="2913" w:type="dxa"/>
            <w:tcBorders>
              <w:top w:val="single" w:sz="12" w:space="0" w:color="auto"/>
            </w:tcBorders>
            <w:shd w:val="clear" w:color="auto" w:fill="auto"/>
            <w:vAlign w:val="bottom"/>
          </w:tcPr>
          <w:p w:rsidR="00F80A15" w:rsidRPr="00133641" w:rsidRDefault="00F80A15" w:rsidP="00F80A15">
            <w:pPr>
              <w:spacing w:before="40" w:after="40" w:line="210" w:lineRule="exact"/>
              <w:ind w:right="40"/>
              <w:rPr>
                <w:sz w:val="17"/>
              </w:rPr>
            </w:pPr>
          </w:p>
        </w:tc>
        <w:tc>
          <w:tcPr>
            <w:tcW w:w="1469"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469"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1469"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r>
      <w:tr w:rsidR="00F80A15" w:rsidRPr="00133641" w:rsidTr="00F80A15">
        <w:tblPrEx>
          <w:tblCellMar>
            <w:top w:w="0" w:type="dxa"/>
            <w:bottom w:w="0" w:type="dxa"/>
          </w:tblCellMar>
        </w:tblPrEx>
        <w:tc>
          <w:tcPr>
            <w:tcW w:w="2913"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Formal sector</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25.8</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8.7</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17.4</w:t>
            </w:r>
          </w:p>
        </w:tc>
      </w:tr>
      <w:tr w:rsidR="00F80A15" w:rsidRPr="00133641" w:rsidTr="00F80A15">
        <w:tblPrEx>
          <w:tblCellMar>
            <w:top w:w="0" w:type="dxa"/>
            <w:bottom w:w="0" w:type="dxa"/>
          </w:tblCellMar>
        </w:tblPrEx>
        <w:tc>
          <w:tcPr>
            <w:tcW w:w="2913"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Informal sector</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74.2</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91.3</w:t>
            </w:r>
          </w:p>
        </w:tc>
        <w:tc>
          <w:tcPr>
            <w:tcW w:w="146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82.6</w:t>
            </w:r>
          </w:p>
        </w:tc>
      </w:tr>
      <w:tr w:rsidR="00F80A15" w:rsidRPr="00133641" w:rsidTr="00F80A15">
        <w:tblPrEx>
          <w:tblCellMar>
            <w:top w:w="0" w:type="dxa"/>
            <w:bottom w:w="0" w:type="dxa"/>
          </w:tblCellMar>
        </w:tblPrEx>
        <w:tc>
          <w:tcPr>
            <w:tcW w:w="2913"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Total</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100</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100</w:t>
            </w:r>
          </w:p>
        </w:tc>
        <w:tc>
          <w:tcPr>
            <w:tcW w:w="146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100</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p w:rsidR="00F80A15" w:rsidRPr="00133641" w:rsidRDefault="00F80A15" w:rsidP="00F80A15">
      <w:pPr>
        <w:pStyle w:val="H23"/>
        <w:ind w:right="1260"/>
      </w:pPr>
      <w:r w:rsidRPr="00133641">
        <w:tab/>
        <w:t>52.</w:t>
      </w:r>
      <w:r w:rsidRPr="00133641">
        <w:tab/>
        <w:t>Unemployment rate</w:t>
      </w:r>
    </w:p>
    <w:p w:rsidR="00F80A15" w:rsidRPr="00133641" w:rsidRDefault="00F80A15" w:rsidP="00F80A15">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495"/>
        <w:gridCol w:w="2537"/>
        <w:gridCol w:w="2288"/>
      </w:tblGrid>
      <w:tr w:rsidR="00F80A15" w:rsidRPr="00133641" w:rsidTr="00F80A15">
        <w:tblPrEx>
          <w:tblCellMar>
            <w:top w:w="0" w:type="dxa"/>
            <w:bottom w:w="0" w:type="dxa"/>
          </w:tblCellMar>
        </w:tblPrEx>
        <w:trPr>
          <w:tblHeader/>
        </w:trPr>
        <w:tc>
          <w:tcPr>
            <w:tcW w:w="2495"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0"/>
              <w:rPr>
                <w:i/>
                <w:sz w:val="14"/>
              </w:rPr>
            </w:pPr>
          </w:p>
        </w:tc>
        <w:tc>
          <w:tcPr>
            <w:tcW w:w="2537"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Unemployment rate as defined by ILO</w:t>
            </w:r>
          </w:p>
        </w:tc>
        <w:tc>
          <w:tcPr>
            <w:tcW w:w="2288" w:type="dxa"/>
            <w:tcBorders>
              <w:top w:val="single" w:sz="4" w:space="0" w:color="auto"/>
              <w:bottom w:val="single" w:sz="12" w:space="0" w:color="auto"/>
            </w:tcBorders>
            <w:shd w:val="clear" w:color="auto" w:fill="auto"/>
            <w:vAlign w:val="bottom"/>
          </w:tcPr>
          <w:p w:rsidR="00F80A15" w:rsidRPr="00133641" w:rsidRDefault="00F80A15" w:rsidP="00F80A15">
            <w:pPr>
              <w:spacing w:before="81" w:after="81" w:line="160" w:lineRule="exact"/>
              <w:ind w:right="43"/>
              <w:jc w:val="right"/>
              <w:rPr>
                <w:i/>
                <w:sz w:val="14"/>
              </w:rPr>
            </w:pPr>
            <w:r w:rsidRPr="00133641">
              <w:rPr>
                <w:i/>
                <w:sz w:val="14"/>
              </w:rPr>
              <w:t>Broad unemployment rate</w:t>
            </w:r>
            <w:r w:rsidRPr="00133641">
              <w:rPr>
                <w:sz w:val="14"/>
                <w:vertAlign w:val="superscript"/>
              </w:rPr>
              <w:t>17</w:t>
            </w:r>
          </w:p>
        </w:tc>
      </w:tr>
      <w:tr w:rsidR="00F80A15" w:rsidRPr="00133641" w:rsidTr="00F80A15">
        <w:tblPrEx>
          <w:tblCellMar>
            <w:top w:w="0" w:type="dxa"/>
            <w:bottom w:w="0" w:type="dxa"/>
          </w:tblCellMar>
        </w:tblPrEx>
        <w:trPr>
          <w:trHeight w:hRule="exact" w:val="115"/>
          <w:tblHeader/>
        </w:trPr>
        <w:tc>
          <w:tcPr>
            <w:tcW w:w="2495" w:type="dxa"/>
            <w:tcBorders>
              <w:top w:val="single" w:sz="12" w:space="0" w:color="auto"/>
            </w:tcBorders>
            <w:shd w:val="clear" w:color="auto" w:fill="auto"/>
            <w:vAlign w:val="bottom"/>
          </w:tcPr>
          <w:p w:rsidR="00F80A15" w:rsidRPr="00133641" w:rsidRDefault="00F80A15" w:rsidP="00F80A15">
            <w:pPr>
              <w:spacing w:before="40" w:after="40" w:line="210" w:lineRule="exact"/>
              <w:ind w:right="40"/>
              <w:rPr>
                <w:sz w:val="17"/>
              </w:rPr>
            </w:pPr>
          </w:p>
        </w:tc>
        <w:tc>
          <w:tcPr>
            <w:tcW w:w="2537"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c>
          <w:tcPr>
            <w:tcW w:w="2288" w:type="dxa"/>
            <w:tcBorders>
              <w:top w:val="single" w:sz="12" w:space="0" w:color="auto"/>
            </w:tcBorders>
            <w:shd w:val="clear" w:color="auto" w:fill="auto"/>
            <w:vAlign w:val="bottom"/>
          </w:tcPr>
          <w:p w:rsidR="00F80A15" w:rsidRPr="00133641" w:rsidRDefault="00F80A15" w:rsidP="00F80A15">
            <w:pPr>
              <w:spacing w:before="40" w:after="40" w:line="210" w:lineRule="exact"/>
              <w:ind w:right="43"/>
              <w:jc w:val="right"/>
              <w:rPr>
                <w:sz w:val="17"/>
              </w:rPr>
            </w:pPr>
          </w:p>
        </w:tc>
      </w:tr>
      <w:tr w:rsidR="00F80A15" w:rsidRPr="00133641" w:rsidTr="00F80A15">
        <w:tblPrEx>
          <w:tblCellMar>
            <w:top w:w="0" w:type="dxa"/>
            <w:bottom w:w="0" w:type="dxa"/>
          </w:tblCellMar>
        </w:tblPrEx>
        <w:tc>
          <w:tcPr>
            <w:tcW w:w="249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Urban</w:t>
            </w:r>
          </w:p>
        </w:tc>
        <w:tc>
          <w:tcPr>
            <w:tcW w:w="253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18.9</w:t>
            </w:r>
          </w:p>
        </w:tc>
        <w:tc>
          <w:tcPr>
            <w:tcW w:w="228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32.2</w:t>
            </w:r>
          </w:p>
        </w:tc>
      </w:tr>
      <w:tr w:rsidR="00F80A15" w:rsidRPr="00133641" w:rsidTr="00F80A15">
        <w:tblPrEx>
          <w:tblCellMar>
            <w:top w:w="0" w:type="dxa"/>
            <w:bottom w:w="0" w:type="dxa"/>
          </w:tblCellMar>
        </w:tblPrEx>
        <w:tc>
          <w:tcPr>
            <w:tcW w:w="249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Rural</w:t>
            </w:r>
          </w:p>
        </w:tc>
        <w:tc>
          <w:tcPr>
            <w:tcW w:w="253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2.3</w:t>
            </w:r>
          </w:p>
        </w:tc>
        <w:tc>
          <w:tcPr>
            <w:tcW w:w="228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8.6</w:t>
            </w:r>
          </w:p>
        </w:tc>
      </w:tr>
      <w:tr w:rsidR="00F80A15" w:rsidRPr="00133641" w:rsidTr="00F80A15">
        <w:tblPrEx>
          <w:tblCellMar>
            <w:top w:w="0" w:type="dxa"/>
            <w:bottom w:w="0" w:type="dxa"/>
          </w:tblCellMar>
        </w:tblPrEx>
        <w:tc>
          <w:tcPr>
            <w:tcW w:w="249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b/>
                <w:sz w:val="17"/>
              </w:rPr>
            </w:pPr>
            <w:r w:rsidRPr="00133641">
              <w:rPr>
                <w:b/>
                <w:sz w:val="17"/>
              </w:rPr>
              <w:t>Douala/Yaoundé</w:t>
            </w:r>
          </w:p>
        </w:tc>
        <w:tc>
          <w:tcPr>
            <w:tcW w:w="253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228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49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Douala</w:t>
            </w:r>
          </w:p>
        </w:tc>
        <w:tc>
          <w:tcPr>
            <w:tcW w:w="253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25.6</w:t>
            </w:r>
          </w:p>
        </w:tc>
        <w:tc>
          <w:tcPr>
            <w:tcW w:w="228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38.3</w:t>
            </w:r>
          </w:p>
        </w:tc>
      </w:tr>
      <w:tr w:rsidR="00F80A15" w:rsidRPr="00133641" w:rsidTr="00F80A15">
        <w:tblPrEx>
          <w:tblCellMar>
            <w:top w:w="0" w:type="dxa"/>
            <w:bottom w:w="0" w:type="dxa"/>
          </w:tblCellMar>
        </w:tblPrEx>
        <w:tc>
          <w:tcPr>
            <w:tcW w:w="249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ab/>
              <w:t>Yaoundé</w:t>
            </w:r>
          </w:p>
        </w:tc>
        <w:tc>
          <w:tcPr>
            <w:tcW w:w="253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21.5</w:t>
            </w:r>
          </w:p>
        </w:tc>
        <w:tc>
          <w:tcPr>
            <w:tcW w:w="228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34.5</w:t>
            </w:r>
          </w:p>
        </w:tc>
      </w:tr>
      <w:tr w:rsidR="00F80A15" w:rsidRPr="00133641" w:rsidTr="00F80A15">
        <w:tblPrEx>
          <w:tblCellMar>
            <w:top w:w="0" w:type="dxa"/>
            <w:bottom w:w="0" w:type="dxa"/>
          </w:tblCellMar>
        </w:tblPrEx>
        <w:tc>
          <w:tcPr>
            <w:tcW w:w="2495"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253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7.9</w:t>
            </w:r>
          </w:p>
        </w:tc>
        <w:tc>
          <w:tcPr>
            <w:tcW w:w="228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17.1</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tab/>
      </w:r>
      <w:r w:rsidRPr="00133641">
        <w:rPr>
          <w:vertAlign w:val="superscript"/>
        </w:rPr>
        <w:t>17</w:t>
      </w:r>
      <w:r w:rsidRPr="00133641">
        <w:tab/>
      </w:r>
      <w:r w:rsidRPr="00133641">
        <w:tab/>
        <w:t>Unemployment is referred to as broad when discouraged unemployed workers are added to the ILO definition of unemployed workers.</w:t>
      </w:r>
    </w:p>
    <w:p w:rsidR="00F80A15" w:rsidRPr="00133641" w:rsidRDefault="00F80A15" w:rsidP="00F80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33641">
        <w:br w:type="page"/>
      </w:r>
      <w:r w:rsidRPr="00133641">
        <w:tab/>
      </w:r>
      <w:r w:rsidRPr="00133641">
        <w:tab/>
        <w:t>Article 15</w:t>
      </w:r>
    </w:p>
    <w:p w:rsidR="00F80A15" w:rsidRPr="00133641" w:rsidRDefault="00F80A15" w:rsidP="00F80A15">
      <w:pPr>
        <w:pStyle w:val="SingleTxt"/>
        <w:spacing w:after="0" w:line="120" w:lineRule="exact"/>
        <w:rPr>
          <w:sz w:val="10"/>
        </w:rPr>
      </w:pPr>
    </w:p>
    <w:p w:rsidR="00F80A15" w:rsidRPr="00133641" w:rsidRDefault="00F80A15" w:rsidP="00F80A15">
      <w:pPr>
        <w:pStyle w:val="H23"/>
        <w:ind w:right="1260"/>
      </w:pPr>
      <w:r w:rsidRPr="00133641">
        <w:tab/>
        <w:t>53.</w:t>
      </w:r>
      <w:r w:rsidRPr="00133641">
        <w:tab/>
        <w:t>Distribution of judges, by grade and sex, in 2003</w:t>
      </w:r>
    </w:p>
    <w:p w:rsidR="00F80A15" w:rsidRPr="00133641" w:rsidRDefault="00F80A15" w:rsidP="00F80A15">
      <w:pPr>
        <w:pStyle w:val="SingleTxt"/>
        <w:spacing w:after="0" w:line="120" w:lineRule="exact"/>
        <w:rPr>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3129"/>
        <w:gridCol w:w="1048"/>
        <w:gridCol w:w="1048"/>
        <w:gridCol w:w="1048"/>
        <w:gridCol w:w="1049"/>
      </w:tblGrid>
      <w:tr w:rsidR="00F80A15" w:rsidRPr="00133641" w:rsidTr="00F80A15">
        <w:tblPrEx>
          <w:tblCellMar>
            <w:top w:w="0" w:type="dxa"/>
            <w:bottom w:w="0" w:type="dxa"/>
          </w:tblCellMar>
        </w:tblPrEx>
        <w:trPr>
          <w:tblHeader/>
        </w:trPr>
        <w:tc>
          <w:tcPr>
            <w:tcW w:w="312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0"/>
              <w:rPr>
                <w:i/>
                <w:sz w:val="14"/>
              </w:rPr>
            </w:pPr>
            <w:r w:rsidRPr="00133641">
              <w:rPr>
                <w:i/>
                <w:sz w:val="14"/>
              </w:rPr>
              <w:t>Grade</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Men</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c>
          <w:tcPr>
            <w:tcW w:w="104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 (%)</w:t>
            </w:r>
          </w:p>
        </w:tc>
      </w:tr>
      <w:tr w:rsidR="00F80A15" w:rsidRPr="00133641" w:rsidTr="00F80A15">
        <w:tblPrEx>
          <w:tblCellMar>
            <w:top w:w="0" w:type="dxa"/>
            <w:bottom w:w="0" w:type="dxa"/>
          </w:tblCellMar>
        </w:tblPrEx>
        <w:trPr>
          <w:trHeight w:hRule="exact" w:val="115"/>
          <w:tblHeader/>
        </w:trPr>
        <w:tc>
          <w:tcPr>
            <w:tcW w:w="3129"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1048"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8"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8"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9"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31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Highest judicial office (first group)</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14</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w:t>
            </w:r>
          </w:p>
        </w:tc>
        <w:tc>
          <w:tcPr>
            <w:tcW w:w="104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17.6</w:t>
            </w:r>
          </w:p>
        </w:tc>
      </w:tr>
      <w:tr w:rsidR="00F80A15" w:rsidRPr="00133641" w:rsidTr="00F80A15">
        <w:tblPrEx>
          <w:tblCellMar>
            <w:top w:w="0" w:type="dxa"/>
            <w:bottom w:w="0" w:type="dxa"/>
          </w:tblCellMar>
        </w:tblPrEx>
        <w:tc>
          <w:tcPr>
            <w:tcW w:w="31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Highest judicial office (second group)</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29</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30</w:t>
            </w:r>
          </w:p>
        </w:tc>
        <w:tc>
          <w:tcPr>
            <w:tcW w:w="104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3.3</w:t>
            </w:r>
          </w:p>
        </w:tc>
      </w:tr>
      <w:tr w:rsidR="00F80A15" w:rsidRPr="00133641" w:rsidTr="00F80A15">
        <w:tblPrEx>
          <w:tblCellMar>
            <w:top w:w="0" w:type="dxa"/>
            <w:bottom w:w="0" w:type="dxa"/>
          </w:tblCellMar>
        </w:tblPrEx>
        <w:tc>
          <w:tcPr>
            <w:tcW w:w="31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Fourth grade</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103</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124</w:t>
            </w:r>
          </w:p>
        </w:tc>
        <w:tc>
          <w:tcPr>
            <w:tcW w:w="104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16.9</w:t>
            </w:r>
          </w:p>
        </w:tc>
      </w:tr>
      <w:tr w:rsidR="00F80A15" w:rsidRPr="00133641" w:rsidTr="00F80A15">
        <w:tblPrEx>
          <w:tblCellMar>
            <w:top w:w="0" w:type="dxa"/>
            <w:bottom w:w="0" w:type="dxa"/>
          </w:tblCellMar>
        </w:tblPrEx>
        <w:tc>
          <w:tcPr>
            <w:tcW w:w="31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Third grade</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173</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219</w:t>
            </w:r>
          </w:p>
        </w:tc>
        <w:tc>
          <w:tcPr>
            <w:tcW w:w="104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21.0</w:t>
            </w:r>
          </w:p>
        </w:tc>
      </w:tr>
      <w:tr w:rsidR="00F80A15" w:rsidRPr="00133641" w:rsidTr="00F80A15">
        <w:tblPrEx>
          <w:tblCellMar>
            <w:top w:w="0" w:type="dxa"/>
            <w:bottom w:w="0" w:type="dxa"/>
          </w:tblCellMar>
        </w:tblPrEx>
        <w:tc>
          <w:tcPr>
            <w:tcW w:w="312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Second grade</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103</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124</w:t>
            </w:r>
          </w:p>
        </w:tc>
        <w:tc>
          <w:tcPr>
            <w:tcW w:w="1049"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16.9</w:t>
            </w:r>
          </w:p>
        </w:tc>
      </w:tr>
      <w:tr w:rsidR="00F80A15" w:rsidRPr="00133641" w:rsidTr="00F80A15">
        <w:tblPrEx>
          <w:tblCellMar>
            <w:top w:w="0" w:type="dxa"/>
            <w:bottom w:w="0" w:type="dxa"/>
          </w:tblCellMar>
        </w:tblPrEx>
        <w:tc>
          <w:tcPr>
            <w:tcW w:w="3129"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0"/>
              <w:rPr>
                <w:sz w:val="17"/>
              </w:rPr>
            </w:pPr>
            <w:r w:rsidRPr="00133641">
              <w:rPr>
                <w:sz w:val="17"/>
              </w:rPr>
              <w:t>First grade</w:t>
            </w:r>
          </w:p>
        </w:tc>
        <w:tc>
          <w:tcPr>
            <w:tcW w:w="1048"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215</w:t>
            </w:r>
          </w:p>
        </w:tc>
        <w:tc>
          <w:tcPr>
            <w:tcW w:w="1048"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87</w:t>
            </w:r>
          </w:p>
        </w:tc>
        <w:tc>
          <w:tcPr>
            <w:tcW w:w="1048"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302</w:t>
            </w:r>
          </w:p>
        </w:tc>
        <w:tc>
          <w:tcPr>
            <w:tcW w:w="1049"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28.8</w:t>
            </w:r>
          </w:p>
        </w:tc>
      </w:tr>
      <w:tr w:rsidR="00F80A15" w:rsidRPr="00133641" w:rsidTr="00F80A15">
        <w:tblPrEx>
          <w:tblCellMar>
            <w:top w:w="0" w:type="dxa"/>
            <w:bottom w:w="0" w:type="dxa"/>
          </w:tblCellMar>
        </w:tblPrEx>
        <w:tc>
          <w:tcPr>
            <w:tcW w:w="312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637</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179</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816</w:t>
            </w:r>
          </w:p>
        </w:tc>
        <w:tc>
          <w:tcPr>
            <w:tcW w:w="1049"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21.9</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ab/>
        <w:t>Source</w:t>
      </w:r>
      <w:r w:rsidRPr="00133641">
        <w:t>: Ministry of Justice.</w:t>
      </w: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p w:rsidR="00F80A15" w:rsidRPr="00133641" w:rsidRDefault="00F80A15" w:rsidP="00F80A15">
      <w:pPr>
        <w:pStyle w:val="H23"/>
        <w:ind w:right="1260"/>
      </w:pPr>
      <w:r w:rsidRPr="00133641">
        <w:tab/>
        <w:t>54.</w:t>
      </w:r>
      <w:r w:rsidRPr="00133641">
        <w:tab/>
        <w:t>Distribution of judicial officials in 2003</w:t>
      </w:r>
    </w:p>
    <w:p w:rsidR="00F80A15" w:rsidRPr="00133641" w:rsidRDefault="00F80A15" w:rsidP="00F80A15">
      <w:pPr>
        <w:pStyle w:val="SingleTxt"/>
        <w:spacing w:after="0" w:line="120" w:lineRule="exact"/>
        <w:rPr>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3132"/>
        <w:gridCol w:w="1047"/>
        <w:gridCol w:w="1048"/>
        <w:gridCol w:w="1047"/>
        <w:gridCol w:w="1048"/>
      </w:tblGrid>
      <w:tr w:rsidR="00F80A15" w:rsidRPr="00133641" w:rsidTr="00F80A15">
        <w:tblPrEx>
          <w:tblCellMar>
            <w:top w:w="0" w:type="dxa"/>
            <w:bottom w:w="0" w:type="dxa"/>
          </w:tblCellMar>
        </w:tblPrEx>
        <w:trPr>
          <w:tblHeader/>
        </w:trPr>
        <w:tc>
          <w:tcPr>
            <w:tcW w:w="3132"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0"/>
              <w:rPr>
                <w:i/>
                <w:sz w:val="14"/>
              </w:rPr>
            </w:pP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Men</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w:t>
            </w: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 (%)</w:t>
            </w:r>
          </w:p>
        </w:tc>
      </w:tr>
      <w:tr w:rsidR="00F80A15" w:rsidRPr="00133641" w:rsidTr="00F80A15">
        <w:tblPrEx>
          <w:tblCellMar>
            <w:top w:w="0" w:type="dxa"/>
            <w:bottom w:w="0" w:type="dxa"/>
          </w:tblCellMar>
        </w:tblPrEx>
        <w:trPr>
          <w:trHeight w:hRule="exact" w:val="115"/>
          <w:tblHeader/>
        </w:trPr>
        <w:tc>
          <w:tcPr>
            <w:tcW w:w="3132"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1047"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8"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7"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8"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Judges</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637</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179</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816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21.9</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Clerks of the court</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877</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519</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1 396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37.2</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Bailiffs</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262</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64</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326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19.6</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Notaries</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18</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43</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41.9</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Lawyers</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1 081</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255</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1 336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19.1</w:t>
            </w:r>
          </w:p>
        </w:tc>
      </w:tr>
      <w:tr w:rsidR="00F80A15" w:rsidRPr="00133641" w:rsidTr="00F80A15">
        <w:tblPrEx>
          <w:tblCellMar>
            <w:top w:w="0" w:type="dxa"/>
            <w:bottom w:w="0" w:type="dxa"/>
          </w:tblCellMar>
        </w:tblPrEx>
        <w:tc>
          <w:tcPr>
            <w:tcW w:w="3132"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0"/>
              <w:rPr>
                <w:sz w:val="17"/>
              </w:rPr>
            </w:pPr>
            <w:r w:rsidRPr="00133641">
              <w:rPr>
                <w:sz w:val="17"/>
              </w:rPr>
              <w:t>Agents</w:t>
            </w:r>
          </w:p>
        </w:tc>
        <w:tc>
          <w:tcPr>
            <w:tcW w:w="1047"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29</w:t>
            </w:r>
          </w:p>
        </w:tc>
        <w:tc>
          <w:tcPr>
            <w:tcW w:w="1048"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w:t>
            </w:r>
          </w:p>
        </w:tc>
        <w:tc>
          <w:tcPr>
            <w:tcW w:w="1047"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29</w:t>
            </w:r>
          </w:p>
        </w:tc>
        <w:tc>
          <w:tcPr>
            <w:tcW w:w="1048"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0.0</w:t>
            </w:r>
          </w:p>
        </w:tc>
      </w:tr>
      <w:tr w:rsidR="00F80A15" w:rsidRPr="00133641" w:rsidTr="00F80A15">
        <w:tblPrEx>
          <w:tblCellMar>
            <w:top w:w="0" w:type="dxa"/>
            <w:bottom w:w="0" w:type="dxa"/>
          </w:tblCellMar>
        </w:tblPrEx>
        <w:tc>
          <w:tcPr>
            <w:tcW w:w="3132"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2 911</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1 035</w:t>
            </w: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3 946</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26.2</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ab/>
        <w:t>Source</w:t>
      </w:r>
      <w:r w:rsidRPr="00133641">
        <w:t>: MINPROFF/Division of Studies, Planning and Cooperation (DEPC)/(CEPSI), analysis using Ministry of Justice documents.</w:t>
      </w: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p w:rsidR="00F80A15" w:rsidRPr="00133641" w:rsidRDefault="00F80A15" w:rsidP="00F80A15">
      <w:pPr>
        <w:pStyle w:val="H23"/>
        <w:ind w:right="1260"/>
      </w:pPr>
      <w:r w:rsidRPr="00133641">
        <w:tab/>
        <w:t>55.</w:t>
      </w:r>
      <w:r w:rsidRPr="00133641">
        <w:tab/>
        <w:t>Distribution of prison staff, by sex and grade</w:t>
      </w:r>
    </w:p>
    <w:p w:rsidR="00F80A15" w:rsidRPr="00133641" w:rsidRDefault="00F80A15" w:rsidP="00F80A15">
      <w:pPr>
        <w:pStyle w:val="SingleTxt"/>
        <w:spacing w:after="0" w:line="120" w:lineRule="exact"/>
        <w:rPr>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3132"/>
        <w:gridCol w:w="1047"/>
        <w:gridCol w:w="1048"/>
        <w:gridCol w:w="1047"/>
        <w:gridCol w:w="1048"/>
      </w:tblGrid>
      <w:tr w:rsidR="00F80A15" w:rsidRPr="00133641" w:rsidTr="00F80A15">
        <w:tblPrEx>
          <w:tblCellMar>
            <w:top w:w="0" w:type="dxa"/>
            <w:bottom w:w="0" w:type="dxa"/>
          </w:tblCellMar>
        </w:tblPrEx>
        <w:trPr>
          <w:tblHeader/>
        </w:trPr>
        <w:tc>
          <w:tcPr>
            <w:tcW w:w="3132"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0"/>
              <w:rPr>
                <w:i/>
                <w:sz w:val="14"/>
              </w:rPr>
            </w:pPr>
            <w:r w:rsidRPr="00133641">
              <w:rPr>
                <w:i/>
                <w:sz w:val="14"/>
              </w:rPr>
              <w:t>Central Prisons: function</w:t>
            </w: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Men</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w:t>
            </w: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 (%)</w:t>
            </w:r>
          </w:p>
        </w:tc>
      </w:tr>
      <w:tr w:rsidR="00F80A15" w:rsidRPr="00133641" w:rsidTr="00F80A15">
        <w:tblPrEx>
          <w:tblCellMar>
            <w:top w:w="0" w:type="dxa"/>
            <w:bottom w:w="0" w:type="dxa"/>
          </w:tblCellMar>
        </w:tblPrEx>
        <w:trPr>
          <w:trHeight w:hRule="exact" w:val="115"/>
          <w:tblHeader/>
        </w:trPr>
        <w:tc>
          <w:tcPr>
            <w:tcW w:w="3132"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1047"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8"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7"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1048"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Senior administrator</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14.3</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Prison administrator</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29</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30</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3.3</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Superintendent of Prisons</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Senior prison governor</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58</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64</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9.4</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Prison governor</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193</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19</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212</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9.0</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Chief warden</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333</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65</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398</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16.3</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Senior prison guard</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836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149</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985</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15.1</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Prison officer</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685</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137</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822</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16.7</w:t>
            </w:r>
          </w:p>
        </w:tc>
      </w:tr>
      <w:tr w:rsidR="00F80A15" w:rsidRPr="00133641" w:rsidTr="00F80A15">
        <w:tblPrEx>
          <w:tblCellMar>
            <w:top w:w="0" w:type="dxa"/>
            <w:bottom w:w="0" w:type="dxa"/>
          </w:tblCellMar>
        </w:tblPrEx>
        <w:tc>
          <w:tcPr>
            <w:tcW w:w="3132" w:type="dxa"/>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0"/>
              <w:rPr>
                <w:sz w:val="17"/>
              </w:rPr>
            </w:pPr>
            <w:r w:rsidRPr="00133641">
              <w:rPr>
                <w:sz w:val="17"/>
              </w:rPr>
              <w:t>Prison guard</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336</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141</w:t>
            </w:r>
          </w:p>
        </w:tc>
        <w:tc>
          <w:tcPr>
            <w:tcW w:w="1047" w:type="dxa"/>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477</w:t>
            </w:r>
          </w:p>
        </w:tc>
        <w:tc>
          <w:tcPr>
            <w:tcW w:w="1048" w:type="dxa"/>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29.6</w:t>
            </w:r>
          </w:p>
        </w:tc>
      </w:tr>
      <w:tr w:rsidR="00F80A15" w:rsidRPr="00133641" w:rsidTr="00F80A15">
        <w:tblPrEx>
          <w:tblCellMar>
            <w:top w:w="0" w:type="dxa"/>
            <w:bottom w:w="0" w:type="dxa"/>
          </w:tblCellMar>
        </w:tblPrEx>
        <w:tc>
          <w:tcPr>
            <w:tcW w:w="3132"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0"/>
              <w:rPr>
                <w:sz w:val="17"/>
              </w:rPr>
            </w:pPr>
            <w:r w:rsidRPr="00133641">
              <w:rPr>
                <w:sz w:val="17"/>
              </w:rPr>
              <w:t>Not declared</w:t>
            </w:r>
          </w:p>
        </w:tc>
        <w:tc>
          <w:tcPr>
            <w:tcW w:w="1047"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152</w:t>
            </w:r>
          </w:p>
        </w:tc>
        <w:tc>
          <w:tcPr>
            <w:tcW w:w="1048"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60</w:t>
            </w:r>
          </w:p>
        </w:tc>
        <w:tc>
          <w:tcPr>
            <w:tcW w:w="1047"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212</w:t>
            </w:r>
          </w:p>
        </w:tc>
        <w:tc>
          <w:tcPr>
            <w:tcW w:w="1048" w:type="dxa"/>
            <w:tcBorders>
              <w:bottom w:val="single" w:sz="4"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81" w:line="210" w:lineRule="exact"/>
              <w:ind w:right="43"/>
              <w:jc w:val="right"/>
              <w:rPr>
                <w:sz w:val="17"/>
              </w:rPr>
            </w:pPr>
            <w:r w:rsidRPr="00133641">
              <w:rPr>
                <w:sz w:val="17"/>
              </w:rPr>
              <w:t>28.3</w:t>
            </w:r>
          </w:p>
        </w:tc>
      </w:tr>
      <w:tr w:rsidR="00F80A15" w:rsidRPr="00133641" w:rsidTr="00F80A15">
        <w:tblPrEx>
          <w:tblCellMar>
            <w:top w:w="0" w:type="dxa"/>
            <w:bottom w:w="0" w:type="dxa"/>
          </w:tblCellMar>
        </w:tblPrEx>
        <w:tc>
          <w:tcPr>
            <w:tcW w:w="3132"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0"/>
              <w:rPr>
                <w:b/>
                <w:sz w:val="17"/>
              </w:rPr>
            </w:pPr>
            <w:r w:rsidRPr="00133641">
              <w:rPr>
                <w:b/>
                <w:sz w:val="17"/>
              </w:rPr>
              <w:tab/>
              <w:t>Total</w:t>
            </w: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2 630</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579</w:t>
            </w:r>
          </w:p>
        </w:tc>
        <w:tc>
          <w:tcPr>
            <w:tcW w:w="1047"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3 209</w:t>
            </w:r>
          </w:p>
        </w:tc>
        <w:tc>
          <w:tcPr>
            <w:tcW w:w="1048"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210" w:lineRule="exact"/>
              <w:ind w:right="43"/>
              <w:jc w:val="right"/>
              <w:rPr>
                <w:b/>
                <w:sz w:val="17"/>
              </w:rPr>
            </w:pPr>
            <w:r w:rsidRPr="00133641">
              <w:rPr>
                <w:b/>
                <w:sz w:val="17"/>
              </w:rPr>
              <w:t>18.0</w:t>
            </w:r>
          </w:p>
        </w:tc>
      </w:tr>
    </w:tbl>
    <w:p w:rsidR="00F80A15" w:rsidRPr="00133641" w:rsidRDefault="00F80A15" w:rsidP="00D12FA3">
      <w:pPr>
        <w:pStyle w:val="SingleTxt"/>
        <w:spacing w:after="0" w:line="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ab/>
        <w:t>Source</w:t>
      </w:r>
      <w:r w:rsidRPr="00133641">
        <w:t>: MINADT, August 2000.</w:t>
      </w:r>
    </w:p>
    <w:p w:rsidR="00F80A15" w:rsidRPr="00133641" w:rsidRDefault="00F80A15" w:rsidP="00F80A15">
      <w:pPr>
        <w:pStyle w:val="H23"/>
        <w:ind w:right="1260"/>
      </w:pPr>
      <w:r w:rsidRPr="00133641">
        <w:tab/>
        <w:t>56.</w:t>
      </w:r>
      <w:r w:rsidRPr="00133641">
        <w:tab/>
        <w:t>Distribution of judiciary staff in courts and tribunals, by sex</w:t>
      </w: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2335"/>
        <w:gridCol w:w="2336"/>
        <w:gridCol w:w="883"/>
        <w:gridCol w:w="884"/>
        <w:gridCol w:w="884"/>
      </w:tblGrid>
      <w:tr w:rsidR="00F80A15" w:rsidRPr="00133641" w:rsidTr="00F80A15">
        <w:tblPrEx>
          <w:tblCellMar>
            <w:top w:w="0" w:type="dxa"/>
            <w:bottom w:w="0" w:type="dxa"/>
          </w:tblCellMar>
        </w:tblPrEx>
        <w:trPr>
          <w:tblHeader/>
        </w:trPr>
        <w:tc>
          <w:tcPr>
            <w:tcW w:w="2335"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0"/>
              <w:rPr>
                <w:i/>
                <w:sz w:val="14"/>
              </w:rPr>
            </w:pPr>
            <w:r w:rsidRPr="00133641">
              <w:rPr>
                <w:i/>
                <w:sz w:val="14"/>
              </w:rPr>
              <w:t>Jurisdiction</w:t>
            </w:r>
          </w:p>
        </w:tc>
        <w:tc>
          <w:tcPr>
            <w:tcW w:w="2336"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rPr>
                <w:i/>
                <w:sz w:val="14"/>
              </w:rPr>
            </w:pPr>
            <w:r w:rsidRPr="00133641">
              <w:rPr>
                <w:i/>
                <w:sz w:val="14"/>
              </w:rPr>
              <w:t>Function</w:t>
            </w:r>
          </w:p>
        </w:tc>
        <w:tc>
          <w:tcPr>
            <w:tcW w:w="883"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Men</w:t>
            </w:r>
          </w:p>
        </w:tc>
        <w:tc>
          <w:tcPr>
            <w:tcW w:w="884"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w:t>
            </w:r>
          </w:p>
        </w:tc>
        <w:tc>
          <w:tcPr>
            <w:tcW w:w="884"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r>
      <w:tr w:rsidR="00F80A15" w:rsidRPr="00133641" w:rsidTr="00F80A15">
        <w:tblPrEx>
          <w:tblCellMar>
            <w:top w:w="0" w:type="dxa"/>
            <w:bottom w:w="0" w:type="dxa"/>
          </w:tblCellMar>
        </w:tblPrEx>
        <w:trPr>
          <w:trHeight w:hRule="exact" w:val="115"/>
          <w:tblHeader/>
        </w:trPr>
        <w:tc>
          <w:tcPr>
            <w:tcW w:w="2335"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2336"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p>
        </w:tc>
        <w:tc>
          <w:tcPr>
            <w:tcW w:w="883"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884"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884"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Supreme Court</w:t>
            </w:r>
          </w:p>
        </w:tc>
        <w:tc>
          <w:tcPr>
            <w:tcW w:w="233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President</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233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Public Prosecutor</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233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Advisers</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20</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22</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233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Lawyers and assistant trial attorneys</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7</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Court of Appeal</w:t>
            </w:r>
          </w:p>
        </w:tc>
        <w:tc>
          <w:tcPr>
            <w:tcW w:w="233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President</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9</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233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Public Prosecutor</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2336"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Lawyers and assistant trial attorneys</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56</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13</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69</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Regional Courts (Tribunaux</w:t>
            </w:r>
            <w:r w:rsidRPr="00133641">
              <w:rPr>
                <w:sz w:val="17"/>
              </w:rPr>
              <w:br/>
              <w:t>de grandes instances)</w:t>
            </w:r>
          </w:p>
        </w:tc>
        <w:tc>
          <w:tcPr>
            <w:tcW w:w="2336"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President</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10</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12</w:t>
            </w:r>
          </w:p>
        </w:tc>
      </w:tr>
      <w:tr w:rsidR="00F80A15" w:rsidRPr="00133641" w:rsidTr="00F80A15">
        <w:tblPrEx>
          <w:tblCellMar>
            <w:top w:w="0" w:type="dxa"/>
            <w:bottom w:w="0" w:type="dxa"/>
          </w:tblCellMar>
        </w:tblPrEx>
        <w:tc>
          <w:tcPr>
            <w:tcW w:w="2335"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r w:rsidRPr="00133641">
              <w:rPr>
                <w:sz w:val="17"/>
              </w:rPr>
              <w:t>District Courts (Tribunaux</w:t>
            </w:r>
            <w:r w:rsidRPr="00133641">
              <w:rPr>
                <w:sz w:val="17"/>
              </w:rPr>
              <w:br/>
              <w:t>de grandes instances)</w:t>
            </w:r>
          </w:p>
        </w:tc>
        <w:tc>
          <w:tcPr>
            <w:tcW w:w="2336"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President</w:t>
            </w:r>
          </w:p>
        </w:tc>
        <w:tc>
          <w:tcPr>
            <w:tcW w:w="883"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52</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w:t>
            </w:r>
          </w:p>
        </w:tc>
        <w:tc>
          <w:tcPr>
            <w:tcW w:w="884" w:type="dxa"/>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55</w:t>
            </w:r>
          </w:p>
        </w:tc>
      </w:tr>
      <w:tr w:rsidR="00F80A15" w:rsidRPr="00133641" w:rsidTr="00F80A15">
        <w:tblPrEx>
          <w:tblCellMar>
            <w:top w:w="0" w:type="dxa"/>
            <w:bottom w:w="0" w:type="dxa"/>
          </w:tblCellMar>
        </w:tblPrEx>
        <w:tc>
          <w:tcPr>
            <w:tcW w:w="2335"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0"/>
              <w:rPr>
                <w:sz w:val="17"/>
              </w:rPr>
            </w:pPr>
          </w:p>
        </w:tc>
        <w:tc>
          <w:tcPr>
            <w:tcW w:w="2336"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State Prosecutor</w:t>
            </w:r>
          </w:p>
        </w:tc>
        <w:tc>
          <w:tcPr>
            <w:tcW w:w="883" w:type="dxa"/>
            <w:tcBorders>
              <w:bottom w:val="single" w:sz="12" w:space="0" w:color="auto"/>
            </w:tcBorders>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62</w:t>
            </w:r>
          </w:p>
        </w:tc>
        <w:tc>
          <w:tcPr>
            <w:tcW w:w="884" w:type="dxa"/>
            <w:tcBorders>
              <w:bottom w:val="single" w:sz="12" w:space="0" w:color="auto"/>
            </w:tcBorders>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3</w:t>
            </w:r>
          </w:p>
        </w:tc>
        <w:tc>
          <w:tcPr>
            <w:tcW w:w="884" w:type="dxa"/>
            <w:tcBorders>
              <w:bottom w:val="single" w:sz="12" w:space="0" w:color="auto"/>
            </w:tcBorders>
            <w:shd w:val="clear" w:color="auto" w:fill="auto"/>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65</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ab/>
        <w:t>Source</w:t>
      </w:r>
      <w:r w:rsidRPr="00133641">
        <w:t>: Ministry of Justice.</w:t>
      </w:r>
    </w:p>
    <w:p w:rsidR="00F80A15" w:rsidRPr="00133641" w:rsidRDefault="00F80A15" w:rsidP="00F80A15">
      <w:pPr>
        <w:pStyle w:val="SingleTxt"/>
        <w:spacing w:after="0" w:line="120" w:lineRule="exact"/>
        <w:rPr>
          <w:sz w:val="10"/>
          <w:szCs w:val="17"/>
        </w:rPr>
      </w:pPr>
    </w:p>
    <w:p w:rsidR="00F80A15" w:rsidRPr="00133641" w:rsidRDefault="00F80A15" w:rsidP="00F80A15">
      <w:pPr>
        <w:pStyle w:val="SingleTxt"/>
        <w:spacing w:after="0" w:line="120" w:lineRule="exact"/>
        <w:rPr>
          <w:sz w:val="10"/>
          <w:szCs w:val="17"/>
        </w:rPr>
      </w:pPr>
    </w:p>
    <w:p w:rsidR="00F80A15" w:rsidRPr="00133641" w:rsidRDefault="00F80A15" w:rsidP="00F80A15">
      <w:pPr>
        <w:pStyle w:val="SingleTxt"/>
        <w:spacing w:after="0" w:line="120" w:lineRule="exact"/>
        <w:rPr>
          <w:sz w:val="10"/>
          <w:szCs w:val="17"/>
        </w:rPr>
      </w:pPr>
    </w:p>
    <w:p w:rsidR="00F80A15" w:rsidRPr="00133641" w:rsidRDefault="00F80A15" w:rsidP="00F80A15">
      <w:pPr>
        <w:pStyle w:val="H23"/>
        <w:ind w:right="1260"/>
      </w:pPr>
      <w:r w:rsidRPr="00133641">
        <w:tab/>
        <w:t>57.</w:t>
      </w:r>
      <w:r w:rsidRPr="00133641">
        <w:tab/>
        <w:t>Distribution of Ministry of Justice officials</w:t>
      </w:r>
    </w:p>
    <w:p w:rsidR="00F80A15" w:rsidRPr="00133641" w:rsidRDefault="00F80A15" w:rsidP="00F80A15">
      <w:pPr>
        <w:pStyle w:val="SingleTxt"/>
        <w:spacing w:after="0" w:line="120" w:lineRule="exact"/>
        <w:rPr>
          <w:sz w:val="10"/>
        </w:rPr>
      </w:pPr>
    </w:p>
    <w:p w:rsidR="00F80A15" w:rsidRPr="00133641" w:rsidRDefault="00F80A15" w:rsidP="00F80A15">
      <w:pPr>
        <w:pStyle w:val="SingleTxt"/>
        <w:spacing w:after="0" w:line="120" w:lineRule="exact"/>
        <w:rPr>
          <w:sz w:val="10"/>
        </w:rPr>
      </w:pPr>
    </w:p>
    <w:tbl>
      <w:tblPr>
        <w:tblW w:w="7319" w:type="dxa"/>
        <w:tblInd w:w="1260" w:type="dxa"/>
        <w:tblLayout w:type="fixed"/>
        <w:tblCellMar>
          <w:left w:w="0" w:type="dxa"/>
          <w:right w:w="0" w:type="dxa"/>
        </w:tblCellMar>
        <w:tblLook w:val="0000" w:firstRow="0" w:lastRow="0" w:firstColumn="0" w:lastColumn="0" w:noHBand="0" w:noVBand="0"/>
      </w:tblPr>
      <w:tblGrid>
        <w:gridCol w:w="4671"/>
        <w:gridCol w:w="891"/>
        <w:gridCol w:w="873"/>
        <w:gridCol w:w="884"/>
      </w:tblGrid>
      <w:tr w:rsidR="00F80A15" w:rsidRPr="00133641" w:rsidTr="00F80A15">
        <w:tblPrEx>
          <w:tblCellMar>
            <w:top w:w="0" w:type="dxa"/>
            <w:bottom w:w="0" w:type="dxa"/>
          </w:tblCellMar>
        </w:tblPrEx>
        <w:trPr>
          <w:tblHeader/>
        </w:trPr>
        <w:tc>
          <w:tcPr>
            <w:tcW w:w="4671"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rPr>
                <w:i/>
                <w:sz w:val="14"/>
              </w:rPr>
            </w:pPr>
            <w:r w:rsidRPr="00133641">
              <w:rPr>
                <w:i/>
                <w:sz w:val="14"/>
              </w:rPr>
              <w:t>Function</w:t>
            </w:r>
          </w:p>
        </w:tc>
        <w:tc>
          <w:tcPr>
            <w:tcW w:w="891"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Men</w:t>
            </w:r>
          </w:p>
        </w:tc>
        <w:tc>
          <w:tcPr>
            <w:tcW w:w="873"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Women</w:t>
            </w:r>
          </w:p>
        </w:tc>
        <w:tc>
          <w:tcPr>
            <w:tcW w:w="884" w:type="dxa"/>
            <w:tcBorders>
              <w:top w:val="single" w:sz="4" w:space="0" w:color="auto"/>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81" w:after="81" w:line="160" w:lineRule="exact"/>
              <w:ind w:right="43"/>
              <w:jc w:val="right"/>
              <w:rPr>
                <w:i/>
                <w:sz w:val="14"/>
              </w:rPr>
            </w:pPr>
            <w:r w:rsidRPr="00133641">
              <w:rPr>
                <w:i/>
                <w:sz w:val="14"/>
              </w:rPr>
              <w:t>Total</w:t>
            </w:r>
          </w:p>
        </w:tc>
      </w:tr>
      <w:tr w:rsidR="00F80A15" w:rsidRPr="00133641" w:rsidTr="00F80A15">
        <w:tblPrEx>
          <w:tblCellMar>
            <w:top w:w="0" w:type="dxa"/>
            <w:bottom w:w="0" w:type="dxa"/>
          </w:tblCellMar>
        </w:tblPrEx>
        <w:trPr>
          <w:trHeight w:hRule="exact" w:val="115"/>
          <w:tblHeader/>
        </w:trPr>
        <w:tc>
          <w:tcPr>
            <w:tcW w:w="4671"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p>
        </w:tc>
        <w:tc>
          <w:tcPr>
            <w:tcW w:w="891"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873"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c>
          <w:tcPr>
            <w:tcW w:w="884" w:type="dxa"/>
            <w:tcBorders>
              <w:top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p>
        </w:tc>
      </w:tr>
      <w:tr w:rsidR="00F80A15" w:rsidRPr="00133641" w:rsidTr="00F80A15">
        <w:tblPrEx>
          <w:tblCellMar>
            <w:top w:w="0" w:type="dxa"/>
            <w:bottom w:w="0" w:type="dxa"/>
          </w:tblCellMar>
        </w:tblPrEx>
        <w:tc>
          <w:tcPr>
            <w:tcW w:w="467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Secretary-General</w:t>
            </w:r>
          </w:p>
        </w:tc>
        <w:tc>
          <w:tcPr>
            <w:tcW w:w="89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873"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84"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r>
      <w:tr w:rsidR="00F80A15" w:rsidRPr="00133641" w:rsidTr="00F80A15">
        <w:tblPrEx>
          <w:tblCellMar>
            <w:top w:w="0" w:type="dxa"/>
            <w:bottom w:w="0" w:type="dxa"/>
          </w:tblCellMar>
        </w:tblPrEx>
        <w:tc>
          <w:tcPr>
            <w:tcW w:w="467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Inspector-General of Judicial Services</w:t>
            </w:r>
          </w:p>
        </w:tc>
        <w:tc>
          <w:tcPr>
            <w:tcW w:w="89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73"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c>
          <w:tcPr>
            <w:tcW w:w="884"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1</w:t>
            </w:r>
          </w:p>
        </w:tc>
      </w:tr>
      <w:tr w:rsidR="00F80A15" w:rsidRPr="00133641" w:rsidTr="00F80A15">
        <w:tblPrEx>
          <w:tblCellMar>
            <w:top w:w="0" w:type="dxa"/>
            <w:bottom w:w="0" w:type="dxa"/>
          </w:tblCellMar>
        </w:tblPrEx>
        <w:tc>
          <w:tcPr>
            <w:tcW w:w="467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Advisers</w:t>
            </w:r>
          </w:p>
        </w:tc>
        <w:tc>
          <w:tcPr>
            <w:tcW w:w="891"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73"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w:t>
            </w:r>
          </w:p>
        </w:tc>
        <w:tc>
          <w:tcPr>
            <w:tcW w:w="884" w:type="dxa"/>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2</w:t>
            </w:r>
          </w:p>
        </w:tc>
      </w:tr>
      <w:tr w:rsidR="00F80A15" w:rsidRPr="00133641" w:rsidTr="00F80A15">
        <w:tblPrEx>
          <w:tblCellMar>
            <w:top w:w="0" w:type="dxa"/>
            <w:bottom w:w="0" w:type="dxa"/>
          </w:tblCellMar>
        </w:tblPrEx>
        <w:tc>
          <w:tcPr>
            <w:tcW w:w="4671"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rPr>
                <w:sz w:val="17"/>
              </w:rPr>
            </w:pPr>
            <w:r w:rsidRPr="00133641">
              <w:rPr>
                <w:sz w:val="17"/>
              </w:rPr>
              <w:t>Directors</w:t>
            </w:r>
          </w:p>
        </w:tc>
        <w:tc>
          <w:tcPr>
            <w:tcW w:w="891"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w:t>
            </w:r>
          </w:p>
        </w:tc>
        <w:tc>
          <w:tcPr>
            <w:tcW w:w="873"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0</w:t>
            </w:r>
          </w:p>
        </w:tc>
        <w:tc>
          <w:tcPr>
            <w:tcW w:w="884" w:type="dxa"/>
            <w:tcBorders>
              <w:bottom w:val="single" w:sz="12" w:space="0" w:color="auto"/>
            </w:tcBorders>
            <w:shd w:val="clear" w:color="auto" w:fill="auto"/>
            <w:vAlign w:val="bottom"/>
          </w:tcPr>
          <w:p w:rsidR="00F80A15" w:rsidRPr="00133641" w:rsidRDefault="00F80A15" w:rsidP="00F80A15">
            <w:pPr>
              <w:tabs>
                <w:tab w:val="left" w:pos="288"/>
                <w:tab w:val="left" w:pos="576"/>
                <w:tab w:val="left" w:pos="864"/>
                <w:tab w:val="left" w:pos="1152"/>
              </w:tabs>
              <w:spacing w:before="40" w:after="40" w:line="210" w:lineRule="exact"/>
              <w:ind w:right="43"/>
              <w:jc w:val="right"/>
              <w:rPr>
                <w:sz w:val="17"/>
              </w:rPr>
            </w:pPr>
            <w:r w:rsidRPr="00133641">
              <w:rPr>
                <w:sz w:val="17"/>
              </w:rPr>
              <w:t>5</w:t>
            </w:r>
          </w:p>
        </w:tc>
      </w:tr>
    </w:tbl>
    <w:p w:rsidR="00F80A15" w:rsidRPr="00133641" w:rsidRDefault="00F80A15" w:rsidP="00F80A15">
      <w:pPr>
        <w:pStyle w:val="SingleTxt"/>
        <w:spacing w:after="0" w:line="120" w:lineRule="exact"/>
        <w:rPr>
          <w:sz w:val="10"/>
        </w:rPr>
      </w:pPr>
    </w:p>
    <w:p w:rsidR="00F80A15" w:rsidRPr="00133641" w:rsidRDefault="00F80A15" w:rsidP="00F80A15">
      <w:pPr>
        <w:pStyle w:val="FootnoteText"/>
        <w:tabs>
          <w:tab w:val="clear" w:pos="418"/>
          <w:tab w:val="right" w:pos="1476"/>
          <w:tab w:val="left" w:pos="1548"/>
          <w:tab w:val="right" w:pos="1836"/>
          <w:tab w:val="left" w:pos="1908"/>
        </w:tabs>
        <w:ind w:left="1548" w:right="1267" w:hanging="288"/>
      </w:pPr>
      <w:r w:rsidRPr="00133641">
        <w:rPr>
          <w:i/>
        </w:rPr>
        <w:tab/>
        <w:t>Source</w:t>
      </w:r>
      <w:r w:rsidRPr="00133641">
        <w:t>: Ministry of Justice.</w:t>
      </w:r>
    </w:p>
    <w:p w:rsidR="00CD78FE" w:rsidRPr="00133641" w:rsidRDefault="00F80A15" w:rsidP="00D12FA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s>
      </w:pPr>
      <w:r w:rsidRPr="00133641">
        <w:rPr>
          <w:noProof/>
          <w:w w:val="100"/>
        </w:rPr>
        <w:pict>
          <v:line id="_x0000_s1301" style="position:absolute;left:0;text-align:left;z-index:18" from="210.2pt,24pt" to="282.2pt,24pt" strokeweight=".25pt"/>
        </w:pict>
      </w:r>
    </w:p>
    <w:sectPr w:rsidR="00CD78FE" w:rsidRPr="00133641" w:rsidSect="00F80A15">
      <w:headerReference w:type="first" r:id="rId26"/>
      <w:footerReference w:type="first" r:id="rId2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7T10:46:00Z" w:initials="Start">
    <w:p w:rsidR="0047315F" w:rsidRDefault="004731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NO&gt;&gt;N0732496E&lt;&lt;ODS JOB NO&gt;&gt;</w:t>
      </w:r>
    </w:p>
    <w:p w:rsidR="0047315F" w:rsidRDefault="0047315F">
      <w:pPr>
        <w:pStyle w:val="CommentText"/>
      </w:pPr>
      <w:r>
        <w:t>&lt;&lt;ODS DOC SYMBOL1&gt;&gt;CEDAW/C/CMR/3&lt;&lt;ODS DOC SYMBOL1&gt;&gt;</w:t>
      </w:r>
    </w:p>
    <w:p w:rsidR="0047315F" w:rsidRDefault="0047315F">
      <w:pPr>
        <w:pStyle w:val="CommentText"/>
      </w:pPr>
      <w:r>
        <w:t>&lt;&lt;ODS DOC SYMBOL2&gt;&gt;&lt;&lt;ODS DOC SYMBOL2&gt;&gt;</w:t>
      </w:r>
    </w:p>
  </w:comment>
  <w:comment w:id="3" w:author="etsprogramming" w:date="2007-09-20T11:56:00Z" w:initials="e">
    <w:p w:rsidR="0047315F" w:rsidRDefault="0047315F" w:rsidP="008B277B">
      <w:pPr>
        <w:pStyle w:val="CommentText"/>
      </w:pPr>
      <w:r>
        <w:rPr>
          <w:rStyle w:val="CommentReference"/>
        </w:rPr>
        <w:annotationRef/>
      </w:r>
      <w:r>
        <w:t>Referred to in 2003 PRSP</w:t>
      </w:r>
    </w:p>
  </w:comment>
  <w:comment w:id="4" w:author="etsprogramming" w:date="2007-09-20T11:56:00Z" w:initials="e">
    <w:p w:rsidR="0047315F" w:rsidRDefault="0047315F" w:rsidP="008B277B">
      <w:pPr>
        <w:pStyle w:val="CommentText"/>
      </w:pPr>
      <w:r>
        <w:rPr>
          <w:rStyle w:val="CommentReference"/>
        </w:rPr>
        <w:annotationRef/>
      </w:r>
      <w:r>
        <w:t>INS website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A36" w:rsidRDefault="00A33A36" w:rsidP="004138AE">
      <w:r>
        <w:separator/>
      </w:r>
    </w:p>
  </w:endnote>
  <w:endnote w:type="continuationSeparator" w:id="0">
    <w:p w:rsidR="00A33A36" w:rsidRDefault="00A33A36" w:rsidP="00413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315F">
      <w:tblPrEx>
        <w:tblCellMar>
          <w:top w:w="0" w:type="dxa"/>
          <w:bottom w:w="0" w:type="dxa"/>
        </w:tblCellMar>
      </w:tblPrEx>
      <w:tc>
        <w:tcPr>
          <w:tcW w:w="5033" w:type="dxa"/>
          <w:shd w:val="clear" w:color="auto" w:fill="auto"/>
        </w:tcPr>
        <w:p w:rsidR="0047315F" w:rsidRPr="004138AE" w:rsidRDefault="0047315F" w:rsidP="004138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07-32496</w:t>
          </w:r>
          <w:r>
            <w:rPr>
              <w:b w:val="0"/>
              <w:w w:val="103"/>
              <w:sz w:val="14"/>
            </w:rPr>
            <w:fldChar w:fldCharType="end"/>
          </w:r>
        </w:p>
      </w:tc>
      <w:tc>
        <w:tcPr>
          <w:tcW w:w="5033" w:type="dxa"/>
          <w:shd w:val="clear" w:color="auto" w:fill="auto"/>
        </w:tcPr>
        <w:p w:rsidR="0047315F" w:rsidRPr="004138AE" w:rsidRDefault="0047315F" w:rsidP="004138AE">
          <w:pPr>
            <w:pStyle w:val="Footer"/>
            <w:rPr>
              <w:w w:val="103"/>
            </w:rPr>
          </w:pPr>
          <w:r>
            <w:rPr>
              <w:w w:val="103"/>
            </w:rPr>
            <w:fldChar w:fldCharType="begin"/>
          </w:r>
          <w:r>
            <w:rPr>
              <w:w w:val="103"/>
            </w:rPr>
            <w:instrText xml:space="preserve"> PAGE  \* MERGEFORMAT </w:instrText>
          </w:r>
          <w:r>
            <w:rPr>
              <w:w w:val="103"/>
            </w:rPr>
            <w:fldChar w:fldCharType="separate"/>
          </w:r>
          <w:r w:rsidR="001A5505">
            <w:rPr>
              <w:w w:val="103"/>
            </w:rPr>
            <w:t>82</w:t>
          </w:r>
          <w:r>
            <w:rPr>
              <w:w w:val="103"/>
            </w:rPr>
            <w:fldChar w:fldCharType="end"/>
          </w:r>
        </w:p>
      </w:tc>
    </w:tr>
  </w:tbl>
  <w:p w:rsidR="0047315F" w:rsidRPr="004138AE" w:rsidRDefault="0047315F" w:rsidP="004138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315F">
      <w:tblPrEx>
        <w:tblCellMar>
          <w:top w:w="0" w:type="dxa"/>
          <w:bottom w:w="0" w:type="dxa"/>
        </w:tblCellMar>
      </w:tblPrEx>
      <w:tc>
        <w:tcPr>
          <w:tcW w:w="5033" w:type="dxa"/>
          <w:shd w:val="clear" w:color="auto" w:fill="auto"/>
        </w:tcPr>
        <w:p w:rsidR="0047315F" w:rsidRPr="004138AE" w:rsidRDefault="0047315F" w:rsidP="004138AE">
          <w:pPr>
            <w:pStyle w:val="Footer"/>
            <w:jc w:val="right"/>
            <w:rPr>
              <w:w w:val="103"/>
            </w:rPr>
          </w:pPr>
          <w:r>
            <w:rPr>
              <w:w w:val="103"/>
            </w:rPr>
            <w:fldChar w:fldCharType="begin"/>
          </w:r>
          <w:r>
            <w:rPr>
              <w:w w:val="103"/>
            </w:rPr>
            <w:instrText xml:space="preserve"> PAGE  \* MERGEFORMAT </w:instrText>
          </w:r>
          <w:r>
            <w:rPr>
              <w:w w:val="103"/>
            </w:rPr>
            <w:fldChar w:fldCharType="separate"/>
          </w:r>
          <w:r w:rsidR="001A5505">
            <w:rPr>
              <w:w w:val="103"/>
            </w:rPr>
            <w:t>81</w:t>
          </w:r>
          <w:r>
            <w:rPr>
              <w:w w:val="103"/>
            </w:rPr>
            <w:fldChar w:fldCharType="end"/>
          </w:r>
        </w:p>
      </w:tc>
      <w:tc>
        <w:tcPr>
          <w:tcW w:w="5033" w:type="dxa"/>
          <w:shd w:val="clear" w:color="auto" w:fill="auto"/>
        </w:tcPr>
        <w:p w:rsidR="0047315F" w:rsidRPr="004138AE" w:rsidRDefault="0047315F" w:rsidP="004138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07-32496</w:t>
          </w:r>
          <w:r>
            <w:rPr>
              <w:b w:val="0"/>
              <w:w w:val="103"/>
              <w:sz w:val="14"/>
            </w:rPr>
            <w:fldChar w:fldCharType="end"/>
          </w:r>
        </w:p>
      </w:tc>
    </w:tr>
  </w:tbl>
  <w:p w:rsidR="0047315F" w:rsidRPr="004138AE" w:rsidRDefault="0047315F" w:rsidP="004138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15F" w:rsidRDefault="0047315F" w:rsidP="004138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07-32496 (E)</w:t>
    </w:r>
    <w:r>
      <w:rPr>
        <w:b w:val="0"/>
        <w:sz w:val="20"/>
      </w:rPr>
      <w:fldChar w:fldCharType="end"/>
    </w:r>
    <w:r>
      <w:rPr>
        <w:b w:val="0"/>
        <w:sz w:val="20"/>
      </w:rPr>
      <w:t xml:space="preserve">    130907    200907</w:t>
    </w:r>
  </w:p>
  <w:p w:rsidR="0047315F" w:rsidRPr="004138AE" w:rsidRDefault="0047315F" w:rsidP="004138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*0732496*</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15F" w:rsidRDefault="004731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A36" w:rsidRDefault="00A33A36" w:rsidP="004138AE">
      <w:r>
        <w:separator/>
      </w:r>
    </w:p>
  </w:footnote>
  <w:footnote w:type="continuationSeparator" w:id="0">
    <w:p w:rsidR="00A33A36" w:rsidRDefault="00A33A36" w:rsidP="004138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7315F">
      <w:tblPrEx>
        <w:tblCellMar>
          <w:top w:w="0" w:type="dxa"/>
          <w:bottom w:w="0" w:type="dxa"/>
        </w:tblCellMar>
      </w:tblPrEx>
      <w:trPr>
        <w:trHeight w:hRule="exact" w:val="864"/>
      </w:trPr>
      <w:tc>
        <w:tcPr>
          <w:tcW w:w="4838" w:type="dxa"/>
          <w:shd w:val="clear" w:color="auto" w:fill="auto"/>
          <w:vAlign w:val="bottom"/>
        </w:tcPr>
        <w:p w:rsidR="0047315F" w:rsidRPr="004138AE" w:rsidRDefault="0047315F" w:rsidP="004138AE">
          <w:pPr>
            <w:pStyle w:val="Header"/>
            <w:spacing w:after="80"/>
            <w:rPr>
              <w:b/>
            </w:rPr>
          </w:pPr>
          <w:r>
            <w:rPr>
              <w:b/>
            </w:rPr>
            <w:fldChar w:fldCharType="begin"/>
          </w:r>
          <w:r>
            <w:rPr>
              <w:b/>
            </w:rPr>
            <w:instrText xml:space="preserve"> DOCVARIABLE "sss1" \* MERGEFORMAT </w:instrText>
          </w:r>
          <w:r>
            <w:rPr>
              <w:b/>
            </w:rPr>
            <w:fldChar w:fldCharType="separate"/>
          </w:r>
          <w:r>
            <w:rPr>
              <w:b/>
            </w:rPr>
            <w:t>CEDAW/C/CMR/3</w:t>
          </w:r>
          <w:r>
            <w:rPr>
              <w:b/>
            </w:rPr>
            <w:fldChar w:fldCharType="end"/>
          </w:r>
        </w:p>
      </w:tc>
      <w:tc>
        <w:tcPr>
          <w:tcW w:w="5033" w:type="dxa"/>
          <w:shd w:val="clear" w:color="auto" w:fill="auto"/>
          <w:vAlign w:val="bottom"/>
        </w:tcPr>
        <w:p w:rsidR="0047315F" w:rsidRDefault="0047315F" w:rsidP="004138AE">
          <w:pPr>
            <w:pStyle w:val="Header"/>
          </w:pPr>
        </w:p>
      </w:tc>
    </w:tr>
  </w:tbl>
  <w:p w:rsidR="0047315F" w:rsidRPr="004138AE" w:rsidRDefault="0047315F" w:rsidP="004138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7315F">
      <w:tblPrEx>
        <w:tblCellMar>
          <w:top w:w="0" w:type="dxa"/>
          <w:bottom w:w="0" w:type="dxa"/>
        </w:tblCellMar>
      </w:tblPrEx>
      <w:trPr>
        <w:trHeight w:hRule="exact" w:val="864"/>
      </w:trPr>
      <w:tc>
        <w:tcPr>
          <w:tcW w:w="4838" w:type="dxa"/>
          <w:shd w:val="clear" w:color="auto" w:fill="auto"/>
          <w:vAlign w:val="bottom"/>
        </w:tcPr>
        <w:p w:rsidR="0047315F" w:rsidRDefault="0047315F" w:rsidP="004138AE">
          <w:pPr>
            <w:pStyle w:val="Header"/>
          </w:pPr>
        </w:p>
      </w:tc>
      <w:tc>
        <w:tcPr>
          <w:tcW w:w="5033" w:type="dxa"/>
          <w:shd w:val="clear" w:color="auto" w:fill="auto"/>
          <w:vAlign w:val="bottom"/>
        </w:tcPr>
        <w:p w:rsidR="0047315F" w:rsidRPr="004138AE" w:rsidRDefault="0047315F" w:rsidP="004138A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CEDAW/C/CMR/3</w:t>
          </w:r>
          <w:r>
            <w:rPr>
              <w:b/>
            </w:rPr>
            <w:fldChar w:fldCharType="end"/>
          </w:r>
        </w:p>
      </w:tc>
    </w:tr>
  </w:tbl>
  <w:p w:rsidR="0047315F" w:rsidRPr="004138AE" w:rsidRDefault="0047315F" w:rsidP="004138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7315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7315F" w:rsidRDefault="0047315F" w:rsidP="004138AE">
          <w:pPr>
            <w:pStyle w:val="Header"/>
            <w:spacing w:after="120"/>
          </w:pPr>
        </w:p>
      </w:tc>
      <w:tc>
        <w:tcPr>
          <w:tcW w:w="1872" w:type="dxa"/>
          <w:tcBorders>
            <w:bottom w:val="single" w:sz="4" w:space="0" w:color="auto"/>
          </w:tcBorders>
          <w:shd w:val="clear" w:color="auto" w:fill="auto"/>
          <w:vAlign w:val="bottom"/>
        </w:tcPr>
        <w:p w:rsidR="0047315F" w:rsidRPr="004138AE" w:rsidRDefault="0047315F" w:rsidP="004138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7315F" w:rsidRDefault="0047315F" w:rsidP="004138AE">
          <w:pPr>
            <w:pStyle w:val="Header"/>
            <w:spacing w:after="120"/>
          </w:pPr>
        </w:p>
      </w:tc>
      <w:tc>
        <w:tcPr>
          <w:tcW w:w="6523" w:type="dxa"/>
          <w:gridSpan w:val="4"/>
          <w:tcBorders>
            <w:bottom w:val="single" w:sz="4" w:space="0" w:color="auto"/>
          </w:tcBorders>
          <w:shd w:val="clear" w:color="auto" w:fill="auto"/>
          <w:vAlign w:val="bottom"/>
        </w:tcPr>
        <w:p w:rsidR="0047315F" w:rsidRPr="004138AE" w:rsidRDefault="0047315F" w:rsidP="004138AE">
          <w:pPr>
            <w:spacing w:after="80" w:line="240" w:lineRule="auto"/>
            <w:jc w:val="right"/>
            <w:rPr>
              <w:position w:val="-4"/>
            </w:rPr>
          </w:pPr>
          <w:r>
            <w:rPr>
              <w:position w:val="-4"/>
              <w:sz w:val="40"/>
            </w:rPr>
            <w:t>CEDAW</w:t>
          </w:r>
          <w:r>
            <w:rPr>
              <w:position w:val="-4"/>
            </w:rPr>
            <w:t>/C/CMR/3</w:t>
          </w:r>
        </w:p>
      </w:tc>
    </w:tr>
    <w:tr w:rsidR="0047315F" w:rsidRPr="004138A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7315F" w:rsidRDefault="0047315F" w:rsidP="004138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47315F" w:rsidRPr="004138AE" w:rsidRDefault="0047315F" w:rsidP="004138AE">
          <w:pPr>
            <w:pStyle w:val="Header"/>
            <w:spacing w:before="109"/>
          </w:pPr>
        </w:p>
      </w:tc>
      <w:tc>
        <w:tcPr>
          <w:tcW w:w="5227" w:type="dxa"/>
          <w:gridSpan w:val="3"/>
          <w:tcBorders>
            <w:top w:val="single" w:sz="4" w:space="0" w:color="auto"/>
            <w:bottom w:val="single" w:sz="12" w:space="0" w:color="auto"/>
          </w:tcBorders>
          <w:shd w:val="clear" w:color="auto" w:fill="auto"/>
        </w:tcPr>
        <w:p w:rsidR="0047315F" w:rsidRPr="004138AE" w:rsidRDefault="0047315F" w:rsidP="004138A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7315F" w:rsidRPr="004138AE" w:rsidRDefault="0047315F" w:rsidP="004138AE">
          <w:pPr>
            <w:pStyle w:val="Header"/>
            <w:spacing w:before="109"/>
          </w:pPr>
        </w:p>
      </w:tc>
      <w:tc>
        <w:tcPr>
          <w:tcW w:w="3140" w:type="dxa"/>
          <w:tcBorders>
            <w:top w:val="single" w:sz="4" w:space="0" w:color="auto"/>
            <w:bottom w:val="single" w:sz="12" w:space="0" w:color="auto"/>
          </w:tcBorders>
          <w:shd w:val="clear" w:color="auto" w:fill="auto"/>
        </w:tcPr>
        <w:p w:rsidR="0047315F" w:rsidRDefault="0047315F" w:rsidP="004138AE">
          <w:pPr>
            <w:spacing w:before="240"/>
          </w:pPr>
          <w:r>
            <w:t>Distr.: General</w:t>
          </w:r>
        </w:p>
        <w:p w:rsidR="0047315F" w:rsidRDefault="0047315F" w:rsidP="004138AE">
          <w:r>
            <w:t>29 March 2007</w:t>
          </w:r>
        </w:p>
        <w:p w:rsidR="0047315F" w:rsidRDefault="0047315F" w:rsidP="004138AE">
          <w:r>
            <w:t>English</w:t>
          </w:r>
        </w:p>
        <w:p w:rsidR="0047315F" w:rsidRPr="004138AE" w:rsidRDefault="0047315F" w:rsidP="004138AE">
          <w:r>
            <w:t>Original: French</w:t>
          </w:r>
        </w:p>
      </w:tc>
    </w:tr>
  </w:tbl>
  <w:p w:rsidR="0047315F" w:rsidRPr="004138AE" w:rsidRDefault="0047315F" w:rsidP="004138A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15F" w:rsidRDefault="004731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2F2C"/>
    <w:multiLevelType w:val="multilevel"/>
    <w:tmpl w:val="21C4AD1A"/>
    <w:name w:val="TOC"/>
    <w:lvl w:ilvl="0">
      <w:start w:val="1"/>
      <w:numFmt w:val="upperRoman"/>
      <w:lvlText w:val="%1."/>
      <w:lvlJc w:val="right"/>
      <w:pPr>
        <w:tabs>
          <w:tab w:val="num" w:pos="1296"/>
        </w:tabs>
        <w:ind w:left="1296" w:hanging="216"/>
      </w:pPr>
      <w:rPr>
        <w:rFonts w:hint="default"/>
        <w:spacing w:val="6"/>
        <w:kern w:val="20"/>
        <w:sz w:val="20"/>
      </w:rPr>
    </w:lvl>
    <w:lvl w:ilvl="1">
      <w:start w:val="1"/>
      <w:numFmt w:val="upperLetter"/>
      <w:lvlText w:val="%2."/>
      <w:lvlJc w:val="left"/>
      <w:pPr>
        <w:tabs>
          <w:tab w:val="num" w:pos="1728"/>
        </w:tabs>
        <w:ind w:left="1728" w:hanging="432"/>
      </w:pPr>
      <w:rPr>
        <w:rFonts w:hint="default"/>
      </w:rPr>
    </w:lvl>
    <w:lvl w:ilvl="2">
      <w:start w:val="5"/>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073F1B62"/>
    <w:multiLevelType w:val="multilevel"/>
    <w:tmpl w:val="0409001D"/>
    <w:name w:val="TOC22232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B5B4E2F"/>
    <w:multiLevelType w:val="multilevel"/>
    <w:tmpl w:val="60A89AB4"/>
    <w:name w:val="TOC2222222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0E1C7599"/>
    <w:multiLevelType w:val="multilevel"/>
    <w:tmpl w:val="60A89AB4"/>
    <w:name w:val="TOC2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0F9B70EC"/>
    <w:multiLevelType w:val="multilevel"/>
    <w:tmpl w:val="21C4AD1A"/>
    <w:name w:val="TOC2"/>
    <w:lvl w:ilvl="0">
      <w:start w:val="1"/>
      <w:numFmt w:val="upperRoman"/>
      <w:lvlText w:val="%1."/>
      <w:lvlJc w:val="right"/>
      <w:pPr>
        <w:tabs>
          <w:tab w:val="num" w:pos="1296"/>
        </w:tabs>
        <w:ind w:left="1296" w:hanging="216"/>
      </w:pPr>
      <w:rPr>
        <w:rFonts w:hint="default"/>
        <w:spacing w:val="6"/>
        <w:kern w:val="20"/>
        <w:sz w:val="20"/>
      </w:rPr>
    </w:lvl>
    <w:lvl w:ilvl="1">
      <w:start w:val="1"/>
      <w:numFmt w:val="upperLetter"/>
      <w:lvlText w:val="%2."/>
      <w:lvlJc w:val="left"/>
      <w:pPr>
        <w:tabs>
          <w:tab w:val="num" w:pos="1728"/>
        </w:tabs>
        <w:ind w:left="1728" w:hanging="432"/>
      </w:pPr>
      <w:rPr>
        <w:rFonts w:hint="default"/>
      </w:rPr>
    </w:lvl>
    <w:lvl w:ilvl="2">
      <w:start w:val="5"/>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2C36440"/>
    <w:multiLevelType w:val="multilevel"/>
    <w:tmpl w:val="60A89AB4"/>
    <w:name w:val="TOC222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134C6BD2"/>
    <w:multiLevelType w:val="multilevel"/>
    <w:tmpl w:val="91A61428"/>
    <w:name w:val="TOC222"/>
    <w:lvl w:ilvl="0">
      <w:start w:val="1"/>
      <w:numFmt w:val="upperRoman"/>
      <w:lvlText w:val="%1."/>
      <w:lvlJc w:val="right"/>
      <w:pPr>
        <w:tabs>
          <w:tab w:val="num" w:pos="1296"/>
        </w:tabs>
        <w:ind w:left="1296" w:hanging="216"/>
      </w:pPr>
      <w:rPr>
        <w:rFonts w:hint="default"/>
      </w:rPr>
    </w:lvl>
    <w:lvl w:ilvl="1">
      <w:start w:val="1"/>
      <w:numFmt w:val="decimal"/>
      <w:lvlRestart w:val="0"/>
      <w:lvlText w:val="%2."/>
      <w:lvlJc w:val="left"/>
      <w:pPr>
        <w:tabs>
          <w:tab w:val="num" w:pos="2016"/>
        </w:tabs>
        <w:ind w:left="1296" w:firstLine="0"/>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19D40B1F"/>
    <w:multiLevelType w:val="multilevel"/>
    <w:tmpl w:val="60A89A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19DE2125"/>
    <w:multiLevelType w:val="multilevel"/>
    <w:tmpl w:val="60A89AB4"/>
    <w:name w:val="TOC2222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1B8B55AD"/>
    <w:multiLevelType w:val="multilevel"/>
    <w:tmpl w:val="4634C406"/>
    <w:name w:val="TOC22232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5"/>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24AE6C15"/>
    <w:multiLevelType w:val="multilevel"/>
    <w:tmpl w:val="4634C406"/>
    <w:name w:val="TOC22232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spacing w:val="0"/>
        <w:w w:val="100"/>
      </w:rPr>
    </w:lvl>
    <w:lvl w:ilvl="2">
      <w:start w:val="5"/>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2BCC6DC8"/>
    <w:multiLevelType w:val="multilevel"/>
    <w:tmpl w:val="4E04703E"/>
    <w:lvl w:ilvl="0">
      <w:start w:val="1"/>
      <w:numFmt w:val="decimal"/>
      <w:lvlText w:val="%1."/>
      <w:lvlJc w:val="left"/>
      <w:pPr>
        <w:tabs>
          <w:tab w:val="num" w:pos="1310"/>
        </w:tabs>
        <w:ind w:left="1310" w:hanging="360"/>
      </w:pPr>
    </w:lvl>
    <w:lvl w:ilvl="1">
      <w:start w:val="1"/>
      <w:numFmt w:val="lowerLetter"/>
      <w:lvlText w:val="%2."/>
      <w:lvlJc w:val="left"/>
      <w:pPr>
        <w:tabs>
          <w:tab w:val="num" w:pos="2030"/>
        </w:tabs>
        <w:ind w:left="2030" w:hanging="360"/>
      </w:pPr>
    </w:lvl>
    <w:lvl w:ilvl="2">
      <w:start w:val="1"/>
      <w:numFmt w:val="lowerRoman"/>
      <w:lvlText w:val="%3."/>
      <w:lvlJc w:val="right"/>
      <w:pPr>
        <w:tabs>
          <w:tab w:val="num" w:pos="2750"/>
        </w:tabs>
        <w:ind w:left="2750" w:hanging="180"/>
      </w:pPr>
    </w:lvl>
    <w:lvl w:ilvl="3">
      <w:start w:val="1"/>
      <w:numFmt w:val="decimal"/>
      <w:lvlText w:val="%4."/>
      <w:lvlJc w:val="left"/>
      <w:pPr>
        <w:tabs>
          <w:tab w:val="num" w:pos="3470"/>
        </w:tabs>
        <w:ind w:left="3470" w:hanging="360"/>
      </w:pPr>
    </w:lvl>
    <w:lvl w:ilvl="4">
      <w:start w:val="1"/>
      <w:numFmt w:val="lowerLetter"/>
      <w:lvlText w:val="%5."/>
      <w:lvlJc w:val="left"/>
      <w:pPr>
        <w:tabs>
          <w:tab w:val="num" w:pos="4190"/>
        </w:tabs>
        <w:ind w:left="4190" w:hanging="360"/>
      </w:pPr>
    </w:lvl>
    <w:lvl w:ilvl="5">
      <w:start w:val="1"/>
      <w:numFmt w:val="lowerRoman"/>
      <w:lvlText w:val="%6."/>
      <w:lvlJc w:val="right"/>
      <w:pPr>
        <w:tabs>
          <w:tab w:val="num" w:pos="4910"/>
        </w:tabs>
        <w:ind w:left="4910" w:hanging="180"/>
      </w:pPr>
    </w:lvl>
    <w:lvl w:ilvl="6">
      <w:start w:val="1"/>
      <w:numFmt w:val="decimal"/>
      <w:lvlText w:val="%7."/>
      <w:lvlJc w:val="left"/>
      <w:pPr>
        <w:tabs>
          <w:tab w:val="num" w:pos="5630"/>
        </w:tabs>
        <w:ind w:left="5630" w:hanging="360"/>
      </w:pPr>
    </w:lvl>
    <w:lvl w:ilvl="7">
      <w:start w:val="1"/>
      <w:numFmt w:val="lowerLetter"/>
      <w:lvlText w:val="%8."/>
      <w:lvlJc w:val="left"/>
      <w:pPr>
        <w:tabs>
          <w:tab w:val="num" w:pos="6350"/>
        </w:tabs>
        <w:ind w:left="6350" w:hanging="360"/>
      </w:pPr>
    </w:lvl>
    <w:lvl w:ilvl="8">
      <w:start w:val="1"/>
      <w:numFmt w:val="lowerRoman"/>
      <w:lvlText w:val="%9."/>
      <w:lvlJc w:val="right"/>
      <w:pPr>
        <w:tabs>
          <w:tab w:val="num" w:pos="7070"/>
        </w:tabs>
        <w:ind w:left="7070" w:hanging="180"/>
      </w:pPr>
    </w:lvl>
  </w:abstractNum>
  <w:abstractNum w:abstractNumId="12">
    <w:nsid w:val="2BCF610B"/>
    <w:multiLevelType w:val="multilevel"/>
    <w:tmpl w:val="3D622A7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30445907"/>
    <w:multiLevelType w:val="multilevel"/>
    <w:tmpl w:val="3D622A7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3C2E6ABA"/>
    <w:multiLevelType w:val="multilevel"/>
    <w:tmpl w:val="60A89AB4"/>
    <w:name w:val="TOC22222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452E2880"/>
    <w:multiLevelType w:val="multilevel"/>
    <w:tmpl w:val="0409001D"/>
    <w:name w:val="TOC222322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9A740BA"/>
    <w:multiLevelType w:val="multilevel"/>
    <w:tmpl w:val="91A61428"/>
    <w:name w:val="TOC2223"/>
    <w:lvl w:ilvl="0">
      <w:start w:val="1"/>
      <w:numFmt w:val="upperRoman"/>
      <w:lvlText w:val="%1."/>
      <w:lvlJc w:val="right"/>
      <w:pPr>
        <w:tabs>
          <w:tab w:val="num" w:pos="1296"/>
        </w:tabs>
        <w:ind w:left="1296" w:hanging="216"/>
      </w:pPr>
      <w:rPr>
        <w:rFonts w:hint="default"/>
      </w:rPr>
    </w:lvl>
    <w:lvl w:ilvl="1">
      <w:start w:val="1"/>
      <w:numFmt w:val="decimal"/>
      <w:lvlRestart w:val="0"/>
      <w:lvlText w:val="%2."/>
      <w:lvlJc w:val="left"/>
      <w:pPr>
        <w:tabs>
          <w:tab w:val="num" w:pos="2016"/>
        </w:tabs>
        <w:ind w:left="1296" w:firstLine="0"/>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nsid w:val="4BE37CA7"/>
    <w:multiLevelType w:val="hybridMultilevel"/>
    <w:tmpl w:val="D58623A8"/>
    <w:name w:val="TOC22"/>
    <w:lvl w:ilvl="0" w:tplc="0409000F">
      <w:start w:val="1"/>
      <w:numFmt w:val="decimal"/>
      <w:lvlText w:val="%1."/>
      <w:lvlJc w:val="left"/>
      <w:pPr>
        <w:tabs>
          <w:tab w:val="num" w:pos="1310"/>
        </w:tabs>
        <w:ind w:left="1310" w:hanging="360"/>
      </w:pPr>
    </w:lvl>
    <w:lvl w:ilvl="1" w:tplc="04090019" w:tentative="1">
      <w:start w:val="1"/>
      <w:numFmt w:val="lowerLetter"/>
      <w:lvlText w:val="%2."/>
      <w:lvlJc w:val="left"/>
      <w:pPr>
        <w:tabs>
          <w:tab w:val="num" w:pos="2030"/>
        </w:tabs>
        <w:ind w:left="2030" w:hanging="360"/>
      </w:pPr>
    </w:lvl>
    <w:lvl w:ilvl="2" w:tplc="0409001B" w:tentative="1">
      <w:start w:val="1"/>
      <w:numFmt w:val="lowerRoman"/>
      <w:lvlText w:val="%3."/>
      <w:lvlJc w:val="right"/>
      <w:pPr>
        <w:tabs>
          <w:tab w:val="num" w:pos="2750"/>
        </w:tabs>
        <w:ind w:left="2750" w:hanging="180"/>
      </w:pPr>
    </w:lvl>
    <w:lvl w:ilvl="3" w:tplc="0409000F" w:tentative="1">
      <w:start w:val="1"/>
      <w:numFmt w:val="decimal"/>
      <w:lvlText w:val="%4."/>
      <w:lvlJc w:val="left"/>
      <w:pPr>
        <w:tabs>
          <w:tab w:val="num" w:pos="3470"/>
        </w:tabs>
        <w:ind w:left="3470" w:hanging="360"/>
      </w:pPr>
    </w:lvl>
    <w:lvl w:ilvl="4" w:tplc="04090019" w:tentative="1">
      <w:start w:val="1"/>
      <w:numFmt w:val="lowerLetter"/>
      <w:lvlText w:val="%5."/>
      <w:lvlJc w:val="left"/>
      <w:pPr>
        <w:tabs>
          <w:tab w:val="num" w:pos="4190"/>
        </w:tabs>
        <w:ind w:left="4190" w:hanging="360"/>
      </w:pPr>
    </w:lvl>
    <w:lvl w:ilvl="5" w:tplc="0409001B" w:tentative="1">
      <w:start w:val="1"/>
      <w:numFmt w:val="lowerRoman"/>
      <w:lvlText w:val="%6."/>
      <w:lvlJc w:val="right"/>
      <w:pPr>
        <w:tabs>
          <w:tab w:val="num" w:pos="4910"/>
        </w:tabs>
        <w:ind w:left="4910" w:hanging="180"/>
      </w:pPr>
    </w:lvl>
    <w:lvl w:ilvl="6" w:tplc="0409000F" w:tentative="1">
      <w:start w:val="1"/>
      <w:numFmt w:val="decimal"/>
      <w:lvlText w:val="%7."/>
      <w:lvlJc w:val="left"/>
      <w:pPr>
        <w:tabs>
          <w:tab w:val="num" w:pos="5630"/>
        </w:tabs>
        <w:ind w:left="5630" w:hanging="360"/>
      </w:pPr>
    </w:lvl>
    <w:lvl w:ilvl="7" w:tplc="04090019" w:tentative="1">
      <w:start w:val="1"/>
      <w:numFmt w:val="lowerLetter"/>
      <w:lvlText w:val="%8."/>
      <w:lvlJc w:val="left"/>
      <w:pPr>
        <w:tabs>
          <w:tab w:val="num" w:pos="6350"/>
        </w:tabs>
        <w:ind w:left="6350" w:hanging="360"/>
      </w:pPr>
    </w:lvl>
    <w:lvl w:ilvl="8" w:tplc="0409001B" w:tentative="1">
      <w:start w:val="1"/>
      <w:numFmt w:val="lowerRoman"/>
      <w:lvlText w:val="%9."/>
      <w:lvlJc w:val="right"/>
      <w:pPr>
        <w:tabs>
          <w:tab w:val="num" w:pos="7070"/>
        </w:tabs>
        <w:ind w:left="7070" w:hanging="180"/>
      </w:pPr>
    </w:lvl>
  </w:abstractNum>
  <w:abstractNum w:abstractNumId="18">
    <w:nsid w:val="535060C7"/>
    <w:multiLevelType w:val="multilevel"/>
    <w:tmpl w:val="60A89A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55A60026"/>
    <w:multiLevelType w:val="multilevel"/>
    <w:tmpl w:val="91A61428"/>
    <w:lvl w:ilvl="0">
      <w:start w:val="1"/>
      <w:numFmt w:val="upperRoman"/>
      <w:lvlText w:val="%1."/>
      <w:lvlJc w:val="right"/>
      <w:pPr>
        <w:tabs>
          <w:tab w:val="num" w:pos="1296"/>
        </w:tabs>
        <w:ind w:left="1296" w:hanging="216"/>
      </w:pPr>
      <w:rPr>
        <w:rFonts w:hint="default"/>
      </w:rPr>
    </w:lvl>
    <w:lvl w:ilvl="1">
      <w:start w:val="1"/>
      <w:numFmt w:val="decimal"/>
      <w:lvlRestart w:val="0"/>
      <w:lvlText w:val="%2."/>
      <w:lvlJc w:val="left"/>
      <w:pPr>
        <w:tabs>
          <w:tab w:val="num" w:pos="2016"/>
        </w:tabs>
        <w:ind w:left="1296" w:firstLine="0"/>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nsid w:val="5CB85AA6"/>
    <w:multiLevelType w:val="multilevel"/>
    <w:tmpl w:val="60A89A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nsid w:val="5F6577F5"/>
    <w:multiLevelType w:val="multilevel"/>
    <w:tmpl w:val="4634C406"/>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5"/>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nsid w:val="67A85E52"/>
    <w:multiLevelType w:val="multilevel"/>
    <w:tmpl w:val="60A89AB4"/>
    <w:name w:val="TOC22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nsid w:val="78F81BC2"/>
    <w:multiLevelType w:val="multilevel"/>
    <w:tmpl w:val="91A61428"/>
    <w:lvl w:ilvl="0">
      <w:start w:val="1"/>
      <w:numFmt w:val="upperRoman"/>
      <w:lvlText w:val="%1."/>
      <w:lvlJc w:val="right"/>
      <w:pPr>
        <w:tabs>
          <w:tab w:val="num" w:pos="1296"/>
        </w:tabs>
        <w:ind w:left="1296" w:hanging="216"/>
      </w:pPr>
      <w:rPr>
        <w:rFonts w:hint="default"/>
      </w:rPr>
    </w:lvl>
    <w:lvl w:ilvl="1">
      <w:start w:val="1"/>
      <w:numFmt w:val="decimal"/>
      <w:lvlRestart w:val="0"/>
      <w:lvlText w:val="%2."/>
      <w:lvlJc w:val="left"/>
      <w:pPr>
        <w:tabs>
          <w:tab w:val="num" w:pos="2016"/>
        </w:tabs>
        <w:ind w:left="1296" w:firstLine="0"/>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7BCE6DA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2"/>
  </w:num>
  <w:num w:numId="3">
    <w:abstractNumId w:val="4"/>
  </w:num>
  <w:num w:numId="4">
    <w:abstractNumId w:val="17"/>
  </w:num>
  <w:num w:numId="5">
    <w:abstractNumId w:val="6"/>
  </w:num>
  <w:num w:numId="6">
    <w:abstractNumId w:val="11"/>
  </w:num>
  <w:num w:numId="7">
    <w:abstractNumId w:val="13"/>
  </w:num>
  <w:num w:numId="8">
    <w:abstractNumId w:val="20"/>
  </w:num>
  <w:num w:numId="9">
    <w:abstractNumId w:val="3"/>
  </w:num>
  <w:num w:numId="10">
    <w:abstractNumId w:val="23"/>
  </w:num>
  <w:num w:numId="11">
    <w:abstractNumId w:val="22"/>
  </w:num>
  <w:num w:numId="12">
    <w:abstractNumId w:val="5"/>
  </w:num>
  <w:num w:numId="13">
    <w:abstractNumId w:val="8"/>
  </w:num>
  <w:num w:numId="14">
    <w:abstractNumId w:val="14"/>
  </w:num>
  <w:num w:numId="15">
    <w:abstractNumId w:val="18"/>
  </w:num>
  <w:num w:numId="16">
    <w:abstractNumId w:val="2"/>
  </w:num>
  <w:num w:numId="17">
    <w:abstractNumId w:val="7"/>
  </w:num>
  <w:num w:numId="18">
    <w:abstractNumId w:val="16"/>
  </w:num>
  <w:num w:numId="19">
    <w:abstractNumId w:val="10"/>
  </w:num>
  <w:num w:numId="20">
    <w:abstractNumId w:val="19"/>
  </w:num>
  <w:num w:numId="21">
    <w:abstractNumId w:val="1"/>
  </w:num>
  <w:num w:numId="22">
    <w:abstractNumId w:val="21"/>
  </w:num>
  <w:num w:numId="23">
    <w:abstractNumId w:val="15"/>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2496*"/>
    <w:docVar w:name="CreationDt" w:val="17/09/2007 10:46:30"/>
    <w:docVar w:name="DocCategory" w:val="Doc"/>
    <w:docVar w:name="DocType" w:val="Final"/>
    <w:docVar w:name="FooterJN" w:val="07-32496"/>
    <w:docVar w:name="jobn" w:val="07-32496 (E)"/>
    <w:docVar w:name="jobnDT" w:val="07-32496 (E)   170907"/>
    <w:docVar w:name="jobnDTDT" w:val="07-32496 (E)   170907   170907"/>
    <w:docVar w:name="JobNo" w:val="0732496E"/>
    <w:docVar w:name="OandT" w:val="il"/>
    <w:docVar w:name="sss1" w:val="CEDAW/C/CMR/3"/>
    <w:docVar w:name="sss2" w:val="-"/>
    <w:docVar w:name="Symbol1" w:val="CEDAW/C/CMR/3"/>
    <w:docVar w:name="Symbol2" w:val="-"/>
  </w:docVars>
  <w:rsids>
    <w:rsidRoot w:val="00B74438"/>
    <w:rsid w:val="0003202E"/>
    <w:rsid w:val="00062E0F"/>
    <w:rsid w:val="000930EA"/>
    <w:rsid w:val="000A52DE"/>
    <w:rsid w:val="000C6CF2"/>
    <w:rsid w:val="00133641"/>
    <w:rsid w:val="00137D06"/>
    <w:rsid w:val="0016462A"/>
    <w:rsid w:val="001745C0"/>
    <w:rsid w:val="00184193"/>
    <w:rsid w:val="0019245C"/>
    <w:rsid w:val="00196B94"/>
    <w:rsid w:val="001A5505"/>
    <w:rsid w:val="001A56C2"/>
    <w:rsid w:val="001C266D"/>
    <w:rsid w:val="002141E3"/>
    <w:rsid w:val="0021799D"/>
    <w:rsid w:val="00227094"/>
    <w:rsid w:val="00257685"/>
    <w:rsid w:val="002601CA"/>
    <w:rsid w:val="002732DC"/>
    <w:rsid w:val="00284A39"/>
    <w:rsid w:val="002E6DB9"/>
    <w:rsid w:val="0032235C"/>
    <w:rsid w:val="003928D1"/>
    <w:rsid w:val="003A0417"/>
    <w:rsid w:val="003B21CA"/>
    <w:rsid w:val="004138AE"/>
    <w:rsid w:val="00441EF4"/>
    <w:rsid w:val="00444529"/>
    <w:rsid w:val="0045397A"/>
    <w:rsid w:val="00454663"/>
    <w:rsid w:val="0047315F"/>
    <w:rsid w:val="004D0839"/>
    <w:rsid w:val="004D1F46"/>
    <w:rsid w:val="004D47B2"/>
    <w:rsid w:val="004D7A08"/>
    <w:rsid w:val="005103CF"/>
    <w:rsid w:val="00542A9C"/>
    <w:rsid w:val="00546F5D"/>
    <w:rsid w:val="00594A53"/>
    <w:rsid w:val="005C6EA0"/>
    <w:rsid w:val="005E2DDA"/>
    <w:rsid w:val="00600132"/>
    <w:rsid w:val="00603A7B"/>
    <w:rsid w:val="006A012D"/>
    <w:rsid w:val="006B17D2"/>
    <w:rsid w:val="006B478E"/>
    <w:rsid w:val="00744498"/>
    <w:rsid w:val="007702EB"/>
    <w:rsid w:val="007F3C8D"/>
    <w:rsid w:val="0086451E"/>
    <w:rsid w:val="00885F41"/>
    <w:rsid w:val="008949F6"/>
    <w:rsid w:val="008B277B"/>
    <w:rsid w:val="008C4696"/>
    <w:rsid w:val="008E3888"/>
    <w:rsid w:val="00902F4F"/>
    <w:rsid w:val="009156AD"/>
    <w:rsid w:val="009518CA"/>
    <w:rsid w:val="00956D53"/>
    <w:rsid w:val="00961E03"/>
    <w:rsid w:val="00972586"/>
    <w:rsid w:val="00976E28"/>
    <w:rsid w:val="00982AAB"/>
    <w:rsid w:val="009946BE"/>
    <w:rsid w:val="009D0937"/>
    <w:rsid w:val="009E3E8F"/>
    <w:rsid w:val="009E6C4F"/>
    <w:rsid w:val="00A12857"/>
    <w:rsid w:val="00A251C7"/>
    <w:rsid w:val="00A33A36"/>
    <w:rsid w:val="00A37FA5"/>
    <w:rsid w:val="00A92544"/>
    <w:rsid w:val="00B10B5D"/>
    <w:rsid w:val="00B376AB"/>
    <w:rsid w:val="00B51AF4"/>
    <w:rsid w:val="00B66CB9"/>
    <w:rsid w:val="00B70D5A"/>
    <w:rsid w:val="00B74438"/>
    <w:rsid w:val="00BB1AB8"/>
    <w:rsid w:val="00BD0DCE"/>
    <w:rsid w:val="00C1291E"/>
    <w:rsid w:val="00C307BD"/>
    <w:rsid w:val="00C53DB4"/>
    <w:rsid w:val="00C66C2D"/>
    <w:rsid w:val="00C846FA"/>
    <w:rsid w:val="00CD362B"/>
    <w:rsid w:val="00CD78FE"/>
    <w:rsid w:val="00CE73EE"/>
    <w:rsid w:val="00D12FA3"/>
    <w:rsid w:val="00D249C9"/>
    <w:rsid w:val="00D261B6"/>
    <w:rsid w:val="00D379B4"/>
    <w:rsid w:val="00D4534D"/>
    <w:rsid w:val="00DF2885"/>
    <w:rsid w:val="00E01F8D"/>
    <w:rsid w:val="00E05A3F"/>
    <w:rsid w:val="00E60458"/>
    <w:rsid w:val="00E64F8A"/>
    <w:rsid w:val="00E76523"/>
    <w:rsid w:val="00EE7CEF"/>
    <w:rsid w:val="00F4528D"/>
    <w:rsid w:val="00F80A15"/>
    <w:rsid w:val="00F85A46"/>
    <w:rsid w:val="00F90544"/>
    <w:rsid w:val="00F9421B"/>
    <w:rsid w:val="00FD0937"/>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138AE"/>
  </w:style>
  <w:style w:type="paragraph" w:styleId="CommentSubject">
    <w:name w:val="annotation subject"/>
    <w:basedOn w:val="CommentText"/>
    <w:next w:val="CommentText"/>
    <w:semiHidden/>
    <w:rsid w:val="004138AE"/>
    <w:rPr>
      <w:b/>
      <w:bCs/>
    </w:rPr>
  </w:style>
  <w:style w:type="table" w:styleId="TableGrid">
    <w:name w:val="Table Grid"/>
    <w:basedOn w:val="TableNormal"/>
    <w:rsid w:val="008B2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emf"/><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oleObject" Target="embeddings/Microsoft_Excel_Chart3.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oleObject" Target="embeddings/Microsoft_Excel_Chart5.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6.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emf"/><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4.xls"/><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7.emf"/><Relationship Id="rId27"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24121</Words>
  <Characters>129776</Characters>
  <Application>Microsoft Office Word</Application>
  <DocSecurity>4</DocSecurity>
  <Lines>6488</Lines>
  <Paragraphs>4397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Claire.Fellini</cp:lastModifiedBy>
  <cp:revision>9</cp:revision>
  <cp:lastPrinted>2007-09-20T16:02:00Z</cp:lastPrinted>
  <dcterms:created xsi:type="dcterms:W3CDTF">2007-09-20T16:03:00Z</dcterms:created>
  <dcterms:modified xsi:type="dcterms:W3CDTF">2007-09-20T16:03:00Z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0732496</vt:lpwstr>
  </property>
  <property fmtid="{D5CDD505-2E9C-101B-9397-08002B2CF9AE}" pid="3" name="Symbol1">
    <vt:lpwstr>CEDAW/C/CMR/3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83 FINAL</vt:lpwstr>
  </property>
  <property fmtid="{D5CDD505-2E9C-101B-9397-08002B2CF9AE}" pid="8" name="Operator">
    <vt:lpwstr>cf F</vt:lpwstr>
  </property>
</Properties>
</file>