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2A6286B" w14:textId="77777777" w:rsidTr="0002432E">
        <w:trPr>
          <w:trHeight w:hRule="exact" w:val="851"/>
        </w:trPr>
        <w:tc>
          <w:tcPr>
            <w:tcW w:w="1276" w:type="dxa"/>
            <w:tcBorders>
              <w:bottom w:val="single" w:sz="4" w:space="0" w:color="auto"/>
            </w:tcBorders>
          </w:tcPr>
          <w:p w14:paraId="6FCAF1A0" w14:textId="77777777" w:rsidR="0080236C" w:rsidRPr="00DB58B5" w:rsidRDefault="0080236C" w:rsidP="00253FE0"/>
        </w:tc>
        <w:tc>
          <w:tcPr>
            <w:tcW w:w="2268" w:type="dxa"/>
            <w:tcBorders>
              <w:bottom w:val="single" w:sz="4" w:space="0" w:color="auto"/>
            </w:tcBorders>
            <w:vAlign w:val="bottom"/>
          </w:tcPr>
          <w:p w14:paraId="57A47FF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CEBFEF" w14:textId="77777777" w:rsidR="0080236C" w:rsidRPr="00DB58B5" w:rsidRDefault="00253FE0" w:rsidP="00253FE0">
            <w:pPr>
              <w:jc w:val="right"/>
            </w:pPr>
            <w:r w:rsidRPr="00253FE0">
              <w:rPr>
                <w:sz w:val="40"/>
              </w:rPr>
              <w:t>E</w:t>
            </w:r>
            <w:r>
              <w:t>/C.12/MKD/5</w:t>
            </w:r>
          </w:p>
        </w:tc>
      </w:tr>
      <w:tr w:rsidR="0080236C" w:rsidRPr="00DB58B5" w14:paraId="6CCB9838" w14:textId="77777777" w:rsidTr="0002432E">
        <w:trPr>
          <w:trHeight w:hRule="exact" w:val="2835"/>
        </w:trPr>
        <w:tc>
          <w:tcPr>
            <w:tcW w:w="1276" w:type="dxa"/>
            <w:tcBorders>
              <w:top w:val="single" w:sz="4" w:space="0" w:color="auto"/>
              <w:bottom w:val="single" w:sz="12" w:space="0" w:color="auto"/>
            </w:tcBorders>
          </w:tcPr>
          <w:p w14:paraId="3B693643" w14:textId="77777777" w:rsidR="0080236C" w:rsidRPr="00DB58B5" w:rsidRDefault="0080236C" w:rsidP="0002432E">
            <w:pPr>
              <w:spacing w:before="120"/>
              <w:jc w:val="center"/>
            </w:pPr>
            <w:r>
              <w:rPr>
                <w:noProof/>
                <w:lang w:eastAsia="fr-CH"/>
              </w:rPr>
              <w:drawing>
                <wp:inline distT="0" distB="0" distL="0" distR="0" wp14:anchorId="3582FDA1" wp14:editId="7D48DA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53745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2A23F4F" w14:textId="77777777" w:rsidR="0080236C" w:rsidRDefault="00253FE0" w:rsidP="0002432E">
            <w:pPr>
              <w:spacing w:before="240"/>
            </w:pPr>
            <w:r>
              <w:t>Distr. générale</w:t>
            </w:r>
          </w:p>
          <w:p w14:paraId="5563AB84" w14:textId="3C8E73EF" w:rsidR="00253FE0" w:rsidRDefault="00253FE0" w:rsidP="00253FE0">
            <w:pPr>
              <w:spacing w:line="240" w:lineRule="exact"/>
            </w:pPr>
            <w:r>
              <w:t>20</w:t>
            </w:r>
            <w:r w:rsidR="007828F4">
              <w:t> novembre</w:t>
            </w:r>
            <w:r w:rsidR="00765105">
              <w:t xml:space="preserve"> </w:t>
            </w:r>
            <w:r>
              <w:t>2023</w:t>
            </w:r>
          </w:p>
          <w:p w14:paraId="6BB7BD7E" w14:textId="77777777" w:rsidR="00253FE0" w:rsidRDefault="00253FE0" w:rsidP="00253FE0">
            <w:pPr>
              <w:spacing w:line="240" w:lineRule="exact"/>
            </w:pPr>
            <w:r>
              <w:t>Français</w:t>
            </w:r>
          </w:p>
          <w:p w14:paraId="37D2B438" w14:textId="77777777" w:rsidR="00253FE0" w:rsidRDefault="00253FE0" w:rsidP="00253FE0">
            <w:pPr>
              <w:spacing w:line="240" w:lineRule="exact"/>
            </w:pPr>
            <w:r>
              <w:t>Original : anglais</w:t>
            </w:r>
          </w:p>
          <w:p w14:paraId="02ED831D" w14:textId="26E78E5D" w:rsidR="00253FE0" w:rsidRPr="00DB58B5" w:rsidRDefault="00253FE0" w:rsidP="00253FE0">
            <w:pPr>
              <w:spacing w:line="240" w:lineRule="exact"/>
            </w:pPr>
            <w:r>
              <w:t>Anglais, espagnol et français seulement</w:t>
            </w:r>
          </w:p>
        </w:tc>
      </w:tr>
    </w:tbl>
    <w:p w14:paraId="474662F2" w14:textId="77777777" w:rsidR="00C66201" w:rsidRPr="00645DED" w:rsidRDefault="00C66201" w:rsidP="00C66201">
      <w:pPr>
        <w:spacing w:before="120"/>
        <w:rPr>
          <w:b/>
          <w:bCs/>
          <w:color w:val="000000" w:themeColor="text1"/>
          <w:sz w:val="24"/>
          <w:szCs w:val="24"/>
        </w:rPr>
      </w:pPr>
      <w:r w:rsidRPr="00645DED">
        <w:rPr>
          <w:b/>
          <w:bCs/>
          <w:color w:val="000000" w:themeColor="text1"/>
          <w:sz w:val="24"/>
          <w:szCs w:val="24"/>
        </w:rPr>
        <w:t>Comité des droits économiques, sociaux et culturels</w:t>
      </w:r>
    </w:p>
    <w:p w14:paraId="724EBEDE" w14:textId="46A0345B" w:rsidR="00C66201" w:rsidRPr="00645DED" w:rsidRDefault="00C66201" w:rsidP="00C66201">
      <w:pPr>
        <w:pStyle w:val="HMG"/>
      </w:pPr>
      <w:r w:rsidRPr="00645DED">
        <w:tab/>
      </w:r>
      <w:r w:rsidRPr="00645DED">
        <w:tab/>
      </w:r>
      <w:r>
        <w:t xml:space="preserve">Cinquième </w:t>
      </w:r>
      <w:r w:rsidRPr="00645DED">
        <w:t xml:space="preserve">rapport périodique soumis </w:t>
      </w:r>
      <w:r w:rsidR="00BA738C">
        <w:br/>
      </w:r>
      <w:r w:rsidRPr="00645DED">
        <w:t xml:space="preserve">par la </w:t>
      </w:r>
      <w:r>
        <w:t xml:space="preserve">Macédoine du Nord </w:t>
      </w:r>
      <w:r w:rsidRPr="00645DED">
        <w:t xml:space="preserve">en application </w:t>
      </w:r>
      <w:r w:rsidR="00BA738C">
        <w:br/>
      </w:r>
      <w:r w:rsidRPr="00645DED">
        <w:t>des articles</w:t>
      </w:r>
      <w:r w:rsidR="007828F4">
        <w:t> </w:t>
      </w:r>
      <w:r w:rsidRPr="00645DED">
        <w:t>16 et 17</w:t>
      </w:r>
      <w:r>
        <w:t xml:space="preserve"> du Pacte, </w:t>
      </w:r>
      <w:r w:rsidR="00BA738C">
        <w:br/>
      </w:r>
      <w:r w:rsidRPr="00645DED">
        <w:t>at</w:t>
      </w:r>
      <w:r>
        <w:t xml:space="preserve">tendu en </w:t>
      </w:r>
      <w:r w:rsidRPr="00645DED">
        <w:t>2021</w:t>
      </w:r>
      <w:r w:rsidRPr="00645DED">
        <w:rPr>
          <w:b w:val="0"/>
          <w:bCs/>
          <w:sz w:val="20"/>
          <w:szCs w:val="10"/>
        </w:rPr>
        <w:footnoteReference w:customMarkFollows="1" w:id="2"/>
        <w:t>*</w:t>
      </w:r>
    </w:p>
    <w:p w14:paraId="51FD4C80" w14:textId="234C5A4E" w:rsidR="00C66201" w:rsidRPr="00944E4B" w:rsidRDefault="00C66201" w:rsidP="00BA738C">
      <w:pPr>
        <w:pStyle w:val="SingleTxtG"/>
        <w:jc w:val="right"/>
      </w:pPr>
      <w:r w:rsidRPr="00944E4B">
        <w:t>[Date de réception</w:t>
      </w:r>
      <w:r w:rsidR="001237AA">
        <w:t> </w:t>
      </w:r>
      <w:r w:rsidRPr="00944E4B">
        <w:t>: 12</w:t>
      </w:r>
      <w:r w:rsidR="001237AA">
        <w:t> </w:t>
      </w:r>
      <w:r w:rsidRPr="00944E4B">
        <w:t>octobre 2023]</w:t>
      </w:r>
    </w:p>
    <w:p w14:paraId="7D6C9C18" w14:textId="77777777" w:rsidR="00C66201" w:rsidRPr="00944E4B" w:rsidRDefault="00C66201" w:rsidP="00C66201">
      <w:pPr>
        <w:pStyle w:val="SingleTxtG"/>
      </w:pPr>
      <w:r w:rsidRPr="00944E4B">
        <w:br w:type="page"/>
      </w:r>
    </w:p>
    <w:p w14:paraId="4AAD3D81" w14:textId="77777777" w:rsidR="00C66201" w:rsidRPr="00944E4B" w:rsidRDefault="00C66201" w:rsidP="00653AE1">
      <w:pPr>
        <w:pStyle w:val="HChG"/>
      </w:pPr>
      <w:r w:rsidRPr="00944E4B">
        <w:lastRenderedPageBreak/>
        <w:tab/>
      </w:r>
      <w:r w:rsidRPr="00944E4B">
        <w:tab/>
        <w:t xml:space="preserve">Liste </w:t>
      </w:r>
      <w:r>
        <w:t xml:space="preserve">des </w:t>
      </w:r>
      <w:r w:rsidRPr="00944E4B">
        <w:t>abr</w:t>
      </w:r>
      <w:r>
        <w:t>é</w:t>
      </w:r>
      <w:r w:rsidRPr="00944E4B">
        <w:t>viations</w:t>
      </w:r>
    </w:p>
    <w:p w14:paraId="731D5035" w14:textId="77777777" w:rsidR="00C66201" w:rsidRPr="0031387D" w:rsidRDefault="00C66201" w:rsidP="00653AE1">
      <w:pPr>
        <w:pStyle w:val="SingleTxtG"/>
        <w:tabs>
          <w:tab w:val="clear" w:pos="1701"/>
          <w:tab w:val="clear" w:pos="2268"/>
          <w:tab w:val="clear" w:pos="2835"/>
          <w:tab w:val="left" w:pos="2410"/>
        </w:tabs>
      </w:pPr>
      <w:r w:rsidRPr="00653AE1">
        <w:t>CEDH</w:t>
      </w:r>
      <w:r w:rsidRPr="0031387D">
        <w:tab/>
        <w:t>Cour européenne des droits de l</w:t>
      </w:r>
      <w:r>
        <w:t>’</w:t>
      </w:r>
      <w:r w:rsidRPr="0031387D">
        <w:t xml:space="preserve">homme </w:t>
      </w:r>
    </w:p>
    <w:p w14:paraId="469AF2FF" w14:textId="77EECBF0" w:rsidR="00C66201" w:rsidRPr="00CF069A" w:rsidRDefault="00C66201" w:rsidP="00653AE1">
      <w:pPr>
        <w:pStyle w:val="SingleTxtG"/>
        <w:tabs>
          <w:tab w:val="clear" w:pos="1701"/>
          <w:tab w:val="clear" w:pos="2268"/>
          <w:tab w:val="clear" w:pos="2835"/>
          <w:tab w:val="left" w:pos="2410"/>
        </w:tabs>
      </w:pPr>
      <w:r w:rsidRPr="00D266BA">
        <w:t>CPS</w:t>
      </w:r>
      <w:r w:rsidRPr="00D266BA">
        <w:tab/>
      </w:r>
      <w:r w:rsidRPr="00CF069A">
        <w:t>Conseil</w:t>
      </w:r>
      <w:r w:rsidR="00AC2909">
        <w:t>(</w:t>
      </w:r>
      <w:r w:rsidRPr="00CF069A">
        <w:t>s</w:t>
      </w:r>
      <w:r w:rsidR="00AC2909">
        <w:t>)</w:t>
      </w:r>
      <w:r w:rsidRPr="00CF069A">
        <w:t xml:space="preserve"> de la </w:t>
      </w:r>
      <w:r>
        <w:t>protection sociale</w:t>
      </w:r>
    </w:p>
    <w:p w14:paraId="4168F049" w14:textId="6AA69306" w:rsidR="00C66201" w:rsidRPr="00236CBA" w:rsidRDefault="00C66201" w:rsidP="00653AE1">
      <w:pPr>
        <w:pStyle w:val="SingleTxtG"/>
        <w:tabs>
          <w:tab w:val="clear" w:pos="1701"/>
          <w:tab w:val="clear" w:pos="2268"/>
          <w:tab w:val="clear" w:pos="2835"/>
          <w:tab w:val="left" w:pos="2410"/>
        </w:tabs>
      </w:pPr>
      <w:r>
        <w:t>CEPC</w:t>
      </w:r>
      <w:r w:rsidRPr="00236CBA">
        <w:tab/>
        <w:t>Commission d</w:t>
      </w:r>
      <w:r>
        <w:t>’</w:t>
      </w:r>
      <w:r w:rsidRPr="00236CBA">
        <w:t>État pour la pr</w:t>
      </w:r>
      <w:r>
        <w:t>é</w:t>
      </w:r>
      <w:r w:rsidRPr="00236CBA">
        <w:t xml:space="preserve">vention de la corruption </w:t>
      </w:r>
    </w:p>
    <w:p w14:paraId="71D6FD94" w14:textId="609FDCAC" w:rsidR="00C66201" w:rsidRDefault="00C66201" w:rsidP="00653AE1">
      <w:pPr>
        <w:pStyle w:val="SingleTxtG"/>
        <w:tabs>
          <w:tab w:val="clear" w:pos="1701"/>
          <w:tab w:val="clear" w:pos="2268"/>
          <w:tab w:val="clear" w:pos="2835"/>
          <w:tab w:val="left" w:pos="2410"/>
        </w:tabs>
      </w:pPr>
      <w:r w:rsidRPr="00E827CE">
        <w:t>AMG</w:t>
      </w:r>
      <w:r w:rsidRPr="00E827CE">
        <w:tab/>
        <w:t>Aide minimum garantie</w:t>
      </w:r>
    </w:p>
    <w:p w14:paraId="5FCB0788" w14:textId="77777777" w:rsidR="00C66201" w:rsidRPr="006558CB" w:rsidRDefault="00C66201" w:rsidP="00C66201">
      <w:pPr>
        <w:pStyle w:val="SingleTxtG"/>
      </w:pPr>
      <w:r w:rsidRPr="006558CB">
        <w:br w:type="page"/>
      </w:r>
    </w:p>
    <w:p w14:paraId="0AECD47C" w14:textId="77777777" w:rsidR="00C66201" w:rsidRPr="00E827CE" w:rsidRDefault="00C66201" w:rsidP="00BB2573">
      <w:pPr>
        <w:pStyle w:val="HChG"/>
      </w:pPr>
      <w:r w:rsidRPr="006558CB">
        <w:tab/>
      </w:r>
      <w:r w:rsidRPr="00E827CE">
        <w:t>I.</w:t>
      </w:r>
      <w:r w:rsidRPr="00E827CE">
        <w:tab/>
        <w:t>Introduction</w:t>
      </w:r>
    </w:p>
    <w:p w14:paraId="3AA057FD" w14:textId="77777777" w:rsidR="00C66201" w:rsidRPr="002657E7" w:rsidRDefault="00C66201" w:rsidP="00C66201">
      <w:pPr>
        <w:pStyle w:val="SingleTxtG"/>
      </w:pPr>
      <w:r w:rsidRPr="000F0634">
        <w:t>1.</w:t>
      </w:r>
      <w:r w:rsidRPr="000F0634">
        <w:tab/>
      </w:r>
      <w:r w:rsidRPr="002657E7">
        <w:t>La République de Macédoine</w:t>
      </w:r>
      <w:r>
        <w:t xml:space="preserve"> du Nord</w:t>
      </w:r>
      <w:r w:rsidRPr="002657E7">
        <w:t xml:space="preserve"> présente </w:t>
      </w:r>
      <w:r>
        <w:t xml:space="preserve">son cinquième </w:t>
      </w:r>
      <w:r w:rsidRPr="002657E7">
        <w:t xml:space="preserve">rapport périodique </w:t>
      </w:r>
      <w:r>
        <w:t xml:space="preserve">au titre du </w:t>
      </w:r>
      <w:r w:rsidRPr="002657E7">
        <w:t>Pacte international</w:t>
      </w:r>
      <w:r>
        <w:t xml:space="preserve"> </w:t>
      </w:r>
      <w:r w:rsidRPr="002657E7">
        <w:t>relatif aux droits économiques, sociaux et culturels</w:t>
      </w:r>
      <w:r>
        <w:t>.</w:t>
      </w:r>
    </w:p>
    <w:p w14:paraId="345C4E91" w14:textId="43C02294" w:rsidR="00C66201" w:rsidRPr="001C3C57" w:rsidRDefault="00C66201" w:rsidP="00C66201">
      <w:pPr>
        <w:pStyle w:val="SingleTxtG"/>
      </w:pPr>
      <w:r w:rsidRPr="00373974">
        <w:t>2.</w:t>
      </w:r>
      <w:r w:rsidRPr="00373974">
        <w:tab/>
      </w:r>
      <w:r w:rsidRPr="000F0634">
        <w:t>Le présent rapport contient des renseignements sur les mesures juridiques,</w:t>
      </w:r>
      <w:r>
        <w:t xml:space="preserve"> </w:t>
      </w:r>
      <w:r w:rsidRPr="000F0634">
        <w:t xml:space="preserve">administratives et autres que la République de Macédoine </w:t>
      </w:r>
      <w:r>
        <w:t>du Nord</w:t>
      </w:r>
      <w:r w:rsidRPr="000F0634">
        <w:t xml:space="preserve"> a adoptées pour </w:t>
      </w:r>
      <w:r>
        <w:t xml:space="preserve">appliquer </w:t>
      </w:r>
      <w:r w:rsidRPr="000F0634">
        <w:t xml:space="preserve">le Pacte depuis </w:t>
      </w:r>
      <w:r>
        <w:t xml:space="preserve">la présentation </w:t>
      </w:r>
      <w:r w:rsidRPr="000F0634">
        <w:t xml:space="preserve">de son rapport </w:t>
      </w:r>
      <w:r>
        <w:t>valant deuxième à quatrième rapports périodiques</w:t>
      </w:r>
      <w:r w:rsidRPr="000F0634">
        <w:t xml:space="preserve"> (E/C</w:t>
      </w:r>
      <w:r>
        <w:t>.</w:t>
      </w:r>
      <w:r w:rsidRPr="000F0634">
        <w:t>12/MKD/</w:t>
      </w:r>
      <w:r w:rsidRPr="000C29A3">
        <w:t>2-4</w:t>
      </w:r>
      <w:r w:rsidRPr="000F0634">
        <w:t>)</w:t>
      </w:r>
      <w:r>
        <w:t xml:space="preserve">, que </w:t>
      </w:r>
      <w:r w:rsidRPr="000F0634">
        <w:t>le Comité des droits</w:t>
      </w:r>
      <w:r>
        <w:t xml:space="preserve"> </w:t>
      </w:r>
      <w:r w:rsidRPr="000F0634">
        <w:t>économiques, sociaux et culturels (ci-après «</w:t>
      </w:r>
      <w:r w:rsidR="00BB2573">
        <w:t> </w:t>
      </w:r>
      <w:r w:rsidRPr="000F0634">
        <w:t>le Comité</w:t>
      </w:r>
      <w:r w:rsidR="00BB2573">
        <w:t> </w:t>
      </w:r>
      <w:r w:rsidRPr="000F0634">
        <w:t>»)</w:t>
      </w:r>
      <w:r>
        <w:t xml:space="preserve"> a examiné</w:t>
      </w:r>
      <w:r w:rsidRPr="000F0634">
        <w:t xml:space="preserve"> à ses </w:t>
      </w:r>
      <w:r>
        <w:t>32</w:t>
      </w:r>
      <w:r w:rsidRPr="000C29A3">
        <w:rPr>
          <w:vertAlign w:val="superscript"/>
        </w:rPr>
        <w:t>e</w:t>
      </w:r>
      <w:r w:rsidRPr="000F0634">
        <w:t xml:space="preserve"> à </w:t>
      </w:r>
      <w:r>
        <w:t>33</w:t>
      </w:r>
      <w:r w:rsidRPr="000C29A3">
        <w:rPr>
          <w:vertAlign w:val="superscript"/>
        </w:rPr>
        <w:t>e</w:t>
      </w:r>
      <w:r w:rsidR="00BB2573">
        <w:t> </w:t>
      </w:r>
      <w:r w:rsidRPr="000F0634">
        <w:t>séances, les 13 et</w:t>
      </w:r>
      <w:r>
        <w:t xml:space="preserve"> </w:t>
      </w:r>
      <w:r w:rsidRPr="001C3C57">
        <w:t>14</w:t>
      </w:r>
      <w:r w:rsidR="00BB2573">
        <w:t> </w:t>
      </w:r>
      <w:r>
        <w:t xml:space="preserve">juin </w:t>
      </w:r>
      <w:r w:rsidRPr="001C3C57">
        <w:t>20</w:t>
      </w:r>
      <w:r>
        <w:t>1</w:t>
      </w:r>
      <w:r w:rsidRPr="001C3C57">
        <w:t>6</w:t>
      </w:r>
      <w:r>
        <w:t>.</w:t>
      </w:r>
    </w:p>
    <w:p w14:paraId="543ED95B" w14:textId="44593878" w:rsidR="00C66201" w:rsidRPr="00BB4CEC" w:rsidRDefault="00C66201" w:rsidP="00C66201">
      <w:pPr>
        <w:pStyle w:val="SingleTxtG"/>
        <w:spacing w:line="240" w:lineRule="auto"/>
      </w:pPr>
      <w:r w:rsidRPr="00041D88">
        <w:t>3.</w:t>
      </w:r>
      <w:r w:rsidRPr="00041D88">
        <w:tab/>
      </w:r>
      <w:r>
        <w:t xml:space="preserve">Le présent </w:t>
      </w:r>
      <w:r w:rsidRPr="00BB4CEC">
        <w:t xml:space="preserve">rapport </w:t>
      </w:r>
      <w:r>
        <w:t xml:space="preserve">sur l’application du Pacte </w:t>
      </w:r>
      <w:r w:rsidRPr="00BB4CEC">
        <w:t xml:space="preserve">a été établi </w:t>
      </w:r>
      <w:r>
        <w:t xml:space="preserve">autant que possible </w:t>
      </w:r>
      <w:r w:rsidRPr="00BB4CEC">
        <w:t>conformément aux directives générales révisées concernant la</w:t>
      </w:r>
      <w:r>
        <w:t xml:space="preserve"> </w:t>
      </w:r>
      <w:r w:rsidRPr="00BB4CEC">
        <w:t>forme et le contenu des rapports que les États parties doivent présenter en application des</w:t>
      </w:r>
      <w:r>
        <w:t xml:space="preserve"> </w:t>
      </w:r>
      <w:r w:rsidR="007828F4">
        <w:t>articles </w:t>
      </w:r>
      <w:r w:rsidRPr="00BB4CEC">
        <w:t>16 et 17 du Pacte (E/C/12/2008/2), adoptées par le Comité le 24</w:t>
      </w:r>
      <w:r w:rsidR="007828F4">
        <w:t> mars</w:t>
      </w:r>
      <w:r w:rsidRPr="00BB4CEC">
        <w:t xml:space="preserve"> 2009. </w:t>
      </w:r>
    </w:p>
    <w:p w14:paraId="0A25593F" w14:textId="563B6951" w:rsidR="00C66201" w:rsidRPr="005348A7" w:rsidRDefault="00C66201" w:rsidP="00C66201">
      <w:pPr>
        <w:pStyle w:val="SingleTxtG"/>
        <w:spacing w:line="240" w:lineRule="auto"/>
      </w:pPr>
      <w:r w:rsidRPr="00650F5B">
        <w:t>4.</w:t>
      </w:r>
      <w:r w:rsidRPr="00650F5B">
        <w:tab/>
      </w:r>
      <w:r w:rsidRPr="005348A7">
        <w:t>Le présent rapport tient compte des observations finales du Comité</w:t>
      </w:r>
      <w:r>
        <w:t xml:space="preserve"> </w:t>
      </w:r>
      <w:r w:rsidRPr="005348A7">
        <w:t xml:space="preserve">(E/C.12/MKD/CO/2-4), adoptées </w:t>
      </w:r>
      <w:r>
        <w:t xml:space="preserve">par ce dernier à sa </w:t>
      </w:r>
      <w:r w:rsidRPr="005348A7">
        <w:t>49</w:t>
      </w:r>
      <w:r w:rsidRPr="00650F5B">
        <w:rPr>
          <w:vertAlign w:val="superscript"/>
        </w:rPr>
        <w:t>e</w:t>
      </w:r>
      <w:r w:rsidR="00AC2909">
        <w:t> </w:t>
      </w:r>
      <w:r>
        <w:t>séance</w:t>
      </w:r>
      <w:r w:rsidRPr="005348A7">
        <w:t>, le 24</w:t>
      </w:r>
      <w:r w:rsidR="007828F4">
        <w:t> juin</w:t>
      </w:r>
      <w:r w:rsidR="00E942C9">
        <w:t xml:space="preserve"> </w:t>
      </w:r>
      <w:r w:rsidRPr="005348A7">
        <w:t>2016</w:t>
      </w:r>
      <w:r>
        <w:t>.</w:t>
      </w:r>
    </w:p>
    <w:p w14:paraId="55DD698D" w14:textId="77777777" w:rsidR="00C66201" w:rsidRPr="00A23E82" w:rsidRDefault="00C66201" w:rsidP="00C66201">
      <w:pPr>
        <w:pStyle w:val="SingleTxtG"/>
      </w:pPr>
      <w:r w:rsidRPr="009E4B37">
        <w:t>5.</w:t>
      </w:r>
      <w:r w:rsidRPr="009E4B37">
        <w:tab/>
      </w:r>
      <w:r w:rsidRPr="00A23E82">
        <w:t xml:space="preserve">Les organisations </w:t>
      </w:r>
      <w:r>
        <w:t xml:space="preserve">de la société </w:t>
      </w:r>
      <w:r w:rsidRPr="00A23E82">
        <w:t>civil</w:t>
      </w:r>
      <w:r>
        <w:t>e</w:t>
      </w:r>
      <w:r w:rsidRPr="00A23E82">
        <w:t xml:space="preserve"> de la République de Macédoine du Nord ont été consultées </w:t>
      </w:r>
      <w:r>
        <w:t xml:space="preserve">pour </w:t>
      </w:r>
      <w:r w:rsidRPr="00A23E82">
        <w:t>la rédaction du présent rapport</w:t>
      </w:r>
      <w:r>
        <w:t> :</w:t>
      </w:r>
      <w:r w:rsidRPr="00A23E82">
        <w:t xml:space="preserve"> </w:t>
      </w:r>
      <w:r>
        <w:t>une version préliminaire de celui-ci leur a été présentée pour recueillir leurs observations</w:t>
      </w:r>
      <w:r w:rsidRPr="00A23E82">
        <w:t xml:space="preserve">, </w:t>
      </w:r>
      <w:r>
        <w:t>remarques</w:t>
      </w:r>
      <w:r w:rsidRPr="00A23E82">
        <w:t xml:space="preserve"> ou suggestions</w:t>
      </w:r>
      <w:r>
        <w:t>.</w:t>
      </w:r>
    </w:p>
    <w:p w14:paraId="2A2731BF" w14:textId="77777777" w:rsidR="00C66201" w:rsidRPr="000D3EAF" w:rsidRDefault="00C66201" w:rsidP="00C66201">
      <w:pPr>
        <w:pStyle w:val="SingleTxtG"/>
      </w:pPr>
      <w:r w:rsidRPr="000D3EAF">
        <w:t>6.</w:t>
      </w:r>
      <w:r w:rsidRPr="000D3EAF">
        <w:tab/>
        <w:t xml:space="preserve">Le rapport </w:t>
      </w:r>
      <w:r>
        <w:t xml:space="preserve">couvre </w:t>
      </w:r>
      <w:r w:rsidRPr="000D3EAF">
        <w:t xml:space="preserve">la période allant de septembre 2016 à fin 2022. </w:t>
      </w:r>
    </w:p>
    <w:p w14:paraId="3CAC38F7" w14:textId="77777777" w:rsidR="00C66201" w:rsidRPr="00222B23" w:rsidRDefault="00C66201" w:rsidP="00AC2909">
      <w:pPr>
        <w:pStyle w:val="HChG"/>
      </w:pPr>
      <w:r w:rsidRPr="000D3EAF">
        <w:tab/>
      </w:r>
      <w:r w:rsidRPr="00222B23">
        <w:t>II.</w:t>
      </w:r>
      <w:r w:rsidRPr="00222B23">
        <w:tab/>
      </w:r>
      <w:r w:rsidRPr="00AC2909">
        <w:t>Application</w:t>
      </w:r>
      <w:r>
        <w:t xml:space="preserve"> des dispositions du Pacte </w:t>
      </w:r>
    </w:p>
    <w:p w14:paraId="361227A2" w14:textId="7941C2FE" w:rsidR="00C66201" w:rsidRPr="00222B23" w:rsidRDefault="00C66201" w:rsidP="00AC2909">
      <w:pPr>
        <w:pStyle w:val="H1G"/>
      </w:pPr>
      <w:r w:rsidRPr="00222B23">
        <w:tab/>
      </w:r>
      <w:r w:rsidRPr="00222B23">
        <w:tab/>
      </w:r>
      <w:r w:rsidR="007828F4">
        <w:t>Article</w:t>
      </w:r>
      <w:r w:rsidR="00AC2909">
        <w:t xml:space="preserve"> </w:t>
      </w:r>
      <w:r w:rsidRPr="00222B23">
        <w:t>pr</w:t>
      </w:r>
      <w:r>
        <w:t>emier</w:t>
      </w:r>
    </w:p>
    <w:p w14:paraId="71874BC3" w14:textId="77777777" w:rsidR="00C66201" w:rsidRPr="0015449D" w:rsidRDefault="00C66201" w:rsidP="00C66201">
      <w:pPr>
        <w:pStyle w:val="SingleTxtG"/>
      </w:pPr>
      <w:r w:rsidRPr="0015449D">
        <w:t>7.</w:t>
      </w:r>
      <w:r w:rsidRPr="0015449D">
        <w:tab/>
        <w:t xml:space="preserve">Voir le </w:t>
      </w:r>
      <w:r w:rsidRPr="000F0634">
        <w:t xml:space="preserve">rapport </w:t>
      </w:r>
      <w:r>
        <w:t xml:space="preserve">valant deuxième à quatrième rapports périodiques présenté par </w:t>
      </w:r>
      <w:r w:rsidRPr="0015449D">
        <w:t xml:space="preserve">la République de Macédoine du Nord </w:t>
      </w:r>
      <w:r>
        <w:t xml:space="preserve">au titre du </w:t>
      </w:r>
      <w:r w:rsidRPr="0015449D">
        <w:t>Pacte international relatif aux droits économiques, sociaux et culturels</w:t>
      </w:r>
      <w:r>
        <w:t>.</w:t>
      </w:r>
    </w:p>
    <w:p w14:paraId="384611D0" w14:textId="494F9CA7" w:rsidR="00C66201" w:rsidRPr="008012FA" w:rsidRDefault="00C66201" w:rsidP="00A06F20">
      <w:pPr>
        <w:pStyle w:val="H1G"/>
      </w:pPr>
      <w:r w:rsidRPr="0015449D">
        <w:tab/>
      </w:r>
      <w:r w:rsidRPr="0015449D">
        <w:tab/>
      </w:r>
      <w:r w:rsidR="007828F4">
        <w:t>Article </w:t>
      </w:r>
      <w:r w:rsidRPr="00E827CE">
        <w:t>2</w:t>
      </w:r>
      <w:r w:rsidR="00A06F20">
        <w:br/>
      </w:r>
      <w:r w:rsidRPr="00E827CE">
        <w:tab/>
      </w:r>
      <w:r>
        <w:t xml:space="preserve">Suite donnée aux </w:t>
      </w:r>
      <w:r w:rsidRPr="008012FA">
        <w:t xml:space="preserve">recommandations </w:t>
      </w:r>
      <w:r>
        <w:t xml:space="preserve">formulées par le </w:t>
      </w:r>
      <w:r w:rsidRPr="008012FA">
        <w:t xml:space="preserve">Comité </w:t>
      </w:r>
      <w:r w:rsidR="00A06F20">
        <w:br/>
      </w:r>
      <w:r>
        <w:t>aux paragraphes</w:t>
      </w:r>
      <w:r w:rsidR="00A06F20">
        <w:t> </w:t>
      </w:r>
      <w:r w:rsidRPr="008012FA">
        <w:t>8, 12, 22 et 26</w:t>
      </w:r>
      <w:r>
        <w:t xml:space="preserve"> de ses observations finales</w:t>
      </w:r>
    </w:p>
    <w:p w14:paraId="73262E34" w14:textId="4C0FF1EE" w:rsidR="00C66201" w:rsidRPr="00313165" w:rsidRDefault="00C66201" w:rsidP="00C66201">
      <w:pPr>
        <w:pStyle w:val="SingleTxtG"/>
      </w:pPr>
      <w:r w:rsidRPr="002256C7">
        <w:t>8.</w:t>
      </w:r>
      <w:r w:rsidRPr="002256C7">
        <w:tab/>
      </w:r>
      <w:r w:rsidRPr="00043826">
        <w:t>Le recensement des personnes, des ménages et des logements e</w:t>
      </w:r>
      <w:r>
        <w:t xml:space="preserve">n </w:t>
      </w:r>
      <w:r w:rsidRPr="00043826">
        <w:t xml:space="preserve">Macédoine du Nord </w:t>
      </w:r>
      <w:r>
        <w:t xml:space="preserve">s’est déroulé du </w:t>
      </w:r>
      <w:r w:rsidRPr="00043826">
        <w:t>5 au 30</w:t>
      </w:r>
      <w:r w:rsidR="007828F4">
        <w:t> septembre</w:t>
      </w:r>
      <w:r w:rsidR="00A06F20">
        <w:t xml:space="preserve"> </w:t>
      </w:r>
      <w:r w:rsidRPr="00043826">
        <w:t xml:space="preserve">2021. </w:t>
      </w:r>
      <w:r w:rsidRPr="00313165">
        <w:t xml:space="preserve">Toutes les activités </w:t>
      </w:r>
      <w:r>
        <w:t xml:space="preserve">prévues concernant le recensement ont été menées à bonne fin </w:t>
      </w:r>
      <w:r w:rsidRPr="00313165">
        <w:t xml:space="preserve">et </w:t>
      </w:r>
      <w:r>
        <w:t xml:space="preserve">le Bureau national de statistique a jugé les </w:t>
      </w:r>
      <w:r w:rsidRPr="00313165">
        <w:t>résultats</w:t>
      </w:r>
      <w:r>
        <w:t xml:space="preserve"> concluants</w:t>
      </w:r>
      <w:r w:rsidRPr="00313165">
        <w:t xml:space="preserve">, </w:t>
      </w:r>
      <w:r>
        <w:t xml:space="preserve">eu égard au </w:t>
      </w:r>
      <w:r w:rsidRPr="00313165">
        <w:t xml:space="preserve">fait que </w:t>
      </w:r>
      <w:r>
        <w:t xml:space="preserve">ce </w:t>
      </w:r>
      <w:r w:rsidRPr="00313165">
        <w:t xml:space="preserve">recensement </w:t>
      </w:r>
      <w:r>
        <w:t xml:space="preserve">était le premier depuis </w:t>
      </w:r>
      <w:r w:rsidR="00A06F20">
        <w:t>vingt</w:t>
      </w:r>
      <w:r w:rsidRPr="00313165">
        <w:t xml:space="preserve"> ans</w:t>
      </w:r>
      <w:r>
        <w:t>.</w:t>
      </w:r>
    </w:p>
    <w:p w14:paraId="6BA4C4B4" w14:textId="05FEEED1" w:rsidR="00A06F20" w:rsidRPr="00A960D0" w:rsidRDefault="00C66201" w:rsidP="00C66201">
      <w:pPr>
        <w:pStyle w:val="SingleTxtG"/>
      </w:pPr>
      <w:r w:rsidRPr="00FB3F91">
        <w:t>9.</w:t>
      </w:r>
      <w:r w:rsidRPr="00FB3F91">
        <w:tab/>
      </w:r>
      <w:r w:rsidRPr="00A960D0">
        <w:t xml:space="preserve">Le recensement a été </w:t>
      </w:r>
      <w:r>
        <w:t xml:space="preserve">mené selon les </w:t>
      </w:r>
      <w:r w:rsidRPr="00A960D0">
        <w:t>normes internationales</w:t>
      </w:r>
      <w:r>
        <w:t xml:space="preserve"> en la matière</w:t>
      </w:r>
      <w:r w:rsidRPr="00A960D0">
        <w:t xml:space="preserve">. </w:t>
      </w:r>
      <w:r>
        <w:t xml:space="preserve">Il a fallu moins </w:t>
      </w:r>
      <w:r w:rsidRPr="00A960D0">
        <w:t>de six mois pour traiter les données</w:t>
      </w:r>
      <w:r>
        <w:t xml:space="preserve">, qui ont été publiées </w:t>
      </w:r>
      <w:r w:rsidRPr="00A960D0">
        <w:t>le 30</w:t>
      </w:r>
      <w:r w:rsidR="007828F4">
        <w:t> mars</w:t>
      </w:r>
      <w:r w:rsidRPr="00A960D0">
        <w:t xml:space="preserve"> 2022. </w:t>
      </w:r>
      <w:r>
        <w:t xml:space="preserve">Ces </w:t>
      </w:r>
      <w:r w:rsidRPr="00A960D0">
        <w:t>données sont pertinentes</w:t>
      </w:r>
      <w:r>
        <w:t xml:space="preserve"> et</w:t>
      </w:r>
      <w:r w:rsidRPr="00A960D0">
        <w:t xml:space="preserve"> fiables</w:t>
      </w:r>
      <w:r>
        <w:t xml:space="preserve"> ; elles sont utilisées pour planifier les </w:t>
      </w:r>
      <w:r w:rsidRPr="00A960D0">
        <w:t>politiques économiques et sociales</w:t>
      </w:r>
      <w:r>
        <w:t>, qui étai</w:t>
      </w:r>
      <w:r w:rsidR="002A19C2">
        <w:t>en</w:t>
      </w:r>
      <w:r>
        <w:t xml:space="preserve">t l’objectif premier du </w:t>
      </w:r>
      <w:r w:rsidRPr="00A960D0">
        <w:t xml:space="preserve">recensement. </w:t>
      </w:r>
      <w:r>
        <w:t>T</w:t>
      </w:r>
      <w:r w:rsidRPr="00A960D0">
        <w:t xml:space="preserve">outes les données publiques du recensement de 2021 peuvent être </w:t>
      </w:r>
      <w:r>
        <w:t xml:space="preserve">consultées en suivant le </w:t>
      </w:r>
      <w:r w:rsidRPr="00A960D0">
        <w:t xml:space="preserve">lien </w:t>
      </w:r>
      <w:r>
        <w:t>ci-après</w:t>
      </w:r>
      <w:r w:rsidRPr="00A960D0">
        <w:t xml:space="preserve">, </w:t>
      </w:r>
      <w:r>
        <w:t xml:space="preserve">qui donne accès </w:t>
      </w:r>
      <w:r w:rsidRPr="00A960D0">
        <w:t>à la base de données MAKSTAT</w:t>
      </w:r>
      <w:r>
        <w:t xml:space="preserve"> : </w:t>
      </w:r>
      <w:hyperlink r:id="rId9" w:history="1">
        <w:r w:rsidR="00A06F20" w:rsidRPr="00E6551C">
          <w:rPr>
            <w:rStyle w:val="Lienhypertexte"/>
          </w:rPr>
          <w:t>https://makstat.stat.gov.mk/PXWeb/pxweb/mk/MakStat/ MakStat__Popisi__Popis2021__Naselenie</w:t>
        </w:r>
      </w:hyperlink>
      <w:r>
        <w:t>.</w:t>
      </w:r>
    </w:p>
    <w:p w14:paraId="707A0104" w14:textId="77777777" w:rsidR="00C66201" w:rsidRPr="00A960D0" w:rsidRDefault="00C66201" w:rsidP="00C66201">
      <w:pPr>
        <w:pStyle w:val="SingleTxtG"/>
      </w:pPr>
      <w:r w:rsidRPr="004205F2">
        <w:t>10.</w:t>
      </w:r>
      <w:r w:rsidRPr="004205F2">
        <w:tab/>
      </w:r>
      <w:r w:rsidRPr="00A960D0">
        <w:t>L</w:t>
      </w:r>
      <w:r>
        <w:t>e Bureau national de statistique</w:t>
      </w:r>
      <w:r w:rsidRPr="00A960D0">
        <w:t xml:space="preserve"> </w:t>
      </w:r>
      <w:r>
        <w:t xml:space="preserve">s’est donné pour </w:t>
      </w:r>
      <w:r w:rsidRPr="00A960D0">
        <w:t>priorité stratégique d</w:t>
      </w:r>
      <w:r>
        <w:t>’</w:t>
      </w:r>
      <w:r w:rsidRPr="00A960D0">
        <w:t xml:space="preserve">améliorer </w:t>
      </w:r>
      <w:r>
        <w:t xml:space="preserve">et </w:t>
      </w:r>
      <w:r w:rsidRPr="00A960D0">
        <w:t>de renforcer l</w:t>
      </w:r>
      <w:r>
        <w:t>a</w:t>
      </w:r>
      <w:r w:rsidRPr="00A960D0">
        <w:t xml:space="preserve"> collecte des données </w:t>
      </w:r>
      <w:r>
        <w:t xml:space="preserve">pour </w:t>
      </w:r>
      <w:r w:rsidRPr="00A960D0">
        <w:t xml:space="preserve">répondre aux besoins des utilisateurs, en </w:t>
      </w:r>
      <w:r>
        <w:t xml:space="preserve">faisant appel à l’ensemble des producteurs </w:t>
      </w:r>
      <w:r w:rsidRPr="00A960D0">
        <w:t xml:space="preserve">officiels </w:t>
      </w:r>
      <w:r>
        <w:t xml:space="preserve">de </w:t>
      </w:r>
      <w:r w:rsidRPr="00A960D0">
        <w:t xml:space="preserve">statistiques </w:t>
      </w:r>
      <w:r>
        <w:t xml:space="preserve">de l’appareil </w:t>
      </w:r>
      <w:r w:rsidRPr="00A960D0">
        <w:t xml:space="preserve">statistique national. </w:t>
      </w:r>
      <w:r>
        <w:t xml:space="preserve">En tant que coordonnateur de cet appareil, le Bureau met actuellement sur pied un </w:t>
      </w:r>
      <w:r w:rsidRPr="00A960D0">
        <w:t xml:space="preserve">système de formation </w:t>
      </w:r>
      <w:r>
        <w:t xml:space="preserve">du personnel chargé </w:t>
      </w:r>
      <w:r w:rsidRPr="00A960D0">
        <w:t xml:space="preserve">de </w:t>
      </w:r>
      <w:r>
        <w:t xml:space="preserve">la </w:t>
      </w:r>
      <w:r w:rsidRPr="00A960D0">
        <w:t>collecte, d</w:t>
      </w:r>
      <w:r>
        <w:t>u</w:t>
      </w:r>
      <w:r w:rsidRPr="00A960D0">
        <w:t xml:space="preserve"> traitement et de</w:t>
      </w:r>
      <w:r>
        <w:t xml:space="preserve"> la</w:t>
      </w:r>
      <w:r w:rsidRPr="00A960D0">
        <w:t xml:space="preserve"> diffusion des données</w:t>
      </w:r>
      <w:r>
        <w:t>.</w:t>
      </w:r>
    </w:p>
    <w:p w14:paraId="1385E400" w14:textId="38078033" w:rsidR="00C66201" w:rsidRPr="00A960D0" w:rsidRDefault="00C66201" w:rsidP="00A06F20">
      <w:pPr>
        <w:pStyle w:val="SingleTxtG"/>
        <w:keepNext/>
        <w:keepLines/>
      </w:pPr>
      <w:r w:rsidRPr="00A960D0">
        <w:t>11.</w:t>
      </w:r>
      <w:r w:rsidRPr="00A960D0">
        <w:tab/>
      </w:r>
      <w:r>
        <w:t xml:space="preserve">La </w:t>
      </w:r>
      <w:r w:rsidRPr="00A960D0">
        <w:t xml:space="preserve">loi </w:t>
      </w:r>
      <w:r>
        <w:t>relative au M</w:t>
      </w:r>
      <w:r w:rsidRPr="00A960D0">
        <w:t>édiateur (Journal officiel n</w:t>
      </w:r>
      <w:r w:rsidR="00A06F20" w:rsidRPr="00A06F20">
        <w:rPr>
          <w:vertAlign w:val="superscript"/>
        </w:rPr>
        <w:t>o</w:t>
      </w:r>
      <w:r w:rsidR="00A06F20">
        <w:t> </w:t>
      </w:r>
      <w:r w:rsidRPr="00A960D0">
        <w:t xml:space="preserve">181/16) </w:t>
      </w:r>
      <w:r>
        <w:t xml:space="preserve">a été modifiée en 2016 pour satisfaire aux exigences attendues d’une </w:t>
      </w:r>
      <w:r w:rsidRPr="00A960D0">
        <w:t xml:space="preserve">institution nationale </w:t>
      </w:r>
      <w:r>
        <w:t xml:space="preserve">dotée du </w:t>
      </w:r>
      <w:r w:rsidRPr="00A960D0">
        <w:t xml:space="preserve">statut </w:t>
      </w:r>
      <w:r>
        <w:t>« </w:t>
      </w:r>
      <w:r w:rsidRPr="00A960D0">
        <w:t>A</w:t>
      </w:r>
      <w:r>
        <w:t> »</w:t>
      </w:r>
      <w:r w:rsidRPr="00A960D0">
        <w:t xml:space="preserve">. </w:t>
      </w:r>
      <w:r>
        <w:t>Ces modifications ont consisté dans les éléments suivants</w:t>
      </w:r>
      <w:r w:rsidR="00A06F20">
        <w:t> </w:t>
      </w:r>
      <w:r w:rsidRPr="00A960D0">
        <w:t xml:space="preserve">: </w:t>
      </w:r>
    </w:p>
    <w:p w14:paraId="12889D0F" w14:textId="54C0B1AF" w:rsidR="00C66201" w:rsidRPr="00A960D0" w:rsidRDefault="00C66201" w:rsidP="00A06F20">
      <w:pPr>
        <w:pStyle w:val="Bullet1G"/>
        <w:numPr>
          <w:ilvl w:val="0"/>
          <w:numId w:val="1"/>
        </w:numPr>
      </w:pPr>
      <w:r>
        <w:t>Pour que l’institution du Médiateur soit conforme aux</w:t>
      </w:r>
      <w:r w:rsidRPr="00A960D0">
        <w:t xml:space="preserve"> </w:t>
      </w:r>
      <w:r>
        <w:t>P</w:t>
      </w:r>
      <w:r w:rsidRPr="00A960D0">
        <w:t>rincipes de Paris</w:t>
      </w:r>
      <w:r>
        <w:t>, on a inscrit</w:t>
      </w:r>
      <w:r w:rsidRPr="00A960D0">
        <w:t xml:space="preserve"> </w:t>
      </w:r>
      <w:r>
        <w:t>dans la loi sa mission de</w:t>
      </w:r>
      <w:r w:rsidRPr="00A960D0">
        <w:t xml:space="preserve"> promotion des libertés </w:t>
      </w:r>
      <w:r>
        <w:t>fondamentales</w:t>
      </w:r>
      <w:r w:rsidRPr="00A960D0">
        <w:t xml:space="preserve">, </w:t>
      </w:r>
      <w:r>
        <w:t xml:space="preserve">adopté une conception </w:t>
      </w:r>
      <w:r w:rsidRPr="00A960D0">
        <w:t xml:space="preserve">pluraliste </w:t>
      </w:r>
      <w:r>
        <w:t xml:space="preserve">pour </w:t>
      </w:r>
      <w:r w:rsidRPr="00A960D0">
        <w:t xml:space="preserve">la sélection des </w:t>
      </w:r>
      <w:r>
        <w:t xml:space="preserve">candidats aux </w:t>
      </w:r>
      <w:r w:rsidRPr="00A960D0">
        <w:t xml:space="preserve">postes de direction et </w:t>
      </w:r>
      <w:r>
        <w:t>garanti son indépendance financière</w:t>
      </w:r>
      <w:r w:rsidR="00A06F20">
        <w:t> ;</w:t>
      </w:r>
    </w:p>
    <w:p w14:paraId="1DFDFFC0" w14:textId="2F42D458" w:rsidR="00C66201" w:rsidRPr="00A960D0" w:rsidRDefault="00C66201" w:rsidP="00C66201">
      <w:pPr>
        <w:pStyle w:val="Bullet1G"/>
        <w:numPr>
          <w:ilvl w:val="0"/>
          <w:numId w:val="1"/>
        </w:numPr>
      </w:pPr>
      <w:r>
        <w:t xml:space="preserve">On a créé une </w:t>
      </w:r>
      <w:r w:rsidRPr="00A960D0">
        <w:t xml:space="preserve">unité spéciale </w:t>
      </w:r>
      <w:r>
        <w:t xml:space="preserve">pour surveiller l’évolution de la situation en ce qui concerne les </w:t>
      </w:r>
      <w:r w:rsidRPr="00A960D0">
        <w:t>droits des enfants et des personnes handicapées</w:t>
      </w:r>
      <w:r w:rsidRPr="00187282">
        <w:t xml:space="preserve"> </w:t>
      </w:r>
      <w:r>
        <w:t>et protéger ces droits</w:t>
      </w:r>
      <w:r w:rsidRPr="00A960D0">
        <w:t xml:space="preserve">, </w:t>
      </w:r>
      <w:r>
        <w:t>et une autre</w:t>
      </w:r>
      <w:r w:rsidRPr="00A960D0">
        <w:t xml:space="preserve"> </w:t>
      </w:r>
      <w:r>
        <w:t xml:space="preserve">pour </w:t>
      </w:r>
      <w:r w:rsidRPr="00A960D0">
        <w:t>surveiller l</w:t>
      </w:r>
      <w:r>
        <w:t>’</w:t>
      </w:r>
      <w:r w:rsidRPr="00A960D0">
        <w:t xml:space="preserve">évolution </w:t>
      </w:r>
      <w:r>
        <w:t xml:space="preserve">de la situation en ce qui concerne </w:t>
      </w:r>
      <w:r w:rsidRPr="00A960D0">
        <w:t xml:space="preserve">la discrimination </w:t>
      </w:r>
      <w:r>
        <w:t xml:space="preserve">à l’égard des minorités </w:t>
      </w:r>
      <w:r w:rsidRPr="00A960D0">
        <w:t xml:space="preserve">et la représentation appropriée </w:t>
      </w:r>
      <w:r>
        <w:t>des minorités sur un pied d’égalité</w:t>
      </w:r>
      <w:r w:rsidR="00A06F20">
        <w:t> ;</w:t>
      </w:r>
    </w:p>
    <w:p w14:paraId="34491E2D" w14:textId="1A38033A" w:rsidR="00C66201" w:rsidRPr="00A960D0" w:rsidRDefault="00C66201" w:rsidP="00C66201">
      <w:pPr>
        <w:pStyle w:val="Bullet1G"/>
        <w:numPr>
          <w:ilvl w:val="0"/>
          <w:numId w:val="1"/>
        </w:numPr>
      </w:pPr>
      <w:r>
        <w:t xml:space="preserve">La loi a été alignée sur </w:t>
      </w:r>
      <w:r w:rsidRPr="00A960D0">
        <w:t xml:space="preserve">le </w:t>
      </w:r>
      <w:r>
        <w:t>P</w:t>
      </w:r>
      <w:r w:rsidRPr="00A960D0">
        <w:t>rotocole facultatif à la Convention contre la torture et autres peines ou traitements cruels, inhumains ou dégradants</w:t>
      </w:r>
      <w:r>
        <w:t xml:space="preserve">, pour élargir les compétences de l’institution du Médiateur en désignant celle-ci comme </w:t>
      </w:r>
      <w:r w:rsidRPr="00A960D0">
        <w:t>mécanisme national de prévention de la torture</w:t>
      </w:r>
      <w:r w:rsidR="00A06F20">
        <w:t> ;</w:t>
      </w:r>
    </w:p>
    <w:p w14:paraId="74176B60" w14:textId="127D515E" w:rsidR="00C66201" w:rsidRPr="00A960D0" w:rsidRDefault="00C66201" w:rsidP="00C66201">
      <w:pPr>
        <w:pStyle w:val="Bullet1G"/>
        <w:numPr>
          <w:ilvl w:val="0"/>
          <w:numId w:val="1"/>
        </w:numPr>
      </w:pPr>
      <w:r w:rsidRPr="00A960D0">
        <w:t>Le</w:t>
      </w:r>
      <w:r>
        <w:t>s éléments suivants doivent désormais figurer obligatoirement dans le</w:t>
      </w:r>
      <w:r w:rsidRPr="00A960D0">
        <w:t xml:space="preserve"> rapport annuel du </w:t>
      </w:r>
      <w:r>
        <w:t xml:space="preserve">Médiateur : </w:t>
      </w:r>
      <w:r w:rsidRPr="00A960D0">
        <w:t xml:space="preserve">recommandations </w:t>
      </w:r>
      <w:r>
        <w:t xml:space="preserve">sur les moyens de </w:t>
      </w:r>
      <w:r w:rsidRPr="00A960D0">
        <w:t xml:space="preserve">remédier à </w:t>
      </w:r>
      <w:r>
        <w:t xml:space="preserve">toute </w:t>
      </w:r>
      <w:r w:rsidRPr="00A960D0">
        <w:t>situation</w:t>
      </w:r>
      <w:r>
        <w:t xml:space="preserve"> constatée</w:t>
      </w:r>
      <w:r w:rsidRPr="00A960D0">
        <w:t xml:space="preserve">, </w:t>
      </w:r>
      <w:r>
        <w:t xml:space="preserve">dispositions à prendre par le Gouvernement et l’Assemblée pour donner effet aux recommandations du Médiateur, et renseignements sur l’application des </w:t>
      </w:r>
      <w:r w:rsidRPr="00A960D0">
        <w:t>mesures concrètes</w:t>
      </w:r>
      <w:r>
        <w:t xml:space="preserve"> qui ont été prises</w:t>
      </w:r>
      <w:r w:rsidR="00A06F20">
        <w:t> ;</w:t>
      </w:r>
    </w:p>
    <w:p w14:paraId="417F4992" w14:textId="14D060CB" w:rsidR="00C66201" w:rsidRPr="009116B0" w:rsidRDefault="00C66201" w:rsidP="00C66201">
      <w:pPr>
        <w:pStyle w:val="Bullet1G"/>
        <w:numPr>
          <w:ilvl w:val="0"/>
          <w:numId w:val="1"/>
        </w:numPr>
      </w:pPr>
      <w:r w:rsidRPr="00D83E40">
        <w:t xml:space="preserve">Le Médiateur a </w:t>
      </w:r>
      <w:r>
        <w:t xml:space="preserve">été habilité à </w:t>
      </w:r>
      <w:r w:rsidRPr="00D83E40">
        <w:t xml:space="preserve">saisir la </w:t>
      </w:r>
      <w:r>
        <w:t>C</w:t>
      </w:r>
      <w:r w:rsidRPr="00D83E40">
        <w:t>ommission d</w:t>
      </w:r>
      <w:r>
        <w:t>’</w:t>
      </w:r>
      <w:r w:rsidRPr="00D83E40">
        <w:t>enquête permanente de l</w:t>
      </w:r>
      <w:r>
        <w:t>’</w:t>
      </w:r>
      <w:r w:rsidRPr="00D83E40">
        <w:t>Assemblée pour la protection des droits de l</w:t>
      </w:r>
      <w:r>
        <w:t>’</w:t>
      </w:r>
      <w:r w:rsidRPr="00D83E40">
        <w:t xml:space="preserve">homme et des libertés </w:t>
      </w:r>
      <w:r>
        <w:t>en</w:t>
      </w:r>
      <w:r w:rsidRPr="00D83E40">
        <w:t xml:space="preserve"> cas </w:t>
      </w:r>
      <w:r>
        <w:t xml:space="preserve">d’atteintes aux </w:t>
      </w:r>
      <w:r w:rsidRPr="00D83E40">
        <w:t xml:space="preserve">droits reconnus par la loi et la Constitution. </w:t>
      </w:r>
      <w:r w:rsidRPr="00D01E48">
        <w:t xml:space="preserve">La Commission </w:t>
      </w:r>
      <w:r>
        <w:t>examine les</w:t>
      </w:r>
      <w:r w:rsidRPr="00D01E48">
        <w:t xml:space="preserve"> demande</w:t>
      </w:r>
      <w:r>
        <w:t>s</w:t>
      </w:r>
      <w:r w:rsidRPr="00D01E48">
        <w:t xml:space="preserve"> du Médiateur </w:t>
      </w:r>
      <w:r>
        <w:t>relatives aux</w:t>
      </w:r>
      <w:r w:rsidRPr="00D01E48">
        <w:t xml:space="preserve"> cas de violation des droits reconnus par la loi et la Constitution et </w:t>
      </w:r>
      <w:r>
        <w:t xml:space="preserve">fait rapport à ce sujet, </w:t>
      </w:r>
      <w:r w:rsidRPr="00D01E48">
        <w:t>l</w:t>
      </w:r>
      <w:r>
        <w:t>’</w:t>
      </w:r>
      <w:r w:rsidRPr="00D01E48">
        <w:t xml:space="preserve">Assemblée </w:t>
      </w:r>
      <w:r>
        <w:t xml:space="preserve">étant chargée de déterminer les </w:t>
      </w:r>
      <w:r w:rsidRPr="00D01E48">
        <w:t xml:space="preserve">mesures </w:t>
      </w:r>
      <w:r>
        <w:t>à prendre</w:t>
      </w:r>
      <w:r w:rsidR="00A06F20">
        <w:t> ;</w:t>
      </w:r>
    </w:p>
    <w:p w14:paraId="4B363E14" w14:textId="77777777" w:rsidR="00C66201" w:rsidRPr="009116B0" w:rsidRDefault="00C66201" w:rsidP="00C66201">
      <w:pPr>
        <w:pStyle w:val="Bullet1G"/>
        <w:numPr>
          <w:ilvl w:val="0"/>
          <w:numId w:val="1"/>
        </w:numPr>
      </w:pPr>
      <w:r w:rsidRPr="001F2643">
        <w:t xml:space="preserve">Un autre mécanisme a été mis en place </w:t>
      </w:r>
      <w:r>
        <w:t xml:space="preserve">comme </w:t>
      </w:r>
      <w:r w:rsidRPr="001F2643">
        <w:t xml:space="preserve">suite aux informations </w:t>
      </w:r>
      <w:r>
        <w:t xml:space="preserve">selon lesquelles </w:t>
      </w:r>
      <w:r w:rsidRPr="001F2643">
        <w:t>le Médiateur rencontrerait des obstacles dans l</w:t>
      </w:r>
      <w:r>
        <w:t>’</w:t>
      </w:r>
      <w:r w:rsidRPr="001F2643">
        <w:t xml:space="preserve">exécution de ses fonctions, et ses demandes, propositions, avis, recommandations ou observations </w:t>
      </w:r>
      <w:r>
        <w:t>ne seraient pas suivis d’effet</w:t>
      </w:r>
      <w:r w:rsidRPr="001F2643">
        <w:t>.</w:t>
      </w:r>
    </w:p>
    <w:p w14:paraId="7AF86F83" w14:textId="67C2196C" w:rsidR="00C66201" w:rsidRPr="003D6DCD" w:rsidRDefault="00C66201" w:rsidP="00C66201">
      <w:pPr>
        <w:pStyle w:val="SingleTxtG"/>
      </w:pPr>
      <w:r w:rsidRPr="00F0211C">
        <w:t>12.</w:t>
      </w:r>
      <w:r w:rsidRPr="00F0211C">
        <w:tab/>
      </w:r>
      <w:r>
        <w:t xml:space="preserve">C’est </w:t>
      </w:r>
      <w:r w:rsidRPr="003D6DCD">
        <w:t xml:space="preserve">en février 2018 </w:t>
      </w:r>
      <w:r>
        <w:t>que la l</w:t>
      </w:r>
      <w:r w:rsidRPr="003D6DCD">
        <w:t xml:space="preserve">oi </w:t>
      </w:r>
      <w:r>
        <w:t xml:space="preserve">relative au Médiateur a été modifiée et complétée pour la dernière fois </w:t>
      </w:r>
      <w:r w:rsidRPr="003D6DCD">
        <w:t>(Journal officiel n</w:t>
      </w:r>
      <w:r w:rsidR="00A06F20" w:rsidRPr="00A06F20">
        <w:rPr>
          <w:vertAlign w:val="superscript"/>
        </w:rPr>
        <w:t>o</w:t>
      </w:r>
      <w:r w:rsidR="00A06F20">
        <w:t> </w:t>
      </w:r>
      <w:r w:rsidRPr="003D6DCD">
        <w:t xml:space="preserve">35/18), </w:t>
      </w:r>
      <w:r>
        <w:t xml:space="preserve">l’institution du Médiateur devenant ainsi sur le plan </w:t>
      </w:r>
      <w:r w:rsidRPr="003D6DCD">
        <w:t>normatif</w:t>
      </w:r>
      <w:r>
        <w:t xml:space="preserve"> un </w:t>
      </w:r>
      <w:r w:rsidRPr="003D6DCD">
        <w:t xml:space="preserve">mécanisme de contrôle civil chargé de fournir assistance et protection aux victimes et de défendre leurs droits et leurs intérêts dans toutes les procédures, </w:t>
      </w:r>
      <w:r>
        <w:t>à l’occasion d’</w:t>
      </w:r>
      <w:r w:rsidRPr="003D6DCD">
        <w:t xml:space="preserve">enquêtes sur </w:t>
      </w:r>
      <w:r>
        <w:t xml:space="preserve">des </w:t>
      </w:r>
      <w:r w:rsidRPr="003D6DCD">
        <w:t xml:space="preserve">actes commis par des </w:t>
      </w:r>
      <w:r>
        <w:t xml:space="preserve">personnes habilitées à exercer les </w:t>
      </w:r>
      <w:r w:rsidRPr="003D6DCD">
        <w:t xml:space="preserve">pouvoirs de police </w:t>
      </w:r>
      <w:r>
        <w:t xml:space="preserve">et </w:t>
      </w:r>
      <w:r w:rsidRPr="003D6DCD">
        <w:t>des membres du personnel pénitentiaire</w:t>
      </w:r>
      <w:r>
        <w:t>. Par ailleurs</w:t>
      </w:r>
      <w:r w:rsidRPr="003D6DCD">
        <w:t xml:space="preserve">, </w:t>
      </w:r>
      <w:r>
        <w:t xml:space="preserve">en application de </w:t>
      </w:r>
      <w:r w:rsidRPr="003D6DCD">
        <w:t>l</w:t>
      </w:r>
      <w:r>
        <w:t>’</w:t>
      </w:r>
      <w:r w:rsidR="007828F4">
        <w:t>article </w:t>
      </w:r>
      <w:r w:rsidRPr="003D6DCD">
        <w:t>33 de la Convention relative aux droits des personnes handicapées (</w:t>
      </w:r>
      <w:r>
        <w:t xml:space="preserve">création </w:t>
      </w:r>
      <w:r w:rsidRPr="003D6DCD">
        <w:t>d</w:t>
      </w:r>
      <w:r>
        <w:t>’</w:t>
      </w:r>
      <w:r w:rsidRPr="003D6DCD">
        <w:t>un mécanisme indépendant</w:t>
      </w:r>
      <w:r>
        <w:t xml:space="preserve"> </w:t>
      </w:r>
      <w:r w:rsidRPr="004939E7">
        <w:t>de promotion, de protection et de suivi de l</w:t>
      </w:r>
      <w:r>
        <w:t>’</w:t>
      </w:r>
      <w:r w:rsidRPr="004939E7">
        <w:t>application de la Convention</w:t>
      </w:r>
      <w:r w:rsidRPr="003D6DCD">
        <w:t>)</w:t>
      </w:r>
      <w:r>
        <w:t xml:space="preserve"> </w:t>
      </w:r>
      <w:r w:rsidRPr="003D6DCD">
        <w:t xml:space="preserve">et </w:t>
      </w:r>
      <w:r>
        <w:t xml:space="preserve">du </w:t>
      </w:r>
      <w:r w:rsidRPr="003D6DCD">
        <w:t xml:space="preserve">Protocole facultatif </w:t>
      </w:r>
      <w:r>
        <w:t xml:space="preserve">se </w:t>
      </w:r>
      <w:r w:rsidRPr="003D6DCD">
        <w:t xml:space="preserve">rapportant </w:t>
      </w:r>
      <w:r>
        <w:t>à la Convention</w:t>
      </w:r>
      <w:r w:rsidRPr="003D6DCD">
        <w:t xml:space="preserve">, le Premier </w:t>
      </w:r>
      <w:r>
        <w:t>M</w:t>
      </w:r>
      <w:r w:rsidRPr="003D6DCD">
        <w:t xml:space="preserve">inistre et le </w:t>
      </w:r>
      <w:r>
        <w:t>G</w:t>
      </w:r>
      <w:r w:rsidRPr="003D6DCD">
        <w:t xml:space="preserve">ouvernement ont recommandé </w:t>
      </w:r>
      <w:r>
        <w:t>au Médiateur d’accepter en tant qu’</w:t>
      </w:r>
      <w:r w:rsidRPr="003D6DCD">
        <w:t>organe indépendant</w:t>
      </w:r>
      <w:r>
        <w:t xml:space="preserve"> d’exercer les compétences dudit mécanisme et d’intégrer celui-ci dans sa </w:t>
      </w:r>
      <w:r w:rsidRPr="003D6DCD">
        <w:t xml:space="preserve">structure </w:t>
      </w:r>
      <w:r>
        <w:t>institutionnelle</w:t>
      </w:r>
      <w:r w:rsidRPr="003D6DCD">
        <w:t xml:space="preserve">. Ces nouvelles compétences du </w:t>
      </w:r>
      <w:r>
        <w:t xml:space="preserve">Médiateur, </w:t>
      </w:r>
      <w:r w:rsidRPr="003D6DCD">
        <w:t>qui permettent de renforcer la protection des droits de l</w:t>
      </w:r>
      <w:r>
        <w:t>’</w:t>
      </w:r>
      <w:r w:rsidRPr="003D6DCD">
        <w:t xml:space="preserve">homme </w:t>
      </w:r>
      <w:r>
        <w:t xml:space="preserve">selon les </w:t>
      </w:r>
      <w:r w:rsidRPr="003D6DCD">
        <w:t>normes du Conseil de l</w:t>
      </w:r>
      <w:r>
        <w:t>’</w:t>
      </w:r>
      <w:r w:rsidRPr="003D6DCD">
        <w:t>Europe et d</w:t>
      </w:r>
      <w:r>
        <w:t>’</w:t>
      </w:r>
      <w:r w:rsidRPr="003D6DCD">
        <w:t xml:space="preserve">autres </w:t>
      </w:r>
      <w:r>
        <w:t xml:space="preserve">organes </w:t>
      </w:r>
      <w:r w:rsidRPr="003D6DCD">
        <w:t xml:space="preserve">internationaux, devraient être </w:t>
      </w:r>
      <w:r>
        <w:t xml:space="preserve">exécutées </w:t>
      </w:r>
      <w:r w:rsidRPr="003D6DCD">
        <w:t xml:space="preserve">en étroite </w:t>
      </w:r>
      <w:r>
        <w:t xml:space="preserve">concertation </w:t>
      </w:r>
      <w:r w:rsidRPr="003D6DCD">
        <w:t>avec l</w:t>
      </w:r>
      <w:r>
        <w:t>es organisations</w:t>
      </w:r>
      <w:r w:rsidRPr="003D6DCD">
        <w:t xml:space="preserve"> non gouvernemental</w:t>
      </w:r>
      <w:r>
        <w:t>es.</w:t>
      </w:r>
    </w:p>
    <w:p w14:paraId="27DAE429" w14:textId="08707CA1" w:rsidR="00C66201" w:rsidRPr="00BE1ED3" w:rsidRDefault="00C66201" w:rsidP="00C66201">
      <w:pPr>
        <w:pStyle w:val="SingleTxtG"/>
      </w:pPr>
      <w:r w:rsidRPr="002F619C">
        <w:t>13.</w:t>
      </w:r>
      <w:r w:rsidRPr="002F619C">
        <w:tab/>
      </w:r>
      <w:r w:rsidRPr="00EF1394">
        <w:t>L</w:t>
      </w:r>
      <w:r>
        <w:t xml:space="preserve">es dispositions générales fixant la structure des postes du Bureau du Médiateur </w:t>
      </w:r>
      <w:r w:rsidRPr="00EF1394">
        <w:t>ont été approuvé</w:t>
      </w:r>
      <w:r>
        <w:t>e</w:t>
      </w:r>
      <w:r w:rsidRPr="00EF1394">
        <w:t>s par l</w:t>
      </w:r>
      <w:r>
        <w:t>’</w:t>
      </w:r>
      <w:r w:rsidRPr="00EF1394">
        <w:t xml:space="preserve">Assemblée en juillet 2017. </w:t>
      </w:r>
      <w:r>
        <w:t>Le M</w:t>
      </w:r>
      <w:r w:rsidRPr="00BE1ED3">
        <w:t xml:space="preserve">inistère des </w:t>
      </w:r>
      <w:r>
        <w:t>f</w:t>
      </w:r>
      <w:r w:rsidRPr="00BE1ED3">
        <w:t xml:space="preserve">inances </w:t>
      </w:r>
      <w:r>
        <w:t xml:space="preserve">a ensuite approuvé des fonds pour </w:t>
      </w:r>
      <w:r w:rsidRPr="00BE1ED3">
        <w:t xml:space="preserve">sept (7) nouveaux </w:t>
      </w:r>
      <w:r>
        <w:t xml:space="preserve">postes au total à créer au Bureau du Médiateur </w:t>
      </w:r>
      <w:r w:rsidRPr="00BE1ED3">
        <w:t>d</w:t>
      </w:r>
      <w:r>
        <w:t>’</w:t>
      </w:r>
      <w:r w:rsidRPr="00BE1ED3">
        <w:t xml:space="preserve">ici </w:t>
      </w:r>
      <w:r>
        <w:t xml:space="preserve">à </w:t>
      </w:r>
      <w:r w:rsidRPr="00BE1ED3">
        <w:t xml:space="preserve">fin 2017. De plus, des fonds </w:t>
      </w:r>
      <w:r>
        <w:t xml:space="preserve">ont été accordés début 2018 </w:t>
      </w:r>
      <w:r w:rsidRPr="00BE1ED3">
        <w:t>pour 3</w:t>
      </w:r>
      <w:r w:rsidR="00A06F20">
        <w:t> </w:t>
      </w:r>
      <w:r>
        <w:t xml:space="preserve">postes </w:t>
      </w:r>
      <w:r w:rsidRPr="00BE1ED3">
        <w:t xml:space="preserve">supplémentaires </w:t>
      </w:r>
      <w:r>
        <w:t xml:space="preserve">à créer </w:t>
      </w:r>
      <w:r w:rsidRPr="00BE1ED3">
        <w:t>en 2018</w:t>
      </w:r>
      <w:r>
        <w:t xml:space="preserve"> ; ce sont </w:t>
      </w:r>
      <w:r w:rsidRPr="00BE1ED3">
        <w:t>10</w:t>
      </w:r>
      <w:r w:rsidR="00A06F20">
        <w:t> </w:t>
      </w:r>
      <w:r w:rsidRPr="00BE1ED3">
        <w:t xml:space="preserve">nouveaux </w:t>
      </w:r>
      <w:r>
        <w:t>postes qui ont donc été approuvés au total.</w:t>
      </w:r>
    </w:p>
    <w:p w14:paraId="136FBE35" w14:textId="77777777" w:rsidR="00C66201" w:rsidRPr="00BE1ED3" w:rsidRDefault="00C66201" w:rsidP="00C66201">
      <w:pPr>
        <w:pStyle w:val="SingleTxtG"/>
      </w:pPr>
      <w:r w:rsidRPr="00FF2021">
        <w:t>14.</w:t>
      </w:r>
      <w:r w:rsidRPr="00FF2021">
        <w:tab/>
      </w:r>
      <w:r w:rsidRPr="00A10045">
        <w:t>En 2017, le Médiateur a obtenu le statut d</w:t>
      </w:r>
      <w:r>
        <w:t>’</w:t>
      </w:r>
      <w:r w:rsidRPr="00A10045">
        <w:t>observateur auprès du Conseil d</w:t>
      </w:r>
      <w:r>
        <w:t>’</w:t>
      </w:r>
      <w:r w:rsidRPr="00A10045">
        <w:t>administration de l</w:t>
      </w:r>
      <w:r>
        <w:t>’</w:t>
      </w:r>
      <w:r w:rsidRPr="00A10045">
        <w:t>Agence des droits fondamentaux de l</w:t>
      </w:r>
      <w:r>
        <w:t>’</w:t>
      </w:r>
      <w:r w:rsidRPr="00A10045">
        <w:t>Union européenne</w:t>
      </w:r>
      <w:r>
        <w:t>.</w:t>
      </w:r>
    </w:p>
    <w:p w14:paraId="40E0AB67" w14:textId="0CE8EBCE" w:rsidR="00C66201" w:rsidRPr="00BE1ED3" w:rsidRDefault="00C66201" w:rsidP="00C66201">
      <w:pPr>
        <w:pStyle w:val="SingleTxtG"/>
      </w:pPr>
      <w:r w:rsidRPr="00A10045">
        <w:t>15.</w:t>
      </w:r>
      <w:r w:rsidRPr="00A10045">
        <w:tab/>
      </w:r>
      <w:r w:rsidRPr="00FF2021">
        <w:t>En 2018, le budget du Médiateur a augmenté de 5,3</w:t>
      </w:r>
      <w:r w:rsidR="007828F4">
        <w:t> %</w:t>
      </w:r>
      <w:r w:rsidRPr="00FF2021">
        <w:t xml:space="preserve"> par rapport à celui de 2017, et, en 2019, de 10</w:t>
      </w:r>
      <w:r w:rsidR="007828F4">
        <w:t> %</w:t>
      </w:r>
      <w:r w:rsidRPr="00FF2021">
        <w:t xml:space="preserve"> par rapport à celui de 2018</w:t>
      </w:r>
      <w:r>
        <w:t>.</w:t>
      </w:r>
    </w:p>
    <w:p w14:paraId="061C7872" w14:textId="77777777" w:rsidR="00C66201" w:rsidRPr="00622BE2" w:rsidRDefault="00C66201" w:rsidP="00C66201">
      <w:pPr>
        <w:pStyle w:val="SingleTxtG"/>
      </w:pPr>
      <w:r w:rsidRPr="007159AA">
        <w:t>16.</w:t>
      </w:r>
      <w:r w:rsidRPr="007159AA">
        <w:tab/>
      </w:r>
      <w:r w:rsidRPr="00BE1ED3">
        <w:t>En septembre 2016, l</w:t>
      </w:r>
      <w:r>
        <w:t>’</w:t>
      </w:r>
      <w:r w:rsidRPr="00BE1ED3">
        <w:t xml:space="preserve">Assemblée a élu deux </w:t>
      </w:r>
      <w:r>
        <w:t xml:space="preserve">suppléants du Médiateur </w:t>
      </w:r>
      <w:r w:rsidRPr="00BE1ED3">
        <w:t xml:space="preserve">au </w:t>
      </w:r>
      <w:r>
        <w:t xml:space="preserve">siège de l’institution, situé à </w:t>
      </w:r>
      <w:r w:rsidRPr="00BE1ED3">
        <w:t xml:space="preserve">Skopje, et en décembre 2019, deux autres </w:t>
      </w:r>
      <w:r>
        <w:t xml:space="preserve">suppléants pour les antennes régionales de </w:t>
      </w:r>
      <w:r w:rsidRPr="00BE1ED3">
        <w:t xml:space="preserve">Bitola et </w:t>
      </w:r>
      <w:r>
        <w:t xml:space="preserve">de </w:t>
      </w:r>
      <w:r w:rsidRPr="00BE1ED3">
        <w:t>Kichevo</w:t>
      </w:r>
      <w:r w:rsidRPr="00622BE2">
        <w:t xml:space="preserve"> </w:t>
      </w:r>
      <w:r>
        <w:t>du Bureau du Médiateur</w:t>
      </w:r>
      <w:r w:rsidRPr="00BE1ED3">
        <w:t xml:space="preserve">. </w:t>
      </w:r>
      <w:r w:rsidRPr="00622BE2">
        <w:t>En janvier 2020, el</w:t>
      </w:r>
      <w:r>
        <w:t xml:space="preserve">le </w:t>
      </w:r>
      <w:r w:rsidRPr="00622BE2">
        <w:t xml:space="preserve">a élu un autre </w:t>
      </w:r>
      <w:r>
        <w:t xml:space="preserve">suppléant afin que </w:t>
      </w:r>
      <w:r w:rsidRPr="00622BE2">
        <w:t xml:space="preserve">les trois (3) postes de </w:t>
      </w:r>
      <w:r>
        <w:t>suppléant du</w:t>
      </w:r>
      <w:r w:rsidRPr="00622BE2">
        <w:t xml:space="preserve"> siège de Skopje</w:t>
      </w:r>
      <w:r w:rsidRPr="003B20CF">
        <w:t xml:space="preserve"> </w:t>
      </w:r>
      <w:r>
        <w:t>soient</w:t>
      </w:r>
      <w:r w:rsidRPr="00622BE2">
        <w:t xml:space="preserve"> pourvus</w:t>
      </w:r>
      <w:r>
        <w:t>.</w:t>
      </w:r>
      <w:r w:rsidRPr="00622BE2">
        <w:t xml:space="preserve"> </w:t>
      </w:r>
    </w:p>
    <w:p w14:paraId="0D4561B8" w14:textId="77777777" w:rsidR="00C66201" w:rsidRPr="0049723E" w:rsidRDefault="00C66201" w:rsidP="00C66201">
      <w:pPr>
        <w:pStyle w:val="SingleTxtG"/>
      </w:pPr>
      <w:r w:rsidRPr="00841523">
        <w:t>17.</w:t>
      </w:r>
      <w:r w:rsidRPr="00841523">
        <w:tab/>
      </w:r>
      <w:r w:rsidRPr="00BE1ED3">
        <w:t>En juillet 2021, le mandat d</w:t>
      </w:r>
      <w:r>
        <w:t>’</w:t>
      </w:r>
      <w:r w:rsidRPr="00BE1ED3">
        <w:t xml:space="preserve">un des </w:t>
      </w:r>
      <w:r>
        <w:t xml:space="preserve">suppléants du Médiateur </w:t>
      </w:r>
      <w:r w:rsidRPr="00BE1ED3">
        <w:t xml:space="preserve">à Skopje, ainsi que </w:t>
      </w:r>
      <w:r>
        <w:t xml:space="preserve">celui des suppléants des antennes </w:t>
      </w:r>
      <w:r w:rsidRPr="00BE1ED3">
        <w:t xml:space="preserve">régionales de Tetovo, Shtip, Strumica et Kumanovo </w:t>
      </w:r>
      <w:r>
        <w:t xml:space="preserve">ont </w:t>
      </w:r>
      <w:r w:rsidRPr="00BE1ED3">
        <w:t xml:space="preserve">expiré, </w:t>
      </w:r>
      <w:r>
        <w:t xml:space="preserve">à la suite de </w:t>
      </w:r>
      <w:r w:rsidRPr="00BE1ED3">
        <w:t xml:space="preserve">quoi </w:t>
      </w:r>
      <w:r>
        <w:t>le Médiateur</w:t>
      </w:r>
      <w:r w:rsidRPr="00BE1ED3">
        <w:t xml:space="preserve">, </w:t>
      </w:r>
      <w:r>
        <w:t xml:space="preserve">selon la </w:t>
      </w:r>
      <w:r w:rsidRPr="00BE1ED3">
        <w:t>procédure</w:t>
      </w:r>
      <w:r>
        <w:t xml:space="preserve"> établie</w:t>
      </w:r>
      <w:r w:rsidRPr="00BE1ED3">
        <w:t xml:space="preserve">, a </w:t>
      </w:r>
      <w:r>
        <w:t xml:space="preserve">adressé </w:t>
      </w:r>
      <w:r w:rsidRPr="00BE1ED3">
        <w:t>au Président de l</w:t>
      </w:r>
      <w:r>
        <w:t>’</w:t>
      </w:r>
      <w:r w:rsidRPr="00BE1ED3">
        <w:t xml:space="preserve">Assemblée une proposition </w:t>
      </w:r>
      <w:r>
        <w:t>en vue de l’</w:t>
      </w:r>
      <w:r w:rsidRPr="00BE1ED3">
        <w:t xml:space="preserve">élection de </w:t>
      </w:r>
      <w:r>
        <w:t>suppléants</w:t>
      </w:r>
      <w:r w:rsidRPr="00BE1ED3">
        <w:t xml:space="preserve">, en demandant </w:t>
      </w:r>
      <w:r>
        <w:t xml:space="preserve">l’inscription de cette question </w:t>
      </w:r>
      <w:r w:rsidRPr="00BE1ED3">
        <w:t>à l</w:t>
      </w:r>
      <w:r>
        <w:t>’</w:t>
      </w:r>
      <w:r w:rsidRPr="00BE1ED3">
        <w:t xml:space="preserve">ordre du jour de la </w:t>
      </w:r>
      <w:r>
        <w:t xml:space="preserve">prochaine session </w:t>
      </w:r>
      <w:r w:rsidRPr="00BE1ED3">
        <w:t>de l</w:t>
      </w:r>
      <w:r>
        <w:t>’</w:t>
      </w:r>
      <w:r w:rsidRPr="00BE1ED3">
        <w:t xml:space="preserve">Assemblée. </w:t>
      </w:r>
      <w:r w:rsidRPr="0049723E">
        <w:t>Cependant, près d</w:t>
      </w:r>
      <w:r>
        <w:t>’</w:t>
      </w:r>
      <w:r w:rsidRPr="0049723E">
        <w:t>un an après la proposition, les su</w:t>
      </w:r>
      <w:r>
        <w:t xml:space="preserve">ppléants </w:t>
      </w:r>
      <w:r w:rsidRPr="0049723E">
        <w:t xml:space="preserve">proposés par le </w:t>
      </w:r>
      <w:r>
        <w:t xml:space="preserve">Médiateur </w:t>
      </w:r>
      <w:r w:rsidRPr="0049723E">
        <w:t>n</w:t>
      </w:r>
      <w:r>
        <w:t>’</w:t>
      </w:r>
      <w:r w:rsidRPr="0049723E">
        <w:t xml:space="preserve">ont toujours pas été élus, ce qui a </w:t>
      </w:r>
      <w:r>
        <w:t xml:space="preserve">des conséquences pour </w:t>
      </w:r>
      <w:r w:rsidRPr="0049723E">
        <w:t>le fonctionnement de l</w:t>
      </w:r>
      <w:r>
        <w:t>’</w:t>
      </w:r>
      <w:r w:rsidRPr="0049723E">
        <w:t>institution</w:t>
      </w:r>
      <w:r>
        <w:t>.</w:t>
      </w:r>
    </w:p>
    <w:p w14:paraId="39C27B14" w14:textId="77777777" w:rsidR="00C66201" w:rsidRPr="00A44DC6" w:rsidRDefault="00C66201" w:rsidP="00C66201">
      <w:pPr>
        <w:pStyle w:val="SingleTxtG"/>
      </w:pPr>
      <w:r w:rsidRPr="005D071E">
        <w:t>18.</w:t>
      </w:r>
      <w:r w:rsidRPr="005D071E">
        <w:tab/>
      </w:r>
      <w:r w:rsidRPr="00F96EFF">
        <w:t xml:space="preserve">Conformément au </w:t>
      </w:r>
      <w:r>
        <w:t>P</w:t>
      </w:r>
      <w:r w:rsidRPr="00F96EFF">
        <w:t>lan d</w:t>
      </w:r>
      <w:r>
        <w:t>’</w:t>
      </w:r>
      <w:r w:rsidRPr="00F96EFF">
        <w:t xml:space="preserve">action du </w:t>
      </w:r>
      <w:r>
        <w:t>G</w:t>
      </w:r>
      <w:r w:rsidRPr="00F96EFF">
        <w:t xml:space="preserve">ouvernement, le </w:t>
      </w:r>
      <w:r>
        <w:t xml:space="preserve">Médiateur </w:t>
      </w:r>
      <w:r w:rsidRPr="00F96EFF">
        <w:t xml:space="preserve">a </w:t>
      </w:r>
      <w:r>
        <w:t xml:space="preserve">entrepris de </w:t>
      </w:r>
      <w:r w:rsidRPr="00F96EFF">
        <w:t>modifier le règlement</w:t>
      </w:r>
      <w:r>
        <w:t xml:space="preserve"> portant organisation et définition des tâches des services professionnels, de l’équipe </w:t>
      </w:r>
      <w:r w:rsidRPr="00F96EFF">
        <w:t xml:space="preserve">du mécanisme national de prévention, </w:t>
      </w:r>
      <w:r>
        <w:t xml:space="preserve">des </w:t>
      </w:r>
      <w:r w:rsidRPr="00F96EFF">
        <w:t xml:space="preserve">unités </w:t>
      </w:r>
      <w:r>
        <w:t xml:space="preserve">spéciales </w:t>
      </w:r>
      <w:r w:rsidRPr="00F96EFF">
        <w:t xml:space="preserve">et </w:t>
      </w:r>
      <w:r>
        <w:t>des autres services du Bureau du Médiateur ainsi que</w:t>
      </w:r>
      <w:r w:rsidRPr="00F96EFF">
        <w:t xml:space="preserve"> le règlement </w:t>
      </w:r>
      <w:r>
        <w:t xml:space="preserve">sur la structure de postes des </w:t>
      </w:r>
      <w:r w:rsidRPr="00F96EFF">
        <w:t>service</w:t>
      </w:r>
      <w:r>
        <w:t>s</w:t>
      </w:r>
      <w:r w:rsidRPr="00F96EFF">
        <w:t xml:space="preserve"> professionnel</w:t>
      </w:r>
      <w:r>
        <w:t>s</w:t>
      </w:r>
      <w:r w:rsidRPr="00F96EFF">
        <w:t xml:space="preserve">, </w:t>
      </w:r>
      <w:r>
        <w:t>et a présenté ensuite les textes modifiés au P</w:t>
      </w:r>
      <w:r w:rsidRPr="00F96EFF">
        <w:t>résident de l</w:t>
      </w:r>
      <w:r>
        <w:t>’</w:t>
      </w:r>
      <w:r w:rsidRPr="00F96EFF">
        <w:t xml:space="preserve">Assemblée. </w:t>
      </w:r>
      <w:r>
        <w:t>Pour les services professionnels</w:t>
      </w:r>
      <w:r w:rsidRPr="00F37099">
        <w:t>,</w:t>
      </w:r>
      <w:r>
        <w:t xml:space="preserve"> une </w:t>
      </w:r>
      <w:r w:rsidRPr="00F37099">
        <w:t xml:space="preserve">nouvelle section </w:t>
      </w:r>
      <w:r>
        <w:t xml:space="preserve">du </w:t>
      </w:r>
      <w:r w:rsidRPr="00F37099">
        <w:t xml:space="preserve">mécanisme de contrôle civil a été </w:t>
      </w:r>
      <w:r>
        <w:t xml:space="preserve">créée, et concernant </w:t>
      </w:r>
      <w:r w:rsidRPr="00F37099">
        <w:t xml:space="preserve">la section </w:t>
      </w:r>
      <w:r>
        <w:t xml:space="preserve">chargée de la </w:t>
      </w:r>
      <w:r w:rsidRPr="00F37099">
        <w:t>protection des droits de l</w:t>
      </w:r>
      <w:r>
        <w:t>’</w:t>
      </w:r>
      <w:r w:rsidRPr="00F37099">
        <w:t xml:space="preserve">enfant et des droits des personnes handicapées, </w:t>
      </w:r>
      <w:r>
        <w:t xml:space="preserve">ses compétences ont été adaptées pour lui permettre d’assurer le suivi </w:t>
      </w:r>
      <w:r w:rsidRPr="00F37099">
        <w:t xml:space="preserve">de </w:t>
      </w:r>
      <w:r>
        <w:t xml:space="preserve">l’application </w:t>
      </w:r>
      <w:r w:rsidRPr="00F37099">
        <w:t>de la Convention de l</w:t>
      </w:r>
      <w:r>
        <w:t>’</w:t>
      </w:r>
      <w:r w:rsidRPr="00F37099">
        <w:t xml:space="preserve">ONU </w:t>
      </w:r>
      <w:r>
        <w:t xml:space="preserve">relative aux </w:t>
      </w:r>
      <w:r w:rsidRPr="00F37099">
        <w:t xml:space="preserve">droits des personnes handicapées. </w:t>
      </w:r>
      <w:r>
        <w:t xml:space="preserve">Une structure de postes appropriée a aussi été définie comme base de l’emploi et des nominations au Bureau du Médiateur, assortie d’une description de la mission d’ensemble, des tâches particulières et des conditions d’emploi pour chaque poste. </w:t>
      </w:r>
    </w:p>
    <w:p w14:paraId="74F880AF" w14:textId="7B8D75F8" w:rsidR="00C66201" w:rsidRPr="00B245E3" w:rsidRDefault="00C66201" w:rsidP="00C66201">
      <w:pPr>
        <w:pStyle w:val="SingleTxtG"/>
      </w:pPr>
      <w:r w:rsidRPr="00745CD7">
        <w:t>19.</w:t>
      </w:r>
      <w:r w:rsidRPr="00745CD7">
        <w:tab/>
      </w:r>
      <w:r w:rsidRPr="00F96EFF">
        <w:t>En juin 2022, 35</w:t>
      </w:r>
      <w:r w:rsidR="00A06F20">
        <w:t> </w:t>
      </w:r>
      <w:r w:rsidRPr="00F96EFF">
        <w:t xml:space="preserve">personnes au total </w:t>
      </w:r>
      <w:r>
        <w:t xml:space="preserve">se trouvaient </w:t>
      </w:r>
      <w:r w:rsidRPr="00F96EFF">
        <w:t>dans les centres de transit temporaire de Gevgelija et Tabanovce</w:t>
      </w:r>
      <w:r>
        <w:t> ;</w:t>
      </w:r>
      <w:r w:rsidRPr="00F96EFF">
        <w:t xml:space="preserve"> aucune d</w:t>
      </w:r>
      <w:r>
        <w:t>’</w:t>
      </w:r>
      <w:r w:rsidRPr="00F96EFF">
        <w:t>entre elles n</w:t>
      </w:r>
      <w:r>
        <w:t>’</w:t>
      </w:r>
      <w:r w:rsidRPr="00F96EFF">
        <w:t>éta</w:t>
      </w:r>
      <w:r>
        <w:t>it</w:t>
      </w:r>
      <w:r w:rsidRPr="00F96EFF">
        <w:t xml:space="preserve"> liée aux événements de 2016</w:t>
      </w:r>
      <w:r>
        <w:t xml:space="preserve">, </w:t>
      </w:r>
      <w:r w:rsidRPr="00F96EFF">
        <w:t xml:space="preserve">toutes </w:t>
      </w:r>
      <w:r>
        <w:t xml:space="preserve">avaient </w:t>
      </w:r>
      <w:r w:rsidRPr="00F96EFF">
        <w:t xml:space="preserve">été découvertes </w:t>
      </w:r>
      <w:r>
        <w:t xml:space="preserve">le mois précédent au moment où elles tentaient illégalement d’entrer sur le territoire ou d’en sortir </w:t>
      </w:r>
      <w:r w:rsidRPr="00F96EFF">
        <w:t xml:space="preserve">(certaines </w:t>
      </w:r>
      <w:r>
        <w:t xml:space="preserve">du </w:t>
      </w:r>
      <w:r w:rsidRPr="00F96EFF">
        <w:t>sud</w:t>
      </w:r>
      <w:r>
        <w:t xml:space="preserve"> vers le </w:t>
      </w:r>
      <w:r w:rsidRPr="00F96EFF">
        <w:t>nord</w:t>
      </w:r>
      <w:r>
        <w:t xml:space="preserve"> et</w:t>
      </w:r>
      <w:r w:rsidRPr="00F96EFF">
        <w:t xml:space="preserve"> d</w:t>
      </w:r>
      <w:r>
        <w:t>’</w:t>
      </w:r>
      <w:r w:rsidRPr="00F96EFF">
        <w:t xml:space="preserve">autres </w:t>
      </w:r>
      <w:r>
        <w:t xml:space="preserve">du </w:t>
      </w:r>
      <w:r w:rsidRPr="00F96EFF">
        <w:t>nord</w:t>
      </w:r>
      <w:r>
        <w:t xml:space="preserve"> vers le </w:t>
      </w:r>
      <w:r w:rsidRPr="00F96EFF">
        <w:t xml:space="preserve">sud). </w:t>
      </w:r>
      <w:r w:rsidRPr="00D75F17">
        <w:t>L</w:t>
      </w:r>
      <w:r>
        <w:t xml:space="preserve">’exploitation </w:t>
      </w:r>
      <w:r w:rsidRPr="00D75F17">
        <w:t xml:space="preserve">des deux </w:t>
      </w:r>
      <w:r w:rsidRPr="00F96EFF">
        <w:t>centres de transit temporaire</w:t>
      </w:r>
      <w:r>
        <w:t>,</w:t>
      </w:r>
      <w:r w:rsidRPr="00D75F17">
        <w:t xml:space="preserve"> et leur gestion </w:t>
      </w:r>
      <w:r>
        <w:t xml:space="preserve">relèvent du </w:t>
      </w:r>
      <w:r w:rsidRPr="00D75F17">
        <w:t>Centre de gestion des crises. Ce</w:t>
      </w:r>
      <w:r>
        <w:t xml:space="preserve">s centres </w:t>
      </w:r>
      <w:r w:rsidRPr="00D75F17">
        <w:t xml:space="preserve">sont de type ouvert, et le </w:t>
      </w:r>
      <w:r>
        <w:t>M</w:t>
      </w:r>
      <w:r w:rsidRPr="00D75F17">
        <w:t>inistère de l</w:t>
      </w:r>
      <w:r>
        <w:t>’i</w:t>
      </w:r>
      <w:r w:rsidRPr="00D75F17">
        <w:t>ntérieur</w:t>
      </w:r>
      <w:r>
        <w:t>, auquel incombe le maintien</w:t>
      </w:r>
      <w:r w:rsidR="00B245E3">
        <w:t xml:space="preserve"> de</w:t>
      </w:r>
      <w:r>
        <w:t xml:space="preserve"> </w:t>
      </w:r>
      <w:r w:rsidRPr="00D75F17">
        <w:t>l</w:t>
      </w:r>
      <w:r>
        <w:t>’</w:t>
      </w:r>
      <w:r w:rsidRPr="00D75F17">
        <w:t>ordre public</w:t>
      </w:r>
      <w:r>
        <w:t xml:space="preserve">, </w:t>
      </w:r>
      <w:r w:rsidRPr="00D75F17">
        <w:t>procède à l</w:t>
      </w:r>
      <w:r>
        <w:t>’</w:t>
      </w:r>
      <w:r w:rsidRPr="00D75F17">
        <w:t xml:space="preserve">enregistrement des migrants </w:t>
      </w:r>
      <w:r>
        <w:t>en situation irrégulière</w:t>
      </w:r>
      <w:r w:rsidRPr="00D75F17">
        <w:t xml:space="preserve">. </w:t>
      </w:r>
      <w:r>
        <w:t xml:space="preserve">Les </w:t>
      </w:r>
      <w:r w:rsidRPr="00DA6920">
        <w:t>conditions</w:t>
      </w:r>
      <w:r>
        <w:t xml:space="preserve"> applicables pour le </w:t>
      </w:r>
      <w:r w:rsidRPr="00DA6920">
        <w:t xml:space="preserve">séjour, </w:t>
      </w:r>
      <w:r>
        <w:t xml:space="preserve">la </w:t>
      </w:r>
      <w:r w:rsidRPr="00DA6920">
        <w:t>santé et d</w:t>
      </w:r>
      <w:r>
        <w:t>’</w:t>
      </w:r>
      <w:r w:rsidRPr="00DA6920">
        <w:t xml:space="preserve">autres types de protection </w:t>
      </w:r>
      <w:r>
        <w:t>et les services d’</w:t>
      </w:r>
      <w:r w:rsidRPr="00DA6920">
        <w:t>éducation et autres</w:t>
      </w:r>
      <w:r>
        <w:t xml:space="preserve"> sont placés sous la responsabilité du </w:t>
      </w:r>
      <w:r w:rsidRPr="00D75F17">
        <w:t>Centre de gestion des crises</w:t>
      </w:r>
      <w:r w:rsidRPr="00DA6920">
        <w:t xml:space="preserve"> et d</w:t>
      </w:r>
      <w:r>
        <w:t xml:space="preserve">es </w:t>
      </w:r>
      <w:r w:rsidRPr="00DA6920">
        <w:t>autres institutions compétentes (M</w:t>
      </w:r>
      <w:r>
        <w:t xml:space="preserve">inistère du travail et de la politique sociale, </w:t>
      </w:r>
      <w:r w:rsidRPr="00B245E3">
        <w:t>Ministère de la santé, etc.).</w:t>
      </w:r>
    </w:p>
    <w:p w14:paraId="7C6DB248" w14:textId="1FA3D581" w:rsidR="00C66201" w:rsidRPr="00B245E3" w:rsidRDefault="00C66201" w:rsidP="00C66201">
      <w:pPr>
        <w:pStyle w:val="SingleTxtG"/>
      </w:pPr>
      <w:r w:rsidRPr="00B245E3">
        <w:t>20.</w:t>
      </w:r>
      <w:r w:rsidRPr="00B245E3">
        <w:tab/>
        <w:t>Une nouvelle loi a été adoptée sur la protection internationale et temporaire (Journal officiel n</w:t>
      </w:r>
      <w:r w:rsidR="00A06F20" w:rsidRPr="00B245E3">
        <w:rPr>
          <w:vertAlign w:val="superscript"/>
        </w:rPr>
        <w:t>o</w:t>
      </w:r>
      <w:r w:rsidR="00A06F20" w:rsidRPr="00B245E3">
        <w:t> </w:t>
      </w:r>
      <w:r w:rsidRPr="00B245E3">
        <w:t>64/18), ainsi qu’un règlement (Journal officiel n</w:t>
      </w:r>
      <w:r w:rsidR="00A06F20" w:rsidRPr="00B245E3">
        <w:rPr>
          <w:vertAlign w:val="superscript"/>
        </w:rPr>
        <w:t>o</w:t>
      </w:r>
      <w:r w:rsidR="00A06F20" w:rsidRPr="00B245E3">
        <w:t> </w:t>
      </w:r>
      <w:r w:rsidRPr="00B245E3">
        <w:t xml:space="preserve">79/19). Cette loi </w:t>
      </w:r>
      <w:r w:rsidR="00A06F20" w:rsidRPr="00B245E3">
        <w:t>− </w:t>
      </w:r>
      <w:r w:rsidRPr="00B245E3">
        <w:t xml:space="preserve">son </w:t>
      </w:r>
      <w:r w:rsidR="007828F4" w:rsidRPr="00B245E3">
        <w:t>article </w:t>
      </w:r>
      <w:r w:rsidRPr="00B245E3">
        <w:t>16 en particulier</w:t>
      </w:r>
      <w:r w:rsidR="00A06F20" w:rsidRPr="00B245E3">
        <w:t> −</w:t>
      </w:r>
      <w:r w:rsidRPr="00B245E3">
        <w:t xml:space="preserve"> régit le regroupement familial : « [l]es membres de la famille immédiate d’une personne ayant le statut de réfugié et d’une personne sous protection subsidiaire peuvent bénéficier à leur demande de la procédure de reconnaissance du droit d’asile » (</w:t>
      </w:r>
      <w:r w:rsidR="007828F4" w:rsidRPr="00B245E3">
        <w:t>par. </w:t>
      </w:r>
      <w:r w:rsidRPr="00B245E3">
        <w:t>1). Selon le paragraphe</w:t>
      </w:r>
      <w:r w:rsidR="00A06F20" w:rsidRPr="00B245E3">
        <w:t> </w:t>
      </w:r>
      <w:r w:rsidRPr="00B245E3">
        <w:t>2 du même article, sont considérés comme membres de la famille immédiate au sens du paragraphe</w:t>
      </w:r>
      <w:r w:rsidR="00A06F20" w:rsidRPr="00B245E3">
        <w:t> </w:t>
      </w:r>
      <w:r w:rsidRPr="00B245E3">
        <w:t>1 les personnes suivantes : le conjoint (si le mariage a été contracté avant l’arrivée en République de Macédoine du Nord), le concubin, les enfants mineurs non mariés, les parents des enfants mineurs qui ont acquis le droit d’asile et les autres personnes qui auront été définies par la loi. Selon le paragraphe</w:t>
      </w:r>
      <w:r w:rsidR="00A06F20" w:rsidRPr="00B245E3">
        <w:t> </w:t>
      </w:r>
      <w:r w:rsidRPr="00B245E3">
        <w:t>3, le principe du regroupement familial énoncé au paragraphe</w:t>
      </w:r>
      <w:r w:rsidR="00A06F20" w:rsidRPr="00B245E3">
        <w:t> </w:t>
      </w:r>
      <w:r w:rsidRPr="00B245E3">
        <w:t xml:space="preserve">1 s’applique s’il existe des motifs d’exclusion justifiant de ne pas appliquer les </w:t>
      </w:r>
      <w:r w:rsidR="007828F4" w:rsidRPr="00B245E3">
        <w:t>articles </w:t>
      </w:r>
      <w:r w:rsidRPr="00B245E3">
        <w:t>8 et 10 de la loi. Le paragraphe</w:t>
      </w:r>
      <w:r w:rsidR="00A06F20" w:rsidRPr="00B245E3">
        <w:t> </w:t>
      </w:r>
      <w:r w:rsidRPr="00B245E3">
        <w:t>4 dispose que la personne ayant le statut de réfugié acquiert le droit au regroupement familial avec les membres de sa famille immédiate après l’obtention du statut de réfugié, et que la personne sous protection subsidiaire l’acquiert après deux ans à compter de la date d’obtention du statut de réfugié sous protection subsidiaire.</w:t>
      </w:r>
    </w:p>
    <w:p w14:paraId="175D65FA" w14:textId="0165872E" w:rsidR="00C66201" w:rsidRPr="00025FC9" w:rsidRDefault="00C66201" w:rsidP="00A06F20">
      <w:pPr>
        <w:pStyle w:val="SingleTxtG"/>
        <w:keepNext/>
      </w:pPr>
      <w:r w:rsidRPr="00B245E3">
        <w:t>21.</w:t>
      </w:r>
      <w:r w:rsidRPr="00B245E3">
        <w:tab/>
        <w:t>La loi sur la protection internationale et la protection temporaire est harmonisée avec les directives européennes</w:t>
      </w:r>
      <w:r w:rsidRPr="00025FC9">
        <w:t xml:space="preserve"> </w:t>
      </w:r>
      <w:r>
        <w:t>en matière d’</w:t>
      </w:r>
      <w:r w:rsidRPr="00025FC9">
        <w:t xml:space="preserve">asile </w:t>
      </w:r>
      <w:r>
        <w:t xml:space="preserve">et, partant, de </w:t>
      </w:r>
      <w:r w:rsidRPr="00025FC9">
        <w:t xml:space="preserve">protection internationale, </w:t>
      </w:r>
      <w:r>
        <w:t>à savoir</w:t>
      </w:r>
      <w:r w:rsidR="00A06F20">
        <w:t> </w:t>
      </w:r>
      <w:r>
        <w:t>:</w:t>
      </w:r>
    </w:p>
    <w:p w14:paraId="751DD7FF" w14:textId="4F244AE3" w:rsidR="00C66201" w:rsidRPr="00240675" w:rsidRDefault="00C66201" w:rsidP="00C66201">
      <w:pPr>
        <w:pStyle w:val="Bullet1G"/>
        <w:numPr>
          <w:ilvl w:val="0"/>
          <w:numId w:val="1"/>
        </w:numPr>
      </w:pPr>
      <w:r>
        <w:t>La d</w:t>
      </w:r>
      <w:r w:rsidRPr="00240675">
        <w:t>irective 2011/95/UE du Parlement européen et du Conseil du 13</w:t>
      </w:r>
      <w:r w:rsidR="007828F4">
        <w:t> décembre</w:t>
      </w:r>
      <w:r w:rsidR="00A06F20">
        <w:t xml:space="preserve"> </w:t>
      </w:r>
      <w:r w:rsidRPr="00240675">
        <w:t>2011 concernant les normes relatives aux conditions que doivent remplir les ressortissants des pays tiers ou les apatrides pour pouvoir bénéficier d</w:t>
      </w:r>
      <w:r>
        <w:t>’</w:t>
      </w:r>
      <w:r w:rsidRPr="00240675">
        <w:t xml:space="preserve">une protection internationale, à un statut uniforme pour les réfugiés ou les personnes pouvant bénéficier de la protection subsidiaire, et au contenu de cette protection </w:t>
      </w:r>
      <w:r>
        <w:t>(n</w:t>
      </w:r>
      <w:r w:rsidRPr="008566D5">
        <w:rPr>
          <w:vertAlign w:val="superscript"/>
        </w:rPr>
        <w:t>o</w:t>
      </w:r>
      <w:r w:rsidR="00A06F20">
        <w:t> </w:t>
      </w:r>
      <w:r w:rsidRPr="00240675">
        <w:t>CELEX 32011L0095</w:t>
      </w:r>
      <w:r>
        <w:t>)</w:t>
      </w:r>
      <w:r w:rsidR="00A06F20">
        <w:t> </w:t>
      </w:r>
      <w:r w:rsidRPr="00240675">
        <w:t>;</w:t>
      </w:r>
    </w:p>
    <w:p w14:paraId="14F449F9" w14:textId="1CE02D01" w:rsidR="00C66201" w:rsidRPr="006E4DE4" w:rsidRDefault="00C66201" w:rsidP="00C66201">
      <w:pPr>
        <w:pStyle w:val="Bullet1G"/>
        <w:numPr>
          <w:ilvl w:val="0"/>
          <w:numId w:val="1"/>
        </w:numPr>
      </w:pPr>
      <w:r w:rsidRPr="006E4DE4">
        <w:t>La directive 2013/32/UE du Parlement européen et du Conseil du 26</w:t>
      </w:r>
      <w:r w:rsidR="007828F4">
        <w:t> juin</w:t>
      </w:r>
      <w:r w:rsidR="00A06F20">
        <w:t xml:space="preserve"> </w:t>
      </w:r>
      <w:r w:rsidRPr="006E4DE4">
        <w:t>2013 relative à des proc</w:t>
      </w:r>
      <w:r>
        <w:t>é</w:t>
      </w:r>
      <w:r w:rsidRPr="006E4DE4">
        <w:t>dures communes pour l</w:t>
      </w:r>
      <w:r>
        <w:t>’</w:t>
      </w:r>
      <w:r w:rsidRPr="006E4DE4">
        <w:t>octroi et le retrait de la protection internationale (n</w:t>
      </w:r>
      <w:r w:rsidRPr="006E4DE4">
        <w:rPr>
          <w:vertAlign w:val="superscript"/>
        </w:rPr>
        <w:t>o</w:t>
      </w:r>
      <w:r w:rsidR="009C69E5">
        <w:t> </w:t>
      </w:r>
      <w:r w:rsidRPr="006E4DE4">
        <w:t>CELEX 32013L0032)</w:t>
      </w:r>
      <w:r w:rsidR="009C69E5">
        <w:t> ;</w:t>
      </w:r>
    </w:p>
    <w:p w14:paraId="7AC6A481" w14:textId="3A2A6013" w:rsidR="00C66201" w:rsidRPr="000237A5" w:rsidRDefault="00C66201" w:rsidP="00C66201">
      <w:pPr>
        <w:pStyle w:val="Bullet1G"/>
        <w:numPr>
          <w:ilvl w:val="0"/>
          <w:numId w:val="1"/>
        </w:numPr>
      </w:pPr>
      <w:r w:rsidRPr="000237A5">
        <w:t>La directive 2013/33/UE du Parlement européen et du Conseil du 26</w:t>
      </w:r>
      <w:r w:rsidR="007828F4">
        <w:t> juin</w:t>
      </w:r>
      <w:r w:rsidR="00A06F20">
        <w:t xml:space="preserve"> </w:t>
      </w:r>
      <w:r w:rsidRPr="000237A5">
        <w:t>2013 établissant des normes pour l</w:t>
      </w:r>
      <w:r>
        <w:t>’</w:t>
      </w:r>
      <w:r w:rsidRPr="000237A5">
        <w:t>accueil des personnes demandant la protection internationale (n</w:t>
      </w:r>
      <w:r w:rsidRPr="000237A5">
        <w:rPr>
          <w:vertAlign w:val="superscript"/>
        </w:rPr>
        <w:t>o</w:t>
      </w:r>
      <w:r w:rsidR="009C69E5">
        <w:t> </w:t>
      </w:r>
      <w:r w:rsidRPr="000237A5">
        <w:t>CELEX 32013L0033)</w:t>
      </w:r>
      <w:r w:rsidR="009C69E5">
        <w:t> ;</w:t>
      </w:r>
    </w:p>
    <w:p w14:paraId="31A1DAE8" w14:textId="4C0D9187" w:rsidR="00C66201" w:rsidRPr="0005361C" w:rsidRDefault="00C66201" w:rsidP="00C66201">
      <w:pPr>
        <w:pStyle w:val="Bullet1G"/>
        <w:numPr>
          <w:ilvl w:val="0"/>
          <w:numId w:val="1"/>
        </w:numPr>
      </w:pPr>
      <w:r w:rsidRPr="0005361C">
        <w:t xml:space="preserve">La </w:t>
      </w:r>
      <w:r>
        <w:t>d</w:t>
      </w:r>
      <w:r w:rsidRPr="0005361C">
        <w:t>irective 2001/55/CE du Conseil du 20</w:t>
      </w:r>
      <w:r w:rsidR="007828F4">
        <w:t> juillet</w:t>
      </w:r>
      <w:r w:rsidR="009C69E5">
        <w:t xml:space="preserve"> </w:t>
      </w:r>
      <w:r w:rsidRPr="0005361C">
        <w:t>2001 relative à des normes minimales pour l</w:t>
      </w:r>
      <w:r>
        <w:t>’</w:t>
      </w:r>
      <w:r w:rsidRPr="0005361C">
        <w:t>octroi d</w:t>
      </w:r>
      <w:r>
        <w:t>’</w:t>
      </w:r>
      <w:r w:rsidRPr="0005361C">
        <w:t>une protection temporaire en cas d</w:t>
      </w:r>
      <w:r>
        <w:t>’</w:t>
      </w:r>
      <w:r w:rsidRPr="0005361C">
        <w:t>afflux massif de personnes déplacées et à des mesures tendant à assurer un équilibre entre les efforts consentis par les États membres pour accueillir ces personnes et supporter les conséquences de cet accueil (n</w:t>
      </w:r>
      <w:r w:rsidRPr="0005361C">
        <w:rPr>
          <w:vertAlign w:val="superscript"/>
        </w:rPr>
        <w:t>o</w:t>
      </w:r>
      <w:r w:rsidR="009C69E5">
        <w:t> </w:t>
      </w:r>
      <w:r w:rsidRPr="0005361C">
        <w:t xml:space="preserve">CELEX 32001L0055). </w:t>
      </w:r>
    </w:p>
    <w:p w14:paraId="2957BB71" w14:textId="77777777" w:rsidR="00C66201" w:rsidRPr="0005361C" w:rsidRDefault="00C66201" w:rsidP="00C66201">
      <w:pPr>
        <w:pStyle w:val="SingleTxtG"/>
      </w:pPr>
      <w:r w:rsidRPr="009A30DB">
        <w:t>22.</w:t>
      </w:r>
      <w:r w:rsidRPr="009A30DB">
        <w:tab/>
      </w:r>
      <w:r>
        <w:t>L’</w:t>
      </w:r>
      <w:r w:rsidRPr="0005361C">
        <w:t>orientation sexuelle et l</w:t>
      </w:r>
      <w:r>
        <w:t>’</w:t>
      </w:r>
      <w:r w:rsidRPr="0005361C">
        <w:t>identité de genre</w:t>
      </w:r>
      <w:r>
        <w:t xml:space="preserve"> figurent parmi les motifs de discrimination interdits par la loi </w:t>
      </w:r>
      <w:r w:rsidRPr="0005361C">
        <w:t xml:space="preserve">sur la prévention </w:t>
      </w:r>
      <w:r>
        <w:t xml:space="preserve">de la </w:t>
      </w:r>
      <w:r w:rsidRPr="0005361C">
        <w:t xml:space="preserve">discrimination et la protection </w:t>
      </w:r>
      <w:r>
        <w:t xml:space="preserve">des victimes, </w:t>
      </w:r>
      <w:r w:rsidRPr="0005361C">
        <w:t>adoptée en 2020</w:t>
      </w:r>
      <w:r>
        <w:t xml:space="preserve">. </w:t>
      </w:r>
    </w:p>
    <w:p w14:paraId="25BEAAA1" w14:textId="77777777" w:rsidR="00C66201" w:rsidRPr="0005361C" w:rsidRDefault="00C66201" w:rsidP="00C66201">
      <w:pPr>
        <w:pStyle w:val="SingleTxtG"/>
      </w:pPr>
      <w:r w:rsidRPr="00DE6828">
        <w:t>23.</w:t>
      </w:r>
      <w:r w:rsidRPr="00DE6828">
        <w:tab/>
      </w:r>
      <w:r w:rsidRPr="0005361C">
        <w:t xml:space="preserve">La loi sur </w:t>
      </w:r>
      <w:r>
        <w:t xml:space="preserve">les soins de </w:t>
      </w:r>
      <w:r w:rsidRPr="0005361C">
        <w:t xml:space="preserve">santé </w:t>
      </w:r>
      <w:r>
        <w:t xml:space="preserve">dispose </w:t>
      </w:r>
      <w:r w:rsidRPr="0005361C">
        <w:t>que le principe d</w:t>
      </w:r>
      <w:r>
        <w:t>e l’</w:t>
      </w:r>
      <w:r w:rsidRPr="0005361C">
        <w:t xml:space="preserve">équité </w:t>
      </w:r>
      <w:r>
        <w:t xml:space="preserve">dans les </w:t>
      </w:r>
      <w:r w:rsidRPr="0005361C">
        <w:t>soins de santé est garanti par l</w:t>
      </w:r>
      <w:r>
        <w:t>’</w:t>
      </w:r>
      <w:r w:rsidRPr="0005361C">
        <w:t>interdiction</w:t>
      </w:r>
      <w:r>
        <w:t>,</w:t>
      </w:r>
      <w:r w:rsidRPr="0005361C">
        <w:t xml:space="preserve"> </w:t>
      </w:r>
      <w:r>
        <w:t xml:space="preserve">dans les soins de santé, de toute </w:t>
      </w:r>
      <w:r w:rsidRPr="0005361C">
        <w:t>discrimination fondée sur la race, le sexe, l</w:t>
      </w:r>
      <w:r>
        <w:t>’</w:t>
      </w:r>
      <w:r w:rsidRPr="0005361C">
        <w:t>âge, la nationalité, l</w:t>
      </w:r>
      <w:r>
        <w:t>’</w:t>
      </w:r>
      <w:r w:rsidRPr="0005361C">
        <w:t xml:space="preserve">origine sociale, la religion, les convictions politiques ou autres, la situation patrimoniale, la culture, la langue, </w:t>
      </w:r>
      <w:r>
        <w:t xml:space="preserve">le type de maladie dont une personne est atteinte et </w:t>
      </w:r>
      <w:r w:rsidRPr="0005361C">
        <w:t>le handicap mental ou physique</w:t>
      </w:r>
      <w:r>
        <w:t>.</w:t>
      </w:r>
    </w:p>
    <w:p w14:paraId="2EC30C3E" w14:textId="5A4539DF" w:rsidR="00C66201" w:rsidRPr="00242EA7" w:rsidRDefault="00C66201" w:rsidP="009C69E5">
      <w:pPr>
        <w:pStyle w:val="H1G"/>
      </w:pPr>
      <w:r w:rsidRPr="0005361C">
        <w:tab/>
      </w:r>
      <w:r w:rsidRPr="0005361C">
        <w:tab/>
      </w:r>
      <w:r w:rsidR="007828F4" w:rsidRPr="009C69E5">
        <w:t>Article</w:t>
      </w:r>
      <w:r w:rsidR="007828F4">
        <w:t> </w:t>
      </w:r>
      <w:r w:rsidRPr="00E827CE">
        <w:t>3</w:t>
      </w:r>
      <w:r w:rsidR="009C69E5">
        <w:br/>
      </w:r>
      <w:r w:rsidRPr="00E827CE">
        <w:tab/>
      </w:r>
      <w:r>
        <w:t xml:space="preserve">Suite donnée aux </w:t>
      </w:r>
      <w:r w:rsidRPr="008012FA">
        <w:t xml:space="preserve">recommandations </w:t>
      </w:r>
      <w:r>
        <w:t xml:space="preserve">formulées par le </w:t>
      </w:r>
      <w:r w:rsidRPr="008012FA">
        <w:t xml:space="preserve">Comité </w:t>
      </w:r>
      <w:r w:rsidR="009C69E5">
        <w:br/>
      </w:r>
      <w:r>
        <w:t>aux paragraphes</w:t>
      </w:r>
      <w:r w:rsidR="005E7668">
        <w:t> </w:t>
      </w:r>
      <w:r w:rsidRPr="00242EA7">
        <w:t xml:space="preserve">6, 20 </w:t>
      </w:r>
      <w:r>
        <w:t>et</w:t>
      </w:r>
      <w:r w:rsidRPr="00242EA7">
        <w:t xml:space="preserve"> 28</w:t>
      </w:r>
      <w:r>
        <w:t xml:space="preserve"> de ses observations finales</w:t>
      </w:r>
      <w:r w:rsidRPr="00242EA7">
        <w:t xml:space="preserve"> </w:t>
      </w:r>
    </w:p>
    <w:p w14:paraId="0BB97F2B" w14:textId="77777777" w:rsidR="00C66201" w:rsidRPr="000157B8" w:rsidRDefault="00C66201" w:rsidP="00C66201">
      <w:pPr>
        <w:pStyle w:val="SingleTxtG"/>
      </w:pPr>
      <w:r w:rsidRPr="00DE4CF3">
        <w:t>24.</w:t>
      </w:r>
      <w:r w:rsidRPr="00DE4CF3">
        <w:tab/>
      </w:r>
      <w:r>
        <w:t xml:space="preserve">Au cours des </w:t>
      </w:r>
      <w:r w:rsidRPr="000157B8">
        <w:t>dernières années, l</w:t>
      </w:r>
      <w:r>
        <w:t>’</w:t>
      </w:r>
      <w:r w:rsidRPr="00DE4CF3">
        <w:rPr>
          <w:caps/>
        </w:rPr>
        <w:t>é</w:t>
      </w:r>
      <w:r>
        <w:t xml:space="preserve">cole </w:t>
      </w:r>
      <w:r w:rsidRPr="000157B8">
        <w:t xml:space="preserve">des juges et des procureurs a intégré avec succès le Pacte international relatif aux droits économiques, sociaux et culturels dans son programme de formation initiale et continue des juges et des procureurs. En particulier, entre 2016 et 2022, un grand nombre de formations ont été organisées </w:t>
      </w:r>
      <w:r>
        <w:t xml:space="preserve">au sujet des </w:t>
      </w:r>
      <w:r w:rsidRPr="000157B8">
        <w:t>droits énoncés dans le Pacte</w:t>
      </w:r>
      <w:r>
        <w:t>.</w:t>
      </w:r>
    </w:p>
    <w:p w14:paraId="66504386" w14:textId="77777777" w:rsidR="00C66201" w:rsidRPr="000157B8" w:rsidRDefault="00C66201" w:rsidP="009C69E5">
      <w:pPr>
        <w:pStyle w:val="SingleTxtG"/>
        <w:keepNext/>
      </w:pPr>
      <w:r w:rsidRPr="000157B8">
        <w:t>25.</w:t>
      </w:r>
      <w:r w:rsidRPr="000157B8">
        <w:tab/>
        <w:t xml:space="preserve">En 2016, des formations ont été organisées </w:t>
      </w:r>
      <w:r>
        <w:t xml:space="preserve">sur les thèmes suivants : </w:t>
      </w:r>
    </w:p>
    <w:p w14:paraId="303B60A5" w14:textId="1BD1CC6E" w:rsidR="00C66201" w:rsidRPr="000157B8" w:rsidRDefault="00C66201" w:rsidP="00C66201">
      <w:pPr>
        <w:pStyle w:val="Bullet1G"/>
        <w:numPr>
          <w:ilvl w:val="0"/>
          <w:numId w:val="1"/>
        </w:numPr>
      </w:pPr>
      <w:r w:rsidRPr="000157B8">
        <w:t xml:space="preserve">La protection </w:t>
      </w:r>
      <w:r>
        <w:t xml:space="preserve">judiciaire </w:t>
      </w:r>
      <w:r w:rsidRPr="000157B8">
        <w:t xml:space="preserve">dans les cas de </w:t>
      </w:r>
      <w:r>
        <w:t xml:space="preserve">négligence à l’égard de </w:t>
      </w:r>
      <w:r w:rsidRPr="000157B8">
        <w:t>patients</w:t>
      </w:r>
      <w:r w:rsidR="009C69E5">
        <w:t> ;</w:t>
      </w:r>
    </w:p>
    <w:p w14:paraId="70F7622B" w14:textId="48C28CB9" w:rsidR="00C66201" w:rsidRPr="000157B8" w:rsidRDefault="00C66201" w:rsidP="00C66201">
      <w:pPr>
        <w:pStyle w:val="Bullet1G"/>
        <w:numPr>
          <w:ilvl w:val="0"/>
          <w:numId w:val="1"/>
        </w:numPr>
      </w:pPr>
      <w:r w:rsidRPr="000157B8">
        <w:t>La protection des droits des travailleurs</w:t>
      </w:r>
      <w:r>
        <w:t>, l’</w:t>
      </w:r>
      <w:r w:rsidRPr="000157B8">
        <w:t xml:space="preserve">accent </w:t>
      </w:r>
      <w:r>
        <w:t xml:space="preserve">étant mis en </w:t>
      </w:r>
      <w:r w:rsidRPr="000157B8">
        <w:t>particulier sur les droits des travailleuses enceintes</w:t>
      </w:r>
      <w:r>
        <w:t>,</w:t>
      </w:r>
      <w:r w:rsidRPr="000157B8">
        <w:t xml:space="preserve"> </w:t>
      </w:r>
      <w:r>
        <w:t xml:space="preserve">eu égard aux dernières modifications en date de la </w:t>
      </w:r>
      <w:r w:rsidRPr="000157B8">
        <w:t xml:space="preserve">loi sur les relations </w:t>
      </w:r>
      <w:r>
        <w:t xml:space="preserve">professionnelles concernant les </w:t>
      </w:r>
      <w:r w:rsidRPr="000157B8">
        <w:t xml:space="preserve">jours fériés et </w:t>
      </w:r>
      <w:r>
        <w:t xml:space="preserve">les </w:t>
      </w:r>
      <w:r w:rsidRPr="000157B8">
        <w:t xml:space="preserve">absences et </w:t>
      </w:r>
      <w:r>
        <w:t>d’</w:t>
      </w:r>
      <w:r w:rsidRPr="000157B8">
        <w:t>autres droits</w:t>
      </w:r>
      <w:r w:rsidR="009C69E5">
        <w:t> ;</w:t>
      </w:r>
    </w:p>
    <w:p w14:paraId="5D7E0FB8" w14:textId="44B41CC8" w:rsidR="00C66201" w:rsidRPr="000157B8" w:rsidRDefault="00C66201" w:rsidP="00C66201">
      <w:pPr>
        <w:pStyle w:val="Bullet1G"/>
        <w:numPr>
          <w:ilvl w:val="0"/>
          <w:numId w:val="1"/>
        </w:numPr>
      </w:pPr>
      <w:r>
        <w:t>L’a</w:t>
      </w:r>
      <w:r w:rsidRPr="000157B8">
        <w:t>pplication de la loi sur la prévention</w:t>
      </w:r>
      <w:r w:rsidRPr="008B074C">
        <w:t xml:space="preserve"> de la violence familiale et la protection des victimes</w:t>
      </w:r>
      <w:r w:rsidR="009C69E5">
        <w:t> ;</w:t>
      </w:r>
    </w:p>
    <w:p w14:paraId="482DE8AD" w14:textId="360095F7" w:rsidR="00C66201" w:rsidRPr="000157B8" w:rsidRDefault="00C66201" w:rsidP="00C66201">
      <w:pPr>
        <w:pStyle w:val="Bullet1G"/>
        <w:numPr>
          <w:ilvl w:val="0"/>
          <w:numId w:val="1"/>
        </w:numPr>
      </w:pPr>
      <w:r w:rsidRPr="006D17B2">
        <w:t>Le</w:t>
      </w:r>
      <w:r>
        <w:t xml:space="preserve"> licenciement, concernant le p</w:t>
      </w:r>
      <w:r w:rsidRPr="000157B8">
        <w:t xml:space="preserve">aiement du salaire brut en cas de </w:t>
      </w:r>
      <w:r>
        <w:t>licenciement abusif</w:t>
      </w:r>
      <w:r w:rsidR="009C69E5">
        <w:t> ;</w:t>
      </w:r>
    </w:p>
    <w:p w14:paraId="2443FEBB" w14:textId="10446053" w:rsidR="00C66201" w:rsidRPr="000157B8" w:rsidRDefault="00C66201" w:rsidP="00C66201">
      <w:pPr>
        <w:pStyle w:val="Bullet1G"/>
        <w:numPr>
          <w:ilvl w:val="0"/>
          <w:numId w:val="1"/>
        </w:numPr>
      </w:pPr>
      <w:r>
        <w:t>Le d</w:t>
      </w:r>
      <w:r w:rsidRPr="000157B8">
        <w:t xml:space="preserve">ébat public </w:t>
      </w:r>
      <w:r>
        <w:t xml:space="preserve">au sujet de </w:t>
      </w:r>
      <w:r w:rsidRPr="000157B8">
        <w:t>l</w:t>
      </w:r>
      <w:r>
        <w:t>’</w:t>
      </w:r>
      <w:r w:rsidRPr="000157B8">
        <w:t xml:space="preserve">enquête nationale </w:t>
      </w:r>
      <w:r>
        <w:t xml:space="preserve">sur la lutte contre la </w:t>
      </w:r>
      <w:r w:rsidRPr="000157B8">
        <w:t>discrimination</w:t>
      </w:r>
      <w:r w:rsidR="009C69E5">
        <w:t> ;</w:t>
      </w:r>
    </w:p>
    <w:p w14:paraId="5F900327" w14:textId="16C91263" w:rsidR="00C66201" w:rsidRPr="000157B8" w:rsidRDefault="00C66201" w:rsidP="00C66201">
      <w:pPr>
        <w:pStyle w:val="Bullet1G"/>
        <w:numPr>
          <w:ilvl w:val="0"/>
          <w:numId w:val="1"/>
        </w:numPr>
      </w:pPr>
      <w:r>
        <w:t>L’a</w:t>
      </w:r>
      <w:r w:rsidRPr="000157B8">
        <w:t xml:space="preserve">pplication de la loi sur la justice </w:t>
      </w:r>
      <w:r>
        <w:t xml:space="preserve">pour mineurs et de la </w:t>
      </w:r>
      <w:r w:rsidRPr="000157B8">
        <w:t>Convention relative aux droits de l</w:t>
      </w:r>
      <w:r>
        <w:t>’</w:t>
      </w:r>
      <w:r w:rsidRPr="000157B8">
        <w:t>enfant</w:t>
      </w:r>
      <w:r w:rsidR="009C69E5">
        <w:t> ;</w:t>
      </w:r>
    </w:p>
    <w:p w14:paraId="32D5EA5A" w14:textId="660A6403" w:rsidR="00C66201" w:rsidRPr="000157B8" w:rsidRDefault="00C66201" w:rsidP="00C66201">
      <w:pPr>
        <w:pStyle w:val="Bullet1G"/>
        <w:numPr>
          <w:ilvl w:val="0"/>
          <w:numId w:val="1"/>
        </w:numPr>
      </w:pPr>
      <w:r>
        <w:t xml:space="preserve">Le principe de </w:t>
      </w:r>
      <w:r w:rsidRPr="000157B8">
        <w:t>non-discrimination pour les praticiens du droit (3 formations)</w:t>
      </w:r>
      <w:r w:rsidR="009C69E5">
        <w:t> ;</w:t>
      </w:r>
    </w:p>
    <w:p w14:paraId="538C49D9" w14:textId="7617D0D2" w:rsidR="00C66201" w:rsidRPr="000157B8" w:rsidRDefault="00C66201" w:rsidP="00C66201">
      <w:pPr>
        <w:pStyle w:val="Bullet1G"/>
        <w:numPr>
          <w:ilvl w:val="0"/>
          <w:numId w:val="1"/>
        </w:numPr>
      </w:pPr>
      <w:r>
        <w:t>La p</w:t>
      </w:r>
      <w:r w:rsidRPr="000157B8">
        <w:t xml:space="preserve">ratique des </w:t>
      </w:r>
      <w:r>
        <w:t xml:space="preserve">juridictions </w:t>
      </w:r>
      <w:r w:rsidRPr="000157B8">
        <w:t>internation</w:t>
      </w:r>
      <w:r>
        <w:t>ales</w:t>
      </w:r>
      <w:r w:rsidRPr="000157B8">
        <w:t xml:space="preserve"> et nationa</w:t>
      </w:r>
      <w:r>
        <w:t>les</w:t>
      </w:r>
      <w:r w:rsidRPr="000157B8">
        <w:t xml:space="preserve"> dans </w:t>
      </w:r>
      <w:r>
        <w:t xml:space="preserve">le contexte des </w:t>
      </w:r>
      <w:r w:rsidRPr="000157B8">
        <w:t>procédures d</w:t>
      </w:r>
      <w:r>
        <w:t>’</w:t>
      </w:r>
      <w:r w:rsidRPr="000157B8">
        <w:t>évaluation de la discrimination directe</w:t>
      </w:r>
      <w:r w:rsidR="009C69E5">
        <w:t> ;</w:t>
      </w:r>
    </w:p>
    <w:p w14:paraId="47F9EACA" w14:textId="2289380F" w:rsidR="00C66201" w:rsidRPr="000157B8" w:rsidRDefault="00C66201" w:rsidP="00C66201">
      <w:pPr>
        <w:pStyle w:val="Bullet1G"/>
        <w:numPr>
          <w:ilvl w:val="0"/>
          <w:numId w:val="1"/>
        </w:numPr>
      </w:pPr>
      <w:r>
        <w:t>Le d</w:t>
      </w:r>
      <w:r w:rsidRPr="000157B8">
        <w:t>éplacement de la charge de la preuve dans les affaires de discrimination</w:t>
      </w:r>
      <w:r w:rsidR="009C69E5">
        <w:t> ;</w:t>
      </w:r>
    </w:p>
    <w:p w14:paraId="59B122DE" w14:textId="15244042" w:rsidR="00C66201" w:rsidRPr="000157B8" w:rsidRDefault="00C66201" w:rsidP="00C66201">
      <w:pPr>
        <w:pStyle w:val="Bullet1G"/>
        <w:numPr>
          <w:ilvl w:val="0"/>
          <w:numId w:val="1"/>
        </w:numPr>
      </w:pPr>
      <w:r>
        <w:t>L’</w:t>
      </w:r>
      <w:r w:rsidR="007828F4">
        <w:t>article </w:t>
      </w:r>
      <w:r w:rsidRPr="000157B8">
        <w:t>11</w:t>
      </w:r>
      <w:r>
        <w:t>, relatif à la l</w:t>
      </w:r>
      <w:r w:rsidRPr="000157B8">
        <w:t>iberté de réunion et d</w:t>
      </w:r>
      <w:r>
        <w:t>’</w:t>
      </w:r>
      <w:r w:rsidRPr="000157B8">
        <w:t>association</w:t>
      </w:r>
      <w:r>
        <w:t>,</w:t>
      </w:r>
      <w:r w:rsidRPr="00F841C4">
        <w:t xml:space="preserve"> </w:t>
      </w:r>
      <w:r>
        <w:t>de la Convention européenne des droits de l’homme</w:t>
      </w:r>
      <w:r w:rsidR="009C69E5">
        <w:t> ;</w:t>
      </w:r>
    </w:p>
    <w:p w14:paraId="7B939688" w14:textId="5A8E9D4E" w:rsidR="00C66201" w:rsidRPr="00DA52AA" w:rsidRDefault="00C66201" w:rsidP="00C66201">
      <w:pPr>
        <w:pStyle w:val="Bullet1G"/>
        <w:numPr>
          <w:ilvl w:val="0"/>
          <w:numId w:val="1"/>
        </w:numPr>
      </w:pPr>
      <w:r>
        <w:t>L’</w:t>
      </w:r>
      <w:r w:rsidR="007828F4">
        <w:t>article </w:t>
      </w:r>
      <w:r w:rsidRPr="00DA52AA">
        <w:t>9</w:t>
      </w:r>
      <w:r>
        <w:t>, relatif à la l</w:t>
      </w:r>
      <w:r w:rsidRPr="00DA52AA">
        <w:t xml:space="preserve">iberté </w:t>
      </w:r>
      <w:r>
        <w:t>de pensée</w:t>
      </w:r>
      <w:r w:rsidRPr="00DA52AA">
        <w:t xml:space="preserve">, de conscience et de </w:t>
      </w:r>
      <w:r>
        <w:t>religion,</w:t>
      </w:r>
      <w:r w:rsidRPr="00DA52AA">
        <w:t xml:space="preserve"> </w:t>
      </w:r>
      <w:r>
        <w:t>de la Convention européenne des droits de l’homme</w:t>
      </w:r>
      <w:r w:rsidR="009C69E5">
        <w:t> ;</w:t>
      </w:r>
    </w:p>
    <w:p w14:paraId="6802D138" w14:textId="3CBE12F8" w:rsidR="00C66201" w:rsidRPr="00DA52AA" w:rsidRDefault="00C66201" w:rsidP="00C66201">
      <w:pPr>
        <w:pStyle w:val="Bullet1G"/>
        <w:numPr>
          <w:ilvl w:val="0"/>
          <w:numId w:val="1"/>
        </w:numPr>
      </w:pPr>
      <w:r>
        <w:t>L’a</w:t>
      </w:r>
      <w:r w:rsidRPr="000157B8">
        <w:t>pplication de la loi sur la prévention</w:t>
      </w:r>
      <w:r w:rsidRPr="008B074C">
        <w:t xml:space="preserve"> </w:t>
      </w:r>
      <w:r>
        <w:t xml:space="preserve">de </w:t>
      </w:r>
      <w:r w:rsidRPr="00DA52AA">
        <w:t>la discrimination</w:t>
      </w:r>
      <w:r>
        <w:t xml:space="preserve"> et la protection des victimes</w:t>
      </w:r>
      <w:r w:rsidR="009C69E5">
        <w:t> ;</w:t>
      </w:r>
    </w:p>
    <w:p w14:paraId="4F214E40" w14:textId="120FB53A" w:rsidR="00C66201" w:rsidRPr="00DA52AA" w:rsidRDefault="00C66201" w:rsidP="00C66201">
      <w:pPr>
        <w:pStyle w:val="Bullet1G"/>
        <w:numPr>
          <w:ilvl w:val="0"/>
          <w:numId w:val="1"/>
        </w:numPr>
      </w:pPr>
      <w:r>
        <w:t xml:space="preserve">La notion </w:t>
      </w:r>
      <w:r w:rsidRPr="00DA52AA">
        <w:t>de discrimination indirecte</w:t>
      </w:r>
      <w:r w:rsidR="009C69E5">
        <w:t> ;</w:t>
      </w:r>
    </w:p>
    <w:p w14:paraId="4BC3BF39" w14:textId="7BE02E43" w:rsidR="00C66201" w:rsidRPr="00DA52AA" w:rsidRDefault="00C66201" w:rsidP="00C66201">
      <w:pPr>
        <w:pStyle w:val="Bullet1G"/>
        <w:numPr>
          <w:ilvl w:val="0"/>
          <w:numId w:val="1"/>
        </w:numPr>
      </w:pPr>
      <w:r>
        <w:t>La p</w:t>
      </w:r>
      <w:r w:rsidRPr="00DA52AA">
        <w:t>rotection des droits des réfugiés et des migrants conformément à la Convention européenne des droits de l</w:t>
      </w:r>
      <w:r>
        <w:t>’</w:t>
      </w:r>
      <w:r w:rsidRPr="00DA52AA">
        <w:t>homme</w:t>
      </w:r>
      <w:r w:rsidR="009C69E5">
        <w:t> ;</w:t>
      </w:r>
    </w:p>
    <w:p w14:paraId="2F8BBC9C" w14:textId="77777777" w:rsidR="00C66201" w:rsidRPr="00DA52AA" w:rsidRDefault="00C66201" w:rsidP="00C66201">
      <w:pPr>
        <w:pStyle w:val="Bullet1G"/>
        <w:numPr>
          <w:ilvl w:val="0"/>
          <w:numId w:val="1"/>
        </w:numPr>
      </w:pPr>
      <w:r>
        <w:t>L’a</w:t>
      </w:r>
      <w:r w:rsidRPr="00DA52AA">
        <w:t xml:space="preserve">sile et </w:t>
      </w:r>
      <w:r>
        <w:t xml:space="preserve">la </w:t>
      </w:r>
      <w:r w:rsidRPr="00DA52AA">
        <w:t>migration</w:t>
      </w:r>
      <w:r>
        <w:t>.</w:t>
      </w:r>
    </w:p>
    <w:p w14:paraId="1ECF6A6A" w14:textId="77777777" w:rsidR="00C66201" w:rsidRPr="00DA52AA" w:rsidRDefault="00C66201" w:rsidP="009C69E5">
      <w:pPr>
        <w:pStyle w:val="SingleTxtG"/>
        <w:keepNext/>
      </w:pPr>
      <w:r w:rsidRPr="00DA52AA">
        <w:t>26.</w:t>
      </w:r>
      <w:r w:rsidRPr="00DA52AA">
        <w:tab/>
      </w:r>
      <w:r>
        <w:t>E</w:t>
      </w:r>
      <w:r w:rsidRPr="00DA52AA">
        <w:t xml:space="preserve">n 2017, </w:t>
      </w:r>
      <w:r w:rsidRPr="000157B8">
        <w:t xml:space="preserve">des formations ont été organisées </w:t>
      </w:r>
      <w:r>
        <w:t>sur les thèmes suivants :</w:t>
      </w:r>
    </w:p>
    <w:p w14:paraId="163231C3" w14:textId="7CA27A10" w:rsidR="00C66201" w:rsidRPr="00DA52AA" w:rsidRDefault="00C66201" w:rsidP="00C66201">
      <w:pPr>
        <w:pStyle w:val="Bullet1G"/>
        <w:numPr>
          <w:ilvl w:val="0"/>
          <w:numId w:val="1"/>
        </w:numPr>
      </w:pPr>
      <w:r>
        <w:t xml:space="preserve">La </w:t>
      </w:r>
      <w:r w:rsidRPr="00E1765E">
        <w:t>Convention de La Haye sur le recouvrement international des aliments destinés aux enfants et à d</w:t>
      </w:r>
      <w:r>
        <w:t>’</w:t>
      </w:r>
      <w:r w:rsidRPr="00E1765E">
        <w:t>autres membres de la famille</w:t>
      </w:r>
      <w:r>
        <w:t xml:space="preserve"> </w:t>
      </w:r>
      <w:r w:rsidRPr="00DA52AA">
        <w:t>(2007)</w:t>
      </w:r>
      <w:r>
        <w:t xml:space="preserve"> et </w:t>
      </w:r>
      <w:r w:rsidRPr="00E1765E">
        <w:t>le Protocole de La Haye sur la loi applicable aux obligations alimentaires</w:t>
      </w:r>
      <w:r w:rsidR="009C69E5">
        <w:t> ;</w:t>
      </w:r>
    </w:p>
    <w:p w14:paraId="1EABC3BC" w14:textId="79E7146C" w:rsidR="00C66201" w:rsidRPr="00DA52AA" w:rsidRDefault="00C66201" w:rsidP="00C66201">
      <w:pPr>
        <w:pStyle w:val="Bullet1G"/>
        <w:numPr>
          <w:ilvl w:val="0"/>
          <w:numId w:val="1"/>
        </w:numPr>
      </w:pPr>
      <w:r>
        <w:t>L’a</w:t>
      </w:r>
      <w:r w:rsidRPr="000157B8">
        <w:t>pplication de la loi sur la prévention</w:t>
      </w:r>
      <w:r w:rsidRPr="008B074C">
        <w:t xml:space="preserve"> de la violence familiale et la protection des victimes</w:t>
      </w:r>
      <w:r w:rsidR="009C69E5">
        <w:t> ;</w:t>
      </w:r>
    </w:p>
    <w:p w14:paraId="3E80B81F" w14:textId="19E42B94" w:rsidR="00C66201" w:rsidRPr="00DA52AA" w:rsidRDefault="00C66201" w:rsidP="00C66201">
      <w:pPr>
        <w:pStyle w:val="Bullet1G"/>
        <w:numPr>
          <w:ilvl w:val="0"/>
          <w:numId w:val="1"/>
        </w:numPr>
      </w:pPr>
      <w:r>
        <w:t xml:space="preserve">La notion de lutte contre la </w:t>
      </w:r>
      <w:r w:rsidRPr="00DA52AA">
        <w:t>discrimination</w:t>
      </w:r>
      <w:r w:rsidR="009C69E5">
        <w:t> ;</w:t>
      </w:r>
    </w:p>
    <w:p w14:paraId="6B245945" w14:textId="26C35E56" w:rsidR="00C66201" w:rsidRPr="00DA52AA" w:rsidRDefault="00C66201" w:rsidP="00C66201">
      <w:pPr>
        <w:pStyle w:val="Bullet1G"/>
        <w:numPr>
          <w:ilvl w:val="0"/>
          <w:numId w:val="1"/>
        </w:numPr>
      </w:pPr>
      <w:r>
        <w:t>La d</w:t>
      </w:r>
      <w:r w:rsidRPr="00DA52AA">
        <w:t xml:space="preserve">éfinition et </w:t>
      </w:r>
      <w:r>
        <w:t xml:space="preserve">la typologie du </w:t>
      </w:r>
      <w:r w:rsidRPr="00DA52AA">
        <w:t>harcèlement moral</w:t>
      </w:r>
      <w:r>
        <w:t> ;</w:t>
      </w:r>
      <w:r w:rsidRPr="00DA52AA">
        <w:t xml:space="preserve"> </w:t>
      </w:r>
      <w:r>
        <w:t xml:space="preserve">les </w:t>
      </w:r>
      <w:r w:rsidRPr="00DA52AA">
        <w:t xml:space="preserve">procédures </w:t>
      </w:r>
      <w:r>
        <w:t xml:space="preserve">en matière de </w:t>
      </w:r>
      <w:r w:rsidRPr="00DA52AA">
        <w:t xml:space="preserve">protection des </w:t>
      </w:r>
      <w:r>
        <w:t xml:space="preserve">salariés </w:t>
      </w:r>
      <w:r w:rsidRPr="00DA52AA">
        <w:t>contre le harcèlement au travail</w:t>
      </w:r>
      <w:r w:rsidR="009C69E5">
        <w:t> ;</w:t>
      </w:r>
    </w:p>
    <w:p w14:paraId="6C81AE5D" w14:textId="0538CFBC" w:rsidR="00C66201" w:rsidRPr="00DA52AA" w:rsidRDefault="00C66201" w:rsidP="00C66201">
      <w:pPr>
        <w:pStyle w:val="Bullet1G"/>
        <w:numPr>
          <w:ilvl w:val="0"/>
          <w:numId w:val="1"/>
        </w:numPr>
      </w:pPr>
      <w:r>
        <w:t xml:space="preserve">Le principe de </w:t>
      </w:r>
      <w:r w:rsidRPr="000157B8">
        <w:t>non-discrimination</w:t>
      </w:r>
      <w:r w:rsidR="009C69E5">
        <w:t> ;</w:t>
      </w:r>
    </w:p>
    <w:p w14:paraId="460B2131" w14:textId="66EA6B95" w:rsidR="00C66201" w:rsidRPr="00DA52AA" w:rsidRDefault="00C66201" w:rsidP="00C66201">
      <w:pPr>
        <w:pStyle w:val="Bullet1G"/>
        <w:numPr>
          <w:ilvl w:val="0"/>
          <w:numId w:val="1"/>
        </w:numPr>
      </w:pPr>
      <w:r>
        <w:t xml:space="preserve">L’application </w:t>
      </w:r>
      <w:r w:rsidRPr="00DA52AA">
        <w:t>efficace de la Convention d</w:t>
      </w:r>
      <w:r>
        <w:t>’</w:t>
      </w:r>
      <w:r w:rsidRPr="00DA52AA">
        <w:t xml:space="preserve">Istanbul </w:t>
      </w:r>
      <w:r>
        <w:t>et les n</w:t>
      </w:r>
      <w:r w:rsidRPr="00DA52AA">
        <w:t xml:space="preserve">ormes de </w:t>
      </w:r>
      <w:r>
        <w:t xml:space="preserve">la </w:t>
      </w:r>
      <w:r w:rsidRPr="00DA52AA">
        <w:t xml:space="preserve">protection contre la violence </w:t>
      </w:r>
      <w:r>
        <w:t xml:space="preserve">sexiste </w:t>
      </w:r>
      <w:r w:rsidRPr="00DA52AA">
        <w:t>(2 formations)</w:t>
      </w:r>
      <w:r w:rsidR="009C69E5">
        <w:t> ;</w:t>
      </w:r>
    </w:p>
    <w:p w14:paraId="340534EF" w14:textId="1DB0EE41" w:rsidR="00C66201" w:rsidRPr="00DA52AA" w:rsidRDefault="00C66201" w:rsidP="00C66201">
      <w:pPr>
        <w:pStyle w:val="Bullet1G"/>
        <w:numPr>
          <w:ilvl w:val="0"/>
          <w:numId w:val="1"/>
        </w:numPr>
      </w:pPr>
      <w:r>
        <w:t>Le d</w:t>
      </w:r>
      <w:r w:rsidRPr="00DA52AA">
        <w:t xml:space="preserve">ébat juridique </w:t>
      </w:r>
      <w:r>
        <w:t xml:space="preserve">au sujet du </w:t>
      </w:r>
      <w:r w:rsidRPr="00DA52AA">
        <w:t xml:space="preserve">commentaire de la loi sur </w:t>
      </w:r>
      <w:r w:rsidRPr="000157B8">
        <w:t>la prévention</w:t>
      </w:r>
      <w:r w:rsidRPr="008B074C">
        <w:t xml:space="preserve"> de la </w:t>
      </w:r>
      <w:r>
        <w:t xml:space="preserve">discrimination </w:t>
      </w:r>
      <w:r w:rsidRPr="008B074C">
        <w:t>et la protection des victimes</w:t>
      </w:r>
      <w:r w:rsidRPr="00DA52AA">
        <w:t xml:space="preserve"> (2 formations)</w:t>
      </w:r>
      <w:r w:rsidR="009C69E5">
        <w:t> ;</w:t>
      </w:r>
    </w:p>
    <w:p w14:paraId="46CC9063" w14:textId="77777777" w:rsidR="00C66201" w:rsidRPr="00DA52AA" w:rsidRDefault="00C66201" w:rsidP="00C66201">
      <w:pPr>
        <w:pStyle w:val="Bullet1G"/>
        <w:numPr>
          <w:ilvl w:val="0"/>
          <w:numId w:val="1"/>
        </w:numPr>
      </w:pPr>
      <w:r>
        <w:t>L’a</w:t>
      </w:r>
      <w:r w:rsidRPr="00DA52AA">
        <w:t>ccès à la justice pour les communautés LGBTI</w:t>
      </w:r>
      <w:r>
        <w:t>.</w:t>
      </w:r>
    </w:p>
    <w:p w14:paraId="30CBFE75" w14:textId="77777777" w:rsidR="00C66201" w:rsidRPr="002D043A" w:rsidRDefault="00C66201" w:rsidP="009C69E5">
      <w:pPr>
        <w:pStyle w:val="SingleTxtG"/>
        <w:keepNext/>
      </w:pPr>
      <w:r w:rsidRPr="002D043A">
        <w:t>27.</w:t>
      </w:r>
      <w:r w:rsidRPr="002D043A">
        <w:tab/>
        <w:t xml:space="preserve">En 2018, </w:t>
      </w:r>
      <w:r w:rsidRPr="000157B8">
        <w:t xml:space="preserve">des formations ont été organisées </w:t>
      </w:r>
      <w:r>
        <w:t>sur les thèmes suivants :</w:t>
      </w:r>
      <w:r w:rsidRPr="002D043A">
        <w:t xml:space="preserve"> </w:t>
      </w:r>
    </w:p>
    <w:p w14:paraId="1CED95D7" w14:textId="190B4117" w:rsidR="00C66201" w:rsidRPr="008E461B" w:rsidRDefault="00C66201" w:rsidP="00C66201">
      <w:pPr>
        <w:pStyle w:val="Bullet1G"/>
        <w:numPr>
          <w:ilvl w:val="0"/>
          <w:numId w:val="1"/>
        </w:numPr>
      </w:pPr>
      <w:r w:rsidRPr="008E461B">
        <w:t>La protection contre la discrimination et l</w:t>
      </w:r>
      <w:r>
        <w:t>’</w:t>
      </w:r>
      <w:r w:rsidRPr="008E461B">
        <w:t xml:space="preserve">égalité de traitement des Roms </w:t>
      </w:r>
      <w:r>
        <w:t xml:space="preserve">avant et pendant </w:t>
      </w:r>
      <w:r w:rsidRPr="008E461B">
        <w:t>la procédure pénale (3 formations)</w:t>
      </w:r>
      <w:r w:rsidR="009C69E5">
        <w:t> ;</w:t>
      </w:r>
    </w:p>
    <w:p w14:paraId="619A0995" w14:textId="2F4ADADB" w:rsidR="00C66201" w:rsidRPr="008E461B" w:rsidRDefault="00C66201" w:rsidP="00C66201">
      <w:pPr>
        <w:pStyle w:val="Bullet1G"/>
        <w:numPr>
          <w:ilvl w:val="0"/>
          <w:numId w:val="1"/>
        </w:numPr>
      </w:pPr>
      <w:r w:rsidRPr="008E461B">
        <w:t>L</w:t>
      </w:r>
      <w:r>
        <w:t>’</w:t>
      </w:r>
      <w:r w:rsidRPr="008E461B">
        <w:t>asile et la Convention européenne des droits de l</w:t>
      </w:r>
      <w:r>
        <w:t>’</w:t>
      </w:r>
      <w:r w:rsidRPr="008E461B">
        <w:t>homme</w:t>
      </w:r>
      <w:r w:rsidR="009C69E5">
        <w:t> ;</w:t>
      </w:r>
    </w:p>
    <w:p w14:paraId="6D6E86F9" w14:textId="297C6593" w:rsidR="00C66201" w:rsidRPr="008E461B" w:rsidRDefault="00C66201" w:rsidP="00C66201">
      <w:pPr>
        <w:pStyle w:val="Bullet1G"/>
        <w:numPr>
          <w:ilvl w:val="0"/>
          <w:numId w:val="1"/>
        </w:numPr>
      </w:pPr>
      <w:r>
        <w:t>Le d</w:t>
      </w:r>
      <w:r w:rsidRPr="008E461B">
        <w:t xml:space="preserve">roit de grève et </w:t>
      </w:r>
      <w:r>
        <w:t xml:space="preserve">le </w:t>
      </w:r>
      <w:r w:rsidRPr="008E461B">
        <w:t xml:space="preserve">cadre juridique </w:t>
      </w:r>
      <w:r>
        <w:t xml:space="preserve">garantissant </w:t>
      </w:r>
      <w:r w:rsidRPr="008E461B">
        <w:t>une protection appropriée</w:t>
      </w:r>
      <w:r w:rsidR="009C69E5">
        <w:t> ;</w:t>
      </w:r>
    </w:p>
    <w:p w14:paraId="443CE33C" w14:textId="5DDBEC9E" w:rsidR="00C66201" w:rsidRPr="008E461B" w:rsidRDefault="00C66201" w:rsidP="00C66201">
      <w:pPr>
        <w:pStyle w:val="Bullet1G"/>
        <w:numPr>
          <w:ilvl w:val="0"/>
          <w:numId w:val="1"/>
        </w:numPr>
      </w:pPr>
      <w:r>
        <w:t xml:space="preserve">L’application </w:t>
      </w:r>
      <w:r w:rsidRPr="008E461B">
        <w:t>de la Convention d</w:t>
      </w:r>
      <w:r>
        <w:t>’</w:t>
      </w:r>
      <w:r w:rsidRPr="008E461B">
        <w:t>Istanbul en République de Macédoine</w:t>
      </w:r>
      <w:r w:rsidR="009C69E5">
        <w:t> ;</w:t>
      </w:r>
    </w:p>
    <w:p w14:paraId="6EE65A79" w14:textId="28FF471F" w:rsidR="00C66201" w:rsidRPr="008E461B" w:rsidRDefault="00C66201" w:rsidP="00C66201">
      <w:pPr>
        <w:pStyle w:val="Bullet1G"/>
        <w:numPr>
          <w:ilvl w:val="0"/>
          <w:numId w:val="1"/>
        </w:numPr>
      </w:pPr>
      <w:r>
        <w:t>L’a</w:t>
      </w:r>
      <w:r w:rsidRPr="008E461B">
        <w:t xml:space="preserve">ction des institutions compétentes dans les </w:t>
      </w:r>
      <w:r>
        <w:t xml:space="preserve">litiges </w:t>
      </w:r>
      <w:r w:rsidRPr="008E461B">
        <w:t>familiaux</w:t>
      </w:r>
      <w:r w:rsidR="009C69E5">
        <w:t> ;</w:t>
      </w:r>
    </w:p>
    <w:p w14:paraId="1629C075" w14:textId="2F45BFF4" w:rsidR="00C66201" w:rsidRPr="008E461B" w:rsidRDefault="00C66201" w:rsidP="00C66201">
      <w:pPr>
        <w:pStyle w:val="Bullet1G"/>
        <w:numPr>
          <w:ilvl w:val="0"/>
          <w:numId w:val="1"/>
        </w:numPr>
      </w:pPr>
      <w:r>
        <w:t>La p</w:t>
      </w:r>
      <w:r w:rsidRPr="008E461B">
        <w:t xml:space="preserve">rocédure judiciaire dans </w:t>
      </w:r>
      <w:r>
        <w:t xml:space="preserve">l’application de </w:t>
      </w:r>
      <w:r w:rsidRPr="008E461B">
        <w:t xml:space="preserve">la loi sur la prévention </w:t>
      </w:r>
      <w:r>
        <w:t xml:space="preserve">de </w:t>
      </w:r>
      <w:r w:rsidRPr="008E461B">
        <w:t>la discrimination</w:t>
      </w:r>
      <w:r w:rsidRPr="003808E3">
        <w:t xml:space="preserve"> </w:t>
      </w:r>
      <w:r w:rsidRPr="008E461B">
        <w:t>et la protection</w:t>
      </w:r>
      <w:r>
        <w:t xml:space="preserve"> des victimes</w:t>
      </w:r>
      <w:r w:rsidR="009C69E5">
        <w:t> ;</w:t>
      </w:r>
    </w:p>
    <w:p w14:paraId="5AC8FC94" w14:textId="1DB041C3" w:rsidR="00C66201" w:rsidRPr="008E461B" w:rsidRDefault="00C66201" w:rsidP="00C66201">
      <w:pPr>
        <w:pStyle w:val="Bullet1G"/>
        <w:numPr>
          <w:ilvl w:val="0"/>
          <w:numId w:val="1"/>
        </w:numPr>
      </w:pPr>
      <w:r>
        <w:t>Le g</w:t>
      </w:r>
      <w:r w:rsidRPr="008E461B">
        <w:t xml:space="preserve">roupe de </w:t>
      </w:r>
      <w:r>
        <w:t xml:space="preserve">réflexion de la magistrature chargé du </w:t>
      </w:r>
      <w:r w:rsidRPr="008E461B">
        <w:t xml:space="preserve">commentaire </w:t>
      </w:r>
      <w:r>
        <w:t xml:space="preserve">de </w:t>
      </w:r>
      <w:r w:rsidRPr="008E461B">
        <w:t xml:space="preserve">la loi sur la prévention </w:t>
      </w:r>
      <w:r>
        <w:t xml:space="preserve">de </w:t>
      </w:r>
      <w:r w:rsidRPr="008E461B">
        <w:t>la discrimination</w:t>
      </w:r>
      <w:r w:rsidRPr="003808E3">
        <w:t xml:space="preserve"> </w:t>
      </w:r>
      <w:r w:rsidRPr="008E461B">
        <w:t>et la protection</w:t>
      </w:r>
      <w:r>
        <w:t xml:space="preserve"> des victimes</w:t>
      </w:r>
      <w:r w:rsidR="009C69E5">
        <w:t> ;</w:t>
      </w:r>
    </w:p>
    <w:p w14:paraId="6B8E9CD2" w14:textId="62D210E0" w:rsidR="00C66201" w:rsidRPr="008E461B" w:rsidRDefault="00C66201" w:rsidP="00C66201">
      <w:pPr>
        <w:pStyle w:val="Bullet1G"/>
        <w:numPr>
          <w:ilvl w:val="0"/>
          <w:numId w:val="1"/>
        </w:numPr>
      </w:pPr>
      <w:r>
        <w:t>Les a</w:t>
      </w:r>
      <w:r w:rsidRPr="008E461B">
        <w:t>spects civils et juridiques de la violence familiale</w:t>
      </w:r>
      <w:r w:rsidR="009C69E5">
        <w:t> ;</w:t>
      </w:r>
    </w:p>
    <w:p w14:paraId="59230312" w14:textId="77777777" w:rsidR="00C66201" w:rsidRPr="00625DB2" w:rsidRDefault="00C66201" w:rsidP="00C66201">
      <w:pPr>
        <w:pStyle w:val="Bullet1G"/>
        <w:numPr>
          <w:ilvl w:val="0"/>
          <w:numId w:val="1"/>
        </w:numPr>
      </w:pPr>
      <w:r w:rsidRPr="00625DB2">
        <w:t>La protection des réfugiés</w:t>
      </w:r>
      <w:r>
        <w:t>,</w:t>
      </w:r>
      <w:r w:rsidRPr="00625DB2">
        <w:t xml:space="preserve"> en droit et</w:t>
      </w:r>
      <w:r>
        <w:t xml:space="preserve"> dans la pratique, en </w:t>
      </w:r>
      <w:r w:rsidRPr="00625DB2">
        <w:t>2018.</w:t>
      </w:r>
    </w:p>
    <w:p w14:paraId="2F39C133" w14:textId="77777777" w:rsidR="00C66201" w:rsidRPr="002D043A" w:rsidRDefault="00C66201" w:rsidP="009C69E5">
      <w:pPr>
        <w:pStyle w:val="SingleTxtG"/>
        <w:keepNext/>
      </w:pPr>
      <w:r w:rsidRPr="002D043A">
        <w:t>28.</w:t>
      </w:r>
      <w:r w:rsidRPr="002D043A">
        <w:tab/>
        <w:t xml:space="preserve">En 2019, </w:t>
      </w:r>
      <w:r w:rsidRPr="000157B8">
        <w:t xml:space="preserve">des formations ont été organisées </w:t>
      </w:r>
      <w:r>
        <w:t>sur les thèmes suivants :</w:t>
      </w:r>
      <w:r w:rsidRPr="002D043A">
        <w:t xml:space="preserve"> </w:t>
      </w:r>
    </w:p>
    <w:p w14:paraId="55B59E70" w14:textId="2401D10E" w:rsidR="00C66201" w:rsidRPr="008E461B" w:rsidRDefault="00C66201" w:rsidP="00C66201">
      <w:pPr>
        <w:pStyle w:val="Bullet1G"/>
        <w:numPr>
          <w:ilvl w:val="0"/>
          <w:numId w:val="1"/>
        </w:numPr>
      </w:pPr>
      <w:r w:rsidRPr="008E461B">
        <w:t>Les normes établies par la Convention d</w:t>
      </w:r>
      <w:r>
        <w:t>’</w:t>
      </w:r>
      <w:r w:rsidRPr="008E461B">
        <w:t>Istanbul (2 formations)</w:t>
      </w:r>
      <w:r w:rsidR="009C69E5">
        <w:t> ;</w:t>
      </w:r>
    </w:p>
    <w:p w14:paraId="338C1185" w14:textId="72A1B8F6" w:rsidR="00C66201" w:rsidRPr="008E461B" w:rsidRDefault="00C66201" w:rsidP="00C66201">
      <w:pPr>
        <w:pStyle w:val="Bullet1G"/>
        <w:numPr>
          <w:ilvl w:val="0"/>
          <w:numId w:val="1"/>
        </w:numPr>
      </w:pPr>
      <w:r w:rsidRPr="008E461B">
        <w:t>Les actes criminels contre la santé humaine</w:t>
      </w:r>
      <w:r>
        <w:t xml:space="preserve">, en particulier les fautes professionnelles médicales et la négligence à l’égard de </w:t>
      </w:r>
      <w:r w:rsidRPr="008E461B">
        <w:t>patients</w:t>
      </w:r>
      <w:r w:rsidR="009C69E5">
        <w:t> ;</w:t>
      </w:r>
    </w:p>
    <w:p w14:paraId="1F88E533" w14:textId="52238239" w:rsidR="00C66201" w:rsidRPr="008E461B" w:rsidRDefault="00C66201" w:rsidP="00C66201">
      <w:pPr>
        <w:pStyle w:val="Bullet1G"/>
        <w:numPr>
          <w:ilvl w:val="0"/>
          <w:numId w:val="1"/>
        </w:numPr>
      </w:pPr>
      <w:r w:rsidRPr="008E461B">
        <w:t xml:space="preserve">La procédure de </w:t>
      </w:r>
      <w:r>
        <w:t>réintégration des salariés à la suite d’</w:t>
      </w:r>
      <w:r w:rsidRPr="008E461B">
        <w:t>un jugement définitif d</w:t>
      </w:r>
      <w:r>
        <w:t>’</w:t>
      </w:r>
      <w:r w:rsidRPr="008E461B">
        <w:t>annulation d</w:t>
      </w:r>
      <w:r>
        <w:t>’</w:t>
      </w:r>
      <w:r w:rsidRPr="008E461B">
        <w:t>une décision de licenciement</w:t>
      </w:r>
      <w:r>
        <w:t>. L’i</w:t>
      </w:r>
      <w:r w:rsidRPr="008E461B">
        <w:t xml:space="preserve">ndemnisation </w:t>
      </w:r>
      <w:r>
        <w:t>du préjudice résultant d’un licenciement abusif</w:t>
      </w:r>
      <w:r w:rsidR="009C69E5">
        <w:t> ;</w:t>
      </w:r>
    </w:p>
    <w:p w14:paraId="61CD8CBF" w14:textId="38BB6BB6" w:rsidR="00C66201" w:rsidRPr="008E461B" w:rsidRDefault="00C66201" w:rsidP="00C66201">
      <w:pPr>
        <w:pStyle w:val="Bullet1G"/>
        <w:numPr>
          <w:ilvl w:val="0"/>
          <w:numId w:val="1"/>
        </w:numPr>
      </w:pPr>
      <w:r>
        <w:t>La p</w:t>
      </w:r>
      <w:r w:rsidRPr="008E461B">
        <w:t xml:space="preserve">rotection judiciaire et </w:t>
      </w:r>
      <w:r>
        <w:t xml:space="preserve">les </w:t>
      </w:r>
      <w:r w:rsidRPr="008E461B">
        <w:t xml:space="preserve">sanctions pénales </w:t>
      </w:r>
      <w:r>
        <w:t xml:space="preserve">pour discrimination introduites par </w:t>
      </w:r>
      <w:r w:rsidRPr="008E461B">
        <w:t xml:space="preserve">la nouvelle loi sur la prévention </w:t>
      </w:r>
      <w:r>
        <w:t xml:space="preserve">de la </w:t>
      </w:r>
      <w:r w:rsidRPr="008E461B">
        <w:t>discrimination</w:t>
      </w:r>
      <w:r w:rsidRPr="00784B62">
        <w:t xml:space="preserve"> </w:t>
      </w:r>
      <w:r w:rsidRPr="008E461B">
        <w:t>et la protection</w:t>
      </w:r>
      <w:r>
        <w:t xml:space="preserve"> des victimes</w:t>
      </w:r>
      <w:r w:rsidR="009C69E5">
        <w:t> ;</w:t>
      </w:r>
    </w:p>
    <w:p w14:paraId="259D7692" w14:textId="2C8211BB" w:rsidR="00C66201" w:rsidRPr="008E461B" w:rsidRDefault="00C66201" w:rsidP="00C66201">
      <w:pPr>
        <w:pStyle w:val="Bullet1G"/>
        <w:numPr>
          <w:ilvl w:val="0"/>
          <w:numId w:val="1"/>
        </w:numPr>
      </w:pPr>
      <w:r>
        <w:t>La p</w:t>
      </w:r>
      <w:r w:rsidRPr="008E461B">
        <w:t>ratique judiciaire de la CEDH concernant le droit à la maternité de substitution</w:t>
      </w:r>
      <w:r w:rsidR="009C69E5">
        <w:t> ;</w:t>
      </w:r>
    </w:p>
    <w:p w14:paraId="24DA8A32" w14:textId="030E60B3" w:rsidR="00C66201" w:rsidRPr="008E461B" w:rsidRDefault="00C66201" w:rsidP="00C66201">
      <w:pPr>
        <w:pStyle w:val="Bullet1G"/>
        <w:numPr>
          <w:ilvl w:val="0"/>
          <w:numId w:val="1"/>
        </w:numPr>
      </w:pPr>
      <w:r>
        <w:t>Les liens entre l’</w:t>
      </w:r>
      <w:r w:rsidR="007828F4">
        <w:t>article </w:t>
      </w:r>
      <w:r w:rsidRPr="008E461B">
        <w:t xml:space="preserve">11 </w:t>
      </w:r>
      <w:r>
        <w:t xml:space="preserve">et </w:t>
      </w:r>
      <w:r w:rsidRPr="008E461B">
        <w:t>l</w:t>
      </w:r>
      <w:r>
        <w:t>’</w:t>
      </w:r>
      <w:r w:rsidR="007828F4">
        <w:t>article </w:t>
      </w:r>
      <w:r w:rsidRPr="008E461B">
        <w:t>9 de la C</w:t>
      </w:r>
      <w:r>
        <w:t>onvention européenne des droits de l’homme. L’e</w:t>
      </w:r>
      <w:r w:rsidRPr="008E461B">
        <w:t xml:space="preserve">xécution des arrêts </w:t>
      </w:r>
      <w:r>
        <w:t>rendus par</w:t>
      </w:r>
      <w:r w:rsidRPr="008E461B">
        <w:t xml:space="preserve"> la Cour européenne des droits de l</w:t>
      </w:r>
      <w:r>
        <w:t>’</w:t>
      </w:r>
      <w:r w:rsidRPr="008E461B">
        <w:t xml:space="preserve">homme </w:t>
      </w:r>
      <w:r>
        <w:t xml:space="preserve">contre </w:t>
      </w:r>
      <w:r w:rsidRPr="008E461B">
        <w:t>l</w:t>
      </w:r>
      <w:r>
        <w:t>’</w:t>
      </w:r>
      <w:r w:rsidRPr="008E461B">
        <w:t>État dans le</w:t>
      </w:r>
      <w:r>
        <w:t>s</w:t>
      </w:r>
      <w:r w:rsidRPr="008E461B">
        <w:t>quel</w:t>
      </w:r>
      <w:r>
        <w:t>s la Cour a constaté</w:t>
      </w:r>
      <w:r w:rsidRPr="008E461B">
        <w:t xml:space="preserve"> une violation </w:t>
      </w:r>
      <w:r>
        <w:t xml:space="preserve">liée au refus d’enregistrer des </w:t>
      </w:r>
      <w:r w:rsidRPr="008E461B">
        <w:t>associations religieuses</w:t>
      </w:r>
      <w:r w:rsidR="009C69E5">
        <w:t> ;</w:t>
      </w:r>
    </w:p>
    <w:p w14:paraId="6EF45AC1" w14:textId="574176FB" w:rsidR="00C66201" w:rsidRPr="008E461B" w:rsidRDefault="00C66201" w:rsidP="00C66201">
      <w:pPr>
        <w:pStyle w:val="Bullet1G"/>
        <w:numPr>
          <w:ilvl w:val="0"/>
          <w:numId w:val="1"/>
        </w:numPr>
      </w:pPr>
      <w:r>
        <w:t>L’a</w:t>
      </w:r>
      <w:r w:rsidRPr="008E461B">
        <w:t xml:space="preserve">pplication de la loi sur la protection contre le harcèlement </w:t>
      </w:r>
      <w:r>
        <w:t xml:space="preserve">au </w:t>
      </w:r>
      <w:r w:rsidRPr="008E461B">
        <w:t xml:space="preserve">travail et de la loi sur la prévention </w:t>
      </w:r>
      <w:r>
        <w:t xml:space="preserve">de </w:t>
      </w:r>
      <w:r w:rsidRPr="008E461B">
        <w:t xml:space="preserve">la discrimination et la protection </w:t>
      </w:r>
      <w:r>
        <w:t xml:space="preserve">des victimes </w:t>
      </w:r>
      <w:r w:rsidRPr="008E461B">
        <w:t>(2 formations)</w:t>
      </w:r>
      <w:r w:rsidR="009C69E5">
        <w:t> ;</w:t>
      </w:r>
    </w:p>
    <w:p w14:paraId="2F4A9FF7" w14:textId="67972316" w:rsidR="00C66201" w:rsidRPr="008E461B" w:rsidRDefault="00C66201" w:rsidP="00C66201">
      <w:pPr>
        <w:pStyle w:val="Bullet1G"/>
        <w:numPr>
          <w:ilvl w:val="0"/>
          <w:numId w:val="1"/>
        </w:numPr>
      </w:pPr>
      <w:r>
        <w:t>Les s</w:t>
      </w:r>
      <w:r w:rsidRPr="008E461B">
        <w:t xml:space="preserve">anctions pénales </w:t>
      </w:r>
      <w:r>
        <w:t xml:space="preserve">pour </w:t>
      </w:r>
      <w:r w:rsidRPr="008E461B">
        <w:t>discrimination</w:t>
      </w:r>
      <w:r w:rsidR="009C69E5">
        <w:t> </w:t>
      </w:r>
      <w:r w:rsidRPr="008E461B">
        <w:t xml:space="preserve">; </w:t>
      </w:r>
      <w:r>
        <w:t>l’</w:t>
      </w:r>
      <w:r w:rsidRPr="008E461B">
        <w:t>harmonisation de</w:t>
      </w:r>
      <w:r>
        <w:t>s dispositions de</w:t>
      </w:r>
      <w:r w:rsidRPr="008E461B">
        <w:t xml:space="preserve"> la loi sur la prévention </w:t>
      </w:r>
      <w:r>
        <w:t xml:space="preserve">de </w:t>
      </w:r>
      <w:r w:rsidRPr="008E461B">
        <w:t xml:space="preserve">la discrimination et la protection </w:t>
      </w:r>
      <w:r>
        <w:t>des victimes</w:t>
      </w:r>
      <w:r w:rsidRPr="008E461B">
        <w:t xml:space="preserve"> et </w:t>
      </w:r>
      <w:r>
        <w:t xml:space="preserve">de celles </w:t>
      </w:r>
      <w:r w:rsidRPr="008E461B">
        <w:t xml:space="preserve">de la loi sur les </w:t>
      </w:r>
      <w:r>
        <w:t>infractions mineures</w:t>
      </w:r>
      <w:r w:rsidR="009C69E5">
        <w:t> ;</w:t>
      </w:r>
    </w:p>
    <w:p w14:paraId="5CE79853" w14:textId="34411D36" w:rsidR="00C66201" w:rsidRPr="007C142D" w:rsidRDefault="00C66201" w:rsidP="00C66201">
      <w:pPr>
        <w:pStyle w:val="Bullet1G"/>
        <w:numPr>
          <w:ilvl w:val="0"/>
          <w:numId w:val="1"/>
        </w:numPr>
      </w:pPr>
      <w:r>
        <w:t>L’a</w:t>
      </w:r>
      <w:r w:rsidRPr="007C142D">
        <w:t xml:space="preserve">nalyse de la loi sur la protection contre le harcèlement </w:t>
      </w:r>
      <w:r>
        <w:t>au</w:t>
      </w:r>
      <w:r w:rsidRPr="007C142D">
        <w:t xml:space="preserve"> travail</w:t>
      </w:r>
      <w:r w:rsidR="009C69E5">
        <w:t> ;</w:t>
      </w:r>
    </w:p>
    <w:p w14:paraId="3BCBA0F0" w14:textId="7CF5B531" w:rsidR="00C66201" w:rsidRPr="007C142D" w:rsidRDefault="00C66201" w:rsidP="00C66201">
      <w:pPr>
        <w:pStyle w:val="Bullet1G"/>
        <w:numPr>
          <w:ilvl w:val="0"/>
          <w:numId w:val="1"/>
        </w:numPr>
      </w:pPr>
      <w:r>
        <w:t xml:space="preserve">Les améliorations qu’il est possible d’apporter au </w:t>
      </w:r>
      <w:r w:rsidRPr="007C142D">
        <w:t xml:space="preserve">système </w:t>
      </w:r>
      <w:r>
        <w:t xml:space="preserve">de justice </w:t>
      </w:r>
      <w:r w:rsidRPr="007C142D">
        <w:t>civil</w:t>
      </w:r>
      <w:r>
        <w:t>e</w:t>
      </w:r>
      <w:r w:rsidRPr="007C142D">
        <w:t xml:space="preserve"> et pénal</w:t>
      </w:r>
      <w:r>
        <w:t>e</w:t>
      </w:r>
      <w:r w:rsidRPr="007C142D">
        <w:t xml:space="preserve"> </w:t>
      </w:r>
      <w:r>
        <w:t xml:space="preserve">aux fins de </w:t>
      </w:r>
      <w:r w:rsidRPr="007C142D">
        <w:t>la protection des victimes de violence domestique</w:t>
      </w:r>
      <w:r w:rsidR="009C69E5">
        <w:t> ;</w:t>
      </w:r>
    </w:p>
    <w:p w14:paraId="0DE9E989" w14:textId="0410BEFF" w:rsidR="00C66201" w:rsidRPr="007C142D" w:rsidRDefault="00C66201" w:rsidP="00C66201">
      <w:pPr>
        <w:pStyle w:val="Bullet1G"/>
        <w:numPr>
          <w:ilvl w:val="0"/>
          <w:numId w:val="1"/>
        </w:numPr>
      </w:pPr>
      <w:r>
        <w:t>L’a</w:t>
      </w:r>
      <w:r w:rsidRPr="007C142D">
        <w:t xml:space="preserve">pplication </w:t>
      </w:r>
      <w:r>
        <w:t xml:space="preserve">concrète </w:t>
      </w:r>
      <w:r w:rsidRPr="007C142D">
        <w:t xml:space="preserve">des </w:t>
      </w:r>
      <w:r>
        <w:t xml:space="preserve">éléments nouveaux de </w:t>
      </w:r>
      <w:r w:rsidRPr="007C142D">
        <w:t>l</w:t>
      </w:r>
      <w:r>
        <w:t>’</w:t>
      </w:r>
      <w:r w:rsidR="007828F4">
        <w:t>article </w:t>
      </w:r>
      <w:r w:rsidRPr="007C142D">
        <w:t>101 de la L</w:t>
      </w:r>
      <w:r>
        <w:t xml:space="preserve">oi sur les relations professionnelles : </w:t>
      </w:r>
      <w:r w:rsidRPr="007C142D">
        <w:t xml:space="preserve">interdiction </w:t>
      </w:r>
      <w:r>
        <w:t xml:space="preserve">de licencier les personnes pour des motifs liés à </w:t>
      </w:r>
      <w:r w:rsidRPr="007C142D">
        <w:t xml:space="preserve">la grossesse, </w:t>
      </w:r>
      <w:r>
        <w:t xml:space="preserve">à </w:t>
      </w:r>
      <w:r w:rsidRPr="007C142D">
        <w:t xml:space="preserve">la naissance et </w:t>
      </w:r>
      <w:r>
        <w:t xml:space="preserve">à </w:t>
      </w:r>
      <w:r w:rsidRPr="007C142D">
        <w:t>la parentalité</w:t>
      </w:r>
      <w:r>
        <w:t>, et</w:t>
      </w:r>
      <w:r w:rsidRPr="007C142D">
        <w:t xml:space="preserve"> protection judiciaire</w:t>
      </w:r>
      <w:r>
        <w:t xml:space="preserve"> contre ces pratiques</w:t>
      </w:r>
      <w:r w:rsidR="009C69E5">
        <w:t> ;</w:t>
      </w:r>
    </w:p>
    <w:p w14:paraId="61B0F825" w14:textId="19F7BF00" w:rsidR="00C66201" w:rsidRPr="007C142D" w:rsidRDefault="00C66201" w:rsidP="00C66201">
      <w:pPr>
        <w:pStyle w:val="Bullet1G"/>
        <w:numPr>
          <w:ilvl w:val="0"/>
          <w:numId w:val="1"/>
        </w:numPr>
      </w:pPr>
      <w:r>
        <w:t>L’a</w:t>
      </w:r>
      <w:r w:rsidRPr="007C142D">
        <w:t xml:space="preserve">ccès à la justice dans les affaires </w:t>
      </w:r>
      <w:r>
        <w:t xml:space="preserve">relatives </w:t>
      </w:r>
      <w:r w:rsidRPr="007C142D">
        <w:t>à l</w:t>
      </w:r>
      <w:r>
        <w:t>’</w:t>
      </w:r>
      <w:r w:rsidRPr="007C142D">
        <w:t xml:space="preserve">environnement. </w:t>
      </w:r>
      <w:r>
        <w:t>Le p</w:t>
      </w:r>
      <w:r w:rsidRPr="007C142D">
        <w:t xml:space="preserve">rojet de loi sur la prévention </w:t>
      </w:r>
      <w:r>
        <w:t xml:space="preserve">de </w:t>
      </w:r>
      <w:r w:rsidRPr="007C142D">
        <w:t>la violence à l</w:t>
      </w:r>
      <w:r>
        <w:t>’</w:t>
      </w:r>
      <w:r w:rsidRPr="007C142D">
        <w:t xml:space="preserve">égard des femmes et </w:t>
      </w:r>
      <w:r>
        <w:t xml:space="preserve">de </w:t>
      </w:r>
      <w:r w:rsidRPr="007C142D">
        <w:t xml:space="preserve">la violence domestique et la protection </w:t>
      </w:r>
      <w:r>
        <w:t>des victimes</w:t>
      </w:r>
      <w:r w:rsidR="009C69E5">
        <w:t> ;</w:t>
      </w:r>
    </w:p>
    <w:p w14:paraId="5D2C994D" w14:textId="2D01036D" w:rsidR="00C66201" w:rsidRPr="007C142D" w:rsidRDefault="00C66201" w:rsidP="00C66201">
      <w:pPr>
        <w:pStyle w:val="Bullet1G"/>
        <w:numPr>
          <w:ilvl w:val="0"/>
          <w:numId w:val="1"/>
        </w:numPr>
      </w:pPr>
      <w:r>
        <w:t>La r</w:t>
      </w:r>
      <w:r w:rsidRPr="007C142D">
        <w:t xml:space="preserve">eprésentation des sexes dans le </w:t>
      </w:r>
      <w:r>
        <w:t xml:space="preserve">secteur </w:t>
      </w:r>
      <w:r w:rsidRPr="007C142D">
        <w:t>de la sécurité</w:t>
      </w:r>
      <w:r w:rsidR="009C69E5">
        <w:t> ;</w:t>
      </w:r>
    </w:p>
    <w:p w14:paraId="13021477" w14:textId="3BA8CF82" w:rsidR="00C66201" w:rsidRPr="007C142D" w:rsidRDefault="00C66201" w:rsidP="00C66201">
      <w:pPr>
        <w:pStyle w:val="Bullet1G"/>
        <w:numPr>
          <w:ilvl w:val="0"/>
          <w:numId w:val="1"/>
        </w:numPr>
      </w:pPr>
      <w:r w:rsidRPr="007C142D">
        <w:t>L</w:t>
      </w:r>
      <w:r>
        <w:t>a l</w:t>
      </w:r>
      <w:r w:rsidRPr="007C142D">
        <w:t xml:space="preserve">oi sur la prévention </w:t>
      </w:r>
      <w:r>
        <w:t xml:space="preserve">de </w:t>
      </w:r>
      <w:r w:rsidRPr="007C142D">
        <w:t>la discrimination</w:t>
      </w:r>
      <w:r>
        <w:t xml:space="preserve"> et la protection des victimes</w:t>
      </w:r>
      <w:r w:rsidR="009C69E5">
        <w:t> ;</w:t>
      </w:r>
    </w:p>
    <w:p w14:paraId="51D7C583" w14:textId="77777777" w:rsidR="00C66201" w:rsidRPr="00A364BB" w:rsidRDefault="00C66201" w:rsidP="00C66201">
      <w:pPr>
        <w:pStyle w:val="Bullet1G"/>
        <w:numPr>
          <w:ilvl w:val="0"/>
          <w:numId w:val="1"/>
        </w:numPr>
      </w:pPr>
      <w:r w:rsidRPr="00A364BB">
        <w:t xml:space="preserve">La protection des réfugiés en droit et </w:t>
      </w:r>
      <w:r>
        <w:t xml:space="preserve">dans la pratique, </w:t>
      </w:r>
      <w:r w:rsidRPr="00A364BB">
        <w:t>en 2019.</w:t>
      </w:r>
    </w:p>
    <w:p w14:paraId="5DC119D7" w14:textId="77777777" w:rsidR="00C66201" w:rsidRPr="00C30678" w:rsidRDefault="00C66201" w:rsidP="009C69E5">
      <w:pPr>
        <w:pStyle w:val="SingleTxtG"/>
        <w:keepNext/>
      </w:pPr>
      <w:r w:rsidRPr="00C30678">
        <w:t>29.</w:t>
      </w:r>
      <w:r w:rsidRPr="00C30678">
        <w:tab/>
        <w:t xml:space="preserve">En 2020, </w:t>
      </w:r>
      <w:r w:rsidRPr="000157B8">
        <w:t xml:space="preserve">des formations ont été organisées </w:t>
      </w:r>
      <w:r>
        <w:t>sur les thèmes suivants :</w:t>
      </w:r>
    </w:p>
    <w:p w14:paraId="5409327C" w14:textId="7E91B9B0" w:rsidR="00C66201" w:rsidRPr="007C142D" w:rsidRDefault="00C66201" w:rsidP="00C66201">
      <w:pPr>
        <w:pStyle w:val="Bullet1G"/>
        <w:numPr>
          <w:ilvl w:val="0"/>
          <w:numId w:val="1"/>
        </w:numPr>
      </w:pPr>
      <w:r>
        <w:t>L’</w:t>
      </w:r>
      <w:r w:rsidR="007828F4">
        <w:t>article </w:t>
      </w:r>
      <w:r w:rsidRPr="007C142D">
        <w:t xml:space="preserve">8 de la </w:t>
      </w:r>
      <w:r>
        <w:t>Convention européenne des droits de l’homme (</w:t>
      </w:r>
      <w:r w:rsidRPr="007C142D">
        <w:t>droit au respect de la vie privée et familiale</w:t>
      </w:r>
      <w:r>
        <w:t>)</w:t>
      </w:r>
      <w:r w:rsidR="009C69E5">
        <w:t> ;</w:t>
      </w:r>
    </w:p>
    <w:p w14:paraId="7FE28FAB" w14:textId="579AD12C" w:rsidR="00C66201" w:rsidRPr="007C142D" w:rsidRDefault="00C66201" w:rsidP="00C66201">
      <w:pPr>
        <w:pStyle w:val="Bullet1G"/>
        <w:numPr>
          <w:ilvl w:val="0"/>
          <w:numId w:val="1"/>
        </w:numPr>
      </w:pPr>
      <w:r>
        <w:t>Les s</w:t>
      </w:r>
      <w:r w:rsidRPr="007C142D">
        <w:t xml:space="preserve">anctions </w:t>
      </w:r>
      <w:r>
        <w:t>contre</w:t>
      </w:r>
      <w:r w:rsidRPr="007C142D">
        <w:t xml:space="preserve"> les auteurs de violences </w:t>
      </w:r>
      <w:r>
        <w:t xml:space="preserve">de </w:t>
      </w:r>
      <w:r w:rsidRPr="007C142D">
        <w:t>genre et de violences domestiques</w:t>
      </w:r>
      <w:r w:rsidR="009C69E5">
        <w:t> ;</w:t>
      </w:r>
    </w:p>
    <w:p w14:paraId="31AE7E0C" w14:textId="695777D9" w:rsidR="00C66201" w:rsidRPr="007C142D" w:rsidRDefault="00C66201" w:rsidP="00C66201">
      <w:pPr>
        <w:pStyle w:val="Bullet1G"/>
        <w:numPr>
          <w:ilvl w:val="0"/>
          <w:numId w:val="1"/>
        </w:numPr>
      </w:pPr>
      <w:r w:rsidRPr="00A364BB">
        <w:t xml:space="preserve">La protection des réfugiés en droit et </w:t>
      </w:r>
      <w:r>
        <w:t>dans la pratique,</w:t>
      </w:r>
      <w:r w:rsidRPr="007C142D">
        <w:t xml:space="preserve"> en 2020</w:t>
      </w:r>
      <w:r w:rsidR="009C69E5">
        <w:t>.</w:t>
      </w:r>
    </w:p>
    <w:p w14:paraId="0E264DA2" w14:textId="77777777" w:rsidR="00C66201" w:rsidRPr="00C30678" w:rsidRDefault="00C66201" w:rsidP="009C69E5">
      <w:pPr>
        <w:pStyle w:val="SingleTxtG"/>
        <w:keepNext/>
      </w:pPr>
      <w:r w:rsidRPr="00C30678">
        <w:t>30.</w:t>
      </w:r>
      <w:r w:rsidRPr="00C30678">
        <w:tab/>
        <w:t xml:space="preserve">En 2021, </w:t>
      </w:r>
      <w:r w:rsidRPr="000157B8">
        <w:t xml:space="preserve">des formations ont été organisées </w:t>
      </w:r>
      <w:r>
        <w:t>sur les thèmes suivants :</w:t>
      </w:r>
      <w:r w:rsidRPr="00C30678">
        <w:t xml:space="preserve"> </w:t>
      </w:r>
    </w:p>
    <w:p w14:paraId="6E7CE6F6" w14:textId="00709173" w:rsidR="00C66201" w:rsidRPr="007C142D" w:rsidRDefault="00C66201" w:rsidP="00C66201">
      <w:pPr>
        <w:pStyle w:val="Bullet1G"/>
        <w:numPr>
          <w:ilvl w:val="0"/>
          <w:numId w:val="1"/>
        </w:numPr>
      </w:pPr>
      <w:r w:rsidRPr="007C142D">
        <w:t>L</w:t>
      </w:r>
      <w:r>
        <w:t>’</w:t>
      </w:r>
      <w:r w:rsidRPr="007C142D">
        <w:t>accès à l</w:t>
      </w:r>
      <w:r>
        <w:t>’</w:t>
      </w:r>
      <w:r w:rsidRPr="007C142D">
        <w:t>asile, le principe d</w:t>
      </w:r>
      <w:r>
        <w:t>’</w:t>
      </w:r>
      <w:r w:rsidRPr="007C142D">
        <w:t>impunité et les restrictions à la liberté de circulation des demandeurs d</w:t>
      </w:r>
      <w:r>
        <w:t>’</w:t>
      </w:r>
      <w:r w:rsidRPr="007C142D">
        <w:t>asile</w:t>
      </w:r>
      <w:r w:rsidR="009C69E5">
        <w:t> ;</w:t>
      </w:r>
    </w:p>
    <w:p w14:paraId="48B56487" w14:textId="6F1879FA" w:rsidR="00C66201" w:rsidRPr="007C142D" w:rsidRDefault="00C66201" w:rsidP="00C66201">
      <w:pPr>
        <w:pStyle w:val="Bullet1G"/>
        <w:numPr>
          <w:ilvl w:val="0"/>
          <w:numId w:val="1"/>
        </w:numPr>
      </w:pPr>
      <w:r>
        <w:t>L’adaptation de la j</w:t>
      </w:r>
      <w:r w:rsidRPr="007C142D">
        <w:t xml:space="preserve">ustice </w:t>
      </w:r>
      <w:r>
        <w:t xml:space="preserve">pour tenir compte des </w:t>
      </w:r>
      <w:r w:rsidRPr="007C142D">
        <w:t xml:space="preserve">besoins des enfants et </w:t>
      </w:r>
      <w:r>
        <w:t xml:space="preserve">des </w:t>
      </w:r>
      <w:r w:rsidRPr="007C142D">
        <w:t>droits de l</w:t>
      </w:r>
      <w:r>
        <w:t>’</w:t>
      </w:r>
      <w:r w:rsidRPr="007C142D">
        <w:t>enfant</w:t>
      </w:r>
      <w:r w:rsidR="009C69E5">
        <w:t> ;</w:t>
      </w:r>
    </w:p>
    <w:p w14:paraId="71DE5DF1" w14:textId="09E9F2C4" w:rsidR="00C66201" w:rsidRPr="007C142D" w:rsidRDefault="00C66201" w:rsidP="00C66201">
      <w:pPr>
        <w:pStyle w:val="Bullet1G"/>
        <w:numPr>
          <w:ilvl w:val="0"/>
          <w:numId w:val="1"/>
        </w:numPr>
      </w:pPr>
      <w:r w:rsidRPr="007C142D">
        <w:t>La lut</w:t>
      </w:r>
      <w:r>
        <w:t>t</w:t>
      </w:r>
      <w:r w:rsidRPr="007C142D">
        <w:t>e contre la discrimination</w:t>
      </w:r>
      <w:r w:rsidR="009C69E5">
        <w:t> ;</w:t>
      </w:r>
    </w:p>
    <w:p w14:paraId="7AC6CAA7" w14:textId="44832742" w:rsidR="00C66201" w:rsidRPr="007C142D" w:rsidRDefault="00C66201" w:rsidP="00C66201">
      <w:pPr>
        <w:pStyle w:val="Bullet1G"/>
        <w:numPr>
          <w:ilvl w:val="0"/>
          <w:numId w:val="1"/>
        </w:numPr>
      </w:pPr>
      <w:r>
        <w:t>Les p</w:t>
      </w:r>
      <w:r w:rsidRPr="007C142D">
        <w:t xml:space="preserve">rincipes </w:t>
      </w:r>
      <w:r>
        <w:t xml:space="preserve">fondamentaux </w:t>
      </w:r>
      <w:r w:rsidRPr="007C142D">
        <w:t>des droits de l</w:t>
      </w:r>
      <w:r>
        <w:t>’</w:t>
      </w:r>
      <w:r w:rsidRPr="007C142D">
        <w:t>homme en biomédecine</w:t>
      </w:r>
      <w:r w:rsidR="009C69E5">
        <w:t> ;</w:t>
      </w:r>
    </w:p>
    <w:p w14:paraId="37595C48" w14:textId="164700E4" w:rsidR="00C66201" w:rsidRPr="00C000E5" w:rsidRDefault="00C66201" w:rsidP="00C66201">
      <w:pPr>
        <w:pStyle w:val="Bullet1G"/>
        <w:numPr>
          <w:ilvl w:val="0"/>
          <w:numId w:val="1"/>
        </w:numPr>
      </w:pPr>
      <w:r w:rsidRPr="00C000E5">
        <w:t xml:space="preserve">Maltraitance des enfants et atteintes aux </w:t>
      </w:r>
      <w:r>
        <w:t>droits des enfants</w:t>
      </w:r>
      <w:r w:rsidR="009C69E5">
        <w:t> ;</w:t>
      </w:r>
    </w:p>
    <w:p w14:paraId="7A361A7B" w14:textId="5BEB8450" w:rsidR="00C66201" w:rsidRPr="007C142D" w:rsidRDefault="00C66201" w:rsidP="00C66201">
      <w:pPr>
        <w:pStyle w:val="Bullet1G"/>
        <w:numPr>
          <w:ilvl w:val="0"/>
          <w:numId w:val="1"/>
        </w:numPr>
      </w:pPr>
      <w:r w:rsidRPr="007C142D">
        <w:t xml:space="preserve">Litiges civils </w:t>
      </w:r>
      <w:r>
        <w:t xml:space="preserve">relevant </w:t>
      </w:r>
      <w:r w:rsidRPr="007C142D">
        <w:t xml:space="preserve">de la loi </w:t>
      </w:r>
      <w:r w:rsidRPr="003E20F3">
        <w:t xml:space="preserve">sur la prévention </w:t>
      </w:r>
      <w:r>
        <w:t xml:space="preserve">de </w:t>
      </w:r>
      <w:r w:rsidRPr="003E20F3">
        <w:t>la discrimination</w:t>
      </w:r>
      <w:r w:rsidRPr="00885D4C">
        <w:t xml:space="preserve"> </w:t>
      </w:r>
      <w:r w:rsidRPr="003E20F3">
        <w:t>et la protection</w:t>
      </w:r>
      <w:r>
        <w:t xml:space="preserve"> des victimes</w:t>
      </w:r>
      <w:r w:rsidR="009C69E5">
        <w:t> ;</w:t>
      </w:r>
    </w:p>
    <w:p w14:paraId="08A2E935" w14:textId="2D4BFB17" w:rsidR="00C66201" w:rsidRPr="003E20F3" w:rsidRDefault="00C66201" w:rsidP="00C66201">
      <w:pPr>
        <w:pStyle w:val="Bullet1G"/>
        <w:numPr>
          <w:ilvl w:val="0"/>
          <w:numId w:val="1"/>
        </w:numPr>
      </w:pPr>
      <w:r w:rsidRPr="003E20F3">
        <w:t>Enfants réfugiés et migrants</w:t>
      </w:r>
      <w:r w:rsidR="009C69E5">
        <w:t> ;</w:t>
      </w:r>
    </w:p>
    <w:p w14:paraId="6CD947EE" w14:textId="45342D65" w:rsidR="00C66201" w:rsidRPr="00885D4C" w:rsidRDefault="00C66201" w:rsidP="00C66201">
      <w:pPr>
        <w:pStyle w:val="Bullet1G"/>
        <w:numPr>
          <w:ilvl w:val="0"/>
          <w:numId w:val="1"/>
        </w:numPr>
      </w:pPr>
      <w:r>
        <w:t>L’a</w:t>
      </w:r>
      <w:r w:rsidRPr="00885D4C">
        <w:t>pplication concrète des dispositions de la Convention d</w:t>
      </w:r>
      <w:r>
        <w:t>’</w:t>
      </w:r>
      <w:r w:rsidRPr="00885D4C">
        <w:t>Istanbul</w:t>
      </w:r>
      <w:r w:rsidR="009C69E5">
        <w:t> ;</w:t>
      </w:r>
    </w:p>
    <w:p w14:paraId="66A95FB5" w14:textId="07EFEA96" w:rsidR="00C66201" w:rsidRPr="003E20F3" w:rsidRDefault="00C66201" w:rsidP="00C66201">
      <w:pPr>
        <w:pStyle w:val="Bullet1G"/>
        <w:numPr>
          <w:ilvl w:val="0"/>
          <w:numId w:val="1"/>
        </w:numPr>
      </w:pPr>
      <w:r>
        <w:t>La c</w:t>
      </w:r>
      <w:r w:rsidRPr="003E20F3">
        <w:t xml:space="preserve">harge de la preuve dans les </w:t>
      </w:r>
      <w:r>
        <w:t xml:space="preserve">affaires </w:t>
      </w:r>
      <w:r w:rsidRPr="003E20F3">
        <w:t xml:space="preserve">de discrimination conformément à la loi sur la prévention </w:t>
      </w:r>
      <w:r>
        <w:t xml:space="preserve">de </w:t>
      </w:r>
      <w:r w:rsidRPr="003E20F3">
        <w:t>la discrimination</w:t>
      </w:r>
      <w:r w:rsidRPr="00885D4C">
        <w:t xml:space="preserve"> </w:t>
      </w:r>
      <w:r w:rsidRPr="003E20F3">
        <w:t>et la protection</w:t>
      </w:r>
      <w:r>
        <w:t xml:space="preserve"> des victimes</w:t>
      </w:r>
      <w:r w:rsidR="009C69E5">
        <w:t> ;</w:t>
      </w:r>
    </w:p>
    <w:p w14:paraId="0AC9927A" w14:textId="2CCA0145" w:rsidR="00C66201" w:rsidRPr="003E20F3" w:rsidRDefault="00C66201" w:rsidP="00C66201">
      <w:pPr>
        <w:pStyle w:val="Bullet1G"/>
        <w:numPr>
          <w:ilvl w:val="0"/>
          <w:numId w:val="1"/>
        </w:numPr>
      </w:pPr>
      <w:r>
        <w:t>La j</w:t>
      </w:r>
      <w:r w:rsidRPr="003E20F3">
        <w:t xml:space="preserve">ustice pour </w:t>
      </w:r>
      <w:r>
        <w:t xml:space="preserve">mineurs </w:t>
      </w:r>
      <w:r w:rsidRPr="003E20F3">
        <w:t>(formation de formateurs)</w:t>
      </w:r>
      <w:r w:rsidR="009C69E5">
        <w:t> ;</w:t>
      </w:r>
    </w:p>
    <w:p w14:paraId="7204FF20" w14:textId="400D3523" w:rsidR="00C66201" w:rsidRPr="003E20F3" w:rsidRDefault="00C66201" w:rsidP="00C66201">
      <w:pPr>
        <w:pStyle w:val="Bullet1G"/>
        <w:numPr>
          <w:ilvl w:val="0"/>
          <w:numId w:val="1"/>
        </w:numPr>
      </w:pPr>
      <w:r>
        <w:t>Le r</w:t>
      </w:r>
      <w:r w:rsidRPr="003E20F3">
        <w:t xml:space="preserve">ôle des femmes et </w:t>
      </w:r>
      <w:r>
        <w:t>l’</w:t>
      </w:r>
      <w:r w:rsidRPr="003E20F3">
        <w:t>importance de la mise en œuvre de la résolution</w:t>
      </w:r>
      <w:r w:rsidR="009C69E5">
        <w:t> </w:t>
      </w:r>
      <w:r w:rsidRPr="003E20F3">
        <w:t>1325</w:t>
      </w:r>
      <w:r>
        <w:t xml:space="preserve"> (2000) du Conseil de sécurité de l’ONU</w:t>
      </w:r>
      <w:r w:rsidR="009C69E5">
        <w:t> ;</w:t>
      </w:r>
    </w:p>
    <w:p w14:paraId="44BC604B" w14:textId="77777777" w:rsidR="00C66201" w:rsidRPr="003E20F3" w:rsidRDefault="00C66201" w:rsidP="00C66201">
      <w:pPr>
        <w:pStyle w:val="Bullet1G"/>
        <w:numPr>
          <w:ilvl w:val="0"/>
          <w:numId w:val="1"/>
        </w:numPr>
      </w:pPr>
      <w:r>
        <w:t>La p</w:t>
      </w:r>
      <w:r w:rsidRPr="003E20F3">
        <w:t>rotection des enfants étrangers dans les mouvements migratoires en République de Macédoine du Nord</w:t>
      </w:r>
      <w:r>
        <w:t>.</w:t>
      </w:r>
    </w:p>
    <w:p w14:paraId="09C6E5DB" w14:textId="77777777" w:rsidR="00C66201" w:rsidRPr="00C30678" w:rsidRDefault="00C66201" w:rsidP="009C69E5">
      <w:pPr>
        <w:pStyle w:val="SingleTxtG"/>
        <w:keepNext/>
      </w:pPr>
      <w:r w:rsidRPr="00C30678">
        <w:t>31.</w:t>
      </w:r>
      <w:r w:rsidRPr="00C30678">
        <w:tab/>
        <w:t xml:space="preserve">En 2022, </w:t>
      </w:r>
      <w:r w:rsidRPr="000157B8">
        <w:t xml:space="preserve">des formations ont été organisées </w:t>
      </w:r>
      <w:r>
        <w:t>sur les thèmes suivants :</w:t>
      </w:r>
      <w:r w:rsidRPr="00C30678">
        <w:t xml:space="preserve"> </w:t>
      </w:r>
    </w:p>
    <w:p w14:paraId="2E6CB669" w14:textId="755BA0D4" w:rsidR="00C66201" w:rsidRPr="00DF5650" w:rsidRDefault="00C66201" w:rsidP="00C66201">
      <w:pPr>
        <w:pStyle w:val="Bullet1G"/>
        <w:numPr>
          <w:ilvl w:val="0"/>
          <w:numId w:val="1"/>
        </w:numPr>
      </w:pPr>
      <w:r>
        <w:t>L’a</w:t>
      </w:r>
      <w:r w:rsidRPr="00DF5650">
        <w:t xml:space="preserve">sile et </w:t>
      </w:r>
      <w:r>
        <w:t xml:space="preserve">les </w:t>
      </w:r>
      <w:r w:rsidRPr="00DF5650">
        <w:t>droits de l</w:t>
      </w:r>
      <w:r>
        <w:t>’</w:t>
      </w:r>
      <w:r w:rsidRPr="00DF5650">
        <w:t>homme (2 formations)</w:t>
      </w:r>
      <w:r w:rsidR="009C69E5">
        <w:t> ;</w:t>
      </w:r>
    </w:p>
    <w:p w14:paraId="1B9EA84C" w14:textId="5C9F8510" w:rsidR="00C66201" w:rsidRPr="00DF5650" w:rsidRDefault="00C66201" w:rsidP="00C66201">
      <w:pPr>
        <w:pStyle w:val="Bullet1G"/>
        <w:numPr>
          <w:ilvl w:val="0"/>
          <w:numId w:val="1"/>
        </w:numPr>
      </w:pPr>
      <w:r>
        <w:t>L’a</w:t>
      </w:r>
      <w:r w:rsidRPr="00DF5650">
        <w:t xml:space="preserve">sile et </w:t>
      </w:r>
      <w:r>
        <w:t xml:space="preserve">les </w:t>
      </w:r>
      <w:r w:rsidRPr="00DF5650">
        <w:t>droits de l</w:t>
      </w:r>
      <w:r>
        <w:t>’</w:t>
      </w:r>
      <w:r w:rsidRPr="00DF5650">
        <w:t>homme (formation de formateurs)</w:t>
      </w:r>
      <w:r w:rsidR="009C69E5">
        <w:t> ;</w:t>
      </w:r>
    </w:p>
    <w:p w14:paraId="30AB3065" w14:textId="361DA1F2" w:rsidR="00C66201" w:rsidRPr="00DF5650" w:rsidRDefault="00C66201" w:rsidP="00C66201">
      <w:pPr>
        <w:pStyle w:val="Bullet1G"/>
        <w:numPr>
          <w:ilvl w:val="0"/>
          <w:numId w:val="1"/>
        </w:numPr>
      </w:pPr>
      <w:r>
        <w:t>La d</w:t>
      </w:r>
      <w:r w:rsidRPr="00DF5650">
        <w:t xml:space="preserve">iscrimination et </w:t>
      </w:r>
      <w:r>
        <w:t xml:space="preserve">le </w:t>
      </w:r>
      <w:r w:rsidRPr="00DF5650">
        <w:t>harcèlement moral au travail</w:t>
      </w:r>
      <w:r w:rsidR="009C69E5">
        <w:t> ;</w:t>
      </w:r>
    </w:p>
    <w:p w14:paraId="326C62CA" w14:textId="3FD7ADA9" w:rsidR="00C66201" w:rsidRPr="00DF5650" w:rsidRDefault="00C66201" w:rsidP="00C66201">
      <w:pPr>
        <w:pStyle w:val="Bullet1G"/>
        <w:numPr>
          <w:ilvl w:val="0"/>
          <w:numId w:val="1"/>
        </w:numPr>
      </w:pPr>
      <w:r>
        <w:t>Sensibiliser au r</w:t>
      </w:r>
      <w:r w:rsidRPr="003E20F3">
        <w:t xml:space="preserve">ôle des femmes et </w:t>
      </w:r>
      <w:r>
        <w:t>à l’</w:t>
      </w:r>
      <w:r w:rsidRPr="003E20F3">
        <w:t>importance de la mise en œuvre de la résolution 1325</w:t>
      </w:r>
      <w:r>
        <w:t xml:space="preserve"> (2000) du Conseil de sécurité de l’ONU</w:t>
      </w:r>
      <w:r w:rsidR="009C69E5">
        <w:t> ;</w:t>
      </w:r>
    </w:p>
    <w:p w14:paraId="0316BFE5" w14:textId="024A964C" w:rsidR="00C66201" w:rsidRPr="00DF5650" w:rsidRDefault="00C66201" w:rsidP="00C66201">
      <w:pPr>
        <w:pStyle w:val="Bullet1G"/>
        <w:numPr>
          <w:ilvl w:val="0"/>
          <w:numId w:val="1"/>
        </w:numPr>
      </w:pPr>
      <w:r w:rsidRPr="003E0673">
        <w:t>La j</w:t>
      </w:r>
      <w:r w:rsidRPr="00DF5650">
        <w:t xml:space="preserve">ustice pour </w:t>
      </w:r>
      <w:r>
        <w:t xml:space="preserve">mineurs </w:t>
      </w:r>
      <w:r w:rsidRPr="00DF5650">
        <w:t>(formation de formateurs)</w:t>
      </w:r>
      <w:r w:rsidR="009C69E5">
        <w:t> ;</w:t>
      </w:r>
    </w:p>
    <w:p w14:paraId="1ACC65DF" w14:textId="6E8270EE" w:rsidR="00C66201" w:rsidRPr="00DF5650" w:rsidRDefault="00C66201" w:rsidP="00C66201">
      <w:pPr>
        <w:pStyle w:val="Bullet1G"/>
        <w:numPr>
          <w:ilvl w:val="0"/>
          <w:numId w:val="1"/>
        </w:numPr>
      </w:pPr>
      <w:r>
        <w:t>Les n</w:t>
      </w:r>
      <w:r w:rsidRPr="00DF5650">
        <w:t>ormes de la C</w:t>
      </w:r>
      <w:r>
        <w:t xml:space="preserve">EDH concernant </w:t>
      </w:r>
      <w:r w:rsidRPr="00DF5650">
        <w:t>les mesures d</w:t>
      </w:r>
      <w:r>
        <w:t>’</w:t>
      </w:r>
      <w:r w:rsidRPr="00DF5650">
        <w:t>enquête spéciales dans le contexte du droit au respect de la vie privée et familiale (</w:t>
      </w:r>
      <w:r w:rsidR="007828F4">
        <w:t>art</w:t>
      </w:r>
      <w:r w:rsidR="005E7668">
        <w:t>.</w:t>
      </w:r>
      <w:r w:rsidR="007828F4">
        <w:t> </w:t>
      </w:r>
      <w:r w:rsidRPr="00DF5650">
        <w:t xml:space="preserve">8 de la </w:t>
      </w:r>
      <w:r>
        <w:t xml:space="preserve">Convention </w:t>
      </w:r>
      <w:r w:rsidRPr="00DF5650">
        <w:t>européenne des droits de l</w:t>
      </w:r>
      <w:r>
        <w:t>’</w:t>
      </w:r>
      <w:r w:rsidRPr="00DF5650">
        <w:t>homme)</w:t>
      </w:r>
      <w:r w:rsidR="009C69E5">
        <w:t> ;</w:t>
      </w:r>
    </w:p>
    <w:p w14:paraId="2E6CDFE7" w14:textId="275FC8B2" w:rsidR="00C66201" w:rsidRPr="00DF5650" w:rsidRDefault="00C66201" w:rsidP="00C66201">
      <w:pPr>
        <w:pStyle w:val="Bullet1G"/>
        <w:numPr>
          <w:ilvl w:val="0"/>
          <w:numId w:val="1"/>
        </w:numPr>
      </w:pPr>
      <w:r>
        <w:t>Les d</w:t>
      </w:r>
      <w:r w:rsidRPr="00DF5650">
        <w:t>roits des travailleurs</w:t>
      </w:r>
      <w:r w:rsidR="009C69E5">
        <w:t> ;</w:t>
      </w:r>
    </w:p>
    <w:p w14:paraId="21D65AC4" w14:textId="1D334948" w:rsidR="00C66201" w:rsidRPr="00DF5650" w:rsidRDefault="00C66201" w:rsidP="00C66201">
      <w:pPr>
        <w:pStyle w:val="Bullet1G"/>
        <w:numPr>
          <w:ilvl w:val="0"/>
          <w:numId w:val="1"/>
        </w:numPr>
      </w:pPr>
      <w:r>
        <w:t>L’e</w:t>
      </w:r>
      <w:r w:rsidRPr="00DF5650">
        <w:t xml:space="preserve">nvironnement et </w:t>
      </w:r>
      <w:r>
        <w:t xml:space="preserve">les </w:t>
      </w:r>
      <w:r w:rsidRPr="00DF5650">
        <w:t>droits de l</w:t>
      </w:r>
      <w:r>
        <w:t>’</w:t>
      </w:r>
      <w:r w:rsidRPr="00DF5650">
        <w:t>homme (2 formations)</w:t>
      </w:r>
      <w:r w:rsidR="009C69E5">
        <w:t> ;</w:t>
      </w:r>
    </w:p>
    <w:p w14:paraId="3764CD5F" w14:textId="47281095" w:rsidR="00C66201" w:rsidRPr="00827886" w:rsidRDefault="00C66201" w:rsidP="00C66201">
      <w:pPr>
        <w:pStyle w:val="Bullet1G"/>
        <w:numPr>
          <w:ilvl w:val="0"/>
          <w:numId w:val="1"/>
        </w:numPr>
      </w:pPr>
      <w:r w:rsidRPr="00827886">
        <w:t>La justice pour mineurs (4 formations)</w:t>
      </w:r>
      <w:r w:rsidR="009C69E5">
        <w:t> ;</w:t>
      </w:r>
    </w:p>
    <w:p w14:paraId="312789E2" w14:textId="4F2E8819" w:rsidR="00C66201" w:rsidRPr="00DF5650" w:rsidRDefault="00C66201" w:rsidP="00C66201">
      <w:pPr>
        <w:pStyle w:val="Bullet1G"/>
        <w:numPr>
          <w:ilvl w:val="0"/>
          <w:numId w:val="1"/>
        </w:numPr>
      </w:pPr>
      <w:r>
        <w:t>La d</w:t>
      </w:r>
      <w:r w:rsidRPr="00DF5650">
        <w:t xml:space="preserve">urée des procédures judiciaires, </w:t>
      </w:r>
      <w:r>
        <w:t xml:space="preserve">les </w:t>
      </w:r>
      <w:r w:rsidRPr="00DF5650">
        <w:t xml:space="preserve">mesures temporaires et </w:t>
      </w:r>
      <w:r>
        <w:t xml:space="preserve">le </w:t>
      </w:r>
      <w:r w:rsidRPr="00DF5650">
        <w:t xml:space="preserve">droit à la réparation </w:t>
      </w:r>
      <w:r>
        <w:t xml:space="preserve">du préjudice subi </w:t>
      </w:r>
      <w:r w:rsidRPr="00DF5650">
        <w:t>dans les affaires de discrimination</w:t>
      </w:r>
      <w:r w:rsidR="009C69E5">
        <w:t> ;</w:t>
      </w:r>
    </w:p>
    <w:p w14:paraId="54E16ACF" w14:textId="6D2BD77D" w:rsidR="00C66201" w:rsidRPr="00DF5650" w:rsidRDefault="00C66201" w:rsidP="00C66201">
      <w:pPr>
        <w:pStyle w:val="Bullet1G"/>
        <w:numPr>
          <w:ilvl w:val="0"/>
          <w:numId w:val="1"/>
        </w:numPr>
      </w:pPr>
      <w:r>
        <w:t xml:space="preserve">Les litiges </w:t>
      </w:r>
      <w:r w:rsidRPr="00DF5650">
        <w:t xml:space="preserve">administratifs et </w:t>
      </w:r>
      <w:r>
        <w:t xml:space="preserve">les </w:t>
      </w:r>
      <w:r w:rsidRPr="00DF5650">
        <w:t>droits de l</w:t>
      </w:r>
      <w:r>
        <w:t>’</w:t>
      </w:r>
      <w:r w:rsidRPr="00DF5650">
        <w:t>homme (droits des réfugiés et pratique)</w:t>
      </w:r>
      <w:r w:rsidR="009C69E5">
        <w:t> ;</w:t>
      </w:r>
    </w:p>
    <w:p w14:paraId="66CB5A84" w14:textId="2607BFA7" w:rsidR="00C66201" w:rsidRPr="00DF5650" w:rsidRDefault="00C66201" w:rsidP="00C66201">
      <w:pPr>
        <w:pStyle w:val="Bullet1G"/>
        <w:numPr>
          <w:ilvl w:val="0"/>
          <w:numId w:val="1"/>
        </w:numPr>
      </w:pPr>
      <w:r>
        <w:t>La p</w:t>
      </w:r>
      <w:r w:rsidRPr="00DF5650">
        <w:t>ratique judiciaire de la CEDH concernant le droit à la maternité de substitution</w:t>
      </w:r>
      <w:r w:rsidR="009C69E5">
        <w:t> ;</w:t>
      </w:r>
    </w:p>
    <w:p w14:paraId="225C798F" w14:textId="27247E7C" w:rsidR="00C66201" w:rsidRPr="00DF5650" w:rsidRDefault="00C66201" w:rsidP="00C66201">
      <w:pPr>
        <w:pStyle w:val="Bullet1G"/>
        <w:numPr>
          <w:ilvl w:val="0"/>
          <w:numId w:val="1"/>
        </w:numPr>
      </w:pPr>
      <w:r>
        <w:t>L’</w:t>
      </w:r>
      <w:r w:rsidRPr="00DF5650">
        <w:t>application de la Convention d</w:t>
      </w:r>
      <w:r>
        <w:t>’</w:t>
      </w:r>
      <w:r w:rsidRPr="00DF5650">
        <w:t>Istanbul</w:t>
      </w:r>
      <w:r>
        <w:t> : é</w:t>
      </w:r>
      <w:r w:rsidRPr="00DF5650">
        <w:t xml:space="preserve">change </w:t>
      </w:r>
      <w:r>
        <w:t xml:space="preserve">de données d’expérience </w:t>
      </w:r>
      <w:r w:rsidRPr="00DF5650">
        <w:t>et de bonnes pratiques</w:t>
      </w:r>
      <w:r w:rsidR="009C69E5">
        <w:t> ;</w:t>
      </w:r>
    </w:p>
    <w:p w14:paraId="50B0233D" w14:textId="77777777" w:rsidR="00C66201" w:rsidRPr="00DF5650" w:rsidRDefault="00C66201" w:rsidP="00C66201">
      <w:pPr>
        <w:pStyle w:val="Bullet1G"/>
        <w:numPr>
          <w:ilvl w:val="0"/>
          <w:numId w:val="1"/>
        </w:numPr>
      </w:pPr>
      <w:r>
        <w:t>L’a</w:t>
      </w:r>
      <w:r w:rsidRPr="00DF5650">
        <w:t xml:space="preserve">pplication de la loi sur la protection contre le harcèlement </w:t>
      </w:r>
      <w:r>
        <w:t xml:space="preserve">au </w:t>
      </w:r>
      <w:r w:rsidRPr="00DF5650">
        <w:t xml:space="preserve">travail et de la loi sur la prévention </w:t>
      </w:r>
      <w:r>
        <w:t xml:space="preserve">de </w:t>
      </w:r>
      <w:r w:rsidRPr="00DF5650">
        <w:t>la discrimination</w:t>
      </w:r>
      <w:r w:rsidRPr="00410108">
        <w:t xml:space="preserve"> </w:t>
      </w:r>
      <w:r w:rsidRPr="00DF5650">
        <w:t>et la protection</w:t>
      </w:r>
      <w:r>
        <w:t xml:space="preserve"> des victimes.</w:t>
      </w:r>
    </w:p>
    <w:p w14:paraId="1044AF28" w14:textId="341F2797" w:rsidR="00C66201" w:rsidRPr="000E2513" w:rsidRDefault="00C66201" w:rsidP="00C66201">
      <w:pPr>
        <w:pStyle w:val="SingleTxtG"/>
      </w:pPr>
      <w:r w:rsidRPr="00766846">
        <w:t>32.</w:t>
      </w:r>
      <w:r w:rsidRPr="00766846">
        <w:tab/>
      </w:r>
      <w:r w:rsidRPr="000E2513">
        <w:t>Au total, 2</w:t>
      </w:r>
      <w:r w:rsidR="009C69E5">
        <w:t> </w:t>
      </w:r>
      <w:r w:rsidRPr="000E2513">
        <w:t>113</w:t>
      </w:r>
      <w:r w:rsidR="009C69E5">
        <w:t> </w:t>
      </w:r>
      <w:r w:rsidRPr="000E2513">
        <w:t>participants ont assisté à ces formations, dont 816</w:t>
      </w:r>
      <w:r w:rsidR="009C69E5">
        <w:t> </w:t>
      </w:r>
      <w:r w:rsidRPr="000E2513">
        <w:t>juges, 156</w:t>
      </w:r>
      <w:r w:rsidR="009C69E5">
        <w:t> </w:t>
      </w:r>
      <w:r w:rsidRPr="000E2513">
        <w:t>procureurs, 435</w:t>
      </w:r>
      <w:r w:rsidR="009C69E5">
        <w:t> </w:t>
      </w:r>
      <w:r>
        <w:t>auxiliaires de justice</w:t>
      </w:r>
      <w:r w:rsidRPr="000E2513">
        <w:t>, 135</w:t>
      </w:r>
      <w:r w:rsidR="009C69E5">
        <w:t> </w:t>
      </w:r>
      <w:r w:rsidRPr="000E2513">
        <w:t>avocats, 320</w:t>
      </w:r>
      <w:r w:rsidR="009C69E5">
        <w:t> </w:t>
      </w:r>
      <w:r w:rsidRPr="000E2513">
        <w:t>représentants des institutions concernées et 251</w:t>
      </w:r>
      <w:r w:rsidR="009C69E5">
        <w:t> </w:t>
      </w:r>
      <w:r>
        <w:t>élèves de l’</w:t>
      </w:r>
      <w:r w:rsidRPr="008573FF">
        <w:rPr>
          <w:caps/>
        </w:rPr>
        <w:t>é</w:t>
      </w:r>
      <w:r>
        <w:t xml:space="preserve">cole </w:t>
      </w:r>
      <w:r w:rsidRPr="000E2513">
        <w:t xml:space="preserve">en formation initiale. </w:t>
      </w:r>
      <w:r>
        <w:t xml:space="preserve">Parmi les </w:t>
      </w:r>
      <w:r w:rsidRPr="000E2513">
        <w:t>91</w:t>
      </w:r>
      <w:r w:rsidR="009C69E5">
        <w:t> </w:t>
      </w:r>
      <w:r w:rsidRPr="000E2513">
        <w:t xml:space="preserve">formations </w:t>
      </w:r>
      <w:r>
        <w:t>organisées au total pendant la période considérée</w:t>
      </w:r>
      <w:r w:rsidRPr="000E2513">
        <w:t>, 23 ont été organisées par l</w:t>
      </w:r>
      <w:r>
        <w:t>’</w:t>
      </w:r>
      <w:r w:rsidRPr="00CA5F02">
        <w:rPr>
          <w:caps/>
        </w:rPr>
        <w:t>é</w:t>
      </w:r>
      <w:r>
        <w:t xml:space="preserve">cole seule </w:t>
      </w:r>
      <w:r w:rsidRPr="000E2513">
        <w:t xml:space="preserve">et 68 en coopération avec des institutions et organisations nationales, </w:t>
      </w:r>
      <w:r>
        <w:t xml:space="preserve">ou </w:t>
      </w:r>
      <w:r w:rsidRPr="000E2513">
        <w:t xml:space="preserve">des partenaires et projets étrangers </w:t>
      </w:r>
      <w:r>
        <w:t xml:space="preserve">(entre autres le </w:t>
      </w:r>
      <w:r w:rsidRPr="005D7557">
        <w:t>Fonds régional ouvert pour l</w:t>
      </w:r>
      <w:r>
        <w:t>’</w:t>
      </w:r>
      <w:r w:rsidRPr="005D7557">
        <w:t>Europe du Sud-Est de l</w:t>
      </w:r>
      <w:r>
        <w:t>’</w:t>
      </w:r>
      <w:r w:rsidRPr="005D7557">
        <w:t>Agence allemande de coopération internationale (GIZ)</w:t>
      </w:r>
      <w:r>
        <w:t>, l’</w:t>
      </w:r>
      <w:r w:rsidRPr="006F0C7B">
        <w:t xml:space="preserve">Organisation pour la sécurité et la coopération en Europe </w:t>
      </w:r>
      <w:r>
        <w:t>(O</w:t>
      </w:r>
      <w:r w:rsidRPr="000E2513">
        <w:t>SCE</w:t>
      </w:r>
      <w:r>
        <w:t>)</w:t>
      </w:r>
      <w:r w:rsidRPr="000E2513">
        <w:t xml:space="preserve">, </w:t>
      </w:r>
      <w:r>
        <w:t>l’</w:t>
      </w:r>
      <w:r w:rsidRPr="000E2513">
        <w:t xml:space="preserve">Association </w:t>
      </w:r>
      <w:r>
        <w:t>des jeunes avocats macédoniens</w:t>
      </w:r>
      <w:r w:rsidRPr="000E2513">
        <w:t xml:space="preserve">, </w:t>
      </w:r>
      <w:r>
        <w:t>le Haut</w:t>
      </w:r>
      <w:r w:rsidR="005E7668">
        <w:noBreakHyphen/>
      </w:r>
      <w:r>
        <w:t>Commissariat des Nations Unies aux réfugiés (HCR)</w:t>
      </w:r>
      <w:r w:rsidRPr="000E2513">
        <w:t xml:space="preserve">, </w:t>
      </w:r>
      <w:r>
        <w:t>le Programme des Nations Unies pour le développement (PNUD)</w:t>
      </w:r>
      <w:r w:rsidRPr="000E2513">
        <w:t xml:space="preserve">, </w:t>
      </w:r>
      <w:r>
        <w:t xml:space="preserve">le Comité </w:t>
      </w:r>
      <w:r w:rsidRPr="000E2513">
        <w:t xml:space="preserve">Helsinki </w:t>
      </w:r>
      <w:r>
        <w:t>pour les droits de l’homme</w:t>
      </w:r>
      <w:r w:rsidRPr="000E2513">
        <w:t xml:space="preserve">, </w:t>
      </w:r>
      <w:r>
        <w:t xml:space="preserve">le </w:t>
      </w:r>
      <w:r w:rsidRPr="000E2513">
        <w:t xml:space="preserve">Centre </w:t>
      </w:r>
      <w:r>
        <w:t xml:space="preserve">de recherche et d’analyse juridiques </w:t>
      </w:r>
      <w:r w:rsidRPr="000E2513">
        <w:t xml:space="preserve">(CLRA), </w:t>
      </w:r>
      <w:r>
        <w:t>le Conseil de l’</w:t>
      </w:r>
      <w:r w:rsidRPr="000E2513">
        <w:t xml:space="preserve">Europe, </w:t>
      </w:r>
      <w:r>
        <w:t>le Réseau national contre la violence à l’égard des femmes et la violence domestique</w:t>
      </w:r>
      <w:r w:rsidRPr="000E2513">
        <w:t xml:space="preserve">, </w:t>
      </w:r>
      <w:r>
        <w:t xml:space="preserve">le </w:t>
      </w:r>
      <w:r w:rsidRPr="00CA4FC5">
        <w:t>Bureau d</w:t>
      </w:r>
      <w:r>
        <w:t>’</w:t>
      </w:r>
      <w:r w:rsidRPr="00CA4FC5">
        <w:t>information sur l</w:t>
      </w:r>
      <w:r>
        <w:t>’</w:t>
      </w:r>
      <w:r w:rsidRPr="00CA4FC5">
        <w:t xml:space="preserve">assistance technique </w:t>
      </w:r>
      <w:r>
        <w:t>(</w:t>
      </w:r>
      <w:r w:rsidRPr="000E2513">
        <w:t>TAIEX</w:t>
      </w:r>
      <w:r>
        <w:t>)</w:t>
      </w:r>
      <w:r w:rsidRPr="000E2513">
        <w:t xml:space="preserve">, </w:t>
      </w:r>
      <w:r>
        <w:t>le Bureau pour la représentation devant la CEDH</w:t>
      </w:r>
      <w:r w:rsidRPr="000E2513">
        <w:t xml:space="preserve">, </w:t>
      </w:r>
      <w:r>
        <w:t xml:space="preserve">la </w:t>
      </w:r>
      <w:r w:rsidRPr="00676715">
        <w:t xml:space="preserve">Fondation allemande pour la coopération juridique internationale </w:t>
      </w:r>
      <w:r w:rsidRPr="000E2513">
        <w:t xml:space="preserve">(IRZ), </w:t>
      </w:r>
      <w:r>
        <w:t>le Ministère du travail et de la politique sociale</w:t>
      </w:r>
      <w:r w:rsidRPr="000E2513">
        <w:t xml:space="preserve">, </w:t>
      </w:r>
      <w:r>
        <w:t>l’</w:t>
      </w:r>
      <w:r w:rsidRPr="000E2513">
        <w:t xml:space="preserve">Institut </w:t>
      </w:r>
      <w:r>
        <w:t>des droits de l’homme</w:t>
      </w:r>
      <w:r w:rsidRPr="000E2513">
        <w:t xml:space="preserve">, FLOROZON, </w:t>
      </w:r>
      <w:r>
        <w:t xml:space="preserve">le </w:t>
      </w:r>
      <w:r w:rsidRPr="00B4795E">
        <w:t xml:space="preserve">Centre pour le contrôle démocratique des forces armées </w:t>
      </w:r>
      <w:r>
        <w:t>(</w:t>
      </w:r>
      <w:r w:rsidRPr="000E2513">
        <w:t>DCAF</w:t>
      </w:r>
      <w:r>
        <w:t>)</w:t>
      </w:r>
      <w:r w:rsidRPr="000E2513">
        <w:t xml:space="preserve">, </w:t>
      </w:r>
      <w:r>
        <w:t xml:space="preserve">le </w:t>
      </w:r>
      <w:r w:rsidRPr="000E2513">
        <w:t xml:space="preserve">Centre </w:t>
      </w:r>
      <w:r>
        <w:t>de Prilep pour l’i</w:t>
      </w:r>
      <w:r w:rsidRPr="000E2513">
        <w:t xml:space="preserve">nitiative </w:t>
      </w:r>
      <w:r>
        <w:t xml:space="preserve">civile et le </w:t>
      </w:r>
      <w:r w:rsidRPr="00ED24E1">
        <w:t>Programme international d</w:t>
      </w:r>
      <w:r>
        <w:t>’</w:t>
      </w:r>
      <w:r w:rsidRPr="00ED24E1">
        <w:t>assistance à la formation aux enquêtes pénales (ICITAP)</w:t>
      </w:r>
      <w:r>
        <w:t>).</w:t>
      </w:r>
    </w:p>
    <w:p w14:paraId="36005CC3" w14:textId="77777777" w:rsidR="00C66201" w:rsidRDefault="00C66201" w:rsidP="00C66201">
      <w:pPr>
        <w:pStyle w:val="SingleTxtG"/>
      </w:pPr>
      <w:r w:rsidRPr="00766846" w:rsidDel="002001C2">
        <w:t>33.</w:t>
      </w:r>
      <w:r w:rsidRPr="00766846" w:rsidDel="002001C2">
        <w:tab/>
      </w:r>
      <w:r>
        <w:t xml:space="preserve">Par ailleurs, le </w:t>
      </w:r>
      <w:r w:rsidRPr="000E2513">
        <w:t>Pacte international relatif aux droits économiques, sociaux et culturels</w:t>
      </w:r>
      <w:r>
        <w:t xml:space="preserve"> a été enseigné aux étudiants de </w:t>
      </w:r>
      <w:r w:rsidRPr="000E2513">
        <w:t>2016 et 2022</w:t>
      </w:r>
      <w:r>
        <w:t xml:space="preserve"> dans le cadre de leur formation initiale</w:t>
      </w:r>
      <w:r w:rsidRPr="000E2513">
        <w:t xml:space="preserve">, </w:t>
      </w:r>
      <w:r>
        <w:t xml:space="preserve">au </w:t>
      </w:r>
      <w:r w:rsidRPr="000E2513">
        <w:t xml:space="preserve">module 3 </w:t>
      </w:r>
      <w:r>
        <w:t xml:space="preserve">de </w:t>
      </w:r>
      <w:r w:rsidRPr="000E2513">
        <w:t xml:space="preserve">la matière </w:t>
      </w:r>
      <w:r>
        <w:t>« </w:t>
      </w:r>
      <w:r w:rsidRPr="000E2513">
        <w:t>droit international</w:t>
      </w:r>
      <w:r>
        <w:t> ».</w:t>
      </w:r>
    </w:p>
    <w:p w14:paraId="46F36667" w14:textId="3BC3866C" w:rsidR="00C66201" w:rsidRPr="008C1D86" w:rsidRDefault="00C66201" w:rsidP="00C66201">
      <w:pPr>
        <w:pStyle w:val="SingleTxtG"/>
      </w:pPr>
      <w:r w:rsidRPr="00E06FF1">
        <w:t>34.</w:t>
      </w:r>
      <w:r w:rsidRPr="00E06FF1">
        <w:tab/>
      </w:r>
      <w:r>
        <w:t>U</w:t>
      </w:r>
      <w:r w:rsidRPr="008C1D86">
        <w:t xml:space="preserve">ne nouvelle loi sur la prévention </w:t>
      </w:r>
      <w:r>
        <w:t xml:space="preserve">de </w:t>
      </w:r>
      <w:r w:rsidRPr="008C1D86">
        <w:t xml:space="preserve">la discrimination </w:t>
      </w:r>
      <w:r>
        <w:t xml:space="preserve">et la protection des victimes </w:t>
      </w:r>
      <w:r w:rsidRPr="008C1D86">
        <w:t xml:space="preserve">a été adoptée </w:t>
      </w:r>
      <w:r>
        <w:t xml:space="preserve">en 2020 </w:t>
      </w:r>
      <w:r w:rsidRPr="008C1D86">
        <w:t>(Journal officiel n</w:t>
      </w:r>
      <w:r w:rsidR="009C69E5" w:rsidRPr="009C69E5">
        <w:rPr>
          <w:vertAlign w:val="superscript"/>
        </w:rPr>
        <w:t>o</w:t>
      </w:r>
      <w:r w:rsidR="009C69E5">
        <w:t> </w:t>
      </w:r>
      <w:r w:rsidRPr="008C1D86">
        <w:t xml:space="preserve">258/20). </w:t>
      </w:r>
      <w:r>
        <w:t>Elle régit</w:t>
      </w:r>
      <w:r w:rsidRPr="008C1D86">
        <w:t xml:space="preserve"> la prévention et l</w:t>
      </w:r>
      <w:r>
        <w:t>’</w:t>
      </w:r>
      <w:r w:rsidRPr="008C1D86">
        <w:t>interdiction de la discrimination, les formes et les types de discrimination</w:t>
      </w:r>
      <w:r>
        <w:t xml:space="preserve"> et</w:t>
      </w:r>
      <w:r w:rsidRPr="008C1D86">
        <w:t xml:space="preserve"> les procédures de protection, ainsi que la composition et </w:t>
      </w:r>
      <w:r>
        <w:t xml:space="preserve">les missions </w:t>
      </w:r>
      <w:r w:rsidRPr="008C1D86">
        <w:t xml:space="preserve">de la Commission </w:t>
      </w:r>
      <w:r>
        <w:t xml:space="preserve">de </w:t>
      </w:r>
      <w:r w:rsidRPr="008C1D86">
        <w:t xml:space="preserve">la prévention </w:t>
      </w:r>
      <w:r>
        <w:t xml:space="preserve">de </w:t>
      </w:r>
      <w:r w:rsidRPr="008C1D86">
        <w:t>la discrimination</w:t>
      </w:r>
      <w:r>
        <w:t xml:space="preserve"> et de la protection des victimes</w:t>
      </w:r>
      <w:r w:rsidRPr="008C1D86">
        <w:t xml:space="preserve">. </w:t>
      </w:r>
      <w:r>
        <w:t xml:space="preserve">La loi est conçue et rédigée selon </w:t>
      </w:r>
      <w:r w:rsidRPr="008C1D86">
        <w:t xml:space="preserve">les normes internationales </w:t>
      </w:r>
      <w:r>
        <w:t xml:space="preserve">figurant </w:t>
      </w:r>
      <w:r w:rsidRPr="008C1D86">
        <w:t xml:space="preserve">dans la plupart des </w:t>
      </w:r>
      <w:r>
        <w:t xml:space="preserve">instruments </w:t>
      </w:r>
      <w:r w:rsidRPr="008C1D86">
        <w:t xml:space="preserve">internationaux </w:t>
      </w:r>
      <w:r>
        <w:t xml:space="preserve">consacrés </w:t>
      </w:r>
      <w:r w:rsidRPr="008C1D86">
        <w:t>par l</w:t>
      </w:r>
      <w:r>
        <w:t>’</w:t>
      </w:r>
      <w:r w:rsidRPr="008C1D86">
        <w:t>ONU, l</w:t>
      </w:r>
      <w:r>
        <w:t>’</w:t>
      </w:r>
      <w:r w:rsidRPr="008C1D86">
        <w:t>UE</w:t>
      </w:r>
      <w:r>
        <w:t xml:space="preserve"> et</w:t>
      </w:r>
      <w:r w:rsidRPr="008C1D86">
        <w:t xml:space="preserve"> le Conseil de l</w:t>
      </w:r>
      <w:r>
        <w:t>’</w:t>
      </w:r>
      <w:r w:rsidRPr="008C1D86">
        <w:t xml:space="preserve">Europe </w:t>
      </w:r>
      <w:r>
        <w:t xml:space="preserve">ainsi que </w:t>
      </w:r>
      <w:r w:rsidRPr="008C1D86">
        <w:t xml:space="preserve">la Constitution, </w:t>
      </w:r>
      <w:r>
        <w:t xml:space="preserve">et elle définit sur cette base un </w:t>
      </w:r>
      <w:r w:rsidRPr="008C1D86">
        <w:t xml:space="preserve">mécanisme </w:t>
      </w:r>
      <w:r>
        <w:t xml:space="preserve">recouvrant diverses </w:t>
      </w:r>
      <w:r w:rsidRPr="008C1D86">
        <w:t xml:space="preserve">mesures et activités </w:t>
      </w:r>
      <w:r>
        <w:t xml:space="preserve">pour la </w:t>
      </w:r>
      <w:r w:rsidRPr="008C1D86">
        <w:t>protection juridique en cas de discrimination</w:t>
      </w:r>
      <w:r>
        <w:t>.</w:t>
      </w:r>
    </w:p>
    <w:p w14:paraId="02AC54CA" w14:textId="43E470B9" w:rsidR="00C66201" w:rsidRPr="008C1D86" w:rsidRDefault="00C66201" w:rsidP="009C69E5">
      <w:pPr>
        <w:pStyle w:val="SingleTxtG"/>
        <w:keepNext/>
      </w:pPr>
      <w:r w:rsidRPr="000E7846">
        <w:t>35.</w:t>
      </w:r>
      <w:r w:rsidRPr="000E7846">
        <w:tab/>
      </w:r>
      <w:r>
        <w:t>U</w:t>
      </w:r>
      <w:r w:rsidRPr="008C1D86">
        <w:t xml:space="preserve">ne nouvelle </w:t>
      </w:r>
      <w:r>
        <w:t>S</w:t>
      </w:r>
      <w:r w:rsidRPr="008C1D86">
        <w:t xml:space="preserve">tratégie </w:t>
      </w:r>
      <w:r>
        <w:t xml:space="preserve">nationale </w:t>
      </w:r>
      <w:r w:rsidRPr="008C1D86">
        <w:t>pour l</w:t>
      </w:r>
      <w:r>
        <w:t>’</w:t>
      </w:r>
      <w:r w:rsidRPr="008C1D86">
        <w:t xml:space="preserve">égalité et la non-discrimination </w:t>
      </w:r>
      <w:r>
        <w:t>(</w:t>
      </w:r>
      <w:r w:rsidRPr="008C1D86">
        <w:t>2022</w:t>
      </w:r>
      <w:r w:rsidR="009C69E5">
        <w:noBreakHyphen/>
      </w:r>
      <w:r w:rsidRPr="008C1D86">
        <w:t>2026</w:t>
      </w:r>
      <w:r>
        <w:t>), assortie d’</w:t>
      </w:r>
      <w:r w:rsidRPr="008C1D86">
        <w:t>un plan d</w:t>
      </w:r>
      <w:r>
        <w:t>’</w:t>
      </w:r>
      <w:r w:rsidRPr="008C1D86">
        <w:t xml:space="preserve">action </w:t>
      </w:r>
      <w:r>
        <w:t xml:space="preserve">pour la période </w:t>
      </w:r>
      <w:r w:rsidRPr="008C1D86">
        <w:t>2022</w:t>
      </w:r>
      <w:r w:rsidR="009C69E5">
        <w:noBreakHyphen/>
      </w:r>
      <w:r w:rsidRPr="008C1D86">
        <w:t>2024</w:t>
      </w:r>
      <w:r>
        <w:t>, a été adoptée en</w:t>
      </w:r>
      <w:r w:rsidRPr="008C1D86">
        <w:t xml:space="preserve"> mars 2022</w:t>
      </w:r>
      <w:r>
        <w:t>.</w:t>
      </w:r>
    </w:p>
    <w:p w14:paraId="283D74EB" w14:textId="7F6CD832" w:rsidR="00C66201" w:rsidRPr="008C1D86" w:rsidRDefault="00C66201" w:rsidP="00C66201">
      <w:pPr>
        <w:pStyle w:val="Bullet1G"/>
        <w:numPr>
          <w:ilvl w:val="0"/>
          <w:numId w:val="1"/>
        </w:numPr>
      </w:pPr>
      <w:r w:rsidRPr="008C1D86">
        <w:t xml:space="preserve">Conformément à </w:t>
      </w:r>
      <w:r>
        <w:t>cette s</w:t>
      </w:r>
      <w:r w:rsidRPr="008C1D86">
        <w:t xml:space="preserve">tratégie, le Gouvernement de la République de Macédoine du Nord a adopté une décision </w:t>
      </w:r>
      <w:r>
        <w:t>portant</w:t>
      </w:r>
      <w:r w:rsidRPr="008C1D86">
        <w:t xml:space="preserve"> création de l</w:t>
      </w:r>
      <w:r>
        <w:t>’O</w:t>
      </w:r>
      <w:r w:rsidRPr="008C1D86">
        <w:t xml:space="preserve">rgane national de coordination chargé </w:t>
      </w:r>
      <w:r>
        <w:t xml:space="preserve">de suivre la situation en matière de lutte contre la discrimination et de veiller à l’application des </w:t>
      </w:r>
      <w:r w:rsidRPr="008C1D86">
        <w:t>lois, règlements et documents stratégiques dans ce domaine (Journal officiel n</w:t>
      </w:r>
      <w:r w:rsidR="009C69E5" w:rsidRPr="009C69E5">
        <w:rPr>
          <w:vertAlign w:val="superscript"/>
        </w:rPr>
        <w:t>o</w:t>
      </w:r>
      <w:r w:rsidR="009C69E5">
        <w:t> </w:t>
      </w:r>
      <w:r w:rsidRPr="008C1D86">
        <w:t>218 du 10</w:t>
      </w:r>
      <w:r w:rsidR="007828F4">
        <w:t> octobre</w:t>
      </w:r>
      <w:r w:rsidR="009C69E5">
        <w:t xml:space="preserve"> </w:t>
      </w:r>
      <w:r w:rsidRPr="008C1D86">
        <w:t>2022)</w:t>
      </w:r>
      <w:r>
        <w:t>.</w:t>
      </w:r>
    </w:p>
    <w:p w14:paraId="58BB234E" w14:textId="3C84DC15" w:rsidR="00C66201" w:rsidRPr="008C1D86" w:rsidRDefault="00C66201" w:rsidP="00C66201">
      <w:pPr>
        <w:pStyle w:val="Bullet1G"/>
        <w:numPr>
          <w:ilvl w:val="0"/>
          <w:numId w:val="1"/>
        </w:numPr>
      </w:pPr>
      <w:r w:rsidRPr="008C1D86">
        <w:t xml:space="preserve">En janvier 2023, le </w:t>
      </w:r>
      <w:r>
        <w:t>G</w:t>
      </w:r>
      <w:r w:rsidRPr="008C1D86">
        <w:t xml:space="preserve">ouvernement a adopté le </w:t>
      </w:r>
      <w:r>
        <w:t>P</w:t>
      </w:r>
      <w:r w:rsidRPr="008C1D86">
        <w:t>lan d</w:t>
      </w:r>
      <w:r>
        <w:t>’</w:t>
      </w:r>
      <w:r w:rsidRPr="008C1D86">
        <w:t>action 2022</w:t>
      </w:r>
      <w:r w:rsidR="009C69E5">
        <w:noBreakHyphen/>
      </w:r>
      <w:r w:rsidRPr="008C1D86">
        <w:t>2024</w:t>
      </w:r>
      <w:r>
        <w:t xml:space="preserve">, qui comporte une </w:t>
      </w:r>
      <w:r w:rsidRPr="008C1D86">
        <w:t xml:space="preserve">estimation des coûts de </w:t>
      </w:r>
      <w:r>
        <w:t xml:space="preserve">l’application de </w:t>
      </w:r>
      <w:r w:rsidRPr="008C1D86">
        <w:t xml:space="preserve">la </w:t>
      </w:r>
      <w:r>
        <w:t>S</w:t>
      </w:r>
      <w:r w:rsidRPr="008C1D86">
        <w:t>tratégie nationale pour l</w:t>
      </w:r>
      <w:r>
        <w:t>’</w:t>
      </w:r>
      <w:r w:rsidRPr="008C1D86">
        <w:t>égalité et la non</w:t>
      </w:r>
      <w:r w:rsidR="005E7668">
        <w:noBreakHyphen/>
      </w:r>
      <w:r w:rsidRPr="008C1D86">
        <w:t xml:space="preserve">discrimination </w:t>
      </w:r>
      <w:r>
        <w:t>(</w:t>
      </w:r>
      <w:r w:rsidRPr="008C1D86">
        <w:t>2022</w:t>
      </w:r>
      <w:r w:rsidR="009C69E5">
        <w:rPr>
          <w:rFonts w:eastAsia="MS Mincho"/>
        </w:rPr>
        <w:t>-</w:t>
      </w:r>
      <w:r w:rsidRPr="008C1D86">
        <w:t>2026</w:t>
      </w:r>
      <w:r>
        <w:t xml:space="preserve">). </w:t>
      </w:r>
    </w:p>
    <w:p w14:paraId="1E464034" w14:textId="0088C35E" w:rsidR="00C66201" w:rsidRPr="008C1D86" w:rsidRDefault="00C66201" w:rsidP="00C66201">
      <w:pPr>
        <w:pStyle w:val="SingleTxtG"/>
      </w:pPr>
      <w:r w:rsidRPr="00F620B8">
        <w:t>36.</w:t>
      </w:r>
      <w:r w:rsidRPr="00F620B8">
        <w:tab/>
      </w:r>
      <w:r w:rsidRPr="008C1D86">
        <w:t>Après l</w:t>
      </w:r>
      <w:r>
        <w:t>’</w:t>
      </w:r>
      <w:r w:rsidRPr="008C1D86">
        <w:t xml:space="preserve">adoption de la loi sur la prévention </w:t>
      </w:r>
      <w:r>
        <w:t xml:space="preserve">de </w:t>
      </w:r>
      <w:r w:rsidRPr="008C1D86">
        <w:t xml:space="preserve">la discrimination et la protection </w:t>
      </w:r>
      <w:r>
        <w:t xml:space="preserve">des victimes </w:t>
      </w:r>
      <w:r w:rsidRPr="008C1D86">
        <w:t>(Journal officiel n</w:t>
      </w:r>
      <w:r w:rsidR="009C69E5" w:rsidRPr="009C69E5">
        <w:rPr>
          <w:vertAlign w:val="superscript"/>
        </w:rPr>
        <w:t>o</w:t>
      </w:r>
      <w:r w:rsidR="009C69E5">
        <w:t> </w:t>
      </w:r>
      <w:r w:rsidRPr="008C1D86">
        <w:t xml:space="preserve">258/2020), </w:t>
      </w:r>
      <w:r>
        <w:t>la</w:t>
      </w:r>
      <w:r w:rsidRPr="008C1D86">
        <w:t xml:space="preserve"> Commission </w:t>
      </w:r>
      <w:r>
        <w:t xml:space="preserve">pour la </w:t>
      </w:r>
      <w:r w:rsidRPr="008C1D86">
        <w:t xml:space="preserve">prévention </w:t>
      </w:r>
      <w:r>
        <w:t xml:space="preserve">de </w:t>
      </w:r>
      <w:r w:rsidRPr="008C1D86">
        <w:t xml:space="preserve">la discrimination et la protection </w:t>
      </w:r>
      <w:r>
        <w:t>des victimes,</w:t>
      </w:r>
      <w:r w:rsidRPr="008C1D86">
        <w:t xml:space="preserve"> </w:t>
      </w:r>
      <w:r>
        <w:t xml:space="preserve">organe </w:t>
      </w:r>
      <w:r w:rsidRPr="008C1D86">
        <w:t xml:space="preserve">professionnel indépendant </w:t>
      </w:r>
      <w:r>
        <w:t xml:space="preserve">chargé de garantir </w:t>
      </w:r>
      <w:r w:rsidRPr="008C1D86">
        <w:t>l</w:t>
      </w:r>
      <w:r>
        <w:t>’</w:t>
      </w:r>
      <w:r w:rsidRPr="008C1D86">
        <w:t xml:space="preserve">égalité et la non-discrimination, </w:t>
      </w:r>
      <w:r>
        <w:t xml:space="preserve">a été créée </w:t>
      </w:r>
      <w:r w:rsidRPr="008C1D86">
        <w:t xml:space="preserve">conformément aux Principes de Paris et aux normes internationales dans le but de protéger les droits de tous les citoyens. </w:t>
      </w:r>
      <w:r>
        <w:t xml:space="preserve">Les nouveaux membres </w:t>
      </w:r>
      <w:r w:rsidRPr="008C1D86">
        <w:t xml:space="preserve">de la Commission </w:t>
      </w:r>
      <w:r>
        <w:t xml:space="preserve">ont été élus </w:t>
      </w:r>
      <w:r w:rsidRPr="008C1D86">
        <w:t>en janvier 2021</w:t>
      </w:r>
      <w:r>
        <w:t>.</w:t>
      </w:r>
    </w:p>
    <w:p w14:paraId="0819CEB4" w14:textId="396BC0F0" w:rsidR="00C66201" w:rsidRPr="008C1D86" w:rsidRDefault="00C66201" w:rsidP="00C66201">
      <w:pPr>
        <w:pStyle w:val="SingleTxtG"/>
      </w:pPr>
      <w:r w:rsidRPr="00EC7B6D">
        <w:t>37.</w:t>
      </w:r>
      <w:r w:rsidRPr="00EC7B6D">
        <w:tab/>
      </w:r>
      <w:r w:rsidRPr="008C1D86">
        <w:t xml:space="preserve">Conformément </w:t>
      </w:r>
      <w:r>
        <w:t>au paragraphe</w:t>
      </w:r>
      <w:r w:rsidR="009C69E5">
        <w:t> </w:t>
      </w:r>
      <w:r>
        <w:t xml:space="preserve">2, lu conjointement au </w:t>
      </w:r>
      <w:r w:rsidRPr="008C1D86">
        <w:t>paragraphe</w:t>
      </w:r>
      <w:r w:rsidR="009C69E5">
        <w:t> </w:t>
      </w:r>
      <w:r w:rsidRPr="008C1D86">
        <w:t xml:space="preserve">4 de </w:t>
      </w:r>
      <w:r>
        <w:t>l’</w:t>
      </w:r>
      <w:r w:rsidR="007828F4">
        <w:t>article </w:t>
      </w:r>
      <w:r>
        <w:t xml:space="preserve">15 de </w:t>
      </w:r>
      <w:r w:rsidRPr="008C1D86">
        <w:t xml:space="preserve">cette loi, il est prévu que </w:t>
      </w:r>
      <w:r>
        <w:t xml:space="preserve">la </w:t>
      </w:r>
      <w:r w:rsidRPr="008C1D86">
        <w:t xml:space="preserve">Commission </w:t>
      </w:r>
      <w:r>
        <w:t xml:space="preserve">élabore </w:t>
      </w:r>
      <w:r w:rsidRPr="008C1D86">
        <w:t xml:space="preserve">et propose </w:t>
      </w:r>
      <w:r>
        <w:t xml:space="preserve">son </w:t>
      </w:r>
      <w:r w:rsidRPr="008C1D86">
        <w:t xml:space="preserve">budget </w:t>
      </w:r>
      <w:r>
        <w:t xml:space="preserve">d’après les compétences découlant de son mandat légal </w:t>
      </w:r>
      <w:r w:rsidRPr="008C1D86">
        <w:t>et que l</w:t>
      </w:r>
      <w:r>
        <w:t>’</w:t>
      </w:r>
      <w:r w:rsidRPr="008C1D86">
        <w:t xml:space="preserve">Assemblée détermine et vote la </w:t>
      </w:r>
      <w:r>
        <w:t xml:space="preserve">partie du budget de l’État qui revient à </w:t>
      </w:r>
      <w:r w:rsidRPr="008C1D86">
        <w:t xml:space="preserve">la Commission. </w:t>
      </w:r>
      <w:r>
        <w:t xml:space="preserve">La </w:t>
      </w:r>
      <w:r w:rsidRPr="008C1D86">
        <w:t xml:space="preserve">Commission </w:t>
      </w:r>
      <w:r>
        <w:t xml:space="preserve">décide donc elle-même </w:t>
      </w:r>
      <w:r w:rsidRPr="008C1D86">
        <w:t xml:space="preserve">de </w:t>
      </w:r>
      <w:r>
        <w:t>l’emploi</w:t>
      </w:r>
      <w:r w:rsidRPr="008C1D86">
        <w:t xml:space="preserve">, de la </w:t>
      </w:r>
      <w:r>
        <w:t xml:space="preserve">répartition </w:t>
      </w:r>
      <w:r w:rsidRPr="008C1D86">
        <w:t xml:space="preserve">et </w:t>
      </w:r>
      <w:r>
        <w:t xml:space="preserve">de l’objet </w:t>
      </w:r>
      <w:r w:rsidRPr="008C1D86">
        <w:t xml:space="preserve">des moyens </w:t>
      </w:r>
      <w:r>
        <w:t xml:space="preserve">d’action autorisés par le </w:t>
      </w:r>
      <w:r w:rsidRPr="008C1D86">
        <w:t>budget</w:t>
      </w:r>
      <w:r>
        <w:t xml:space="preserve"> d’État. </w:t>
      </w:r>
    </w:p>
    <w:p w14:paraId="611B91A0" w14:textId="1D6E881D" w:rsidR="00C66201" w:rsidRPr="008C1D86" w:rsidRDefault="00C66201" w:rsidP="00C66201">
      <w:pPr>
        <w:pStyle w:val="SingleTxtG"/>
      </w:pPr>
      <w:r w:rsidRPr="00E50B94">
        <w:t>38.</w:t>
      </w:r>
      <w:r w:rsidRPr="00E50B94">
        <w:tab/>
      </w:r>
      <w:r w:rsidRPr="008C1D86">
        <w:t>Une nouvelle loi sur l</w:t>
      </w:r>
      <w:r>
        <w:t>’</w:t>
      </w:r>
      <w:r w:rsidRPr="008C1D86">
        <w:t xml:space="preserve">égalité des sexes est en cours </w:t>
      </w:r>
      <w:r>
        <w:t>d’élaboration</w:t>
      </w:r>
      <w:r w:rsidRPr="008C1D86">
        <w:t>. En 2022, l</w:t>
      </w:r>
      <w:r>
        <w:t>’</w:t>
      </w:r>
      <w:r w:rsidRPr="008C1D86">
        <w:t xml:space="preserve">Assemblée de la République de Macédoine du Nord a adopté la nouvelle </w:t>
      </w:r>
      <w:r>
        <w:t>S</w:t>
      </w:r>
      <w:r w:rsidRPr="008C1D86">
        <w:t>tratégie pour l</w:t>
      </w:r>
      <w:r>
        <w:t>’</w:t>
      </w:r>
      <w:r w:rsidRPr="008C1D86">
        <w:t xml:space="preserve">égalité des sexes </w:t>
      </w:r>
      <w:r>
        <w:t>(</w:t>
      </w:r>
      <w:r w:rsidRPr="008C1D86">
        <w:t>2022</w:t>
      </w:r>
      <w:r w:rsidR="009C69E5">
        <w:noBreakHyphen/>
      </w:r>
      <w:r w:rsidRPr="008C1D86">
        <w:t>2027</w:t>
      </w:r>
      <w:r>
        <w:t>)</w:t>
      </w:r>
      <w:r w:rsidRPr="008C1D86">
        <w:t xml:space="preserve">, </w:t>
      </w:r>
      <w:r>
        <w:t>qui vise en particulier à réduire</w:t>
      </w:r>
      <w:r w:rsidRPr="008C1D86">
        <w:t xml:space="preserve"> </w:t>
      </w:r>
      <w:r>
        <w:t xml:space="preserve">les disparités </w:t>
      </w:r>
      <w:r w:rsidRPr="008C1D86">
        <w:t xml:space="preserve">entre les sexes </w:t>
      </w:r>
      <w:r>
        <w:t xml:space="preserve">pour ce qui est de la </w:t>
      </w:r>
      <w:r w:rsidRPr="008C1D86">
        <w:t xml:space="preserve">participation économique des femmes et </w:t>
      </w:r>
      <w:r>
        <w:t xml:space="preserve">de leur place </w:t>
      </w:r>
      <w:r w:rsidRPr="008C1D86">
        <w:t xml:space="preserve">sur le marché du travail, </w:t>
      </w:r>
      <w:r>
        <w:t xml:space="preserve">selon </w:t>
      </w:r>
      <w:r w:rsidRPr="008C1D86">
        <w:t xml:space="preserve">une approche </w:t>
      </w:r>
      <w:r>
        <w:t xml:space="preserve">transversale </w:t>
      </w:r>
      <w:r w:rsidRPr="008C1D86">
        <w:t xml:space="preserve">pour laquelle </w:t>
      </w:r>
      <w:r>
        <w:t xml:space="preserve">seront définies un certain nombre de </w:t>
      </w:r>
      <w:r w:rsidRPr="008C1D86">
        <w:t xml:space="preserve">mesures </w:t>
      </w:r>
      <w:r>
        <w:t>et d’</w:t>
      </w:r>
      <w:r w:rsidRPr="008C1D86">
        <w:t xml:space="preserve">activités dans le </w:t>
      </w:r>
      <w:r>
        <w:t>p</w:t>
      </w:r>
      <w:r w:rsidRPr="008C1D86">
        <w:t>lan d</w:t>
      </w:r>
      <w:r>
        <w:t>’</w:t>
      </w:r>
      <w:r w:rsidRPr="008C1D86">
        <w:t xml:space="preserve">action </w:t>
      </w:r>
      <w:r>
        <w:t xml:space="preserve">de </w:t>
      </w:r>
      <w:r w:rsidRPr="008C1D86">
        <w:t xml:space="preserve">la </w:t>
      </w:r>
      <w:r>
        <w:t>S</w:t>
      </w:r>
      <w:r w:rsidRPr="008C1D86">
        <w:t>tratégie</w:t>
      </w:r>
      <w:r>
        <w:t xml:space="preserve">, </w:t>
      </w:r>
      <w:r w:rsidRPr="008C1D86">
        <w:t xml:space="preserve">en cours </w:t>
      </w:r>
      <w:r>
        <w:t>d’élaboration.</w:t>
      </w:r>
    </w:p>
    <w:p w14:paraId="79AE96D7" w14:textId="4BCA0827" w:rsidR="00C66201" w:rsidRPr="00E50B94" w:rsidRDefault="00C66201" w:rsidP="009C69E5">
      <w:pPr>
        <w:pStyle w:val="H1G"/>
      </w:pPr>
      <w:r w:rsidRPr="008C1D86">
        <w:tab/>
      </w:r>
      <w:r w:rsidRPr="008C1D86">
        <w:tab/>
      </w:r>
      <w:r w:rsidRPr="008C1D86">
        <w:tab/>
      </w:r>
      <w:r w:rsidR="007828F4">
        <w:t>Articles </w:t>
      </w:r>
      <w:r w:rsidRPr="00E50B94">
        <w:t>4 et 5</w:t>
      </w:r>
    </w:p>
    <w:p w14:paraId="39DDAFA4" w14:textId="77777777" w:rsidR="00C66201" w:rsidRPr="000D7CF2" w:rsidRDefault="00C66201" w:rsidP="00C66201">
      <w:pPr>
        <w:pStyle w:val="SingleTxtG"/>
      </w:pPr>
      <w:r w:rsidRPr="00E50B94">
        <w:t>39.</w:t>
      </w:r>
      <w:r w:rsidRPr="00E50B94">
        <w:tab/>
      </w:r>
      <w:r w:rsidRPr="000D7CF2">
        <w:t xml:space="preserve">Voir le rapport initial de la République de Macédoine </w:t>
      </w:r>
      <w:r>
        <w:t xml:space="preserve">du Nord </w:t>
      </w:r>
      <w:r w:rsidRPr="000D7CF2">
        <w:t>sur le Pacte international relatif aux droits économiques, sociaux et culturels</w:t>
      </w:r>
      <w:r>
        <w:t>.</w:t>
      </w:r>
    </w:p>
    <w:p w14:paraId="2DFCF360" w14:textId="7672DBFC" w:rsidR="00C66201" w:rsidRPr="00A959F6" w:rsidRDefault="00C66201" w:rsidP="009C69E5">
      <w:pPr>
        <w:pStyle w:val="H1G"/>
      </w:pPr>
      <w:r w:rsidRPr="000D7CF2">
        <w:tab/>
      </w:r>
      <w:r w:rsidRPr="000D7CF2">
        <w:tab/>
      </w:r>
      <w:r w:rsidR="007828F4" w:rsidRPr="009C69E5">
        <w:t>Article</w:t>
      </w:r>
      <w:r w:rsidR="007828F4">
        <w:t> </w:t>
      </w:r>
      <w:r w:rsidRPr="00E827CE">
        <w:t>6</w:t>
      </w:r>
      <w:r w:rsidR="009C69E5">
        <w:br/>
      </w:r>
      <w:r>
        <w:t xml:space="preserve">Suite donnée à la </w:t>
      </w:r>
      <w:r w:rsidRPr="008012FA">
        <w:t xml:space="preserve">recommandation </w:t>
      </w:r>
      <w:r>
        <w:t xml:space="preserve">formulée par le </w:t>
      </w:r>
      <w:r w:rsidRPr="008012FA">
        <w:t xml:space="preserve">Comité </w:t>
      </w:r>
      <w:r w:rsidR="009C69E5">
        <w:br/>
      </w:r>
      <w:r>
        <w:t>au paragraphe</w:t>
      </w:r>
      <w:r w:rsidR="009C69E5">
        <w:t> </w:t>
      </w:r>
      <w:r>
        <w:t>14 de ses observations finales</w:t>
      </w:r>
    </w:p>
    <w:p w14:paraId="5C1174E0" w14:textId="77777777" w:rsidR="00C66201" w:rsidRPr="000D7CF2" w:rsidRDefault="00C66201" w:rsidP="00C66201">
      <w:pPr>
        <w:pStyle w:val="SingleTxtG"/>
      </w:pPr>
      <w:r w:rsidRPr="00525F54">
        <w:t>40.</w:t>
      </w:r>
      <w:r w:rsidRPr="00525F54">
        <w:tab/>
      </w:r>
      <w:r w:rsidRPr="000D7CF2">
        <w:t xml:space="preserve">Le droit à </w:t>
      </w:r>
      <w:r>
        <w:t xml:space="preserve">l’aide juridictionnelle </w:t>
      </w:r>
      <w:r w:rsidRPr="000D7CF2">
        <w:t xml:space="preserve">gratuite est accordé à </w:t>
      </w:r>
      <w:r>
        <w:t xml:space="preserve">toutes les personnes </w:t>
      </w:r>
      <w:r w:rsidRPr="000D7CF2">
        <w:t xml:space="preserve">vivant ou résidant </w:t>
      </w:r>
      <w:r>
        <w:t xml:space="preserve">dans le </w:t>
      </w:r>
      <w:r w:rsidRPr="000D7CF2">
        <w:t>pays. L</w:t>
      </w:r>
      <w:r>
        <w:t xml:space="preserve">es conditions </w:t>
      </w:r>
      <w:r w:rsidRPr="000D7CF2">
        <w:t xml:space="preserve">pour bénéficier de </w:t>
      </w:r>
      <w:r>
        <w:t>cette aide ont trait au</w:t>
      </w:r>
      <w:r w:rsidRPr="000D7CF2">
        <w:t xml:space="preserve"> revenu du demandeur et </w:t>
      </w:r>
      <w:r>
        <w:t xml:space="preserve">à </w:t>
      </w:r>
      <w:r w:rsidRPr="000D7CF2">
        <w:t xml:space="preserve">sa situation patrimoniale. </w:t>
      </w:r>
      <w:r>
        <w:t>L</w:t>
      </w:r>
      <w:r w:rsidRPr="000D7CF2">
        <w:t xml:space="preserve">a loi sur </w:t>
      </w:r>
      <w:r>
        <w:t xml:space="preserve">l’aide juridictionnelle </w:t>
      </w:r>
      <w:r w:rsidRPr="000D7CF2">
        <w:t xml:space="preserve">gratuite </w:t>
      </w:r>
      <w:r>
        <w:t>repose donc sur le principe de l’égalité de tous.</w:t>
      </w:r>
    </w:p>
    <w:p w14:paraId="24BDAEC3" w14:textId="0F6B21EC" w:rsidR="00C66201" w:rsidRPr="00525F54" w:rsidRDefault="00C66201" w:rsidP="00C66201">
      <w:pPr>
        <w:pStyle w:val="SingleTxtG"/>
      </w:pPr>
      <w:r w:rsidRPr="008D1453">
        <w:t>41.</w:t>
      </w:r>
      <w:r w:rsidRPr="008D1453">
        <w:tab/>
        <w:t xml:space="preserve">La nouvelle </w:t>
      </w:r>
      <w:r w:rsidRPr="000D7CF2">
        <w:t xml:space="preserve">loi sur </w:t>
      </w:r>
      <w:r>
        <w:t xml:space="preserve">l’aide juridictionnelle </w:t>
      </w:r>
      <w:r w:rsidRPr="000D7CF2">
        <w:t>gratuite</w:t>
      </w:r>
      <w:r>
        <w:t xml:space="preserve">, de </w:t>
      </w:r>
      <w:r w:rsidRPr="008D1453">
        <w:t>2019</w:t>
      </w:r>
      <w:r>
        <w:t>,</w:t>
      </w:r>
      <w:r w:rsidRPr="008D1453">
        <w:t xml:space="preserve"> prévoit deux types </w:t>
      </w:r>
      <w:r>
        <w:t>d’aide juridictionnelle</w:t>
      </w:r>
      <w:r w:rsidR="005E7668">
        <w:t> </w:t>
      </w:r>
      <w:r w:rsidRPr="008D1453">
        <w:t xml:space="preserve">: </w:t>
      </w:r>
      <w:r>
        <w:t>l’aide primaire, et l’aide secondaire, qui suppose la présence d’</w:t>
      </w:r>
      <w:r w:rsidRPr="008D1453">
        <w:t>un avocat</w:t>
      </w:r>
      <w:r>
        <w:t xml:space="preserve">. </w:t>
      </w:r>
    </w:p>
    <w:p w14:paraId="1BE62C35" w14:textId="77777777" w:rsidR="00C66201" w:rsidRPr="00C128F1" w:rsidRDefault="00C66201" w:rsidP="009C69E5">
      <w:pPr>
        <w:pStyle w:val="SingleTxtG"/>
        <w:keepNext/>
      </w:pPr>
      <w:r w:rsidRPr="007202DA">
        <w:t>42.</w:t>
      </w:r>
      <w:r w:rsidRPr="007202DA">
        <w:tab/>
      </w:r>
      <w:r>
        <w:t xml:space="preserve">En ce qui concerne l’aide juridictionnelle </w:t>
      </w:r>
      <w:r w:rsidRPr="00C128F1">
        <w:t>primaire</w:t>
      </w:r>
      <w:r>
        <w:t xml:space="preserve">, la loi de </w:t>
      </w:r>
      <w:r w:rsidRPr="00C128F1">
        <w:t>2019</w:t>
      </w:r>
      <w:r>
        <w:t xml:space="preserve"> sur l’aide juridictionnelle gratuite prévoit que celle-ci est assurée par </w:t>
      </w:r>
      <w:r w:rsidRPr="00C128F1">
        <w:t xml:space="preserve">un fonctionnaire autorisé du </w:t>
      </w:r>
      <w:r>
        <w:t>M</w:t>
      </w:r>
      <w:r w:rsidRPr="00C128F1">
        <w:t xml:space="preserve">inistère de la Justice, une association </w:t>
      </w:r>
      <w:r>
        <w:t xml:space="preserve">agréée </w:t>
      </w:r>
      <w:r w:rsidRPr="00C128F1">
        <w:t xml:space="preserve">ou </w:t>
      </w:r>
      <w:r>
        <w:t>un service d’aide juridictionnelle</w:t>
      </w:r>
      <w:r w:rsidRPr="00C128F1">
        <w:t xml:space="preserve">. Elle peut </w:t>
      </w:r>
      <w:r>
        <w:t>l’</w:t>
      </w:r>
      <w:r w:rsidRPr="00C128F1">
        <w:t xml:space="preserve">être </w:t>
      </w:r>
      <w:r>
        <w:t xml:space="preserve">aussi </w:t>
      </w:r>
      <w:r w:rsidRPr="00C128F1">
        <w:t xml:space="preserve">par des équipes mobiles </w:t>
      </w:r>
      <w:r>
        <w:t xml:space="preserve">dont peuvent faire partie des </w:t>
      </w:r>
      <w:r w:rsidRPr="00C128F1">
        <w:t>représentants d</w:t>
      </w:r>
      <w:r>
        <w:t xml:space="preserve">’organisations </w:t>
      </w:r>
      <w:r w:rsidRPr="00C128F1">
        <w:t>non gouvernemental</w:t>
      </w:r>
      <w:r>
        <w:t>es</w:t>
      </w:r>
      <w:r w:rsidRPr="00C128F1">
        <w:t xml:space="preserve">. </w:t>
      </w:r>
      <w:r>
        <w:t xml:space="preserve">Les ressources du Ministère de la justice pour l’aide juridictionnelle </w:t>
      </w:r>
      <w:r w:rsidRPr="00C128F1">
        <w:t xml:space="preserve">primaire </w:t>
      </w:r>
      <w:r>
        <w:t xml:space="preserve">sont les suivantes : </w:t>
      </w:r>
    </w:p>
    <w:p w14:paraId="683ABE06" w14:textId="6B5BD4BE" w:rsidR="00C66201" w:rsidRPr="009C5736" w:rsidRDefault="00C66201" w:rsidP="00C66201">
      <w:pPr>
        <w:pStyle w:val="Bullet1G"/>
        <w:numPr>
          <w:ilvl w:val="0"/>
          <w:numId w:val="1"/>
        </w:numPr>
      </w:pPr>
      <w:r w:rsidRPr="00C128F1">
        <w:t>21</w:t>
      </w:r>
      <w:r w:rsidR="009C69E5">
        <w:t> </w:t>
      </w:r>
      <w:r>
        <w:t>services</w:t>
      </w:r>
      <w:r w:rsidRPr="00C128F1">
        <w:t xml:space="preserve"> régionaux et 8</w:t>
      </w:r>
      <w:r w:rsidR="009C69E5">
        <w:t> </w:t>
      </w:r>
      <w:r w:rsidRPr="00C128F1">
        <w:t xml:space="preserve">bureaux régionaux </w:t>
      </w:r>
      <w:r>
        <w:t xml:space="preserve">à travers </w:t>
      </w:r>
      <w:r w:rsidRPr="00C128F1">
        <w:t>le pays</w:t>
      </w:r>
      <w:r>
        <w:t xml:space="preserve"> ; </w:t>
      </w:r>
    </w:p>
    <w:p w14:paraId="3098E50A" w14:textId="31C0248C" w:rsidR="00C66201" w:rsidRPr="002D0CF8" w:rsidRDefault="00C66201" w:rsidP="00C66201">
      <w:pPr>
        <w:pStyle w:val="Bullet1G"/>
        <w:numPr>
          <w:ilvl w:val="0"/>
          <w:numId w:val="1"/>
        </w:numPr>
      </w:pPr>
      <w:r w:rsidRPr="00C128F1">
        <w:t>16</w:t>
      </w:r>
      <w:r w:rsidR="009C69E5">
        <w:t> </w:t>
      </w:r>
      <w:r w:rsidRPr="00C128F1">
        <w:t xml:space="preserve">associations agréées </w:t>
      </w:r>
      <w:r>
        <w:t>inscrites au R</w:t>
      </w:r>
      <w:r w:rsidRPr="00C128F1">
        <w:t>egistre des associations d</w:t>
      </w:r>
      <w:r>
        <w:t xml:space="preserve">’aide juridictionnelle </w:t>
      </w:r>
      <w:r w:rsidRPr="00C128F1">
        <w:t xml:space="preserve">gratuite </w:t>
      </w:r>
      <w:r>
        <w:t xml:space="preserve">comme prestataires de l’aide juridictionnelle </w:t>
      </w:r>
      <w:r w:rsidRPr="00C128F1">
        <w:t xml:space="preserve">primaire </w:t>
      </w:r>
      <w:r>
        <w:t xml:space="preserve">(ce registre est consultable à l’adresse </w:t>
      </w:r>
      <w:hyperlink r:id="rId10" w:history="1">
        <w:r w:rsidR="009C69E5" w:rsidRPr="008B7C51">
          <w:rPr>
            <w:rStyle w:val="Lienhypertexte"/>
          </w:rPr>
          <w:t>https://www.pravda.gov.mk/bpp</w:t>
        </w:r>
      </w:hyperlink>
      <w:r>
        <w:t>)</w:t>
      </w:r>
      <w:r w:rsidR="009C69E5">
        <w:t> </w:t>
      </w:r>
      <w:r w:rsidRPr="00C128F1">
        <w:t>;</w:t>
      </w:r>
      <w:r>
        <w:t xml:space="preserve"> </w:t>
      </w:r>
    </w:p>
    <w:p w14:paraId="749789F2" w14:textId="32C75410" w:rsidR="00C66201" w:rsidRPr="009C5736" w:rsidRDefault="00C66201" w:rsidP="00C66201">
      <w:pPr>
        <w:pStyle w:val="Bullet1G"/>
        <w:numPr>
          <w:ilvl w:val="0"/>
          <w:numId w:val="1"/>
        </w:numPr>
      </w:pPr>
      <w:r w:rsidRPr="00C128F1">
        <w:t>6</w:t>
      </w:r>
      <w:r w:rsidR="009C69E5">
        <w:t> </w:t>
      </w:r>
      <w:r>
        <w:t xml:space="preserve">services d’aide juridique </w:t>
      </w:r>
      <w:r w:rsidRPr="00C128F1">
        <w:t xml:space="preserve">inscrits au </w:t>
      </w:r>
      <w:r>
        <w:t>R</w:t>
      </w:r>
      <w:r w:rsidRPr="00C128F1">
        <w:t xml:space="preserve">egistre des </w:t>
      </w:r>
      <w:r>
        <w:t>services d’aide juridictionnelle</w:t>
      </w:r>
      <w:r w:rsidRPr="00C128F1">
        <w:t xml:space="preserve"> </w:t>
      </w:r>
      <w:r>
        <w:t xml:space="preserve">comme prestataires de l’aide juridictionnelle </w:t>
      </w:r>
      <w:r w:rsidRPr="00C128F1">
        <w:t xml:space="preserve">primaire </w:t>
      </w:r>
      <w:r>
        <w:t>(ce registre est publié par le Ministre de la justice à l’adresse</w:t>
      </w:r>
      <w:r w:rsidRPr="00C128F1">
        <w:t xml:space="preserve"> </w:t>
      </w:r>
      <w:hyperlink r:id="rId11" w:history="1">
        <w:r w:rsidR="009C69E5" w:rsidRPr="008B7C51">
          <w:rPr>
            <w:rStyle w:val="Lienhypertexte"/>
          </w:rPr>
          <w:t>https://www.pravda.gov.mk/clinics</w:t>
        </w:r>
      </w:hyperlink>
      <w:r w:rsidR="009C69E5">
        <w:t>)</w:t>
      </w:r>
      <w:r w:rsidRPr="009C5736">
        <w:t>.</w:t>
      </w:r>
    </w:p>
    <w:p w14:paraId="7493F688" w14:textId="77777777" w:rsidR="00C66201" w:rsidRPr="00C128F1" w:rsidRDefault="00C66201" w:rsidP="00C66201">
      <w:pPr>
        <w:pStyle w:val="SingleTxtG"/>
      </w:pPr>
      <w:r w:rsidRPr="00CD70E7">
        <w:t>43.</w:t>
      </w:r>
      <w:r w:rsidRPr="00CD70E7">
        <w:tab/>
      </w:r>
      <w:r>
        <w:t xml:space="preserve">Quant à l’aide juridictionnelle </w:t>
      </w:r>
      <w:r w:rsidRPr="00C128F1">
        <w:t>secondaire</w:t>
      </w:r>
      <w:r>
        <w:t xml:space="preserve">, </w:t>
      </w:r>
      <w:r w:rsidRPr="00C128F1">
        <w:t xml:space="preserve">la </w:t>
      </w:r>
      <w:r>
        <w:t xml:space="preserve">loi de 2019 </w:t>
      </w:r>
      <w:r w:rsidRPr="00C128F1">
        <w:t xml:space="preserve">exclut </w:t>
      </w:r>
      <w:r>
        <w:t xml:space="preserve">de son champ </w:t>
      </w:r>
      <w:r w:rsidRPr="00C128F1">
        <w:t xml:space="preserve">les procédures </w:t>
      </w:r>
      <w:r>
        <w:t xml:space="preserve">pénales et couvre </w:t>
      </w:r>
      <w:r w:rsidRPr="00C128F1">
        <w:t xml:space="preserve">la représentation dans les procédures </w:t>
      </w:r>
      <w:r>
        <w:t xml:space="preserve">civiles </w:t>
      </w:r>
      <w:r w:rsidRPr="00C128F1">
        <w:t xml:space="preserve">et administratives à tous les </w:t>
      </w:r>
      <w:r>
        <w:t xml:space="preserve">niveaux de juridiction et pour les </w:t>
      </w:r>
      <w:r w:rsidRPr="00C128F1">
        <w:t>litiges administratifs</w:t>
      </w:r>
      <w:r>
        <w:t>.</w:t>
      </w:r>
    </w:p>
    <w:p w14:paraId="6B65B5B7" w14:textId="54EDB20E" w:rsidR="00C66201" w:rsidRPr="00C128F1" w:rsidRDefault="00C66201" w:rsidP="00C66201">
      <w:pPr>
        <w:pStyle w:val="SingleTxtG"/>
      </w:pPr>
      <w:r w:rsidRPr="00BA0017">
        <w:t>44.</w:t>
      </w:r>
      <w:r w:rsidRPr="00BA0017">
        <w:tab/>
      </w:r>
      <w:r>
        <w:t xml:space="preserve">Conformément à </w:t>
      </w:r>
      <w:r w:rsidRPr="00C128F1">
        <w:t>l</w:t>
      </w:r>
      <w:r>
        <w:t>’</w:t>
      </w:r>
      <w:r w:rsidR="007828F4">
        <w:t>article </w:t>
      </w:r>
      <w:r w:rsidRPr="00C128F1">
        <w:t xml:space="preserve">13 de la </w:t>
      </w:r>
      <w:r w:rsidRPr="000D7CF2">
        <w:t xml:space="preserve">loi sur </w:t>
      </w:r>
      <w:r>
        <w:t xml:space="preserve">l’aide juridictionnelle </w:t>
      </w:r>
      <w:r w:rsidRPr="000D7CF2">
        <w:t>gratuite</w:t>
      </w:r>
      <w:r w:rsidRPr="00C128F1">
        <w:t xml:space="preserve">, </w:t>
      </w:r>
      <w:r>
        <w:t xml:space="preserve">l’aide </w:t>
      </w:r>
      <w:r w:rsidRPr="00C128F1">
        <w:t xml:space="preserve">secondaire est accordée </w:t>
      </w:r>
      <w:r>
        <w:t xml:space="preserve">aux </w:t>
      </w:r>
      <w:r w:rsidRPr="00C128F1">
        <w:t>personne</w:t>
      </w:r>
      <w:r>
        <w:t>s</w:t>
      </w:r>
      <w:r w:rsidRPr="00C128F1">
        <w:t xml:space="preserve"> qui </w:t>
      </w:r>
      <w:r>
        <w:t xml:space="preserve">nécessitent l’assistance </w:t>
      </w:r>
      <w:r w:rsidRPr="00C128F1">
        <w:t>d</w:t>
      </w:r>
      <w:r>
        <w:t>’</w:t>
      </w:r>
      <w:r w:rsidRPr="00C128F1">
        <w:t xml:space="preserve">un avocat pour une question juridique </w:t>
      </w:r>
      <w:r>
        <w:t>particulière,</w:t>
      </w:r>
      <w:r w:rsidRPr="00C128F1">
        <w:t xml:space="preserve"> </w:t>
      </w:r>
      <w:r>
        <w:t xml:space="preserve">ne peuvent assumer </w:t>
      </w:r>
      <w:r w:rsidRPr="00C128F1">
        <w:t xml:space="preserve">les frais de la procédure en raison de </w:t>
      </w:r>
      <w:r>
        <w:t xml:space="preserve">leur </w:t>
      </w:r>
      <w:r w:rsidRPr="00C128F1">
        <w:t xml:space="preserve">situation financière et </w:t>
      </w:r>
      <w:r>
        <w:t xml:space="preserve">présentent à cet effet une </w:t>
      </w:r>
      <w:r w:rsidRPr="00C128F1">
        <w:t>demande justifiée</w:t>
      </w:r>
      <w:r>
        <w:t>.</w:t>
      </w:r>
    </w:p>
    <w:p w14:paraId="37F9267E" w14:textId="2163F876" w:rsidR="00C66201" w:rsidRPr="005F5BBC" w:rsidRDefault="00C66201" w:rsidP="00C66201">
      <w:pPr>
        <w:pStyle w:val="SingleTxtG"/>
      </w:pPr>
      <w:r w:rsidRPr="000B431C">
        <w:t>45.</w:t>
      </w:r>
      <w:r w:rsidRPr="000B431C">
        <w:tab/>
      </w:r>
      <w:r>
        <w:t>Conformément à l’</w:t>
      </w:r>
      <w:r w:rsidR="007828F4">
        <w:t>article </w:t>
      </w:r>
      <w:r>
        <w:t xml:space="preserve">17 de la loi, ont </w:t>
      </w:r>
      <w:r w:rsidRPr="005F5BBC">
        <w:t xml:space="preserve">droit </w:t>
      </w:r>
      <w:r>
        <w:t>au bénéfice de l’aide juridictionnelle secondaire les personnes qui</w:t>
      </w:r>
      <w:r w:rsidRPr="005F5BBC">
        <w:t xml:space="preserve">, </w:t>
      </w:r>
      <w:r>
        <w:t xml:space="preserve">en raison de leur </w:t>
      </w:r>
      <w:r w:rsidRPr="005F5BBC">
        <w:t xml:space="preserve">situation financière, </w:t>
      </w:r>
      <w:r>
        <w:t>sont empêchées d’</w:t>
      </w:r>
      <w:r w:rsidRPr="005F5BBC">
        <w:t xml:space="preserve">exercer les droits garantis par la Constitution et </w:t>
      </w:r>
      <w:r>
        <w:t xml:space="preserve">par </w:t>
      </w:r>
      <w:r w:rsidRPr="005F5BBC">
        <w:t xml:space="preserve">la loi, </w:t>
      </w:r>
      <w:r>
        <w:t>sauf à</w:t>
      </w:r>
      <w:r w:rsidRPr="005F5BBC">
        <w:t xml:space="preserve"> </w:t>
      </w:r>
      <w:r>
        <w:t xml:space="preserve">compromettre les ressources dont elles disposent pour elles-mêmes et pour subvenir aux besoins des </w:t>
      </w:r>
      <w:r w:rsidRPr="005F5BBC">
        <w:t xml:space="preserve">membres de </w:t>
      </w:r>
      <w:r>
        <w:t xml:space="preserve">leur </w:t>
      </w:r>
      <w:r w:rsidRPr="005F5BBC">
        <w:t>famille</w:t>
      </w:r>
      <w:r>
        <w:t>,</w:t>
      </w:r>
      <w:r w:rsidRPr="005F5BBC">
        <w:t xml:space="preserve"> </w:t>
      </w:r>
      <w:r>
        <w:t>vivant avec elles au sein d’</w:t>
      </w:r>
      <w:r w:rsidRPr="005F5BBC">
        <w:t>un ménage commun</w:t>
      </w:r>
      <w:r>
        <w:t>.</w:t>
      </w:r>
    </w:p>
    <w:p w14:paraId="6C4670BC" w14:textId="77777777" w:rsidR="00C66201" w:rsidRPr="005F5BBC" w:rsidRDefault="00C66201" w:rsidP="00C66201">
      <w:pPr>
        <w:pStyle w:val="SingleTxtG"/>
      </w:pPr>
      <w:r w:rsidRPr="00614EAD">
        <w:t>46.</w:t>
      </w:r>
      <w:r w:rsidRPr="00614EAD">
        <w:tab/>
      </w:r>
      <w:r>
        <w:t xml:space="preserve">Un </w:t>
      </w:r>
      <w:r w:rsidRPr="005F5BBC">
        <w:t xml:space="preserve">montant de 5 </w:t>
      </w:r>
      <w:r>
        <w:t xml:space="preserve">millions de deni est inscrit depuis 2019 au </w:t>
      </w:r>
      <w:r w:rsidRPr="005F5BBC">
        <w:t xml:space="preserve">budget du </w:t>
      </w:r>
      <w:r>
        <w:t xml:space="preserve">Ministère de la justice </w:t>
      </w:r>
      <w:r w:rsidRPr="005F5BBC">
        <w:t xml:space="preserve">pour </w:t>
      </w:r>
      <w:r>
        <w:t xml:space="preserve">l’aide juridictionnelle </w:t>
      </w:r>
      <w:r w:rsidRPr="000D7CF2">
        <w:t>gratuite</w:t>
      </w:r>
      <w:r>
        <w:t>.</w:t>
      </w:r>
    </w:p>
    <w:p w14:paraId="26A12E98" w14:textId="4A01B0C5" w:rsidR="00C66201" w:rsidRPr="00A959F6" w:rsidRDefault="00C66201" w:rsidP="00A35DA7">
      <w:pPr>
        <w:pStyle w:val="H1G"/>
      </w:pPr>
      <w:r w:rsidRPr="005F5BBC">
        <w:tab/>
      </w:r>
      <w:r w:rsidRPr="005F5BBC">
        <w:tab/>
      </w:r>
      <w:r w:rsidR="007828F4">
        <w:t>Article </w:t>
      </w:r>
      <w:r w:rsidRPr="00A35DA7">
        <w:t>7</w:t>
      </w:r>
      <w:r w:rsidR="00A35DA7">
        <w:br/>
      </w:r>
      <w:r w:rsidRPr="00A35DA7">
        <w:t>Suite</w:t>
      </w:r>
      <w:r>
        <w:t xml:space="preserve"> donnée à la </w:t>
      </w:r>
      <w:r w:rsidRPr="008012FA">
        <w:t xml:space="preserve">recommandation </w:t>
      </w:r>
      <w:r>
        <w:t xml:space="preserve">formulée par le </w:t>
      </w:r>
      <w:r w:rsidRPr="008012FA">
        <w:t xml:space="preserve">Comité </w:t>
      </w:r>
      <w:r w:rsidR="00A35DA7">
        <w:br/>
      </w:r>
      <w:r>
        <w:t>au paragraphe</w:t>
      </w:r>
      <w:r w:rsidR="00A35DA7">
        <w:t> </w:t>
      </w:r>
      <w:r>
        <w:t>32 de ses observations finales</w:t>
      </w:r>
    </w:p>
    <w:p w14:paraId="10855018" w14:textId="2D7A9E23" w:rsidR="00C66201" w:rsidRPr="005F5BBC" w:rsidRDefault="00C66201" w:rsidP="00C66201">
      <w:pPr>
        <w:pStyle w:val="SingleTxtG"/>
      </w:pPr>
      <w:r w:rsidRPr="00605B03">
        <w:t>47.</w:t>
      </w:r>
      <w:r w:rsidRPr="00605B03">
        <w:tab/>
      </w:r>
      <w:r>
        <w:t>Lorsqu’elle a été a</w:t>
      </w:r>
      <w:r w:rsidRPr="005F5BBC">
        <w:t xml:space="preserve">doptée </w:t>
      </w:r>
      <w:r>
        <w:t xml:space="preserve">initialement </w:t>
      </w:r>
      <w:r w:rsidRPr="005F5BBC">
        <w:t xml:space="preserve">en 2012, </w:t>
      </w:r>
      <w:r>
        <w:t xml:space="preserve">la </w:t>
      </w:r>
      <w:r w:rsidRPr="005F5BBC">
        <w:t xml:space="preserve">loi sur le salaire minimum ne prévoyait pas un salaire minimum égal pour tous. En effet, à cette époque, le salaire minimum </w:t>
      </w:r>
      <w:r>
        <w:t xml:space="preserve">a été calculé au moyen de </w:t>
      </w:r>
      <w:r w:rsidRPr="005F5BBC">
        <w:t>coefficients</w:t>
      </w:r>
      <w:r>
        <w:t xml:space="preserve"> à partir du salaire moyen dans</w:t>
      </w:r>
      <w:r w:rsidRPr="005F5BBC">
        <w:t xml:space="preserve"> certains </w:t>
      </w:r>
      <w:r>
        <w:t>secteurs</w:t>
      </w:r>
      <w:r w:rsidRPr="005F5BBC">
        <w:t xml:space="preserve">, ce qui a </w:t>
      </w:r>
      <w:r>
        <w:t xml:space="preserve">produit des disparités entre les diverses activités quant </w:t>
      </w:r>
      <w:r w:rsidRPr="005F5BBC">
        <w:t xml:space="preserve">au montant du salaire minimum. </w:t>
      </w:r>
      <w:r>
        <w:t xml:space="preserve">Était concerné le secteur </w:t>
      </w:r>
      <w:r w:rsidRPr="005F5BBC">
        <w:t>de la production textile, de la chaussure</w:t>
      </w:r>
      <w:r>
        <w:t xml:space="preserve"> et</w:t>
      </w:r>
      <w:r w:rsidRPr="005F5BBC">
        <w:t xml:space="preserve"> de la production de cuir et d</w:t>
      </w:r>
      <w:r>
        <w:t>’</w:t>
      </w:r>
      <w:r w:rsidRPr="005F5BBC">
        <w:t xml:space="preserve">articles similaires en cuir, où le salaire minimum était </w:t>
      </w:r>
      <w:r>
        <w:t xml:space="preserve">sensiblement </w:t>
      </w:r>
      <w:r w:rsidRPr="005F5BBC">
        <w:t xml:space="preserve">inférieur à celui </w:t>
      </w:r>
      <w:r>
        <w:t xml:space="preserve">qui était pratiqué dans d’autres secteurs. </w:t>
      </w:r>
      <w:r w:rsidRPr="005F5BBC">
        <w:t xml:space="preserve">Cette situation a duré </w:t>
      </w:r>
      <w:r w:rsidR="00A35DA7">
        <w:t>cinq</w:t>
      </w:r>
      <w:r w:rsidRPr="005F5BBC">
        <w:t xml:space="preserve"> ans, </w:t>
      </w:r>
      <w:r>
        <w:t xml:space="preserve">jusqu’à ce que </w:t>
      </w:r>
      <w:r w:rsidRPr="005F5BBC">
        <w:t xml:space="preserve">finalement, en 2017, le salaire minimum </w:t>
      </w:r>
      <w:r>
        <w:t xml:space="preserve">soit fixé à un niveau égal pour </w:t>
      </w:r>
      <w:r w:rsidRPr="005F5BBC">
        <w:t>toutes les activités</w:t>
      </w:r>
      <w:r>
        <w:t>,</w:t>
      </w:r>
      <w:r w:rsidRPr="005F5BBC">
        <w:t xml:space="preserve"> </w:t>
      </w:r>
      <w:r>
        <w:t xml:space="preserve">ce qui se fait toujours </w:t>
      </w:r>
      <w:r w:rsidRPr="005F5BBC">
        <w:t>aujourd</w:t>
      </w:r>
      <w:r>
        <w:t>’</w:t>
      </w:r>
      <w:r w:rsidRPr="005F5BBC">
        <w:t>hui</w:t>
      </w:r>
      <w:r>
        <w:t>.</w:t>
      </w:r>
    </w:p>
    <w:p w14:paraId="655E5825" w14:textId="48C642F4" w:rsidR="00C66201" w:rsidRPr="005F5BBC" w:rsidRDefault="00C66201" w:rsidP="00C66201">
      <w:pPr>
        <w:pStyle w:val="SingleTxtG"/>
      </w:pPr>
      <w:r w:rsidRPr="00605B03">
        <w:t>48.</w:t>
      </w:r>
      <w:r w:rsidRPr="00605B03">
        <w:tab/>
      </w:r>
      <w:r>
        <w:t xml:space="preserve">Entre 2017 et aujourd’hui, le </w:t>
      </w:r>
      <w:r w:rsidRPr="005F5BBC">
        <w:t xml:space="preserve">salaire minimum </w:t>
      </w:r>
      <w:r>
        <w:t>a augmenté régulièrement</w:t>
      </w:r>
      <w:r w:rsidRPr="005F5BBC">
        <w:t>, passant d</w:t>
      </w:r>
      <w:r>
        <w:t>’</w:t>
      </w:r>
      <w:r w:rsidRPr="005F5BBC">
        <w:t>un montant net de 12</w:t>
      </w:r>
      <w:r w:rsidR="00A35DA7">
        <w:t> </w:t>
      </w:r>
      <w:r w:rsidRPr="005F5BBC">
        <w:t>000</w:t>
      </w:r>
      <w:r w:rsidR="00A35DA7">
        <w:t> </w:t>
      </w:r>
      <w:r>
        <w:t xml:space="preserve">deni </w:t>
      </w:r>
      <w:r w:rsidRPr="005F5BBC">
        <w:t>en 2017</w:t>
      </w:r>
      <w:r>
        <w:t xml:space="preserve">, à </w:t>
      </w:r>
      <w:r w:rsidRPr="005F5BBC">
        <w:t>12</w:t>
      </w:r>
      <w:r w:rsidR="00A35DA7">
        <w:t> </w:t>
      </w:r>
      <w:r w:rsidRPr="005F5BBC">
        <w:t>165, 12</w:t>
      </w:r>
      <w:r w:rsidR="00A35DA7">
        <w:t> </w:t>
      </w:r>
      <w:r w:rsidRPr="005F5BBC">
        <w:t>507, 14</w:t>
      </w:r>
      <w:r w:rsidR="00A35DA7">
        <w:t> </w:t>
      </w:r>
      <w:r w:rsidRPr="005F5BBC">
        <w:t>500, 14</w:t>
      </w:r>
      <w:r w:rsidR="00A35DA7">
        <w:t> </w:t>
      </w:r>
      <w:r w:rsidRPr="005F5BBC">
        <w:t>500, 14</w:t>
      </w:r>
      <w:r w:rsidR="00A35DA7">
        <w:t> </w:t>
      </w:r>
      <w:r w:rsidRPr="005F5BBC">
        <w:t>934, 15</w:t>
      </w:r>
      <w:r w:rsidR="00A35DA7">
        <w:t> </w:t>
      </w:r>
      <w:r w:rsidRPr="005F5BBC">
        <w:t xml:space="preserve">194 </w:t>
      </w:r>
      <w:r>
        <w:t>puis</w:t>
      </w:r>
      <w:r w:rsidR="00A35DA7">
        <w:t xml:space="preserve"> </w:t>
      </w:r>
      <w:r w:rsidRPr="005F5BBC">
        <w:t>18</w:t>
      </w:r>
      <w:r>
        <w:t> </w:t>
      </w:r>
      <w:r w:rsidRPr="005F5BBC">
        <w:t>000</w:t>
      </w:r>
      <w:r w:rsidR="00A35DA7">
        <w:t> </w:t>
      </w:r>
      <w:r>
        <w:t xml:space="preserve">deni jusqu’à atteindre, </w:t>
      </w:r>
      <w:r w:rsidRPr="005F5BBC">
        <w:t>en mars de cette année</w:t>
      </w:r>
      <w:r>
        <w:t xml:space="preserve">, </w:t>
      </w:r>
      <w:r w:rsidRPr="005F5BBC">
        <w:t>un montant net de 20</w:t>
      </w:r>
      <w:r w:rsidR="00A35DA7">
        <w:t> </w:t>
      </w:r>
      <w:r w:rsidRPr="005F5BBC">
        <w:t>175</w:t>
      </w:r>
      <w:r w:rsidR="00A35DA7">
        <w:t> </w:t>
      </w:r>
      <w:r>
        <w:t>deni.</w:t>
      </w:r>
    </w:p>
    <w:p w14:paraId="6F6882D1" w14:textId="183323F0" w:rsidR="00C66201" w:rsidRPr="005F5BBC" w:rsidRDefault="00C66201" w:rsidP="00C66201">
      <w:pPr>
        <w:pStyle w:val="SingleTxtG"/>
      </w:pPr>
      <w:r w:rsidRPr="005908C6">
        <w:t>49.</w:t>
      </w:r>
      <w:r w:rsidRPr="005908C6">
        <w:tab/>
      </w:r>
      <w:r w:rsidRPr="005F5BBC">
        <w:t>Le dialogue mené avec succès avec les partenaires sociaux en 2022 a abouti à la modification des critères d</w:t>
      </w:r>
      <w:r>
        <w:t>’</w:t>
      </w:r>
      <w:r w:rsidRPr="005F5BBC">
        <w:t>ajustement du salaire minimum, qui sera ajusté chaque année à hauteur de 50</w:t>
      </w:r>
      <w:r w:rsidR="007828F4">
        <w:t> %</w:t>
      </w:r>
      <w:r w:rsidRPr="005F5BBC">
        <w:t xml:space="preserve"> de </w:t>
      </w:r>
      <w:r>
        <w:t xml:space="preserve">la hausse </w:t>
      </w:r>
      <w:r w:rsidRPr="005F5BBC">
        <w:t>annuelle du salaire net moyen et de 50</w:t>
      </w:r>
      <w:r w:rsidR="007828F4">
        <w:t> %</w:t>
      </w:r>
      <w:r w:rsidRPr="005F5BBC">
        <w:t xml:space="preserve"> de l</w:t>
      </w:r>
      <w:r>
        <w:t>’</w:t>
      </w:r>
      <w:r w:rsidRPr="005F5BBC">
        <w:t xml:space="preserve">augmentation du coût de la vie. </w:t>
      </w:r>
      <w:r>
        <w:t>Parallèlement</w:t>
      </w:r>
      <w:r w:rsidRPr="005F5BBC">
        <w:t xml:space="preserve">, un </w:t>
      </w:r>
      <w:r>
        <w:t xml:space="preserve">nouveau et </w:t>
      </w:r>
      <w:r w:rsidRPr="005F5BBC">
        <w:t xml:space="preserve">troisième critère a été </w:t>
      </w:r>
      <w:r>
        <w:t xml:space="preserve">adopté ; selon ce critère, le </w:t>
      </w:r>
      <w:r w:rsidRPr="005F5BBC">
        <w:t xml:space="preserve">salaire minimum </w:t>
      </w:r>
      <w:r>
        <w:t xml:space="preserve">ne doit pas </w:t>
      </w:r>
      <w:r w:rsidRPr="005F5BBC">
        <w:t>être inférieur à 57</w:t>
      </w:r>
      <w:r w:rsidR="007828F4">
        <w:t> %</w:t>
      </w:r>
      <w:r w:rsidRPr="005F5BBC">
        <w:t xml:space="preserve"> du salaire net moyen de l</w:t>
      </w:r>
      <w:r>
        <w:t>’</w:t>
      </w:r>
      <w:r w:rsidRPr="005F5BBC">
        <w:t xml:space="preserve">année précédente, </w:t>
      </w:r>
      <w:r>
        <w:t>calcul</w:t>
      </w:r>
      <w:r w:rsidRPr="005F5BBC">
        <w:t xml:space="preserve">é par </w:t>
      </w:r>
      <w:r>
        <w:t xml:space="preserve">le Bureau national de </w:t>
      </w:r>
      <w:r w:rsidRPr="005F5BBC">
        <w:t>statistique</w:t>
      </w:r>
      <w:r>
        <w:t xml:space="preserve">. </w:t>
      </w:r>
    </w:p>
    <w:p w14:paraId="176F840A" w14:textId="77777777" w:rsidR="00C66201" w:rsidRPr="005F5BBC" w:rsidRDefault="00C66201" w:rsidP="00C66201">
      <w:pPr>
        <w:pStyle w:val="SingleTxtG"/>
      </w:pPr>
      <w:r w:rsidRPr="00A47E95">
        <w:t>50.</w:t>
      </w:r>
      <w:r w:rsidRPr="00A47E95">
        <w:tab/>
      </w:r>
      <w:r w:rsidRPr="005F5BBC">
        <w:t xml:space="preserve">La </w:t>
      </w:r>
      <w:r>
        <w:t xml:space="preserve">nouvelle </w:t>
      </w:r>
      <w:r w:rsidRPr="005F5BBC">
        <w:t xml:space="preserve">méthode </w:t>
      </w:r>
      <w:r>
        <w:t xml:space="preserve">ainsi </w:t>
      </w:r>
      <w:r w:rsidRPr="005F5BBC">
        <w:t xml:space="preserve">définie garantit la </w:t>
      </w:r>
      <w:r>
        <w:t xml:space="preserve">pérennité </w:t>
      </w:r>
      <w:r w:rsidRPr="005F5BBC">
        <w:t xml:space="preserve">et </w:t>
      </w:r>
      <w:r>
        <w:t xml:space="preserve">l’augmentation constante </w:t>
      </w:r>
      <w:r w:rsidRPr="005F5BBC">
        <w:t>du salaire minimum en proportion de l</w:t>
      </w:r>
      <w:r>
        <w:t>’</w:t>
      </w:r>
      <w:r w:rsidRPr="005F5BBC">
        <w:t>augmentation de la productivité du travail</w:t>
      </w:r>
      <w:r>
        <w:t>.</w:t>
      </w:r>
    </w:p>
    <w:p w14:paraId="2C292DB4" w14:textId="77777777" w:rsidR="00C66201" w:rsidRPr="0050369D" w:rsidRDefault="00C66201" w:rsidP="00C66201">
      <w:pPr>
        <w:pStyle w:val="SingleTxtG"/>
      </w:pPr>
      <w:r w:rsidRPr="003D6F2B">
        <w:t>51.</w:t>
      </w:r>
      <w:r w:rsidRPr="003D6F2B">
        <w:tab/>
      </w:r>
      <w:r w:rsidRPr="005F5BBC">
        <w:t>Le salaire minimum est une norme qui garantit un</w:t>
      </w:r>
      <w:r>
        <w:t xml:space="preserve"> niveau de vie élémentaire</w:t>
      </w:r>
      <w:r w:rsidRPr="005F5BBC">
        <w:t>, mais</w:t>
      </w:r>
      <w:r>
        <w:t xml:space="preserve"> c’est</w:t>
      </w:r>
      <w:r w:rsidRPr="005F5BBC">
        <w:t xml:space="preserve"> </w:t>
      </w:r>
      <w:r>
        <w:t xml:space="preserve">aussi </w:t>
      </w:r>
      <w:r w:rsidRPr="005F5BBC">
        <w:t xml:space="preserve">pour chaque travailleur un point de départ dans la recherche </w:t>
      </w:r>
      <w:r>
        <w:t xml:space="preserve">d’un </w:t>
      </w:r>
      <w:r w:rsidRPr="005F5BBC">
        <w:t xml:space="preserve">revenu décent, en particulier pour </w:t>
      </w:r>
      <w:r>
        <w:t xml:space="preserve">ceux qui exercent une activité à </w:t>
      </w:r>
      <w:r w:rsidRPr="005F5BBC">
        <w:t>forte intensité de main-d</w:t>
      </w:r>
      <w:r>
        <w:t>’</w:t>
      </w:r>
      <w:r w:rsidRPr="005F5BBC">
        <w:t>œuvre. C</w:t>
      </w:r>
      <w:r>
        <w:t>’</w:t>
      </w:r>
      <w:r w:rsidRPr="005F5BBC">
        <w:t xml:space="preserve">est pourquoi </w:t>
      </w:r>
      <w:r>
        <w:t xml:space="preserve">l’augmentation du </w:t>
      </w:r>
      <w:r w:rsidRPr="005F5BBC">
        <w:t xml:space="preserve">salaire minimum </w:t>
      </w:r>
      <w:r>
        <w:t xml:space="preserve">restera une priorité à </w:t>
      </w:r>
      <w:r w:rsidRPr="005F5BBC">
        <w:t>l</w:t>
      </w:r>
      <w:r>
        <w:t>’</w:t>
      </w:r>
      <w:r w:rsidRPr="005F5BBC">
        <w:t xml:space="preserve">avenir, </w:t>
      </w:r>
      <w:r>
        <w:t xml:space="preserve">parallèlement à l’avancement constant </w:t>
      </w:r>
      <w:r w:rsidRPr="005F5BBC">
        <w:t xml:space="preserve">des droits des travailleurs. </w:t>
      </w:r>
    </w:p>
    <w:p w14:paraId="061C543E" w14:textId="051E58E7" w:rsidR="00C66201" w:rsidRPr="003D6F2B" w:rsidRDefault="00C66201" w:rsidP="00A35DA7">
      <w:pPr>
        <w:pStyle w:val="H1G"/>
      </w:pPr>
      <w:r w:rsidRPr="0050369D">
        <w:tab/>
      </w:r>
      <w:r w:rsidRPr="0050369D">
        <w:tab/>
      </w:r>
      <w:r w:rsidR="007828F4">
        <w:t>Article </w:t>
      </w:r>
      <w:r w:rsidRPr="0050369D">
        <w:t>8</w:t>
      </w:r>
      <w:r w:rsidR="00A35DA7">
        <w:br/>
      </w:r>
      <w:r>
        <w:t xml:space="preserve">Suite donnée à la </w:t>
      </w:r>
      <w:r w:rsidRPr="008012FA">
        <w:t xml:space="preserve">recommandation </w:t>
      </w:r>
      <w:r>
        <w:t xml:space="preserve">formulée par le </w:t>
      </w:r>
      <w:r w:rsidRPr="008012FA">
        <w:t xml:space="preserve">Comité </w:t>
      </w:r>
      <w:r w:rsidR="00A35DA7">
        <w:br/>
      </w:r>
      <w:r>
        <w:t>au paragraphe</w:t>
      </w:r>
      <w:r w:rsidR="00397B93">
        <w:t> </w:t>
      </w:r>
      <w:r>
        <w:t>36 de ses observations finales</w:t>
      </w:r>
      <w:r w:rsidRPr="003D6F2B">
        <w:t xml:space="preserve"> </w:t>
      </w:r>
    </w:p>
    <w:p w14:paraId="07D870FF" w14:textId="77777777" w:rsidR="00C66201" w:rsidRPr="006D0D02" w:rsidRDefault="00C66201" w:rsidP="00C66201">
      <w:pPr>
        <w:pStyle w:val="SingleTxtG"/>
      </w:pPr>
      <w:r w:rsidRPr="00B52634">
        <w:t>52.</w:t>
      </w:r>
      <w:r w:rsidRPr="00B52634">
        <w:tab/>
      </w:r>
      <w:r w:rsidRPr="006D0D02">
        <w:t xml:space="preserve">La loi sur les relations </w:t>
      </w:r>
      <w:r>
        <w:t xml:space="preserve">professionnelles </w:t>
      </w:r>
      <w:r w:rsidRPr="006D0D02">
        <w:t>réglemente le droit de grève</w:t>
      </w:r>
      <w:r>
        <w:t xml:space="preserve">, qui représente un moyen de pression auquel les travailleurs peuvent recourir en dernier ressort pour défendre leurs </w:t>
      </w:r>
      <w:r w:rsidRPr="006D0D02">
        <w:t xml:space="preserve">droits et </w:t>
      </w:r>
      <w:r>
        <w:t xml:space="preserve">leurs </w:t>
      </w:r>
      <w:r w:rsidRPr="006D0D02">
        <w:t>intérêts</w:t>
      </w:r>
      <w:r>
        <w:t xml:space="preserve"> légitimes.</w:t>
      </w:r>
    </w:p>
    <w:p w14:paraId="15738908" w14:textId="77777777" w:rsidR="00C66201" w:rsidRPr="006D0D02" w:rsidRDefault="00C66201" w:rsidP="00C66201">
      <w:pPr>
        <w:pStyle w:val="SingleTxtG"/>
      </w:pPr>
      <w:r w:rsidRPr="006D633C">
        <w:t>53.</w:t>
      </w:r>
      <w:r w:rsidRPr="006D633C">
        <w:tab/>
      </w:r>
      <w:r w:rsidRPr="006D0D02">
        <w:t>La loi prévoit qu</w:t>
      </w:r>
      <w:r>
        <w:t xml:space="preserve">’un </w:t>
      </w:r>
      <w:r w:rsidRPr="006D0D02">
        <w:t xml:space="preserve">syndicat et </w:t>
      </w:r>
      <w:r>
        <w:t xml:space="preserve">son organisation supérieure </w:t>
      </w:r>
      <w:r w:rsidRPr="006D0D02">
        <w:t xml:space="preserve">ont le droit </w:t>
      </w:r>
      <w:r>
        <w:t xml:space="preserve">de donner un préavis </w:t>
      </w:r>
      <w:r w:rsidRPr="006D0D02">
        <w:t xml:space="preserve">de grève et de commencer une grève afin de protéger les droits économiques et sociaux </w:t>
      </w:r>
      <w:r>
        <w:t xml:space="preserve">que la loi confère à leurs </w:t>
      </w:r>
      <w:r w:rsidRPr="006D0D02">
        <w:t xml:space="preserve">membres </w:t>
      </w:r>
      <w:r>
        <w:t>au titre de leur emploi.</w:t>
      </w:r>
    </w:p>
    <w:p w14:paraId="0C5CB9B2" w14:textId="77777777" w:rsidR="00C66201" w:rsidRPr="00296563" w:rsidRDefault="00C66201" w:rsidP="00C66201">
      <w:pPr>
        <w:pStyle w:val="SingleTxtG"/>
      </w:pPr>
      <w:r w:rsidRPr="005A7A68">
        <w:t>54.</w:t>
      </w:r>
      <w:r w:rsidRPr="005A7A68">
        <w:tab/>
      </w:r>
      <w:r w:rsidRPr="006D0D02">
        <w:t xml:space="preserve">La grève </w:t>
      </w:r>
      <w:r>
        <w:t>doit être</w:t>
      </w:r>
      <w:r w:rsidRPr="006D0D02">
        <w:t xml:space="preserve"> annoncée par écrit à l</w:t>
      </w:r>
      <w:r>
        <w:t>’</w:t>
      </w:r>
      <w:r w:rsidRPr="006D0D02">
        <w:t>employeur, c</w:t>
      </w:r>
      <w:r>
        <w:t>’</w:t>
      </w:r>
      <w:r w:rsidRPr="006D0D02">
        <w:t>est-à-dire à l</w:t>
      </w:r>
      <w:r>
        <w:t>’</w:t>
      </w:r>
      <w:r w:rsidRPr="006D0D02">
        <w:t>association d</w:t>
      </w:r>
      <w:r>
        <w:t>’</w:t>
      </w:r>
      <w:r w:rsidRPr="006D0D02">
        <w:t xml:space="preserve">employeurs </w:t>
      </w:r>
      <w:r>
        <w:t xml:space="preserve">concernée, </w:t>
      </w:r>
      <w:r w:rsidRPr="006D0D02">
        <w:t xml:space="preserve">et </w:t>
      </w:r>
      <w:r>
        <w:t>une grève</w:t>
      </w:r>
      <w:r w:rsidRPr="006D0D02">
        <w:t xml:space="preserve"> de solidarité </w:t>
      </w:r>
      <w:r>
        <w:t xml:space="preserve">doit être </w:t>
      </w:r>
      <w:r w:rsidRPr="006D0D02">
        <w:t>annoncée à l</w:t>
      </w:r>
      <w:r>
        <w:t>’</w:t>
      </w:r>
      <w:r w:rsidRPr="006D0D02">
        <w:t xml:space="preserve">employeur </w:t>
      </w:r>
      <w:r>
        <w:t xml:space="preserve">du lieu où il est prévu de faire </w:t>
      </w:r>
      <w:r w:rsidRPr="006D0D02">
        <w:t xml:space="preserve">grève. </w:t>
      </w:r>
      <w:r>
        <w:t>C</w:t>
      </w:r>
      <w:r w:rsidRPr="00635D5B">
        <w:t xml:space="preserve">onformément à la loi </w:t>
      </w:r>
      <w:r>
        <w:t>sur les relations professionnelles, l</w:t>
      </w:r>
      <w:r w:rsidRPr="00635D5B">
        <w:t>a grève ne peut être décl</w:t>
      </w:r>
      <w:r>
        <w:t>arée</w:t>
      </w:r>
      <w:r w:rsidRPr="00635D5B">
        <w:t xml:space="preserve"> av</w:t>
      </w:r>
      <w:r>
        <w:t xml:space="preserve">ant </w:t>
      </w:r>
      <w:r w:rsidRPr="00635D5B">
        <w:t xml:space="preserve">la </w:t>
      </w:r>
      <w:r>
        <w:t xml:space="preserve">fin de la </w:t>
      </w:r>
      <w:r w:rsidRPr="00635D5B">
        <w:t xml:space="preserve">procédure de conciliation. </w:t>
      </w:r>
      <w:r w:rsidRPr="00F75B02">
        <w:t>L</w:t>
      </w:r>
      <w:r>
        <w:t>’</w:t>
      </w:r>
      <w:r w:rsidRPr="00F75B02">
        <w:t>obligation de conciliation, s</w:t>
      </w:r>
      <w:r>
        <w:t xml:space="preserve">’agissant de </w:t>
      </w:r>
      <w:r w:rsidRPr="00F75B02">
        <w:t>toute autre procédure de règlement à l</w:t>
      </w:r>
      <w:r>
        <w:t>’</w:t>
      </w:r>
      <w:r w:rsidRPr="00F75B02">
        <w:t xml:space="preserve">amiable du litige, ne limite pas le droit de grève, lorsque cette procédure est prévue par la loi. </w:t>
      </w:r>
      <w:r w:rsidRPr="001F61F0">
        <w:t>La</w:t>
      </w:r>
      <w:r>
        <w:t xml:space="preserve"> grève </w:t>
      </w:r>
      <w:r w:rsidRPr="001F61F0">
        <w:t xml:space="preserve">de solidarité peut débuter sans procédure de conciliation, mais </w:t>
      </w:r>
      <w:r>
        <w:t xml:space="preserve">non, </w:t>
      </w:r>
      <w:r w:rsidRPr="001F61F0">
        <w:t>en tout état de cause, avant l</w:t>
      </w:r>
      <w:r>
        <w:t>’</w:t>
      </w:r>
      <w:r w:rsidRPr="001F61F0">
        <w:t>expiration d</w:t>
      </w:r>
      <w:r>
        <w:t>’</w:t>
      </w:r>
      <w:r w:rsidRPr="001F61F0">
        <w:t xml:space="preserve">un délai de deux jours à compter du </w:t>
      </w:r>
      <w:r>
        <w:t xml:space="preserve">premier </w:t>
      </w:r>
      <w:r w:rsidRPr="001F61F0">
        <w:t xml:space="preserve">jour </w:t>
      </w:r>
      <w:r>
        <w:t xml:space="preserve">de la </w:t>
      </w:r>
      <w:r w:rsidRPr="001F61F0">
        <w:t xml:space="preserve">grève </w:t>
      </w:r>
      <w:r>
        <w:t>qu’elle vise à soutenir</w:t>
      </w:r>
      <w:r w:rsidRPr="001F61F0">
        <w:t xml:space="preserve">. </w:t>
      </w:r>
      <w:r w:rsidRPr="00296563">
        <w:t xml:space="preserve">La lettre annonçant </w:t>
      </w:r>
      <w:r>
        <w:t xml:space="preserve">la </w:t>
      </w:r>
      <w:r w:rsidRPr="00296563">
        <w:t>grève doit</w:t>
      </w:r>
      <w:r>
        <w:t xml:space="preserve"> en</w:t>
      </w:r>
      <w:r w:rsidRPr="00296563">
        <w:t xml:space="preserve"> indiquer </w:t>
      </w:r>
      <w:r>
        <w:t>le motif</w:t>
      </w:r>
      <w:r w:rsidRPr="00296563">
        <w:t xml:space="preserve">, le lieu, </w:t>
      </w:r>
      <w:r>
        <w:t xml:space="preserve">la date </w:t>
      </w:r>
      <w:r w:rsidRPr="00296563">
        <w:t>et l</w:t>
      </w:r>
      <w:r>
        <w:t>’</w:t>
      </w:r>
      <w:r w:rsidRPr="00296563">
        <w:t>heure</w:t>
      </w:r>
      <w:r>
        <w:t xml:space="preserve"> de début.</w:t>
      </w:r>
    </w:p>
    <w:p w14:paraId="5C4CA792" w14:textId="77777777" w:rsidR="00C66201" w:rsidRPr="006D0D02" w:rsidRDefault="00C66201" w:rsidP="00C66201">
      <w:pPr>
        <w:pStyle w:val="SingleTxtG"/>
      </w:pPr>
      <w:r w:rsidRPr="00F33CB2">
        <w:t>55.</w:t>
      </w:r>
      <w:r w:rsidRPr="00F33CB2">
        <w:tab/>
      </w:r>
      <w:r w:rsidRPr="006D0D02">
        <w:t>L</w:t>
      </w:r>
      <w:r>
        <w:t xml:space="preserve">’action </w:t>
      </w:r>
      <w:r w:rsidRPr="006D0D02">
        <w:t>de grève est organisé</w:t>
      </w:r>
      <w:r>
        <w:t>e</w:t>
      </w:r>
      <w:r w:rsidRPr="006D0D02">
        <w:t xml:space="preserve"> de </w:t>
      </w:r>
      <w:r>
        <w:t>telle sorte qu’elle n’</w:t>
      </w:r>
      <w:r w:rsidRPr="006D0D02">
        <w:t>empêche</w:t>
      </w:r>
      <w:r>
        <w:t xml:space="preserve"> ni ne perturbe</w:t>
      </w:r>
      <w:r w:rsidRPr="006D0D02">
        <w:t xml:space="preserve"> l</w:t>
      </w:r>
      <w:r>
        <w:t>’</w:t>
      </w:r>
      <w:r w:rsidRPr="006D0D02">
        <w:t xml:space="preserve">organisation et </w:t>
      </w:r>
      <w:r>
        <w:t xml:space="preserve">le déroulement du </w:t>
      </w:r>
      <w:r w:rsidRPr="006D0D02">
        <w:t xml:space="preserve">travail </w:t>
      </w:r>
      <w:r>
        <w:t xml:space="preserve">des </w:t>
      </w:r>
      <w:r w:rsidRPr="006D0D02">
        <w:t>non-grévistes</w:t>
      </w:r>
      <w:r>
        <w:t>,</w:t>
      </w:r>
      <w:r w:rsidRPr="006D0D02">
        <w:t xml:space="preserve"> </w:t>
      </w:r>
      <w:r>
        <w:t>et qu’elle</w:t>
      </w:r>
      <w:r w:rsidRPr="006D0D02">
        <w:t xml:space="preserve"> </w:t>
      </w:r>
      <w:r>
        <w:t>n’</w:t>
      </w:r>
      <w:r w:rsidRPr="006D0D02">
        <w:t>empêche</w:t>
      </w:r>
      <w:r>
        <w:t xml:space="preserve"> pas</w:t>
      </w:r>
      <w:r w:rsidRPr="006D0D02">
        <w:t xml:space="preserve"> les </w:t>
      </w:r>
      <w:r>
        <w:t xml:space="preserve">salariés </w:t>
      </w:r>
      <w:r w:rsidRPr="006D0D02">
        <w:t>et la direction de pénétrer dans les locaux de l</w:t>
      </w:r>
      <w:r>
        <w:t>’</w:t>
      </w:r>
      <w:r w:rsidRPr="006D0D02">
        <w:t>employeur</w:t>
      </w:r>
      <w:r>
        <w:t>.</w:t>
      </w:r>
    </w:p>
    <w:p w14:paraId="03C577F1" w14:textId="174C178C" w:rsidR="00C66201" w:rsidRPr="0050369D" w:rsidRDefault="00C66201" w:rsidP="00C66201">
      <w:pPr>
        <w:pStyle w:val="SingleTxtG"/>
      </w:pPr>
      <w:r w:rsidRPr="00727E90">
        <w:t>56.</w:t>
      </w:r>
      <w:r w:rsidRPr="00727E90">
        <w:tab/>
      </w:r>
      <w:r w:rsidRPr="006D0D02">
        <w:t>L</w:t>
      </w:r>
      <w:r>
        <w:t>’</w:t>
      </w:r>
      <w:r w:rsidRPr="006D0D02">
        <w:t xml:space="preserve">employeur ne peut </w:t>
      </w:r>
      <w:r>
        <w:t>suspendre le travail (</w:t>
      </w:r>
      <w:r w:rsidRPr="006D0D02">
        <w:t>lock-out</w:t>
      </w:r>
      <w:r>
        <w:t xml:space="preserve">) </w:t>
      </w:r>
      <w:r w:rsidRPr="006D0D02">
        <w:t>qu</w:t>
      </w:r>
      <w:r>
        <w:t>’</w:t>
      </w:r>
      <w:r w:rsidRPr="006D0D02">
        <w:t xml:space="preserve">en </w:t>
      </w:r>
      <w:r>
        <w:t xml:space="preserve">réaction </w:t>
      </w:r>
      <w:r w:rsidRPr="006D0D02">
        <w:t>à un</w:t>
      </w:r>
      <w:r>
        <w:t>e grève déjà engagée</w:t>
      </w:r>
      <w:r w:rsidRPr="006D0D02">
        <w:t xml:space="preserve">. </w:t>
      </w:r>
      <w:r w:rsidRPr="0050369D">
        <w:t xml:space="preserve">Le nombre de salariés </w:t>
      </w:r>
      <w:r>
        <w:t xml:space="preserve">visés par la mesure </w:t>
      </w:r>
      <w:r w:rsidRPr="0050369D">
        <w:t>ne doit pas dépasser 2</w:t>
      </w:r>
      <w:r w:rsidR="007828F4">
        <w:t> %</w:t>
      </w:r>
      <w:r w:rsidRPr="0050369D">
        <w:t xml:space="preserve"> du nombre de salariés participant à </w:t>
      </w:r>
      <w:r>
        <w:t xml:space="preserve">la </w:t>
      </w:r>
      <w:r w:rsidRPr="0050369D">
        <w:t>grève. L</w:t>
      </w:r>
      <w:r>
        <w:t>’</w:t>
      </w:r>
      <w:r w:rsidRPr="0050369D">
        <w:t xml:space="preserve">employeur </w:t>
      </w:r>
      <w:r>
        <w:t xml:space="preserve">peut prendre une telle mesure à l’égard des seuls salariés </w:t>
      </w:r>
      <w:r w:rsidRPr="0050369D">
        <w:t xml:space="preserve">qui, par leur </w:t>
      </w:r>
      <w:r>
        <w:t>conduite</w:t>
      </w:r>
      <w:r w:rsidRPr="0050369D">
        <w:t xml:space="preserve">, incitent à un comportement violent et </w:t>
      </w:r>
      <w:r>
        <w:t>contraire aux valeurs démocratiques</w:t>
      </w:r>
      <w:r w:rsidRPr="0050369D">
        <w:t xml:space="preserve">, </w:t>
      </w:r>
      <w:r>
        <w:t xml:space="preserve">ce qui empêche </w:t>
      </w:r>
      <w:r w:rsidRPr="0050369D">
        <w:t xml:space="preserve">les négociations entre les </w:t>
      </w:r>
      <w:r>
        <w:t xml:space="preserve">salariés </w:t>
      </w:r>
      <w:r w:rsidRPr="0050369D">
        <w:t>et l</w:t>
      </w:r>
      <w:r>
        <w:t>’</w:t>
      </w:r>
      <w:r w:rsidRPr="0050369D">
        <w:t>employeur</w:t>
      </w:r>
      <w:r>
        <w:t>.</w:t>
      </w:r>
    </w:p>
    <w:p w14:paraId="4996FB3E" w14:textId="77777777" w:rsidR="00C66201" w:rsidRPr="006D0D02" w:rsidRDefault="00C66201" w:rsidP="00C66201">
      <w:pPr>
        <w:pStyle w:val="SingleTxtG"/>
      </w:pPr>
      <w:r w:rsidRPr="00513A7E">
        <w:t>57.</w:t>
      </w:r>
      <w:r w:rsidRPr="00513A7E">
        <w:tab/>
      </w:r>
      <w:r w:rsidRPr="006D0D02">
        <w:t>L</w:t>
      </w:r>
      <w:r>
        <w:t>’</w:t>
      </w:r>
      <w:r w:rsidRPr="006D0D02">
        <w:t xml:space="preserve">employeur est tenu </w:t>
      </w:r>
      <w:r>
        <w:t xml:space="preserve">de verser des </w:t>
      </w:r>
      <w:r w:rsidRPr="006D0D02">
        <w:t xml:space="preserve">cotisations </w:t>
      </w:r>
      <w:r>
        <w:t>au barème</w:t>
      </w:r>
      <w:r w:rsidRPr="006D0D02">
        <w:t xml:space="preserve"> le plus bas </w:t>
      </w:r>
      <w:r>
        <w:t xml:space="preserve">prévu dans le règlement particulier applicable en ce qui concerne </w:t>
      </w:r>
      <w:r w:rsidRPr="006D0D02">
        <w:t>les emp</w:t>
      </w:r>
      <w:r>
        <w:t xml:space="preserve">loyés visés par une mesure de </w:t>
      </w:r>
      <w:r w:rsidRPr="006D0D02">
        <w:t xml:space="preserve">lock-out </w:t>
      </w:r>
      <w:r>
        <w:t xml:space="preserve">pour </w:t>
      </w:r>
      <w:r w:rsidRPr="006D0D02">
        <w:t xml:space="preserve">la durée </w:t>
      </w:r>
      <w:r>
        <w:t xml:space="preserve">de celui-ci. </w:t>
      </w:r>
    </w:p>
    <w:p w14:paraId="4031572F" w14:textId="77777777" w:rsidR="00C66201" w:rsidRPr="006D0D02" w:rsidRDefault="00C66201" w:rsidP="00C66201">
      <w:pPr>
        <w:pStyle w:val="SingleTxtG"/>
      </w:pPr>
      <w:r w:rsidRPr="000F72D3">
        <w:t>58.</w:t>
      </w:r>
      <w:r w:rsidRPr="000F72D3">
        <w:tab/>
      </w:r>
      <w:r w:rsidRPr="006D0D02">
        <w:t>Sur proposition de l</w:t>
      </w:r>
      <w:r>
        <w:t>’</w:t>
      </w:r>
      <w:r w:rsidRPr="006D0D02">
        <w:t>employeur, le syndicat et l</w:t>
      </w:r>
      <w:r>
        <w:t>’</w:t>
      </w:r>
      <w:r w:rsidRPr="006D0D02">
        <w:t xml:space="preserve">employeur </w:t>
      </w:r>
      <w:r>
        <w:t>fixent</w:t>
      </w:r>
      <w:r w:rsidRPr="006D0D02">
        <w:t xml:space="preserve"> d</w:t>
      </w:r>
      <w:r>
        <w:t>’</w:t>
      </w:r>
      <w:r w:rsidRPr="006D0D02">
        <w:t xml:space="preserve">un commun accord </w:t>
      </w:r>
      <w:r>
        <w:t xml:space="preserve">les </w:t>
      </w:r>
      <w:r w:rsidRPr="006D0D02">
        <w:t>service</w:t>
      </w:r>
      <w:r>
        <w:t>s</w:t>
      </w:r>
      <w:r w:rsidRPr="006D0D02">
        <w:t xml:space="preserve"> minim</w:t>
      </w:r>
      <w:r>
        <w:t xml:space="preserve">aux </w:t>
      </w:r>
      <w:r w:rsidRPr="006D0D02">
        <w:t>à maintenir pendant la durée de la grève</w:t>
      </w:r>
      <w:r w:rsidRPr="00E05477">
        <w:t xml:space="preserve"> </w:t>
      </w:r>
      <w:r w:rsidRPr="006D0D02">
        <w:t>et adoptent des règles</w:t>
      </w:r>
      <w:r>
        <w:t xml:space="preserve"> à cet égard. </w:t>
      </w:r>
    </w:p>
    <w:p w14:paraId="3FEA81DD" w14:textId="77777777" w:rsidR="00C66201" w:rsidRPr="0050369D" w:rsidRDefault="00C66201" w:rsidP="00C66201">
      <w:pPr>
        <w:pStyle w:val="SingleTxtG"/>
      </w:pPr>
      <w:r w:rsidRPr="00532435">
        <w:t>59.</w:t>
      </w:r>
      <w:r w:rsidRPr="00532435">
        <w:tab/>
      </w:r>
      <w:r w:rsidRPr="00155099">
        <w:t>L</w:t>
      </w:r>
      <w:r>
        <w:t xml:space="preserve">e fait d’organiser </w:t>
      </w:r>
      <w:r w:rsidRPr="00155099">
        <w:t xml:space="preserve">une grève </w:t>
      </w:r>
      <w:r>
        <w:t xml:space="preserve">ou d’y participer, si la grève est </w:t>
      </w:r>
      <w:r w:rsidRPr="00155099">
        <w:t xml:space="preserve">organisée </w:t>
      </w:r>
      <w:r>
        <w:t xml:space="preserve">selon les dispositions de </w:t>
      </w:r>
      <w:r w:rsidRPr="00155099">
        <w:t xml:space="preserve">la loi </w:t>
      </w:r>
      <w:r w:rsidRPr="006D0D02">
        <w:t xml:space="preserve">sur les relations </w:t>
      </w:r>
      <w:r>
        <w:t xml:space="preserve">professionnelles </w:t>
      </w:r>
      <w:r w:rsidRPr="00155099">
        <w:t xml:space="preserve">et </w:t>
      </w:r>
      <w:r>
        <w:t xml:space="preserve">de </w:t>
      </w:r>
      <w:r w:rsidRPr="00155099">
        <w:t>la convention collective</w:t>
      </w:r>
      <w:r>
        <w:t>,</w:t>
      </w:r>
      <w:r w:rsidRPr="00155099">
        <w:t xml:space="preserve"> n</w:t>
      </w:r>
      <w:r>
        <w:t>’</w:t>
      </w:r>
      <w:r w:rsidRPr="00155099">
        <w:t xml:space="preserve">est pas considéré comme une rupture du contrat de travail. </w:t>
      </w:r>
      <w:r>
        <w:t xml:space="preserve">Nul salarié ne doit faire l’objet d’un traitement moins favorable </w:t>
      </w:r>
      <w:r w:rsidRPr="0050369D">
        <w:t xml:space="preserve">que les autres </w:t>
      </w:r>
      <w:r>
        <w:t xml:space="preserve">salariés pour avoir organisé une grève ou y avoir participé, si la </w:t>
      </w:r>
      <w:r w:rsidRPr="0050369D">
        <w:t xml:space="preserve">grève </w:t>
      </w:r>
      <w:r>
        <w:t xml:space="preserve">est menée dans le respect des </w:t>
      </w:r>
      <w:r w:rsidRPr="0050369D">
        <w:t>dispositions de la loi et de la convention collective</w:t>
      </w:r>
      <w:r>
        <w:t>.</w:t>
      </w:r>
    </w:p>
    <w:p w14:paraId="2284C252" w14:textId="77777777" w:rsidR="00C66201" w:rsidRPr="00155099" w:rsidRDefault="00C66201" w:rsidP="00C66201">
      <w:pPr>
        <w:pStyle w:val="SingleTxtG"/>
      </w:pPr>
      <w:r w:rsidRPr="00EA680D">
        <w:t>60.</w:t>
      </w:r>
      <w:r w:rsidRPr="00EA680D">
        <w:tab/>
      </w:r>
      <w:r w:rsidRPr="00155099">
        <w:t>L</w:t>
      </w:r>
      <w:r>
        <w:t xml:space="preserve">e salarié peut seulement </w:t>
      </w:r>
      <w:r w:rsidRPr="00155099">
        <w:t xml:space="preserve">être licencié </w:t>
      </w:r>
      <w:r>
        <w:t xml:space="preserve">pour avoir </w:t>
      </w:r>
      <w:r w:rsidRPr="00155099">
        <w:t xml:space="preserve">organisé une grève ou </w:t>
      </w:r>
      <w:r>
        <w:t xml:space="preserve">y avoir </w:t>
      </w:r>
      <w:r w:rsidRPr="00155099">
        <w:t xml:space="preserve">participé </w:t>
      </w:r>
      <w:r>
        <w:t xml:space="preserve">si la grève </w:t>
      </w:r>
      <w:r w:rsidRPr="00155099">
        <w:t>n</w:t>
      </w:r>
      <w:r>
        <w:t>’</w:t>
      </w:r>
      <w:r w:rsidRPr="00155099">
        <w:t xml:space="preserve">a pas été organisée </w:t>
      </w:r>
      <w:r>
        <w:t xml:space="preserve">selon la </w:t>
      </w:r>
      <w:r w:rsidRPr="00155099">
        <w:t>loi et la convention collective, ou</w:t>
      </w:r>
      <w:r>
        <w:t xml:space="preserve"> dans d’autres cas de manquement grave de sa part au contrat de travail pendant la </w:t>
      </w:r>
      <w:r w:rsidRPr="00155099">
        <w:t>grève</w:t>
      </w:r>
      <w:r>
        <w:t>.</w:t>
      </w:r>
    </w:p>
    <w:p w14:paraId="5A1F7EC2" w14:textId="77777777" w:rsidR="00C66201" w:rsidRPr="00155099" w:rsidRDefault="00C66201" w:rsidP="00C66201">
      <w:pPr>
        <w:pStyle w:val="SingleTxtG"/>
      </w:pPr>
      <w:r w:rsidRPr="001D6262">
        <w:t>61.</w:t>
      </w:r>
      <w:r w:rsidRPr="001D6262">
        <w:tab/>
      </w:r>
      <w:r>
        <w:t xml:space="preserve">Aucun salarié </w:t>
      </w:r>
      <w:r w:rsidRPr="00155099">
        <w:t xml:space="preserve">ne peut être contraint </w:t>
      </w:r>
      <w:r>
        <w:t>de</w:t>
      </w:r>
      <w:r w:rsidRPr="00155099">
        <w:t xml:space="preserve"> participer à </w:t>
      </w:r>
      <w:r>
        <w:t xml:space="preserve">une </w:t>
      </w:r>
      <w:r w:rsidRPr="00155099">
        <w:t>grève</w:t>
      </w:r>
      <w:r>
        <w:t>.</w:t>
      </w:r>
    </w:p>
    <w:p w14:paraId="054EB072" w14:textId="77777777" w:rsidR="00C66201" w:rsidRPr="0050369D" w:rsidRDefault="00C66201" w:rsidP="00C66201">
      <w:pPr>
        <w:pStyle w:val="SingleTxtG"/>
      </w:pPr>
      <w:r w:rsidRPr="004B2675">
        <w:t>62.</w:t>
      </w:r>
      <w:r w:rsidRPr="004B2675">
        <w:tab/>
      </w:r>
      <w:r w:rsidRPr="00155099">
        <w:t>L</w:t>
      </w:r>
      <w:r>
        <w:t>’</w:t>
      </w:r>
      <w:r w:rsidRPr="00155099">
        <w:t xml:space="preserve">employeur, </w:t>
      </w:r>
      <w:r>
        <w:t xml:space="preserve">par l’intermédiaire de </w:t>
      </w:r>
      <w:r w:rsidRPr="00155099">
        <w:t>l</w:t>
      </w:r>
      <w:r>
        <w:t>’</w:t>
      </w:r>
      <w:r w:rsidRPr="00155099">
        <w:t>association d</w:t>
      </w:r>
      <w:r>
        <w:t>’</w:t>
      </w:r>
      <w:r w:rsidRPr="00155099">
        <w:t>employeurs, peut demander au tribunal compétent d</w:t>
      </w:r>
      <w:r>
        <w:t>’</w:t>
      </w:r>
      <w:r w:rsidRPr="00155099">
        <w:t>interdire l</w:t>
      </w:r>
      <w:r>
        <w:t>’</w:t>
      </w:r>
      <w:r w:rsidRPr="00155099">
        <w:t>organisation d</w:t>
      </w:r>
      <w:r>
        <w:t>’</w:t>
      </w:r>
      <w:r w:rsidRPr="00155099">
        <w:t xml:space="preserve">une grève </w:t>
      </w:r>
      <w:r>
        <w:t xml:space="preserve">qui contrevient à </w:t>
      </w:r>
      <w:r w:rsidRPr="00155099">
        <w:t xml:space="preserve">la loi. </w:t>
      </w:r>
      <w:r>
        <w:t xml:space="preserve">Il </w:t>
      </w:r>
      <w:r w:rsidRPr="0050369D">
        <w:t xml:space="preserve">peut demander réparation </w:t>
      </w:r>
      <w:r>
        <w:t xml:space="preserve">du préjudice </w:t>
      </w:r>
      <w:r w:rsidRPr="0050369D">
        <w:t xml:space="preserve">subi </w:t>
      </w:r>
      <w:r>
        <w:t>du fait</w:t>
      </w:r>
      <w:r w:rsidRPr="0050369D">
        <w:t xml:space="preserve"> d</w:t>
      </w:r>
      <w:r>
        <w:t>’</w:t>
      </w:r>
      <w:r w:rsidRPr="0050369D">
        <w:t xml:space="preserve">une grève </w:t>
      </w:r>
      <w:r>
        <w:t xml:space="preserve">dont l’organisation et la conduite ont contrevenu à </w:t>
      </w:r>
      <w:r w:rsidRPr="0050369D">
        <w:t>la loi</w:t>
      </w:r>
      <w:r>
        <w:t>.</w:t>
      </w:r>
    </w:p>
    <w:p w14:paraId="36D3C255" w14:textId="77777777" w:rsidR="00C66201" w:rsidRPr="0050369D" w:rsidRDefault="00C66201" w:rsidP="00C66201">
      <w:pPr>
        <w:pStyle w:val="SingleTxtG"/>
      </w:pPr>
      <w:r w:rsidRPr="00E22294">
        <w:t>63.</w:t>
      </w:r>
      <w:r w:rsidRPr="00E22294">
        <w:tab/>
      </w:r>
      <w:r w:rsidRPr="00155099">
        <w:t>Le syndicat peut demander au tribunal compétent d</w:t>
      </w:r>
      <w:r>
        <w:t>’</w:t>
      </w:r>
      <w:r w:rsidRPr="00155099">
        <w:t xml:space="preserve">interdire </w:t>
      </w:r>
      <w:r>
        <w:t xml:space="preserve">des mesures de </w:t>
      </w:r>
      <w:r w:rsidRPr="00155099">
        <w:t xml:space="preserve">lock-out </w:t>
      </w:r>
      <w:r>
        <w:t xml:space="preserve">imposées </w:t>
      </w:r>
      <w:r w:rsidRPr="00155099">
        <w:t xml:space="preserve">pendant une grève </w:t>
      </w:r>
      <w:r>
        <w:t>en contravention à</w:t>
      </w:r>
      <w:r w:rsidRPr="00155099">
        <w:t xml:space="preserve"> la loi. </w:t>
      </w:r>
      <w:r>
        <w:t xml:space="preserve">Il </w:t>
      </w:r>
      <w:r w:rsidRPr="0050369D">
        <w:t xml:space="preserve">peut demander réparation </w:t>
      </w:r>
      <w:r>
        <w:t xml:space="preserve">du préjudice </w:t>
      </w:r>
      <w:r w:rsidRPr="0050369D">
        <w:t xml:space="preserve">subi </w:t>
      </w:r>
      <w:r>
        <w:t xml:space="preserve">par lui-même ou par les </w:t>
      </w:r>
      <w:r w:rsidRPr="0050369D">
        <w:t xml:space="preserve">salariés du fait </w:t>
      </w:r>
      <w:r>
        <w:t xml:space="preserve">d’un tel </w:t>
      </w:r>
      <w:r w:rsidRPr="0050369D">
        <w:t>lock-out</w:t>
      </w:r>
      <w:r>
        <w:t>.</w:t>
      </w:r>
    </w:p>
    <w:p w14:paraId="74D30434" w14:textId="77777777" w:rsidR="00C66201" w:rsidRPr="0050369D" w:rsidRDefault="00C66201" w:rsidP="003A18C6">
      <w:pPr>
        <w:pStyle w:val="SingleTxtG"/>
        <w:keepNext/>
        <w:keepLines/>
      </w:pPr>
      <w:r w:rsidRPr="00795276">
        <w:t>64.</w:t>
      </w:r>
      <w:r w:rsidRPr="00795276">
        <w:tab/>
      </w:r>
      <w:r w:rsidRPr="00155099">
        <w:t>La décision d</w:t>
      </w:r>
      <w:r>
        <w:t>’</w:t>
      </w:r>
      <w:r w:rsidRPr="00155099">
        <w:t>interdi</w:t>
      </w:r>
      <w:r>
        <w:t xml:space="preserve">re la </w:t>
      </w:r>
      <w:r w:rsidRPr="00155099">
        <w:t xml:space="preserve">grève est </w:t>
      </w:r>
      <w:r>
        <w:t xml:space="preserve">prononcée </w:t>
      </w:r>
      <w:r w:rsidRPr="00155099">
        <w:t xml:space="preserve">par le tribunal de première instance compétent pour les conflits du travail. </w:t>
      </w:r>
      <w:r>
        <w:t xml:space="preserve">Il est statué sur la </w:t>
      </w:r>
      <w:r w:rsidRPr="0050369D">
        <w:t xml:space="preserve">demande </w:t>
      </w:r>
      <w:r>
        <w:t xml:space="preserve">visant à faire interdire la </w:t>
      </w:r>
      <w:r w:rsidRPr="0050369D">
        <w:t>grève</w:t>
      </w:r>
      <w:r>
        <w:t xml:space="preserve"> (par l’imposition d’un </w:t>
      </w:r>
      <w:r w:rsidRPr="0050369D">
        <w:t>lock-out</w:t>
      </w:r>
      <w:r>
        <w:t xml:space="preserve">) selon </w:t>
      </w:r>
      <w:r w:rsidRPr="0050369D">
        <w:t>une procédure d</w:t>
      </w:r>
      <w:r>
        <w:t>’</w:t>
      </w:r>
      <w:r w:rsidRPr="0050369D">
        <w:t>urgence</w:t>
      </w:r>
      <w:r>
        <w:t>.</w:t>
      </w:r>
    </w:p>
    <w:p w14:paraId="5E552A1D" w14:textId="77777777" w:rsidR="00C66201" w:rsidRPr="00155099" w:rsidRDefault="00C66201" w:rsidP="00C66201">
      <w:pPr>
        <w:pStyle w:val="SingleTxtG"/>
      </w:pPr>
      <w:r w:rsidRPr="006C6E75">
        <w:t>65.</w:t>
      </w:r>
      <w:r w:rsidRPr="006C6E75">
        <w:tab/>
      </w:r>
      <w:r>
        <w:t xml:space="preserve">Le droit de </w:t>
      </w:r>
      <w:r w:rsidRPr="00155099">
        <w:t>grève dans les forces armées, la police, les organes de l</w:t>
      </w:r>
      <w:r>
        <w:t>’</w:t>
      </w:r>
      <w:r w:rsidRPr="00155099">
        <w:t>administration publique, les entreprises publiques et les institutions publiques est régi par une loi spéciale</w:t>
      </w:r>
      <w:r>
        <w:t>.</w:t>
      </w:r>
    </w:p>
    <w:p w14:paraId="443EDD34" w14:textId="4FA22CE8" w:rsidR="00C66201" w:rsidRPr="003D6F2B" w:rsidRDefault="00C66201" w:rsidP="00A35DA7">
      <w:pPr>
        <w:pStyle w:val="H1G"/>
      </w:pPr>
      <w:r w:rsidRPr="00155099">
        <w:tab/>
      </w:r>
      <w:r w:rsidRPr="00155099">
        <w:tab/>
      </w:r>
      <w:r w:rsidR="007828F4">
        <w:t>Article </w:t>
      </w:r>
      <w:r w:rsidRPr="0050369D">
        <w:t>9</w:t>
      </w:r>
      <w:r w:rsidR="00A35DA7">
        <w:br/>
      </w:r>
      <w:r>
        <w:t xml:space="preserve">Suite donnée aux </w:t>
      </w:r>
      <w:r w:rsidRPr="008012FA">
        <w:t>recommandation</w:t>
      </w:r>
      <w:r>
        <w:t>s</w:t>
      </w:r>
      <w:r w:rsidRPr="008012FA">
        <w:t xml:space="preserve"> </w:t>
      </w:r>
      <w:r>
        <w:t xml:space="preserve">formulées par le </w:t>
      </w:r>
      <w:r w:rsidRPr="008012FA">
        <w:t xml:space="preserve">Comité </w:t>
      </w:r>
      <w:r w:rsidR="00A35DA7">
        <w:br/>
      </w:r>
      <w:r>
        <w:t>aux paragraphes</w:t>
      </w:r>
      <w:r w:rsidR="00A35DA7">
        <w:t> </w:t>
      </w:r>
      <w:r>
        <w:t>10 et 16 de ses observations finales</w:t>
      </w:r>
    </w:p>
    <w:p w14:paraId="3AB8E830" w14:textId="4597B6E9" w:rsidR="00C66201" w:rsidRPr="0076627D" w:rsidRDefault="00C66201" w:rsidP="00C66201">
      <w:pPr>
        <w:pStyle w:val="SingleTxtG"/>
      </w:pPr>
      <w:r w:rsidRPr="00C16C77">
        <w:t>66.</w:t>
      </w:r>
      <w:r w:rsidRPr="00C16C77">
        <w:tab/>
      </w:r>
      <w:r w:rsidRPr="0076627D">
        <w:t>Le M</w:t>
      </w:r>
      <w:r>
        <w:t xml:space="preserve">inistère du travail et de la politique sociale </w:t>
      </w:r>
      <w:r w:rsidRPr="0076627D">
        <w:t>a lancé un processus de réforme de la protection sociale</w:t>
      </w:r>
      <w:r>
        <w:t xml:space="preserve"> consistant dans des </w:t>
      </w:r>
      <w:r w:rsidRPr="0076627D">
        <w:t>définitions précises des termes cl</w:t>
      </w:r>
      <w:r w:rsidR="00A35DA7">
        <w:t>ef</w:t>
      </w:r>
      <w:r w:rsidRPr="0076627D">
        <w:t xml:space="preserve">s, </w:t>
      </w:r>
      <w:r>
        <w:t xml:space="preserve">l’adoption </w:t>
      </w:r>
      <w:r w:rsidRPr="0076627D">
        <w:t xml:space="preserve">de principes modernes axés sur le bénéficiaire et une répartition claire des responsabilités entre les acteurs concernés aux </w:t>
      </w:r>
      <w:r>
        <w:t xml:space="preserve">échelons </w:t>
      </w:r>
      <w:r w:rsidRPr="0076627D">
        <w:t>central et local dans tous les domaines d</w:t>
      </w:r>
      <w:r>
        <w:t>’</w:t>
      </w:r>
      <w:r w:rsidRPr="0076627D">
        <w:t xml:space="preserve">action, </w:t>
      </w:r>
      <w:r>
        <w:t>en vue de parachever les</w:t>
      </w:r>
      <w:r w:rsidRPr="0076627D">
        <w:t xml:space="preserve"> processus de désinstitutionnalisation, de décentralisation et de pluralisation </w:t>
      </w:r>
      <w:r>
        <w:t xml:space="preserve">de la prestation </w:t>
      </w:r>
      <w:r w:rsidRPr="0076627D">
        <w:t>des services sociaux</w:t>
      </w:r>
      <w:r>
        <w:t>.</w:t>
      </w:r>
    </w:p>
    <w:p w14:paraId="62B03A2C" w14:textId="77777777" w:rsidR="00C66201" w:rsidRPr="00E15F07" w:rsidRDefault="00C66201" w:rsidP="00C66201">
      <w:pPr>
        <w:pStyle w:val="SingleTxtG"/>
      </w:pPr>
      <w:r w:rsidRPr="002D4475">
        <w:t>67.</w:t>
      </w:r>
      <w:r w:rsidRPr="002D4475">
        <w:tab/>
      </w:r>
      <w:r w:rsidRPr="00E207BD">
        <w:t>La nouvelle loi sur la protection sociale adoptée en 2019 a sensiblement modifié les droits à l’aide financière en instaurant un système de prestation des services sociaux et en définissant des conditions visant à réduire la dépendance envers la protection institutionnelle. En outre, il est prévu de mener certains changements systémiques pour faciliter la réalisation de processus</w:t>
      </w:r>
      <w:r w:rsidRPr="00E15F07">
        <w:t xml:space="preserve"> stratégiques de la protection sociale</w:t>
      </w:r>
      <w:r>
        <w:t xml:space="preserve"> comme </w:t>
      </w:r>
      <w:r w:rsidRPr="00E15F07">
        <w:t>la désinstitutionnalisation, la décentralisation et la pluralisation</w:t>
      </w:r>
      <w:r>
        <w:t>.</w:t>
      </w:r>
    </w:p>
    <w:p w14:paraId="1DB4A7CB" w14:textId="77777777" w:rsidR="00C66201" w:rsidRPr="009114E8" w:rsidRDefault="00C66201" w:rsidP="00C66201">
      <w:pPr>
        <w:pStyle w:val="SingleTxtG"/>
      </w:pPr>
      <w:r w:rsidRPr="009C766B">
        <w:t>68.</w:t>
      </w:r>
      <w:r w:rsidRPr="009C766B">
        <w:tab/>
      </w:r>
      <w:r w:rsidRPr="009114E8">
        <w:t xml:space="preserve">Les principaux changements </w:t>
      </w:r>
      <w:r>
        <w:t>du</w:t>
      </w:r>
      <w:r w:rsidRPr="009114E8">
        <w:t xml:space="preserve"> système de protection sociale concernent la refonte des droits à </w:t>
      </w:r>
      <w:r>
        <w:t xml:space="preserve">l’aide </w:t>
      </w:r>
      <w:r w:rsidRPr="009114E8">
        <w:t>financière</w:t>
      </w:r>
      <w:r>
        <w:t xml:space="preserve">, s’agissant de la </w:t>
      </w:r>
      <w:r w:rsidRPr="009114E8">
        <w:t xml:space="preserve">portée, </w:t>
      </w:r>
      <w:r>
        <w:t xml:space="preserve">du </w:t>
      </w:r>
      <w:r w:rsidRPr="009114E8">
        <w:t xml:space="preserve">type, </w:t>
      </w:r>
      <w:r>
        <w:t xml:space="preserve">du </w:t>
      </w:r>
      <w:r w:rsidRPr="009114E8">
        <w:t>montant et de</w:t>
      </w:r>
      <w:r>
        <w:t>s</w:t>
      </w:r>
      <w:r w:rsidRPr="009114E8">
        <w:t xml:space="preserve"> critères d</w:t>
      </w:r>
      <w:r>
        <w:t>’</w:t>
      </w:r>
      <w:r w:rsidRPr="009114E8">
        <w:t xml:space="preserve">exercice </w:t>
      </w:r>
      <w:r>
        <w:t xml:space="preserve">de ces </w:t>
      </w:r>
      <w:r w:rsidRPr="009114E8">
        <w:t>droits</w:t>
      </w:r>
      <w:r>
        <w:t>.</w:t>
      </w:r>
    </w:p>
    <w:p w14:paraId="3695C940" w14:textId="77777777" w:rsidR="00C66201" w:rsidRPr="00C71B70" w:rsidRDefault="00C66201" w:rsidP="00C66201">
      <w:pPr>
        <w:pStyle w:val="SingleTxtG"/>
      </w:pPr>
      <w:r w:rsidRPr="007F420E">
        <w:t>69.</w:t>
      </w:r>
      <w:r w:rsidRPr="007F420E">
        <w:tab/>
      </w:r>
      <w:r w:rsidRPr="009114E8">
        <w:t xml:space="preserve">Des changements </w:t>
      </w:r>
      <w:r>
        <w:t xml:space="preserve">sont aussi intervenus dans </w:t>
      </w:r>
      <w:r w:rsidRPr="009114E8">
        <w:t>la classification et les types de services sociaux</w:t>
      </w:r>
      <w:r>
        <w:t xml:space="preserve">, en ce qui concerne les modalités, la </w:t>
      </w:r>
      <w:r w:rsidRPr="009114E8">
        <w:t xml:space="preserve">portée, </w:t>
      </w:r>
      <w:r>
        <w:t xml:space="preserve">les </w:t>
      </w:r>
      <w:r w:rsidRPr="009114E8">
        <w:t xml:space="preserve">procédures et </w:t>
      </w:r>
      <w:r>
        <w:t>le niveau des prestations</w:t>
      </w:r>
      <w:r w:rsidRPr="009114E8">
        <w:t xml:space="preserve">. </w:t>
      </w:r>
      <w:r w:rsidRPr="00C71B70">
        <w:t>De</w:t>
      </w:r>
      <w:r>
        <w:t xml:space="preserve">s </w:t>
      </w:r>
      <w:r w:rsidRPr="00C71B70">
        <w:t xml:space="preserve">changements </w:t>
      </w:r>
      <w:r>
        <w:t xml:space="preserve">ont été opérés en conséquence dans le </w:t>
      </w:r>
      <w:r w:rsidRPr="00C71B70">
        <w:t xml:space="preserve">cadre institutionnel </w:t>
      </w:r>
      <w:r>
        <w:t xml:space="preserve">aux échelons </w:t>
      </w:r>
      <w:r w:rsidRPr="00C71B70">
        <w:t xml:space="preserve">central et local et </w:t>
      </w:r>
      <w:r>
        <w:t xml:space="preserve">dans les </w:t>
      </w:r>
      <w:r w:rsidRPr="00C71B70">
        <w:t>modalités de financement des services sociaux</w:t>
      </w:r>
      <w:r>
        <w:t>.</w:t>
      </w:r>
    </w:p>
    <w:p w14:paraId="2B566010" w14:textId="3F6B68CF" w:rsidR="00C66201" w:rsidRPr="00533B29" w:rsidRDefault="00C66201" w:rsidP="00C66201">
      <w:pPr>
        <w:pStyle w:val="SingleTxtG"/>
      </w:pPr>
      <w:r w:rsidRPr="009D612E">
        <w:t>70.</w:t>
      </w:r>
      <w:r w:rsidRPr="009D612E">
        <w:tab/>
      </w:r>
      <w:r>
        <w:t xml:space="preserve">Un système d’autorisation a été établi pour </w:t>
      </w:r>
      <w:r w:rsidRPr="009114E8">
        <w:t>la première fois</w:t>
      </w:r>
      <w:r>
        <w:t xml:space="preserve"> pour les </w:t>
      </w:r>
      <w:r w:rsidRPr="009114E8">
        <w:t xml:space="preserve">prestataires de services, ce qui a permis </w:t>
      </w:r>
      <w:r>
        <w:t xml:space="preserve">de développer la </w:t>
      </w:r>
      <w:r w:rsidRPr="009114E8">
        <w:t xml:space="preserve">pluralisation et </w:t>
      </w:r>
      <w:r>
        <w:t xml:space="preserve">la participation d’acteurs </w:t>
      </w:r>
      <w:r w:rsidRPr="009114E8">
        <w:t xml:space="preserve">non étatiques </w:t>
      </w:r>
      <w:r>
        <w:t xml:space="preserve">à la fourniture </w:t>
      </w:r>
      <w:r w:rsidRPr="009114E8">
        <w:t>de</w:t>
      </w:r>
      <w:r>
        <w:t>s</w:t>
      </w:r>
      <w:r w:rsidRPr="009114E8">
        <w:t xml:space="preserve"> services sociaux. </w:t>
      </w:r>
      <w:r w:rsidRPr="00533B29">
        <w:t>Le réseau de prestataires de services sociaux a été élargi et 69</w:t>
      </w:r>
      <w:r w:rsidR="00E207BD">
        <w:t> </w:t>
      </w:r>
      <w:r w:rsidRPr="00533B29">
        <w:t>licences de pre</w:t>
      </w:r>
      <w:r>
        <w:t>stataire</w:t>
      </w:r>
      <w:r w:rsidRPr="00533B29">
        <w:t xml:space="preserve"> de services sociaux ont été délivrées à des associations et à des entités privées</w:t>
      </w:r>
      <w:r>
        <w:t xml:space="preserve"> représentant </w:t>
      </w:r>
      <w:r w:rsidRPr="00533B29">
        <w:t>une capacité totale d</w:t>
      </w:r>
      <w:r>
        <w:t>’</w:t>
      </w:r>
      <w:r w:rsidRPr="00533B29">
        <w:t>environ 3</w:t>
      </w:r>
      <w:r w:rsidR="00E207BD">
        <w:t> </w:t>
      </w:r>
      <w:r w:rsidRPr="00533B29">
        <w:t>000</w:t>
      </w:r>
      <w:r w:rsidR="00E207BD">
        <w:t> </w:t>
      </w:r>
      <w:r w:rsidRPr="00533B29">
        <w:t>bénéficiaires de</w:t>
      </w:r>
      <w:r>
        <w:t>s</w:t>
      </w:r>
      <w:r w:rsidRPr="00533B29">
        <w:t xml:space="preserve"> services sociaux</w:t>
      </w:r>
      <w:r>
        <w:t>.</w:t>
      </w:r>
    </w:p>
    <w:p w14:paraId="2BB0080D" w14:textId="77777777" w:rsidR="00C66201" w:rsidRPr="00CD5295" w:rsidRDefault="00C66201" w:rsidP="00C66201">
      <w:pPr>
        <w:pStyle w:val="SingleTxtG"/>
      </w:pPr>
      <w:r w:rsidRPr="000872CE">
        <w:t>71.</w:t>
      </w:r>
      <w:r w:rsidRPr="000872CE">
        <w:tab/>
      </w:r>
      <w:r w:rsidRPr="009114E8">
        <w:t>Afin d</w:t>
      </w:r>
      <w:r>
        <w:t>’</w:t>
      </w:r>
      <w:r w:rsidRPr="009114E8">
        <w:t xml:space="preserve">améliorer </w:t>
      </w:r>
      <w:r>
        <w:t xml:space="preserve">l’efficacité </w:t>
      </w:r>
      <w:r w:rsidRPr="009114E8">
        <w:t xml:space="preserve">de la protection sociale, </w:t>
      </w:r>
      <w:r>
        <w:t xml:space="preserve">on a renforcé le </w:t>
      </w:r>
      <w:r w:rsidRPr="009114E8">
        <w:t xml:space="preserve">rôle et la participation des acteurs municipaux et régionaux, </w:t>
      </w:r>
      <w:r>
        <w:t xml:space="preserve">surtout en ce qui concerne les </w:t>
      </w:r>
      <w:r w:rsidRPr="009114E8">
        <w:t xml:space="preserve">services sociaux aux groupes vulnérables </w:t>
      </w:r>
      <w:r>
        <w:t xml:space="preserve">à l’échelon </w:t>
      </w:r>
      <w:r w:rsidRPr="009114E8">
        <w:t>local, c</w:t>
      </w:r>
      <w:r>
        <w:t>’</w:t>
      </w:r>
      <w:r w:rsidRPr="009114E8">
        <w:t xml:space="preserve">est-à-dire au niveau </w:t>
      </w:r>
      <w:r>
        <w:t>des régions</w:t>
      </w:r>
      <w:r w:rsidRPr="009114E8">
        <w:t xml:space="preserve">, notamment en encourageant </w:t>
      </w:r>
      <w:r>
        <w:t xml:space="preserve">la mise en place </w:t>
      </w:r>
      <w:r w:rsidRPr="009114E8">
        <w:t>d</w:t>
      </w:r>
      <w:r>
        <w:t>’</w:t>
      </w:r>
      <w:r w:rsidRPr="009114E8">
        <w:t xml:space="preserve">une coopération intercommunale, en </w:t>
      </w:r>
      <w:r>
        <w:t xml:space="preserve">associant </w:t>
      </w:r>
      <w:r w:rsidRPr="009114E8">
        <w:t xml:space="preserve">toutes les parties concernées </w:t>
      </w:r>
      <w:r>
        <w:t xml:space="preserve">à la </w:t>
      </w:r>
      <w:r w:rsidRPr="009114E8">
        <w:t xml:space="preserve">fourniture de services sociaux et en </w:t>
      </w:r>
      <w:r>
        <w:t xml:space="preserve">veillant à un </w:t>
      </w:r>
      <w:r w:rsidRPr="009114E8">
        <w:t xml:space="preserve">développement régional équilibré. </w:t>
      </w:r>
      <w:r w:rsidRPr="00CD5295">
        <w:t>Les municipalités, en tant qu</w:t>
      </w:r>
      <w:r>
        <w:t xml:space="preserve">’acteurs </w:t>
      </w:r>
      <w:r w:rsidRPr="00CD5295">
        <w:t xml:space="preserve">de la protection sociale, </w:t>
      </w:r>
      <w:r>
        <w:t xml:space="preserve">doivent élaborer un état détaillé des </w:t>
      </w:r>
      <w:r w:rsidRPr="00CD5295">
        <w:t xml:space="preserve">questions sociales et des groupes vulnérables </w:t>
      </w:r>
      <w:r>
        <w:t xml:space="preserve">et </w:t>
      </w:r>
      <w:r w:rsidRPr="00CD5295">
        <w:t>analyse</w:t>
      </w:r>
      <w:r>
        <w:t xml:space="preserve">r les </w:t>
      </w:r>
      <w:r w:rsidRPr="00CD5295">
        <w:t xml:space="preserve">installations et </w:t>
      </w:r>
      <w:r>
        <w:t xml:space="preserve">les </w:t>
      </w:r>
      <w:r w:rsidRPr="00CD5295">
        <w:t xml:space="preserve">services sociaux </w:t>
      </w:r>
      <w:r>
        <w:t xml:space="preserve">disponibles </w:t>
      </w:r>
      <w:r w:rsidRPr="00CD5295">
        <w:t xml:space="preserve">dans la municipalité </w:t>
      </w:r>
      <w:r>
        <w:t xml:space="preserve">en vue </w:t>
      </w:r>
      <w:r w:rsidRPr="00CD5295">
        <w:t xml:space="preserve">de renforcer les </w:t>
      </w:r>
      <w:r>
        <w:t xml:space="preserve">moyens de </w:t>
      </w:r>
      <w:r w:rsidRPr="00CD5295">
        <w:t xml:space="preserve">protection sociale et </w:t>
      </w:r>
      <w:r>
        <w:t xml:space="preserve">de répondre comme il se doit </w:t>
      </w:r>
      <w:r w:rsidRPr="00CD5295">
        <w:t>aux besoins de la population locale en développant un réseau régional de services sociaux</w:t>
      </w:r>
      <w:r>
        <w:t>.</w:t>
      </w:r>
    </w:p>
    <w:p w14:paraId="1B31A414" w14:textId="77777777" w:rsidR="00C66201" w:rsidRPr="00211329" w:rsidRDefault="00C66201" w:rsidP="00C66201">
      <w:pPr>
        <w:pStyle w:val="SingleTxtG"/>
      </w:pPr>
      <w:r w:rsidRPr="009348A3">
        <w:t>72.</w:t>
      </w:r>
      <w:r w:rsidRPr="009348A3">
        <w:tab/>
      </w:r>
      <w:r w:rsidRPr="009114E8">
        <w:t xml:space="preserve">Le processus de décentralisation est </w:t>
      </w:r>
      <w:r>
        <w:t xml:space="preserve">étayé par la mise en place </w:t>
      </w:r>
      <w:r w:rsidRPr="009114E8">
        <w:t xml:space="preserve">de </w:t>
      </w:r>
      <w:r>
        <w:t>C</w:t>
      </w:r>
      <w:r w:rsidRPr="009114E8">
        <w:t xml:space="preserve">onseils </w:t>
      </w:r>
      <w:r>
        <w:t xml:space="preserve">de </w:t>
      </w:r>
      <w:r w:rsidRPr="009114E8">
        <w:t>la protection sociale (CP</w:t>
      </w:r>
      <w:r>
        <w:t>S</w:t>
      </w:r>
      <w:r w:rsidRPr="009114E8">
        <w:t>)</w:t>
      </w:r>
      <w:r>
        <w:t xml:space="preserve"> </w:t>
      </w:r>
      <w:r w:rsidRPr="009114E8">
        <w:t xml:space="preserve">municipaux et régionaux. </w:t>
      </w:r>
      <w:r w:rsidRPr="00211329">
        <w:t>L</w:t>
      </w:r>
      <w:r>
        <w:t xml:space="preserve">a présence de CPS </w:t>
      </w:r>
      <w:r w:rsidRPr="00211329">
        <w:t xml:space="preserve">dans toutes les régions statistiques </w:t>
      </w:r>
      <w:r>
        <w:t xml:space="preserve">permettra la diffusion de renseignements </w:t>
      </w:r>
      <w:r w:rsidRPr="00211329">
        <w:t xml:space="preserve">sur les mesures et activités des programmes </w:t>
      </w:r>
      <w:r>
        <w:t xml:space="preserve">des municipalités dans le domaine de la </w:t>
      </w:r>
      <w:r w:rsidRPr="00211329">
        <w:t xml:space="preserve">protection sociale, </w:t>
      </w:r>
      <w:r>
        <w:t xml:space="preserve">de </w:t>
      </w:r>
      <w:r w:rsidRPr="00211329">
        <w:t xml:space="preserve">rapports </w:t>
      </w:r>
      <w:r>
        <w:t xml:space="preserve">d’activité </w:t>
      </w:r>
      <w:r w:rsidRPr="00211329">
        <w:t>et d</w:t>
      </w:r>
      <w:r>
        <w:t>’</w:t>
      </w:r>
      <w:r w:rsidRPr="00211329">
        <w:t xml:space="preserve">autres </w:t>
      </w:r>
      <w:r>
        <w:t xml:space="preserve">renseignements utiles en provenance </w:t>
      </w:r>
      <w:r w:rsidRPr="00211329">
        <w:t xml:space="preserve">des municipalités </w:t>
      </w:r>
      <w:r>
        <w:t xml:space="preserve">pour pouvoir </w:t>
      </w:r>
      <w:r w:rsidRPr="00211329">
        <w:t xml:space="preserve">planifier et </w:t>
      </w:r>
      <w:r>
        <w:t xml:space="preserve">mener à bien </w:t>
      </w:r>
      <w:r w:rsidRPr="00211329">
        <w:t xml:space="preserve">les activités </w:t>
      </w:r>
      <w:r>
        <w:t xml:space="preserve">engagées pour développer le </w:t>
      </w:r>
      <w:r w:rsidRPr="00211329">
        <w:t xml:space="preserve">réseau de services sociaux </w:t>
      </w:r>
      <w:r>
        <w:t xml:space="preserve">dans les </w:t>
      </w:r>
      <w:r w:rsidRPr="00211329">
        <w:t>région</w:t>
      </w:r>
      <w:r>
        <w:t>s</w:t>
      </w:r>
      <w:r w:rsidRPr="00211329">
        <w:t xml:space="preserve"> statistique</w:t>
      </w:r>
      <w:r>
        <w:t>s.</w:t>
      </w:r>
    </w:p>
    <w:p w14:paraId="5A70666F" w14:textId="77777777" w:rsidR="00C66201" w:rsidRPr="009114E8" w:rsidRDefault="00C66201" w:rsidP="00E207BD">
      <w:pPr>
        <w:pStyle w:val="SingleTxtG"/>
        <w:keepNext/>
      </w:pPr>
      <w:r w:rsidRPr="009114E8">
        <w:t>73.</w:t>
      </w:r>
      <w:r w:rsidRPr="009114E8">
        <w:tab/>
        <w:t xml:space="preserve">Pour la réalisation de ces activités, plusieurs documents ont été </w:t>
      </w:r>
      <w:r>
        <w:t xml:space="preserve">élaborés avec le concours </w:t>
      </w:r>
      <w:r w:rsidRPr="009114E8">
        <w:t xml:space="preserve">du </w:t>
      </w:r>
      <w:r>
        <w:t>B</w:t>
      </w:r>
      <w:r w:rsidRPr="009114E8">
        <w:t>ureau du PNUD</w:t>
      </w:r>
      <w:r>
        <w:t xml:space="preserve"> pour servir à la mise en place des</w:t>
      </w:r>
      <w:r w:rsidRPr="009114E8">
        <w:t xml:space="preserve"> CP</w:t>
      </w:r>
      <w:r>
        <w:t>S</w:t>
      </w:r>
      <w:r w:rsidRPr="009114E8">
        <w:t xml:space="preserve"> </w:t>
      </w:r>
      <w:r>
        <w:t xml:space="preserve">auprès des </w:t>
      </w:r>
      <w:r w:rsidRPr="009114E8">
        <w:t xml:space="preserve">unités </w:t>
      </w:r>
      <w:r>
        <w:t xml:space="preserve">administratives </w:t>
      </w:r>
      <w:r w:rsidRPr="009114E8">
        <w:t>locales autonome</w:t>
      </w:r>
      <w:r>
        <w:t>s</w:t>
      </w:r>
      <w:r w:rsidRPr="009114E8">
        <w:t xml:space="preserve"> et </w:t>
      </w:r>
      <w:r>
        <w:t>d</w:t>
      </w:r>
      <w:r w:rsidRPr="009114E8">
        <w:t>es régions statistiques</w:t>
      </w:r>
      <w:r>
        <w:t xml:space="preserve"> et en faciliter la gestion : </w:t>
      </w:r>
    </w:p>
    <w:p w14:paraId="2516A1FE" w14:textId="7C75DA72" w:rsidR="00C66201" w:rsidRPr="009114E8" w:rsidRDefault="00C66201" w:rsidP="00C66201">
      <w:pPr>
        <w:pStyle w:val="Bullet1G"/>
        <w:numPr>
          <w:ilvl w:val="0"/>
          <w:numId w:val="1"/>
        </w:numPr>
      </w:pPr>
      <w:r>
        <w:t>Un m</w:t>
      </w:r>
      <w:r w:rsidRPr="009114E8">
        <w:t xml:space="preserve">anuel </w:t>
      </w:r>
      <w:r>
        <w:t xml:space="preserve">du </w:t>
      </w:r>
      <w:r w:rsidRPr="009114E8">
        <w:t xml:space="preserve">développement des services sociaux au niveau régional </w:t>
      </w:r>
      <w:r>
        <w:t xml:space="preserve">(disponible à l’adresse </w:t>
      </w:r>
      <w:hyperlink r:id="rId12" w:history="1">
        <w:r w:rsidRPr="003A560F">
          <w:rPr>
            <w:rStyle w:val="Lienhypertexte"/>
          </w:rPr>
          <w:t>https://mtsp.gov.mk/content/pdf/publikacii_2022/Priracnik.pdf</w:t>
        </w:r>
      </w:hyperlink>
      <w:r>
        <w:t>)</w:t>
      </w:r>
      <w:r w:rsidR="00E207BD">
        <w:t> ;</w:t>
      </w:r>
    </w:p>
    <w:p w14:paraId="705155CD" w14:textId="06C1780A" w:rsidR="00C66201" w:rsidRPr="009114E8" w:rsidRDefault="00C66201" w:rsidP="00C66201">
      <w:pPr>
        <w:pStyle w:val="Bullet1G"/>
        <w:numPr>
          <w:ilvl w:val="0"/>
          <w:numId w:val="1"/>
        </w:numPr>
      </w:pPr>
      <w:r>
        <w:t>Des l</w:t>
      </w:r>
      <w:r w:rsidRPr="009114E8">
        <w:t xml:space="preserve">ignes directrices pour </w:t>
      </w:r>
      <w:r>
        <w:t xml:space="preserve">l’administration </w:t>
      </w:r>
      <w:r w:rsidRPr="009114E8">
        <w:t>des C</w:t>
      </w:r>
      <w:r>
        <w:t>PS</w:t>
      </w:r>
      <w:r w:rsidRPr="009114E8">
        <w:t xml:space="preserve"> des régions statistiques</w:t>
      </w:r>
      <w:r>
        <w:t xml:space="preserve"> (disponible à l’adresse </w:t>
      </w:r>
      <w:hyperlink r:id="rId13" w:history="1">
        <w:r w:rsidRPr="009114E8">
          <w:rPr>
            <w:rStyle w:val="Lienhypertexte"/>
          </w:rPr>
          <w:t>https://mtsp.gov.mk/content/pdf/publikacii_2022/Upatstvo.pdf</w:t>
        </w:r>
      </w:hyperlink>
      <w:r>
        <w:t>)</w:t>
      </w:r>
      <w:r w:rsidR="00E207BD">
        <w:t> ;</w:t>
      </w:r>
    </w:p>
    <w:p w14:paraId="7B559314" w14:textId="4D37BE69" w:rsidR="00C66201" w:rsidRPr="00586476" w:rsidRDefault="00C66201" w:rsidP="00C66201">
      <w:pPr>
        <w:pStyle w:val="Bullet1G"/>
        <w:numPr>
          <w:ilvl w:val="0"/>
          <w:numId w:val="1"/>
        </w:numPr>
      </w:pPr>
      <w:r>
        <w:t>Un g</w:t>
      </w:r>
      <w:r w:rsidRPr="00586476">
        <w:t xml:space="preserve">uide du système de protection sociale </w:t>
      </w:r>
      <w:r>
        <w:t>à l’intention du personnel</w:t>
      </w:r>
      <w:r w:rsidRPr="00586476">
        <w:t xml:space="preserve"> des CP</w:t>
      </w:r>
      <w:r w:rsidR="003A18C6" w:rsidRPr="00586476">
        <w:t>S</w:t>
      </w:r>
      <w:r w:rsidRPr="00586476">
        <w:t xml:space="preserve"> des régions statistiques </w:t>
      </w:r>
      <w:r>
        <w:t xml:space="preserve">(disponible à l’adresse </w:t>
      </w:r>
      <w:hyperlink r:id="rId14" w:history="1">
        <w:r w:rsidRPr="00586476">
          <w:rPr>
            <w:rStyle w:val="Lienhypertexte"/>
          </w:rPr>
          <w:t>https://mtsp.gov.mk/content/pdf/publikacii_2022/Vodic.pdf</w:t>
        </w:r>
      </w:hyperlink>
      <w:r>
        <w:t>)</w:t>
      </w:r>
      <w:r w:rsidR="00E207BD">
        <w:t> ;</w:t>
      </w:r>
    </w:p>
    <w:p w14:paraId="1CF85EFA" w14:textId="202F0BD8" w:rsidR="00C66201" w:rsidRPr="00586476" w:rsidRDefault="00C66201" w:rsidP="00C66201">
      <w:pPr>
        <w:pStyle w:val="Bullet1G"/>
        <w:numPr>
          <w:ilvl w:val="0"/>
          <w:numId w:val="1"/>
        </w:numPr>
      </w:pPr>
      <w:r>
        <w:t>Un m</w:t>
      </w:r>
      <w:r w:rsidRPr="00586476">
        <w:t xml:space="preserve">anuel </w:t>
      </w:r>
      <w:r>
        <w:t xml:space="preserve">du </w:t>
      </w:r>
      <w:r w:rsidRPr="00586476">
        <w:t xml:space="preserve">renforcement des </w:t>
      </w:r>
      <w:r>
        <w:t xml:space="preserve">capacités </w:t>
      </w:r>
      <w:r w:rsidRPr="00586476">
        <w:t xml:space="preserve">de protection sociale </w:t>
      </w:r>
      <w:r>
        <w:t xml:space="preserve">à l’échelon </w:t>
      </w:r>
      <w:r w:rsidRPr="00586476">
        <w:t xml:space="preserve">local </w:t>
      </w:r>
      <w:r>
        <w:t xml:space="preserve">(disponible à l’adresse </w:t>
      </w:r>
      <w:hyperlink r:id="rId15" w:history="1">
        <w:r w:rsidRPr="003A560F">
          <w:rPr>
            <w:rStyle w:val="Lienhypertexte"/>
          </w:rPr>
          <w:t>https://mtsp.gov.mk/content/pdf/publikacii_2022/%D0%9F%D1%80%D0%B8%D1%80%D0%B0%D1%87%D0%BD%D0%B8%D0%BA-f.pdf</w:t>
        </w:r>
      </w:hyperlink>
      <w:r>
        <w:t>)</w:t>
      </w:r>
      <w:r w:rsidR="00E207BD">
        <w:t> ;</w:t>
      </w:r>
    </w:p>
    <w:p w14:paraId="7F606845" w14:textId="77777777" w:rsidR="00C66201" w:rsidRPr="00586476" w:rsidRDefault="00C66201" w:rsidP="00C66201">
      <w:pPr>
        <w:pStyle w:val="Bullet1G"/>
        <w:numPr>
          <w:ilvl w:val="0"/>
          <w:numId w:val="1"/>
        </w:numPr>
      </w:pPr>
      <w:r>
        <w:t>Des l</w:t>
      </w:r>
      <w:r w:rsidRPr="009114E8">
        <w:t xml:space="preserve">ignes directrices pour </w:t>
      </w:r>
      <w:r>
        <w:t xml:space="preserve">l’administration </w:t>
      </w:r>
      <w:r w:rsidRPr="009114E8">
        <w:t>des C</w:t>
      </w:r>
      <w:r>
        <w:t>PS</w:t>
      </w:r>
      <w:r w:rsidRPr="00586476">
        <w:t xml:space="preserve"> municipaux </w:t>
      </w:r>
      <w:r>
        <w:t xml:space="preserve">(disponible à l’adresse </w:t>
      </w:r>
      <w:hyperlink r:id="rId16" w:history="1">
        <w:r w:rsidRPr="003A560F">
          <w:rPr>
            <w:rStyle w:val="Lienhypertexte"/>
          </w:rPr>
          <w:t>https://mtsp.gov.mk/content/pdf/publikacii_2022/%D0%A3%D0%BF%D0%B0%D1%82%D1%81%D1%82%D0%B2%D0%BE-f.pdf</w:t>
        </w:r>
      </w:hyperlink>
      <w:r>
        <w:t>)</w:t>
      </w:r>
      <w:r w:rsidRPr="00586476">
        <w:t>.</w:t>
      </w:r>
    </w:p>
    <w:p w14:paraId="308D1BE6" w14:textId="5C4B85D9" w:rsidR="00C66201" w:rsidRPr="00586476" w:rsidRDefault="00C66201" w:rsidP="00C66201">
      <w:pPr>
        <w:pStyle w:val="SingleTxtG"/>
      </w:pPr>
      <w:r w:rsidRPr="00917BEF">
        <w:t>74.</w:t>
      </w:r>
      <w:r w:rsidRPr="00917BEF">
        <w:tab/>
      </w:r>
      <w:r>
        <w:t xml:space="preserve">Pour faire en sorte d’associer davantage les administrations locales autonomes et </w:t>
      </w:r>
      <w:r w:rsidRPr="00586476">
        <w:t xml:space="preserve">les structures régionales </w:t>
      </w:r>
      <w:r>
        <w:t xml:space="preserve">à la </w:t>
      </w:r>
      <w:r w:rsidRPr="00586476">
        <w:t xml:space="preserve">planification et </w:t>
      </w:r>
      <w:r>
        <w:t xml:space="preserve">à l’exécution </w:t>
      </w:r>
      <w:r w:rsidRPr="00586476">
        <w:t>de</w:t>
      </w:r>
      <w:r>
        <w:t>s</w:t>
      </w:r>
      <w:r w:rsidRPr="00586476">
        <w:t xml:space="preserve"> services sociaux, des consultations </w:t>
      </w:r>
      <w:r>
        <w:t xml:space="preserve">approfondies </w:t>
      </w:r>
      <w:r w:rsidRPr="00586476">
        <w:t xml:space="preserve">ont été </w:t>
      </w:r>
      <w:r>
        <w:t xml:space="preserve">engagées </w:t>
      </w:r>
      <w:r w:rsidRPr="00586476">
        <w:t>fin avril 2022 avec les parties concernées des huit régions statistiques du pays</w:t>
      </w:r>
      <w:r>
        <w:t xml:space="preserve"> avec le concours du B</w:t>
      </w:r>
      <w:r w:rsidRPr="00586476">
        <w:t xml:space="preserve">ureau du PNUD et de la Direction suisse du développement et de la coopération (DDC) dans le cadre </w:t>
      </w:r>
      <w:r>
        <w:t xml:space="preserve">d’un </w:t>
      </w:r>
      <w:r w:rsidRPr="00586476">
        <w:t xml:space="preserve">projet </w:t>
      </w:r>
      <w:r>
        <w:t>intitulé « </w:t>
      </w:r>
      <w:r w:rsidRPr="00586476">
        <w:t xml:space="preserve">Créer des </w:t>
      </w:r>
      <w:r>
        <w:t xml:space="preserve">possibilités </w:t>
      </w:r>
      <w:r w:rsidRPr="00586476">
        <w:t>d</w:t>
      </w:r>
      <w:r>
        <w:t>’</w:t>
      </w:r>
      <w:r w:rsidRPr="00586476">
        <w:t>emploi pour tous</w:t>
      </w:r>
      <w:r w:rsidR="00E207BD">
        <w:t> − </w:t>
      </w:r>
      <w:r w:rsidRPr="00586476">
        <w:t>phase principale</w:t>
      </w:r>
      <w:r>
        <w:t> »</w:t>
      </w:r>
      <w:r w:rsidRPr="00586476">
        <w:t>.</w:t>
      </w:r>
    </w:p>
    <w:p w14:paraId="307411B6" w14:textId="1B46AEB0" w:rsidR="00C66201" w:rsidRPr="0073161B" w:rsidRDefault="00C66201" w:rsidP="00C66201">
      <w:pPr>
        <w:pStyle w:val="SingleTxtG"/>
      </w:pPr>
      <w:r w:rsidRPr="00A45486">
        <w:t>75.</w:t>
      </w:r>
      <w:r w:rsidRPr="00A45486">
        <w:tab/>
      </w:r>
      <w:r w:rsidRPr="00586476">
        <w:t>L</w:t>
      </w:r>
      <w:r>
        <w:t xml:space="preserve">’obtention du </w:t>
      </w:r>
      <w:r w:rsidRPr="00586476">
        <w:t xml:space="preserve">financement </w:t>
      </w:r>
      <w:r>
        <w:t xml:space="preserve">nécessaire pour assurer les </w:t>
      </w:r>
      <w:r w:rsidRPr="00586476">
        <w:t xml:space="preserve">services sociaux </w:t>
      </w:r>
      <w:r>
        <w:t xml:space="preserve">passe par un </w:t>
      </w:r>
      <w:r w:rsidRPr="00586476">
        <w:t>nouveau modèle de financement</w:t>
      </w:r>
      <w:r>
        <w:t xml:space="preserve"> consistant à publier un appel d’offres auquel peuvent concourir les prestataires de services sociaux qualifiés ou un appel d’offres pour la prestation </w:t>
      </w:r>
      <w:r w:rsidRPr="00586476">
        <w:t xml:space="preserve">de services sociaux aux municipalités. </w:t>
      </w:r>
      <w:r w:rsidRPr="0073161B">
        <w:t>Le prix des services sociaux est déterminé par une décision adoptée cha</w:t>
      </w:r>
      <w:r>
        <w:t>que année</w:t>
      </w:r>
      <w:r w:rsidRPr="0073161B">
        <w:t xml:space="preserve"> conformément à la méthod</w:t>
      </w:r>
      <w:r>
        <w:t xml:space="preserve">e de fixation du </w:t>
      </w:r>
      <w:r w:rsidRPr="0073161B">
        <w:t xml:space="preserve">coût des services </w:t>
      </w:r>
      <w:r>
        <w:t>sociaux d’après les règles et normes applicables en la matière</w:t>
      </w:r>
      <w:r w:rsidRPr="0073161B">
        <w:t xml:space="preserve"> (Journal officiel n</w:t>
      </w:r>
      <w:r w:rsidR="00E207BD" w:rsidRPr="00E207BD">
        <w:rPr>
          <w:vertAlign w:val="superscript"/>
        </w:rPr>
        <w:t>o</w:t>
      </w:r>
      <w:r w:rsidR="00E207BD">
        <w:t> </w:t>
      </w:r>
      <w:r w:rsidRPr="0073161B">
        <w:t>264/19).</w:t>
      </w:r>
    </w:p>
    <w:p w14:paraId="6FD82DB5" w14:textId="77777777" w:rsidR="00C66201" w:rsidRPr="00586476" w:rsidRDefault="00C66201" w:rsidP="00C66201">
      <w:pPr>
        <w:pStyle w:val="SingleTxtG"/>
      </w:pPr>
      <w:r w:rsidRPr="00873BA7">
        <w:t>76.</w:t>
      </w:r>
      <w:r w:rsidRPr="00873BA7">
        <w:tab/>
      </w:r>
      <w:r w:rsidRPr="00586476">
        <w:t>En 2020, des fonds ont été accordés à quatre associations et prestataires privés de services sociaux</w:t>
      </w:r>
      <w:r>
        <w:t xml:space="preserve"> spécialisés dans l’aide à la personne, les soins à domicile et le placement institutionnel pour </w:t>
      </w:r>
      <w:r w:rsidRPr="00586476">
        <w:t xml:space="preserve">traitement et réadaptation des personnes </w:t>
      </w:r>
      <w:r>
        <w:t>souffrant de toxicomanie</w:t>
      </w:r>
      <w:r w:rsidRPr="00586476">
        <w:t>, tandis qu</w:t>
      </w:r>
      <w:r>
        <w:t>’</w:t>
      </w:r>
      <w:r w:rsidRPr="00586476">
        <w:t>en 2021, le nombre de prestataires agréés de services sociaux avec lesquels le M</w:t>
      </w:r>
      <w:r>
        <w:t xml:space="preserve">inistère du travail et de la politique sociale a passé </w:t>
      </w:r>
      <w:r w:rsidRPr="00586476">
        <w:t xml:space="preserve">un contrat administratif est passé à sept. En 2022, neuf contrats administratifs de ce type ont été </w:t>
      </w:r>
      <w:r>
        <w:t>conclus.</w:t>
      </w:r>
    </w:p>
    <w:p w14:paraId="535E7A9B" w14:textId="6AC4A750" w:rsidR="00C66201" w:rsidRPr="00142710" w:rsidRDefault="00C66201" w:rsidP="00C66201">
      <w:pPr>
        <w:pStyle w:val="SingleTxtG"/>
      </w:pPr>
      <w:r w:rsidRPr="00E86FCB">
        <w:t>77.</w:t>
      </w:r>
      <w:r w:rsidRPr="00E86FCB">
        <w:tab/>
      </w:r>
      <w:r w:rsidRPr="00586476">
        <w:t>Le M</w:t>
      </w:r>
      <w:r>
        <w:t xml:space="preserve">inistère du travail et de la politique sociale </w:t>
      </w:r>
      <w:r w:rsidRPr="00586476">
        <w:t xml:space="preserve">a soutenu le processus de réforme, en particulier </w:t>
      </w:r>
      <w:r>
        <w:t xml:space="preserve">son volet relatif aux </w:t>
      </w:r>
      <w:r w:rsidRPr="00586476">
        <w:t xml:space="preserve">services sociaux </w:t>
      </w:r>
      <w:r>
        <w:t xml:space="preserve">assurés </w:t>
      </w:r>
      <w:r w:rsidRPr="00586476">
        <w:t xml:space="preserve">par les municipalités, </w:t>
      </w:r>
      <w:r>
        <w:t xml:space="preserve">en réalisant un projet </w:t>
      </w:r>
      <w:r w:rsidRPr="00586476">
        <w:t>d</w:t>
      </w:r>
      <w:r>
        <w:t>’</w:t>
      </w:r>
      <w:r w:rsidRPr="00586476">
        <w:t>amélioration des services sociaux</w:t>
      </w:r>
      <w:r>
        <w:t xml:space="preserve"> disposant d’un </w:t>
      </w:r>
      <w:r w:rsidRPr="00586476">
        <w:t xml:space="preserve">financement </w:t>
      </w:r>
      <w:r>
        <w:t xml:space="preserve">d’un montant </w:t>
      </w:r>
      <w:r w:rsidRPr="00586476">
        <w:t>total de 10,8</w:t>
      </w:r>
      <w:r w:rsidR="00E207BD">
        <w:t> </w:t>
      </w:r>
      <w:r w:rsidRPr="00586476">
        <w:t>millions d</w:t>
      </w:r>
      <w:r>
        <w:t>’</w:t>
      </w:r>
      <w:r w:rsidRPr="00586476">
        <w:t>euros pour la période 2020</w:t>
      </w:r>
      <w:r w:rsidR="00E207BD">
        <w:noBreakHyphen/>
      </w:r>
      <w:r w:rsidRPr="00586476">
        <w:t>2024</w:t>
      </w:r>
      <w:r>
        <w:t xml:space="preserve">, assuré au moyen d’un </w:t>
      </w:r>
      <w:r w:rsidRPr="00586476">
        <w:t xml:space="preserve">prêt de la Banque mondiale. </w:t>
      </w:r>
      <w:r w:rsidRPr="008F589D">
        <w:t xml:space="preserve">Ce projet </w:t>
      </w:r>
      <w:r>
        <w:t xml:space="preserve">doit </w:t>
      </w:r>
      <w:r w:rsidRPr="008F589D">
        <w:t xml:space="preserve">renforcer </w:t>
      </w:r>
      <w:r>
        <w:t xml:space="preserve">la participation </w:t>
      </w:r>
      <w:r w:rsidRPr="008F589D">
        <w:t xml:space="preserve">des municipalités </w:t>
      </w:r>
      <w:r>
        <w:t xml:space="preserve">à </w:t>
      </w:r>
      <w:r w:rsidRPr="008F589D">
        <w:t xml:space="preserve">la planification, </w:t>
      </w:r>
      <w:r>
        <w:t xml:space="preserve">à la conception et à l’exécution des </w:t>
      </w:r>
      <w:r w:rsidRPr="008F589D">
        <w:t xml:space="preserve">services sociaux </w:t>
      </w:r>
      <w:r>
        <w:t xml:space="preserve">à l’échelon </w:t>
      </w:r>
      <w:r w:rsidRPr="008F589D">
        <w:t xml:space="preserve">local, en coopération avec </w:t>
      </w:r>
      <w:r>
        <w:t xml:space="preserve">les prestataires </w:t>
      </w:r>
      <w:r w:rsidRPr="008F589D">
        <w:t xml:space="preserve">de services agréés. </w:t>
      </w:r>
      <w:r>
        <w:t xml:space="preserve">Depuis </w:t>
      </w:r>
      <w:r w:rsidRPr="008F589D">
        <w:t>2020, 22</w:t>
      </w:r>
      <w:r w:rsidR="00E207BD">
        <w:t> </w:t>
      </w:r>
      <w:r w:rsidRPr="008F589D">
        <w:t xml:space="preserve">accords de subvention ont été </w:t>
      </w:r>
      <w:r>
        <w:t>conclus</w:t>
      </w:r>
      <w:r w:rsidRPr="008F589D">
        <w:t xml:space="preserve"> </w:t>
      </w:r>
      <w:r>
        <w:t xml:space="preserve">pour la conception </w:t>
      </w:r>
      <w:r w:rsidRPr="008F589D">
        <w:t xml:space="preserve">et la fourniture de services sociaux </w:t>
      </w:r>
      <w:r>
        <w:t xml:space="preserve">à l’échelon </w:t>
      </w:r>
      <w:r w:rsidRPr="008F589D">
        <w:t xml:space="preserve">local, </w:t>
      </w:r>
      <w:r>
        <w:t xml:space="preserve">faisant intervenir </w:t>
      </w:r>
      <w:r w:rsidRPr="008F589D">
        <w:t>27</w:t>
      </w:r>
      <w:r w:rsidR="00E207BD">
        <w:t> </w:t>
      </w:r>
      <w:r w:rsidRPr="008F589D">
        <w:t>municipalités</w:t>
      </w:r>
      <w:r>
        <w:t xml:space="preserve"> et devant couvrir </w:t>
      </w:r>
      <w:r w:rsidRPr="008F589D">
        <w:t>environ 1</w:t>
      </w:r>
      <w:r w:rsidR="00E207BD">
        <w:t> </w:t>
      </w:r>
      <w:r w:rsidRPr="008F589D">
        <w:t>040</w:t>
      </w:r>
      <w:r w:rsidR="00E207BD">
        <w:t> </w:t>
      </w:r>
      <w:r w:rsidRPr="008F589D">
        <w:t xml:space="preserve">bénéficiaires. </w:t>
      </w:r>
      <w:r w:rsidRPr="00BB2D8B">
        <w:t>En outre, 19</w:t>
      </w:r>
      <w:r w:rsidR="00E207BD">
        <w:t> </w:t>
      </w:r>
      <w:r w:rsidRPr="00BB2D8B">
        <w:t>prestataires de services sociaux ont obtenu une licence/au</w:t>
      </w:r>
      <w:r>
        <w:t xml:space="preserve">torisation d’activité, parmi lesquels </w:t>
      </w:r>
      <w:r w:rsidRPr="00BB2D8B">
        <w:t>15</w:t>
      </w:r>
      <w:r w:rsidR="00E207BD">
        <w:t> </w:t>
      </w:r>
      <w:r>
        <w:t xml:space="preserve">prestataires de services de </w:t>
      </w:r>
      <w:r w:rsidRPr="00BB2D8B">
        <w:t xml:space="preserve">soins et </w:t>
      </w:r>
      <w:r>
        <w:t xml:space="preserve">d’aide </w:t>
      </w:r>
      <w:r w:rsidRPr="00BB2D8B">
        <w:t xml:space="preserve">à domicile, un centre de jour pour enfants handicapés, un centre pour </w:t>
      </w:r>
      <w:r>
        <w:t xml:space="preserve">personnes âgées axé sur </w:t>
      </w:r>
      <w:r w:rsidRPr="00BB2D8B">
        <w:t xml:space="preserve">le vieillissement actif et un centre </w:t>
      </w:r>
      <w:r>
        <w:t>d’assistance sociopsychologique</w:t>
      </w:r>
      <w:r w:rsidRPr="00BB2D8B">
        <w:t xml:space="preserve">. </w:t>
      </w:r>
      <w:r w:rsidRPr="00142710">
        <w:t>Ces prestataires emploient 250</w:t>
      </w:r>
      <w:r w:rsidR="00E207BD">
        <w:t> </w:t>
      </w:r>
      <w:r w:rsidRPr="00142710">
        <w:t>personnes</w:t>
      </w:r>
      <w:r>
        <w:t xml:space="preserve"> assurant </w:t>
      </w:r>
      <w:r w:rsidRPr="00142710">
        <w:t>des services directs à 687</w:t>
      </w:r>
      <w:r w:rsidR="00E207BD">
        <w:t> </w:t>
      </w:r>
      <w:r w:rsidRPr="00142710">
        <w:t>bénéficiaires, dont 409</w:t>
      </w:r>
      <w:r w:rsidR="00E207BD">
        <w:t> </w:t>
      </w:r>
      <w:r w:rsidRPr="00142710">
        <w:t>femmes.</w:t>
      </w:r>
    </w:p>
    <w:p w14:paraId="6A925DE7" w14:textId="77777777" w:rsidR="00C66201" w:rsidRPr="00087796" w:rsidRDefault="00C66201" w:rsidP="003A18C6">
      <w:pPr>
        <w:pStyle w:val="SingleTxtG"/>
        <w:keepLines/>
      </w:pPr>
      <w:r w:rsidRPr="00534BBE">
        <w:t>78.</w:t>
      </w:r>
      <w:r w:rsidRPr="00534BBE">
        <w:tab/>
      </w:r>
      <w:r w:rsidRPr="0082040F">
        <w:t>Au terme de la période de création et de financement du projet d’amélioration des services sociaux, le Ministère du travail et de la politique sociale a mis en place au second semestre 2022 une procédure permettant d’obtenir des fonds publics pour la fourniture de services, en publiant</w:t>
      </w:r>
      <w:r w:rsidRPr="00586476">
        <w:t xml:space="preserve"> un appel </w:t>
      </w:r>
      <w:r>
        <w:t xml:space="preserve">d’offres pour le compte des </w:t>
      </w:r>
      <w:r w:rsidRPr="00586476">
        <w:t xml:space="preserve">municipalités. </w:t>
      </w:r>
      <w:r w:rsidRPr="00FE5202">
        <w:t xml:space="preserve">À </w:t>
      </w:r>
      <w:r>
        <w:t xml:space="preserve">ce jour, </w:t>
      </w:r>
      <w:r w:rsidRPr="00FE5202">
        <w:t xml:space="preserve">des contrats administratifs pour la fourniture de services </w:t>
      </w:r>
      <w:r>
        <w:t xml:space="preserve">à la collectivité </w:t>
      </w:r>
      <w:r w:rsidRPr="00FE5202">
        <w:t xml:space="preserve">ont été </w:t>
      </w:r>
      <w:r>
        <w:t xml:space="preserve">passés </w:t>
      </w:r>
      <w:r w:rsidRPr="00FE5202">
        <w:t xml:space="preserve">avec cinq municipalités et un prestataire de services agréé. </w:t>
      </w:r>
      <w:r w:rsidRPr="00087796">
        <w:t xml:space="preserve">Cette procédure </w:t>
      </w:r>
      <w:r>
        <w:t xml:space="preserve">continuera d’être appliquée </w:t>
      </w:r>
      <w:r w:rsidRPr="00087796">
        <w:t xml:space="preserve">successivement pour </w:t>
      </w:r>
      <w:r>
        <w:t xml:space="preserve">l’ensemble des </w:t>
      </w:r>
      <w:r w:rsidRPr="00087796">
        <w:t xml:space="preserve">services sociaux </w:t>
      </w:r>
      <w:r>
        <w:t>à la collectivité qui existent actuellement.</w:t>
      </w:r>
    </w:p>
    <w:p w14:paraId="0C295FB5" w14:textId="2263CADD" w:rsidR="00C66201" w:rsidRPr="0096683B" w:rsidRDefault="00C66201" w:rsidP="00C66201">
      <w:pPr>
        <w:pStyle w:val="SingleTxtG"/>
      </w:pPr>
      <w:r w:rsidRPr="009065D9">
        <w:t>79.</w:t>
      </w:r>
      <w:r w:rsidRPr="009065D9">
        <w:tab/>
      </w:r>
      <w:r>
        <w:t xml:space="preserve">Dans le cadre de la politique de </w:t>
      </w:r>
      <w:r w:rsidRPr="00EB18C9">
        <w:t>désinstitutionnalisation, 11</w:t>
      </w:r>
      <w:r w:rsidR="0082040F">
        <w:t> </w:t>
      </w:r>
      <w:r w:rsidRPr="00EB18C9">
        <w:t>unités résidentielles ont été créées</w:t>
      </w:r>
      <w:r w:rsidRPr="00C94CD2">
        <w:t xml:space="preserve"> </w:t>
      </w:r>
      <w:r>
        <w:t xml:space="preserve">en 2022 </w:t>
      </w:r>
      <w:r w:rsidRPr="00EB18C9">
        <w:t>pour 55</w:t>
      </w:r>
      <w:r w:rsidR="0082040F">
        <w:t> </w:t>
      </w:r>
      <w:r w:rsidRPr="00EB18C9">
        <w:t>bénéficiaires, de sorte qu</w:t>
      </w:r>
      <w:r>
        <w:t>’</w:t>
      </w:r>
      <w:r w:rsidRPr="00EB18C9">
        <w:t>en décembre 2022, 265</w:t>
      </w:r>
      <w:r w:rsidR="007828F4">
        <w:t> </w:t>
      </w:r>
      <w:r w:rsidRPr="00EB18C9">
        <w:t xml:space="preserve">personnes au total vivaient dans des unités résidentielles </w:t>
      </w:r>
      <w:r>
        <w:t>où elles bénéficiaient d’une aide à la vie quotidienne</w:t>
      </w:r>
      <w:r w:rsidRPr="00EB18C9">
        <w:t xml:space="preserve">. </w:t>
      </w:r>
      <w:r w:rsidRPr="00715F5F">
        <w:t>Fi</w:t>
      </w:r>
      <w:r>
        <w:t xml:space="preserve">n </w:t>
      </w:r>
      <w:r w:rsidRPr="00715F5F">
        <w:t>2022, 145</w:t>
      </w:r>
      <w:r w:rsidR="0082040F">
        <w:t> </w:t>
      </w:r>
      <w:r w:rsidRPr="00715F5F">
        <w:t xml:space="preserve">personnes </w:t>
      </w:r>
      <w:r>
        <w:t xml:space="preserve">vivant en établissement spécialisé devaient encore bénéficier de ces nouvelles modalités de </w:t>
      </w:r>
      <w:r w:rsidRPr="00715F5F">
        <w:t xml:space="preserve">protection sociale </w:t>
      </w:r>
      <w:r>
        <w:t xml:space="preserve">en passant à un </w:t>
      </w:r>
      <w:r w:rsidRPr="00715F5F">
        <w:t>service d</w:t>
      </w:r>
      <w:r>
        <w:t>’</w:t>
      </w:r>
      <w:r w:rsidRPr="00715F5F">
        <w:t xml:space="preserve">aide à la vie </w:t>
      </w:r>
      <w:r>
        <w:t>quotidienne</w:t>
      </w:r>
      <w:r w:rsidRPr="00715F5F">
        <w:t xml:space="preserve">. </w:t>
      </w:r>
      <w:r w:rsidRPr="0096683B">
        <w:t>Fin 2022, le nombre de bénéficiaires de services sociaux (par type de services</w:t>
      </w:r>
      <w:r w:rsidR="0082040F">
        <w:t> </w:t>
      </w:r>
      <w:r w:rsidRPr="0096683B">
        <w:t>: à domicile</w:t>
      </w:r>
      <w:r w:rsidR="0082040F">
        <w:t> </w:t>
      </w:r>
      <w:r w:rsidRPr="0096683B">
        <w:t xml:space="preserve">; </w:t>
      </w:r>
      <w:r>
        <w:t>de proximité</w:t>
      </w:r>
      <w:r w:rsidR="0082040F">
        <w:t> </w:t>
      </w:r>
      <w:r w:rsidRPr="0096683B">
        <w:t xml:space="preserve">; </w:t>
      </w:r>
      <w:r>
        <w:t xml:space="preserve">de </w:t>
      </w:r>
      <w:r w:rsidRPr="0096683B">
        <w:t>protection extrafamiliale) était de 4</w:t>
      </w:r>
      <w:r w:rsidR="0082040F">
        <w:t> </w:t>
      </w:r>
      <w:r w:rsidRPr="0096683B">
        <w:t xml:space="preserve">717 (dont 686 </w:t>
      </w:r>
      <w:r>
        <w:t>pour les</w:t>
      </w:r>
      <w:r w:rsidRPr="0096683B">
        <w:t xml:space="preserve"> services à domicile, 1</w:t>
      </w:r>
      <w:r w:rsidR="0082040F">
        <w:t> </w:t>
      </w:r>
      <w:r w:rsidRPr="0096683B">
        <w:t xml:space="preserve">253 </w:t>
      </w:r>
      <w:r>
        <w:t xml:space="preserve">pour les </w:t>
      </w:r>
      <w:r w:rsidRPr="0096683B">
        <w:t xml:space="preserve">services </w:t>
      </w:r>
      <w:r>
        <w:t>de proximité</w:t>
      </w:r>
      <w:r w:rsidRPr="0096683B">
        <w:t xml:space="preserve">, </w:t>
      </w:r>
      <w:r>
        <w:t xml:space="preserve">et </w:t>
      </w:r>
      <w:r w:rsidRPr="0096683B">
        <w:t>2</w:t>
      </w:r>
      <w:r w:rsidR="0082040F">
        <w:t> </w:t>
      </w:r>
      <w:r w:rsidRPr="0096683B">
        <w:t xml:space="preserve">778 </w:t>
      </w:r>
      <w:r>
        <w:t xml:space="preserve">pour la </w:t>
      </w:r>
      <w:r w:rsidRPr="0096683B">
        <w:t>protection extrafamiliale, y compris les familles d</w:t>
      </w:r>
      <w:r>
        <w:t>’</w:t>
      </w:r>
      <w:r w:rsidRPr="0096683B">
        <w:t xml:space="preserve">accueil et le placement </w:t>
      </w:r>
      <w:r>
        <w:t xml:space="preserve">en </w:t>
      </w:r>
      <w:r w:rsidRPr="0096683B">
        <w:t>établissement pour personnes âgées).</w:t>
      </w:r>
    </w:p>
    <w:p w14:paraId="2A494EBD" w14:textId="77777777" w:rsidR="00C66201" w:rsidRPr="00586476" w:rsidRDefault="00C66201" w:rsidP="00C66201">
      <w:pPr>
        <w:pStyle w:val="SingleTxtG"/>
      </w:pPr>
      <w:r w:rsidRPr="00586476">
        <w:t>80.</w:t>
      </w:r>
      <w:r w:rsidRPr="00586476">
        <w:tab/>
        <w:t xml:space="preserve">En outre, </w:t>
      </w:r>
      <w:r>
        <w:t xml:space="preserve">pour </w:t>
      </w:r>
      <w:r w:rsidRPr="00586476">
        <w:t xml:space="preserve">faciliter le processus </w:t>
      </w:r>
      <w:r>
        <w:t xml:space="preserve">d’agrément des </w:t>
      </w:r>
      <w:r w:rsidRPr="00586476">
        <w:t xml:space="preserve">prestataires de services sociaux, un guide </w:t>
      </w:r>
      <w:r>
        <w:t>de l’agrément des</w:t>
      </w:r>
      <w:r w:rsidRPr="00586476">
        <w:t xml:space="preserve"> prestataires de services sociaux </w:t>
      </w:r>
      <w:r>
        <w:t xml:space="preserve">(disponible à l’adresse </w:t>
      </w:r>
      <w:hyperlink r:id="rId17" w:history="1">
        <w:r w:rsidRPr="00586476">
          <w:rPr>
            <w:rStyle w:val="Lienhypertexte"/>
          </w:rPr>
          <w:t>https://www.mtsp.gov.mk/content/pdf/guide-ebook.pdf</w:t>
        </w:r>
      </w:hyperlink>
      <w:r w:rsidRPr="00586476">
        <w:t>)</w:t>
      </w:r>
      <w:r w:rsidRPr="001047B7">
        <w:t xml:space="preserve"> </w:t>
      </w:r>
      <w:r w:rsidRPr="00586476">
        <w:t xml:space="preserve">a été </w:t>
      </w:r>
      <w:r>
        <w:t xml:space="preserve">élaboré dans le cadre du projet sur </w:t>
      </w:r>
      <w:r w:rsidRPr="00586476">
        <w:t>la désinstitutionnalisation et la modernisation des services sociaux</w:t>
      </w:r>
      <w:r w:rsidRPr="00A106E3">
        <w:t xml:space="preserve"> </w:t>
      </w:r>
      <w:r>
        <w:t>avec l’appui de l’Instrument de préadhésion (IPA) de l’Union européenne</w:t>
      </w:r>
      <w:r w:rsidRPr="00586476">
        <w:t>.</w:t>
      </w:r>
    </w:p>
    <w:p w14:paraId="595E7409" w14:textId="7E29BFD5" w:rsidR="00C66201" w:rsidRPr="00A95098" w:rsidRDefault="00C66201" w:rsidP="00C66201">
      <w:pPr>
        <w:pStyle w:val="SingleTxtG"/>
      </w:pPr>
      <w:r w:rsidRPr="00EA434C">
        <w:t>81.</w:t>
      </w:r>
      <w:r w:rsidRPr="00EA434C">
        <w:tab/>
      </w:r>
      <w:r w:rsidRPr="00586476">
        <w:t xml:space="preserve">Le principal document de planification stratégique </w:t>
      </w:r>
      <w:r>
        <w:t xml:space="preserve">en matière de </w:t>
      </w:r>
      <w:r w:rsidRPr="00586476">
        <w:t xml:space="preserve">protection sociale est le Programme national de développement de la protection sociale. </w:t>
      </w:r>
      <w:r w:rsidRPr="00A95098">
        <w:t>L</w:t>
      </w:r>
      <w:r>
        <w:t>a</w:t>
      </w:r>
      <w:r w:rsidRPr="00A95098">
        <w:t xml:space="preserve"> nouv</w:t>
      </w:r>
      <w:r>
        <w:t xml:space="preserve">elle version de ce programme pour la période </w:t>
      </w:r>
      <w:r w:rsidRPr="00A95098">
        <w:t>2022</w:t>
      </w:r>
      <w:r w:rsidR="004C47AC">
        <w:noBreakHyphen/>
      </w:r>
      <w:r w:rsidRPr="00A95098">
        <w:t>2032</w:t>
      </w:r>
      <w:r>
        <w:t>, qui</w:t>
      </w:r>
      <w:r w:rsidRPr="00A95098">
        <w:t xml:space="preserve"> est en cours d</w:t>
      </w:r>
      <w:r>
        <w:t>’</w:t>
      </w:r>
      <w:r w:rsidRPr="00A95098">
        <w:t>adoption</w:t>
      </w:r>
      <w:r>
        <w:t xml:space="preserve">, définit des </w:t>
      </w:r>
      <w:r w:rsidRPr="00A95098">
        <w:t xml:space="preserve">objectifs, des priorités et des lignes directrices pour le développement de la protection sociale, </w:t>
      </w:r>
      <w:r>
        <w:t>parallèlement à</w:t>
      </w:r>
      <w:r w:rsidRPr="00A95098">
        <w:t xml:space="preserve"> des mesures et des activités à moyen et </w:t>
      </w:r>
      <w:r>
        <w:t xml:space="preserve">à </w:t>
      </w:r>
      <w:r w:rsidRPr="00A95098">
        <w:t>long terme pour la réalisation des droits à l</w:t>
      </w:r>
      <w:r>
        <w:t xml:space="preserve">’aide </w:t>
      </w:r>
      <w:r w:rsidRPr="00A95098">
        <w:t xml:space="preserve">financière et </w:t>
      </w:r>
      <w:r>
        <w:t xml:space="preserve">l’offre de </w:t>
      </w:r>
      <w:r w:rsidRPr="00A95098">
        <w:t xml:space="preserve">services sociaux, </w:t>
      </w:r>
      <w:r>
        <w:t xml:space="preserve">et à des dispositions pour la poursuite du </w:t>
      </w:r>
      <w:r w:rsidRPr="00A95098">
        <w:t xml:space="preserve">processus de pluralisation, de désinstitutionnalisation et de décentralisation </w:t>
      </w:r>
      <w:r>
        <w:t xml:space="preserve">actuellement </w:t>
      </w:r>
      <w:r w:rsidRPr="00A95098">
        <w:t>en cours. L</w:t>
      </w:r>
      <w:r>
        <w:t>’</w:t>
      </w:r>
      <w:r w:rsidRPr="00A95098">
        <w:t>objectif général du</w:t>
      </w:r>
      <w:r>
        <w:t xml:space="preserve"> P</w:t>
      </w:r>
      <w:r w:rsidRPr="00A95098">
        <w:t xml:space="preserve">rogramme national </w:t>
      </w:r>
      <w:r>
        <w:t xml:space="preserve">est de mettre en place un </w:t>
      </w:r>
      <w:r w:rsidRPr="00A95098">
        <w:t xml:space="preserve">système durable, adaptable et efficace de protection sociale, </w:t>
      </w:r>
      <w:r>
        <w:t xml:space="preserve">qui soit fondé </w:t>
      </w:r>
      <w:r w:rsidRPr="00A95098">
        <w:t xml:space="preserve">sur la participation des bénéficiaires et guidé par </w:t>
      </w:r>
      <w:r>
        <w:t xml:space="preserve">leurs </w:t>
      </w:r>
      <w:r w:rsidRPr="00A95098">
        <w:t>besoins</w:t>
      </w:r>
      <w:r>
        <w:t xml:space="preserve">, de façon à améliorer la situation de ces personnes et à leur permettre de mener une </w:t>
      </w:r>
      <w:r w:rsidRPr="00A95098">
        <w:t xml:space="preserve">vie indépendante, productive et active. </w:t>
      </w:r>
    </w:p>
    <w:p w14:paraId="17967322" w14:textId="0B360E1A" w:rsidR="00C66201" w:rsidRPr="00783C4A" w:rsidRDefault="00C66201" w:rsidP="00C66201">
      <w:pPr>
        <w:pStyle w:val="SingleTxtG"/>
      </w:pPr>
      <w:r w:rsidRPr="00096C4E">
        <w:t>82.</w:t>
      </w:r>
      <w:r w:rsidRPr="00096C4E">
        <w:tab/>
      </w:r>
      <w:r w:rsidRPr="00783C4A">
        <w:t>La loi sur l</w:t>
      </w:r>
      <w:r>
        <w:t>’</w:t>
      </w:r>
      <w:r w:rsidRPr="00783C4A">
        <w:t xml:space="preserve">assurance maladie </w:t>
      </w:r>
      <w:r>
        <w:t xml:space="preserve">répartit </w:t>
      </w:r>
      <w:r w:rsidRPr="00783C4A">
        <w:t xml:space="preserve">les personnes </w:t>
      </w:r>
      <w:r>
        <w:t xml:space="preserve">admises au bénéfice des </w:t>
      </w:r>
      <w:r w:rsidRPr="00783C4A">
        <w:t>droits à l</w:t>
      </w:r>
      <w:r>
        <w:t>’</w:t>
      </w:r>
      <w:r w:rsidRPr="00783C4A">
        <w:t>assurance maladie en 15</w:t>
      </w:r>
      <w:r w:rsidR="004C47AC">
        <w:t> </w:t>
      </w:r>
      <w:r w:rsidRPr="00783C4A">
        <w:t>catégories d</w:t>
      </w:r>
      <w:r>
        <w:t>’</w:t>
      </w:r>
      <w:r w:rsidRPr="00783C4A">
        <w:t>assurés. En 2021, le nombre d</w:t>
      </w:r>
      <w:r>
        <w:t>’</w:t>
      </w:r>
      <w:r w:rsidRPr="00783C4A">
        <w:t>assurés couverts par l</w:t>
      </w:r>
      <w:r>
        <w:t>’</w:t>
      </w:r>
      <w:r w:rsidRPr="00783C4A">
        <w:t xml:space="preserve">assurance maladie obligatoire </w:t>
      </w:r>
      <w:r>
        <w:t xml:space="preserve">était de </w:t>
      </w:r>
      <w:r w:rsidRPr="00783C4A">
        <w:t>1</w:t>
      </w:r>
      <w:r w:rsidR="004C47AC">
        <w:t> </w:t>
      </w:r>
      <w:r w:rsidRPr="00783C4A">
        <w:t>860</w:t>
      </w:r>
      <w:r>
        <w:t> </w:t>
      </w:r>
      <w:r w:rsidRPr="00783C4A">
        <w:t>100</w:t>
      </w:r>
      <w:r>
        <w:t xml:space="preserve"> ; autrement dit, </w:t>
      </w:r>
      <w:r w:rsidRPr="00783C4A">
        <w:t>plus de 90</w:t>
      </w:r>
      <w:r w:rsidR="007828F4">
        <w:t> %</w:t>
      </w:r>
      <w:r w:rsidRPr="00783C4A">
        <w:t xml:space="preserve"> de la population bénéficiait </w:t>
      </w:r>
      <w:r>
        <w:t>de l’</w:t>
      </w:r>
      <w:r w:rsidRPr="00783C4A">
        <w:t>assurance maladie</w:t>
      </w:r>
      <w:r>
        <w:t>.</w:t>
      </w:r>
    </w:p>
    <w:p w14:paraId="01CBAE7B" w14:textId="2A7440C8" w:rsidR="00C66201" w:rsidRPr="00783C4A" w:rsidRDefault="00C66201" w:rsidP="00C66201">
      <w:pPr>
        <w:pStyle w:val="SingleTxtG"/>
      </w:pPr>
      <w:r w:rsidRPr="00280942">
        <w:t>83.</w:t>
      </w:r>
      <w:r w:rsidRPr="00280942">
        <w:tab/>
      </w:r>
      <w:r w:rsidRPr="00783C4A">
        <w:t xml:space="preserve">Chaque année, </w:t>
      </w:r>
      <w:r>
        <w:t>le Ministère de la santé</w:t>
      </w:r>
      <w:r w:rsidRPr="00783C4A">
        <w:t xml:space="preserve">, </w:t>
      </w:r>
      <w:r>
        <w:t xml:space="preserve">au moyen </w:t>
      </w:r>
      <w:r w:rsidRPr="00783C4A">
        <w:t>d</w:t>
      </w:r>
      <w:r>
        <w:t>’</w:t>
      </w:r>
      <w:r w:rsidRPr="00783C4A">
        <w:t xml:space="preserve">un programme spécial, </w:t>
      </w:r>
      <w:r>
        <w:t xml:space="preserve">subvient au </w:t>
      </w:r>
      <w:r w:rsidRPr="00783C4A">
        <w:t xml:space="preserve">paiement </w:t>
      </w:r>
      <w:r>
        <w:t>des cotisations d’</w:t>
      </w:r>
      <w:r w:rsidRPr="00783C4A">
        <w:t xml:space="preserve">assurance maladie obligatoire </w:t>
      </w:r>
      <w:r>
        <w:t xml:space="preserve">des </w:t>
      </w:r>
      <w:r w:rsidRPr="00783C4A">
        <w:t xml:space="preserve">citoyens de la République de Macédoine du Nord qui ne sont couverts par aucune </w:t>
      </w:r>
      <w:r>
        <w:t xml:space="preserve">forme </w:t>
      </w:r>
      <w:r w:rsidRPr="00783C4A">
        <w:t>d</w:t>
      </w:r>
      <w:r>
        <w:t>’</w:t>
      </w:r>
      <w:r w:rsidRPr="00783C4A">
        <w:t xml:space="preserve">assurance maladie. </w:t>
      </w:r>
      <w:r>
        <w:t xml:space="preserve">Cela permet à </w:t>
      </w:r>
      <w:r w:rsidRPr="00783C4A">
        <w:t>256</w:t>
      </w:r>
      <w:r w:rsidR="004C47AC">
        <w:t> </w:t>
      </w:r>
      <w:r w:rsidRPr="00783C4A">
        <w:t>000</w:t>
      </w:r>
      <w:r w:rsidR="004C47AC">
        <w:t> </w:t>
      </w:r>
      <w:r w:rsidRPr="00783C4A">
        <w:t xml:space="preserve">personnes </w:t>
      </w:r>
      <w:r>
        <w:t xml:space="preserve">de </w:t>
      </w:r>
      <w:r w:rsidRPr="00783C4A">
        <w:t>bénéficie</w:t>
      </w:r>
      <w:r>
        <w:t xml:space="preserve">r d’un paiement régulier de leurs </w:t>
      </w:r>
      <w:r w:rsidRPr="00783C4A">
        <w:t>cotisation</w:t>
      </w:r>
      <w:r>
        <w:t>s</w:t>
      </w:r>
      <w:r w:rsidRPr="00783C4A">
        <w:t xml:space="preserve"> d</w:t>
      </w:r>
      <w:r>
        <w:t>’</w:t>
      </w:r>
      <w:r w:rsidRPr="00783C4A">
        <w:t xml:space="preserve">assurance maladie </w:t>
      </w:r>
      <w:r>
        <w:t xml:space="preserve">et d’accéder librement aux services de santé </w:t>
      </w:r>
      <w:r w:rsidR="004C47AC">
        <w:t>−</w:t>
      </w:r>
      <w:r>
        <w:t xml:space="preserve"> et donc de bénéficier de la protection sanitaire.</w:t>
      </w:r>
    </w:p>
    <w:p w14:paraId="7DF150F6" w14:textId="2E5F6E79" w:rsidR="00C66201" w:rsidRPr="000D2861" w:rsidRDefault="00C66201" w:rsidP="00486890">
      <w:pPr>
        <w:pStyle w:val="SingleTxtG"/>
        <w:keepNext/>
      </w:pPr>
      <w:r w:rsidRPr="000D2861">
        <w:t>84.</w:t>
      </w:r>
      <w:r w:rsidRPr="000D2861">
        <w:tab/>
      </w:r>
      <w:r>
        <w:t xml:space="preserve">Dans le souci de permettre un progrès constant </w:t>
      </w:r>
      <w:r w:rsidRPr="000D2861">
        <w:t xml:space="preserve">de la santé des enfants et des femmes en âge de procréer </w:t>
      </w:r>
      <w:r>
        <w:t xml:space="preserve">aux fins d’abaisser </w:t>
      </w:r>
      <w:r w:rsidRPr="000D2861">
        <w:t xml:space="preserve">la mortalité infantile et maternelle, </w:t>
      </w:r>
      <w:r>
        <w:t xml:space="preserve">il est mené chaque année des </w:t>
      </w:r>
      <w:r w:rsidRPr="000D2861">
        <w:t xml:space="preserve">activités pour améliorer la qualité </w:t>
      </w:r>
      <w:r>
        <w:t xml:space="preserve">des </w:t>
      </w:r>
      <w:r w:rsidRPr="000D2861">
        <w:t xml:space="preserve">services de santé </w:t>
      </w:r>
      <w:r>
        <w:t xml:space="preserve">aux </w:t>
      </w:r>
      <w:r w:rsidRPr="000D2861">
        <w:t xml:space="preserve">mères et </w:t>
      </w:r>
      <w:r>
        <w:t xml:space="preserve">aux </w:t>
      </w:r>
      <w:r w:rsidRPr="000D2861">
        <w:t>enfants</w:t>
      </w:r>
      <w:r w:rsidRPr="00B2410E">
        <w:t xml:space="preserve"> </w:t>
      </w:r>
      <w:r w:rsidRPr="000D2861">
        <w:t>et l</w:t>
      </w:r>
      <w:r>
        <w:t>’</w:t>
      </w:r>
      <w:r w:rsidRPr="000D2861">
        <w:t>égalité d</w:t>
      </w:r>
      <w:r>
        <w:t>’</w:t>
      </w:r>
      <w:r w:rsidRPr="000D2861">
        <w:t>accès</w:t>
      </w:r>
      <w:r>
        <w:t xml:space="preserve"> à ces services</w:t>
      </w:r>
      <w:r w:rsidRPr="000D2861">
        <w:t>, l</w:t>
      </w:r>
      <w:r>
        <w:t>’</w:t>
      </w:r>
      <w:r w:rsidRPr="000D2861">
        <w:t xml:space="preserve">accent </w:t>
      </w:r>
      <w:r>
        <w:t xml:space="preserve">étant mis </w:t>
      </w:r>
      <w:r w:rsidRPr="000D2861">
        <w:t xml:space="preserve">sur les catégories de femmes vulnérables, ainsi que permettre à chaque femme enceinte </w:t>
      </w:r>
      <w:r>
        <w:t xml:space="preserve">d’avoir accès </w:t>
      </w:r>
      <w:r w:rsidRPr="000D2861">
        <w:t xml:space="preserve">rapidement à </w:t>
      </w:r>
      <w:r>
        <w:t xml:space="preserve">des services </w:t>
      </w:r>
      <w:r w:rsidRPr="000D2861">
        <w:t>de santé prénatale de qualité</w:t>
      </w:r>
      <w:r w:rsidR="00AC2909">
        <w:t> :</w:t>
      </w:r>
    </w:p>
    <w:p w14:paraId="2DBBFAFC" w14:textId="77777777" w:rsidR="00C66201" w:rsidRPr="005B31E3" w:rsidRDefault="00C66201" w:rsidP="00C66201">
      <w:pPr>
        <w:pStyle w:val="Bullet1G"/>
        <w:numPr>
          <w:ilvl w:val="0"/>
          <w:numId w:val="1"/>
        </w:numPr>
      </w:pPr>
      <w:r w:rsidRPr="005B31E3">
        <w:t>Examens et analyses de laboratoire gratuits pendant la grossesse</w:t>
      </w:r>
      <w:r>
        <w:t xml:space="preserve"> (pour ce qui a trait à la grossesse) ;</w:t>
      </w:r>
      <w:r w:rsidRPr="005B31E3">
        <w:t xml:space="preserve"> </w:t>
      </w:r>
      <w:r>
        <w:t>et gratuité des frais d’</w:t>
      </w:r>
      <w:r w:rsidRPr="005B31E3">
        <w:t xml:space="preserve">accouchement gratuit pour les femmes </w:t>
      </w:r>
      <w:r>
        <w:t>sans papiers ;</w:t>
      </w:r>
    </w:p>
    <w:p w14:paraId="1F986BA4" w14:textId="77777777" w:rsidR="00C66201" w:rsidRPr="005B31E3" w:rsidRDefault="00C66201" w:rsidP="00C66201">
      <w:pPr>
        <w:pStyle w:val="Bullet1G"/>
        <w:numPr>
          <w:ilvl w:val="0"/>
          <w:numId w:val="1"/>
        </w:numPr>
      </w:pPr>
      <w:r>
        <w:t xml:space="preserve">Gratuité des frais d’examen </w:t>
      </w:r>
      <w:r w:rsidRPr="005B31E3">
        <w:t>pour les femmes victimes de violences sexuelles</w:t>
      </w:r>
      <w:r>
        <w:t> ;</w:t>
      </w:r>
    </w:p>
    <w:p w14:paraId="3566411B" w14:textId="27A68715" w:rsidR="00C66201" w:rsidRPr="00DE050E" w:rsidRDefault="00C66201" w:rsidP="003A18C6">
      <w:pPr>
        <w:pStyle w:val="Bullet1G"/>
        <w:keepNext/>
        <w:keepLines/>
        <w:numPr>
          <w:ilvl w:val="0"/>
          <w:numId w:val="1"/>
        </w:numPr>
      </w:pPr>
      <w:r w:rsidRPr="005B31E3">
        <w:t>Avortement médicamenteux</w:t>
      </w:r>
      <w:r w:rsidR="00486890">
        <w:t> </w:t>
      </w:r>
      <w:r>
        <w:t>;</w:t>
      </w:r>
    </w:p>
    <w:p w14:paraId="2EDC6A13" w14:textId="77777777" w:rsidR="00C66201" w:rsidRPr="005B31E3" w:rsidRDefault="00C66201" w:rsidP="00C66201">
      <w:pPr>
        <w:pStyle w:val="Bullet1G"/>
        <w:numPr>
          <w:ilvl w:val="0"/>
          <w:numId w:val="1"/>
        </w:numPr>
      </w:pPr>
      <w:r>
        <w:t xml:space="preserve">Mise à disposition de moyens de contraception </w:t>
      </w:r>
      <w:r w:rsidRPr="005B31E3">
        <w:t>modernes (contraception orale, dispositifs intra-utérins, préservatifs)</w:t>
      </w:r>
      <w:r>
        <w:t xml:space="preserve"> pour les </w:t>
      </w:r>
      <w:r w:rsidRPr="005B31E3">
        <w:t xml:space="preserve">femmes </w:t>
      </w:r>
      <w:r>
        <w:t xml:space="preserve">appartenant à des </w:t>
      </w:r>
      <w:r w:rsidRPr="005B31E3">
        <w:t xml:space="preserve">catégories socialement vulnérables et </w:t>
      </w:r>
      <w:r>
        <w:t xml:space="preserve">les </w:t>
      </w:r>
      <w:r w:rsidRPr="005B31E3">
        <w:t>femmes ayant subi des avortements répétés</w:t>
      </w:r>
      <w:r>
        <w:t>.</w:t>
      </w:r>
    </w:p>
    <w:p w14:paraId="58DE1665" w14:textId="77777777" w:rsidR="00C66201" w:rsidRPr="005B31E3" w:rsidRDefault="00C66201" w:rsidP="00C66201">
      <w:pPr>
        <w:pStyle w:val="SingleTxtG"/>
      </w:pPr>
      <w:r w:rsidRPr="00B944CD">
        <w:t>85.</w:t>
      </w:r>
      <w:r w:rsidRPr="00B944CD">
        <w:tab/>
      </w:r>
      <w:r w:rsidRPr="005B31E3">
        <w:t xml:space="preserve">Chaque année, le </w:t>
      </w:r>
      <w:r>
        <w:t>G</w:t>
      </w:r>
      <w:r w:rsidRPr="005B31E3">
        <w:t xml:space="preserve">ouvernement adopte un programme </w:t>
      </w:r>
      <w:r>
        <w:t xml:space="preserve">accordant des fonds pour les </w:t>
      </w:r>
      <w:r w:rsidRPr="005B31E3">
        <w:t xml:space="preserve">traitements hospitaliers sans participation </w:t>
      </w:r>
      <w:r>
        <w:t xml:space="preserve">aux frais, au profit des </w:t>
      </w:r>
      <w:r w:rsidRPr="005B31E3">
        <w:t>retraités</w:t>
      </w:r>
      <w:r>
        <w:t>,</w:t>
      </w:r>
      <w:r w:rsidRPr="005B31E3">
        <w:t xml:space="preserve"> et </w:t>
      </w:r>
      <w:r>
        <w:t xml:space="preserve">des fonds pour la </w:t>
      </w:r>
      <w:r w:rsidRPr="005B31E3">
        <w:t xml:space="preserve">consultation de spécialistes et </w:t>
      </w:r>
      <w:r>
        <w:t xml:space="preserve">les </w:t>
      </w:r>
      <w:r w:rsidRPr="005B31E3">
        <w:t>services hospitaliers</w:t>
      </w:r>
      <w:r>
        <w:t>,</w:t>
      </w:r>
      <w:r w:rsidRPr="005B31E3">
        <w:t xml:space="preserve"> pour les bénéficiaires du droit à l</w:t>
      </w:r>
      <w:r>
        <w:t>’</w:t>
      </w:r>
      <w:r w:rsidRPr="005B31E3">
        <w:t xml:space="preserve">aide sociale financière et les membres de leur </w:t>
      </w:r>
      <w:r>
        <w:t>foyer au niveau national</w:t>
      </w:r>
      <w:r w:rsidRPr="005B31E3">
        <w:t xml:space="preserve">. </w:t>
      </w:r>
      <w:r>
        <w:t>Ce programme aide à faire en sorte que les catégories de bénéficiaires concernées restent en bonne santé, outre qu’il permet un suivi et une amélioration de leur état de santé.</w:t>
      </w:r>
    </w:p>
    <w:p w14:paraId="5B0E0312" w14:textId="10E28C4C" w:rsidR="00C66201" w:rsidRPr="00AB14EF" w:rsidRDefault="00C66201" w:rsidP="00C66201">
      <w:pPr>
        <w:pStyle w:val="SingleTxtG"/>
      </w:pPr>
      <w:r w:rsidRPr="00BB291D">
        <w:t>86.</w:t>
      </w:r>
      <w:r w:rsidRPr="00BB291D">
        <w:tab/>
      </w:r>
      <w:r w:rsidRPr="002A1C66">
        <w:t xml:space="preserve">Le programme </w:t>
      </w:r>
      <w:r>
        <w:t>s’étend aux</w:t>
      </w:r>
      <w:r w:rsidRPr="002A1C66">
        <w:t xml:space="preserve"> bénéficiaires de pensions de vieillesse, d</w:t>
      </w:r>
      <w:r>
        <w:t>’</w:t>
      </w:r>
      <w:r w:rsidRPr="002A1C66">
        <w:t>invalidité, familiales et agricoles</w:t>
      </w:r>
      <w:r>
        <w:t xml:space="preserve"> </w:t>
      </w:r>
      <w:r w:rsidRPr="002A1C66">
        <w:t>résid</w:t>
      </w:r>
      <w:r>
        <w:t>a</w:t>
      </w:r>
      <w:r w:rsidRPr="002A1C66">
        <w:t xml:space="preserve">nt dans le pays et </w:t>
      </w:r>
      <w:r>
        <w:t xml:space="preserve">percevant </w:t>
      </w:r>
      <w:r w:rsidRPr="002A1C66">
        <w:t>une pension d</w:t>
      </w:r>
      <w:r>
        <w:t>’</w:t>
      </w:r>
      <w:r w:rsidRPr="002A1C66">
        <w:t>un montant inférieur à 14</w:t>
      </w:r>
      <w:r w:rsidR="00486890">
        <w:t> </w:t>
      </w:r>
      <w:r w:rsidRPr="002A1C66">
        <w:t>000</w:t>
      </w:r>
      <w:r w:rsidR="00486890">
        <w:t> </w:t>
      </w:r>
      <w:r w:rsidRPr="002A1C66">
        <w:t xml:space="preserve">deni. </w:t>
      </w:r>
      <w:r>
        <w:t xml:space="preserve">Il est applicable pour les </w:t>
      </w:r>
      <w:r w:rsidRPr="002A1C66">
        <w:t xml:space="preserve">cas de traitement hospitalier dans les établissements </w:t>
      </w:r>
      <w:r>
        <w:t xml:space="preserve">de soins </w:t>
      </w:r>
      <w:r w:rsidRPr="002A1C66">
        <w:t xml:space="preserve">hospitaliers du pays </w:t>
      </w:r>
      <w:r>
        <w:t xml:space="preserve">consécutivement à </w:t>
      </w:r>
      <w:r w:rsidRPr="002A1C66">
        <w:t>une maladie</w:t>
      </w:r>
      <w:r>
        <w:t xml:space="preserve"> ou des lésions graves </w:t>
      </w:r>
      <w:r w:rsidRPr="002A1C66">
        <w:t xml:space="preserve">ou en raison de </w:t>
      </w:r>
      <w:r>
        <w:t xml:space="preserve">l’aggravation </w:t>
      </w:r>
      <w:r w:rsidRPr="002A1C66">
        <w:t>d</w:t>
      </w:r>
      <w:r>
        <w:t>’</w:t>
      </w:r>
      <w:r w:rsidRPr="002A1C66">
        <w:t>une maladie chronique</w:t>
      </w:r>
      <w:r>
        <w:t>.</w:t>
      </w:r>
      <w:r w:rsidR="00AC2909">
        <w:t xml:space="preserve"> </w:t>
      </w:r>
    </w:p>
    <w:p w14:paraId="5497D131" w14:textId="6A3973FB" w:rsidR="00C66201" w:rsidRPr="003D6F2B" w:rsidRDefault="00C66201" w:rsidP="00486890">
      <w:pPr>
        <w:pStyle w:val="H1G"/>
      </w:pPr>
      <w:r w:rsidRPr="00AB14EF">
        <w:tab/>
      </w:r>
      <w:r w:rsidRPr="00AB14EF">
        <w:tab/>
      </w:r>
      <w:r w:rsidR="007828F4">
        <w:t>Article </w:t>
      </w:r>
      <w:r w:rsidRPr="0050369D">
        <w:t>10</w:t>
      </w:r>
      <w:r w:rsidR="00486890">
        <w:br/>
      </w:r>
      <w:r>
        <w:t xml:space="preserve">Suite donnée aux </w:t>
      </w:r>
      <w:r w:rsidRPr="008012FA">
        <w:t>recommandation</w:t>
      </w:r>
      <w:r>
        <w:t>s</w:t>
      </w:r>
      <w:r w:rsidRPr="008012FA">
        <w:t xml:space="preserve"> </w:t>
      </w:r>
      <w:r>
        <w:t xml:space="preserve">formulées par le </w:t>
      </w:r>
      <w:r w:rsidRPr="008012FA">
        <w:t xml:space="preserve">Comité </w:t>
      </w:r>
      <w:r w:rsidR="00486890">
        <w:br/>
      </w:r>
      <w:r>
        <w:t>aux paragraphes</w:t>
      </w:r>
      <w:r w:rsidR="00486890">
        <w:t> </w:t>
      </w:r>
      <w:r>
        <w:t>18, 38 et 40 de ses observations finales</w:t>
      </w:r>
      <w:r w:rsidRPr="003D6F2B">
        <w:t xml:space="preserve"> </w:t>
      </w:r>
    </w:p>
    <w:p w14:paraId="5F41175F" w14:textId="77777777" w:rsidR="00C66201" w:rsidRPr="00BB291D" w:rsidRDefault="00C66201" w:rsidP="00486890">
      <w:pPr>
        <w:pStyle w:val="SingleTxtG"/>
      </w:pPr>
      <w:r w:rsidRPr="00BA3E6A">
        <w:t>87.</w:t>
      </w:r>
      <w:r w:rsidRPr="00BA3E6A">
        <w:tab/>
      </w:r>
      <w:r w:rsidRPr="00D377B6">
        <w:t xml:space="preserve">En janvier 2022, le </w:t>
      </w:r>
      <w:r>
        <w:t>G</w:t>
      </w:r>
      <w:r w:rsidRPr="00D377B6">
        <w:t xml:space="preserve">ouvernement a </w:t>
      </w:r>
      <w:r>
        <w:t xml:space="preserve">nommé en son sein </w:t>
      </w:r>
      <w:r w:rsidRPr="00D377B6">
        <w:t xml:space="preserve">un </w:t>
      </w:r>
      <w:r>
        <w:t>V</w:t>
      </w:r>
      <w:r w:rsidRPr="00D377B6">
        <w:t>ice-</w:t>
      </w:r>
      <w:r>
        <w:t>P</w:t>
      </w:r>
      <w:r w:rsidRPr="00D377B6">
        <w:t xml:space="preserve">résident chargé des politiques de bonne gouvernance. </w:t>
      </w:r>
      <w:r w:rsidRPr="00BB291D">
        <w:t>L</w:t>
      </w:r>
      <w:r>
        <w:t xml:space="preserve">e but de cette fonction </w:t>
      </w:r>
      <w:r w:rsidRPr="00BB291D">
        <w:t>est d</w:t>
      </w:r>
      <w:r>
        <w:t>’</w:t>
      </w:r>
      <w:r w:rsidRPr="00BB291D">
        <w:t xml:space="preserve">élaborer des politiques et de coordonner les activités des institutions </w:t>
      </w:r>
      <w:r>
        <w:t xml:space="preserve">en vue de </w:t>
      </w:r>
      <w:r w:rsidRPr="00BB291D">
        <w:t xml:space="preserve">créer les conditions </w:t>
      </w:r>
      <w:r>
        <w:t>permettant aux institutions d’exécuter leurs objectifs et de s’acquitter de leurs missions avec transparence, qualité et efficacité</w:t>
      </w:r>
      <w:r w:rsidRPr="00BB291D">
        <w:t xml:space="preserve">. Le même mois, le </w:t>
      </w:r>
      <w:r>
        <w:t>V</w:t>
      </w:r>
      <w:r w:rsidRPr="00BB291D">
        <w:t>ice-</w:t>
      </w:r>
      <w:r>
        <w:t>P</w:t>
      </w:r>
      <w:r w:rsidRPr="00BB291D">
        <w:t xml:space="preserve">résident du </w:t>
      </w:r>
      <w:r>
        <w:t>G</w:t>
      </w:r>
      <w:r w:rsidRPr="00BB291D">
        <w:t xml:space="preserve">ouvernement chargé des politiques de bonne gouvernance a été nommé membre du </w:t>
      </w:r>
      <w:r>
        <w:t>G</w:t>
      </w:r>
      <w:r w:rsidRPr="00BB291D">
        <w:t xml:space="preserve">ouvernement chargé de </w:t>
      </w:r>
      <w:r>
        <w:t xml:space="preserve">l’application </w:t>
      </w:r>
      <w:r w:rsidRPr="00BB291D">
        <w:t xml:space="preserve">du </w:t>
      </w:r>
      <w:r>
        <w:t>c</w:t>
      </w:r>
      <w:r w:rsidRPr="00BB291D">
        <w:t xml:space="preserve">ode de </w:t>
      </w:r>
      <w:r>
        <w:t xml:space="preserve">déontologie auquel sont tenus les </w:t>
      </w:r>
      <w:r w:rsidRPr="00BB291D">
        <w:t xml:space="preserve">membres du </w:t>
      </w:r>
      <w:r>
        <w:t>G</w:t>
      </w:r>
      <w:r w:rsidRPr="00BB291D">
        <w:t xml:space="preserve">ouvernement et les titulaires </w:t>
      </w:r>
      <w:r>
        <w:t xml:space="preserve">d’une charge </w:t>
      </w:r>
      <w:r w:rsidRPr="00BB291D">
        <w:t>publique</w:t>
      </w:r>
      <w:r>
        <w:t xml:space="preserve"> </w:t>
      </w:r>
      <w:r w:rsidRPr="00BB291D">
        <w:t xml:space="preserve">nommés par le </w:t>
      </w:r>
      <w:r>
        <w:t>G</w:t>
      </w:r>
      <w:r w:rsidRPr="00BB291D">
        <w:t>ouvernement</w:t>
      </w:r>
      <w:r>
        <w:t>.</w:t>
      </w:r>
    </w:p>
    <w:p w14:paraId="5F2A77CB" w14:textId="668E479D" w:rsidR="00C66201" w:rsidRPr="00DD05A7" w:rsidRDefault="00C66201" w:rsidP="00C66201">
      <w:pPr>
        <w:pStyle w:val="SingleTxtG"/>
      </w:pPr>
      <w:r w:rsidRPr="000437C5">
        <w:t>88.</w:t>
      </w:r>
      <w:r w:rsidRPr="000437C5">
        <w:tab/>
      </w:r>
      <w:r w:rsidRPr="00BB291D">
        <w:t>En 2022, 17</w:t>
      </w:r>
      <w:r w:rsidR="00486890">
        <w:t> </w:t>
      </w:r>
      <w:r w:rsidRPr="00BB291D">
        <w:t xml:space="preserve">procédures ont été </w:t>
      </w:r>
      <w:r>
        <w:t xml:space="preserve">ouvertes </w:t>
      </w:r>
      <w:r w:rsidRPr="00BB291D">
        <w:t xml:space="preserve">pour </w:t>
      </w:r>
      <w:r>
        <w:t xml:space="preserve">manquement au </w:t>
      </w:r>
      <w:r w:rsidRPr="00BB291D">
        <w:t xml:space="preserve">code </w:t>
      </w:r>
      <w:r>
        <w:t>de déontologie</w:t>
      </w:r>
      <w:r w:rsidRPr="00BB291D">
        <w:t xml:space="preserve">. </w:t>
      </w:r>
      <w:r>
        <w:t>Sur ce nombre</w:t>
      </w:r>
      <w:r w:rsidRPr="00BB291D">
        <w:t xml:space="preserve">, 14 </w:t>
      </w:r>
      <w:r>
        <w:t>sont closes</w:t>
      </w:r>
      <w:r w:rsidRPr="00BB291D">
        <w:t xml:space="preserve">, </w:t>
      </w:r>
      <w:r>
        <w:t xml:space="preserve">dont </w:t>
      </w:r>
      <w:r w:rsidRPr="00BB291D">
        <w:t xml:space="preserve">6 </w:t>
      </w:r>
      <w:r>
        <w:t xml:space="preserve">ont conduit à adresser un </w:t>
      </w:r>
      <w:r w:rsidRPr="00BB291D">
        <w:t xml:space="preserve">avertissement </w:t>
      </w:r>
      <w:r>
        <w:t xml:space="preserve">au </w:t>
      </w:r>
      <w:r w:rsidRPr="00BB291D">
        <w:t xml:space="preserve">titulaire de la </w:t>
      </w:r>
      <w:r>
        <w:t>charge</w:t>
      </w:r>
      <w:r w:rsidRPr="00BB291D">
        <w:t xml:space="preserve"> (</w:t>
      </w:r>
      <w:r>
        <w:t>à l’égard d’</w:t>
      </w:r>
      <w:r w:rsidRPr="00BB291D">
        <w:t xml:space="preserve">un </w:t>
      </w:r>
      <w:r>
        <w:t>V</w:t>
      </w:r>
      <w:r w:rsidRPr="00BB291D">
        <w:t>ice-</w:t>
      </w:r>
      <w:r>
        <w:t>P</w:t>
      </w:r>
      <w:r w:rsidRPr="00BB291D">
        <w:t xml:space="preserve">résident du </w:t>
      </w:r>
      <w:r>
        <w:t>G</w:t>
      </w:r>
      <w:r w:rsidRPr="00BB291D">
        <w:t>ouvernement, de 3</w:t>
      </w:r>
      <w:r w:rsidR="00486890">
        <w:t> </w:t>
      </w:r>
      <w:r w:rsidRPr="00BB291D">
        <w:t xml:space="preserve">ministres, du </w:t>
      </w:r>
      <w:r>
        <w:t>S</w:t>
      </w:r>
      <w:r w:rsidRPr="00BB291D">
        <w:t xml:space="preserve">ecrétaire général du </w:t>
      </w:r>
      <w:r>
        <w:t>G</w:t>
      </w:r>
      <w:r w:rsidRPr="00BB291D">
        <w:t>ouvernement et d</w:t>
      </w:r>
      <w:r>
        <w:t>’</w:t>
      </w:r>
      <w:r w:rsidRPr="00BB291D">
        <w:t xml:space="preserve">un directeur nommé par le </w:t>
      </w:r>
      <w:r>
        <w:t>G</w:t>
      </w:r>
      <w:r w:rsidRPr="00BB291D">
        <w:t xml:space="preserve">ouvernement). </w:t>
      </w:r>
      <w:r>
        <w:t>D</w:t>
      </w:r>
      <w:r w:rsidRPr="00BB291D">
        <w:t>ans 8</w:t>
      </w:r>
      <w:r w:rsidR="00486890">
        <w:t> </w:t>
      </w:r>
      <w:r w:rsidRPr="00BB291D">
        <w:t xml:space="preserve">cas, aucune </w:t>
      </w:r>
      <w:r>
        <w:t xml:space="preserve">base n’a pu être établie pour délivrer un </w:t>
      </w:r>
      <w:r w:rsidRPr="00BB291D">
        <w:t xml:space="preserve">avertissement ou </w:t>
      </w:r>
      <w:r>
        <w:t xml:space="preserve">prendre une </w:t>
      </w:r>
      <w:r w:rsidRPr="00BB291D">
        <w:t xml:space="preserve">autre mesure. </w:t>
      </w:r>
      <w:r>
        <w:t xml:space="preserve">Trois autres procédures </w:t>
      </w:r>
      <w:r w:rsidRPr="00DD05A7">
        <w:t>sont en cours</w:t>
      </w:r>
      <w:r>
        <w:t>.</w:t>
      </w:r>
    </w:p>
    <w:p w14:paraId="7B42903E" w14:textId="67B49750" w:rsidR="00C66201" w:rsidRPr="0051358A" w:rsidRDefault="00C66201" w:rsidP="00C66201">
      <w:pPr>
        <w:pStyle w:val="SingleTxtG"/>
      </w:pPr>
      <w:r w:rsidRPr="005B7F7A">
        <w:t>89.</w:t>
      </w:r>
      <w:r w:rsidRPr="005B7F7A">
        <w:tab/>
      </w:r>
      <w:r>
        <w:t xml:space="preserve">En vue </w:t>
      </w:r>
      <w:r w:rsidRPr="0051358A">
        <w:t>de renforcer l</w:t>
      </w:r>
      <w:r>
        <w:t>’</w:t>
      </w:r>
      <w:r w:rsidRPr="0051358A">
        <w:t xml:space="preserve">intégrité des titulaires des plus hautes fonctions </w:t>
      </w:r>
      <w:r>
        <w:t>de l’</w:t>
      </w:r>
      <w:r w:rsidRPr="0051358A">
        <w:t xml:space="preserve">exécutif conformément aux recommandations </w:t>
      </w:r>
      <w:r>
        <w:t xml:space="preserve">issues </w:t>
      </w:r>
      <w:r w:rsidRPr="0051358A">
        <w:t xml:space="preserve">du cinquième cycle </w:t>
      </w:r>
      <w:r w:rsidRPr="000437C5">
        <w:t>d</w:t>
      </w:r>
      <w:r>
        <w:t>’</w:t>
      </w:r>
      <w:r w:rsidRPr="000437C5">
        <w:t>évaluation du Groupe d</w:t>
      </w:r>
      <w:r>
        <w:t>’</w:t>
      </w:r>
      <w:r w:rsidRPr="000437C5">
        <w:t>États contre la corruption (GRECO)</w:t>
      </w:r>
      <w:r w:rsidRPr="0051358A">
        <w:t xml:space="preserve">, quatre formations ont été organisées sur le </w:t>
      </w:r>
      <w:r>
        <w:t>c</w:t>
      </w:r>
      <w:r w:rsidRPr="0051358A">
        <w:t xml:space="preserve">ode de </w:t>
      </w:r>
      <w:r>
        <w:t xml:space="preserve">déontologie </w:t>
      </w:r>
      <w:r w:rsidRPr="0051358A">
        <w:t>à l</w:t>
      </w:r>
      <w:r>
        <w:t>’</w:t>
      </w:r>
      <w:r w:rsidRPr="0051358A">
        <w:t xml:space="preserve">intention des membres du </w:t>
      </w:r>
      <w:r>
        <w:t>G</w:t>
      </w:r>
      <w:r w:rsidRPr="0051358A">
        <w:t>ouvernement et des titulaires d</w:t>
      </w:r>
      <w:r>
        <w:t xml:space="preserve">’une charge </w:t>
      </w:r>
      <w:r w:rsidRPr="0051358A">
        <w:t xml:space="preserve">publique nommés par le </w:t>
      </w:r>
      <w:r>
        <w:t>G</w:t>
      </w:r>
      <w:r w:rsidRPr="0051358A">
        <w:t>ouvernement. Ces formations ont concerné 141 des 199</w:t>
      </w:r>
      <w:r w:rsidR="00486890">
        <w:t> </w:t>
      </w:r>
      <w:r w:rsidRPr="0051358A">
        <w:t>titulaires d</w:t>
      </w:r>
      <w:r>
        <w:t xml:space="preserve">’une charge </w:t>
      </w:r>
      <w:r w:rsidRPr="0051358A">
        <w:t xml:space="preserve">publique nommés par le </w:t>
      </w:r>
      <w:r>
        <w:t>G</w:t>
      </w:r>
      <w:r w:rsidRPr="0051358A">
        <w:t xml:space="preserve">ouvernement, </w:t>
      </w:r>
      <w:r>
        <w:t xml:space="preserve">l’accent étant mis </w:t>
      </w:r>
      <w:r w:rsidRPr="0051358A">
        <w:t xml:space="preserve">sur les règles de conduite, </w:t>
      </w:r>
      <w:r>
        <w:t xml:space="preserve">en particulier </w:t>
      </w:r>
      <w:r w:rsidRPr="0051358A">
        <w:t>la prévention des conflits d</w:t>
      </w:r>
      <w:r>
        <w:t>’</w:t>
      </w:r>
      <w:r w:rsidRPr="0051358A">
        <w:t xml:space="preserve">intérêts </w:t>
      </w:r>
      <w:r>
        <w:t>(</w:t>
      </w:r>
      <w:r w:rsidRPr="0051358A">
        <w:t>entre l</w:t>
      </w:r>
      <w:r>
        <w:t>’</w:t>
      </w:r>
      <w:r w:rsidRPr="0051358A">
        <w:t xml:space="preserve">intérêt </w:t>
      </w:r>
      <w:r>
        <w:t xml:space="preserve">général et les intérêts particuliers). </w:t>
      </w:r>
    </w:p>
    <w:p w14:paraId="43A49123" w14:textId="0CABF7AE" w:rsidR="00C66201" w:rsidRPr="0051358A" w:rsidRDefault="00C66201" w:rsidP="00C66201">
      <w:pPr>
        <w:pStyle w:val="SingleTxtG"/>
      </w:pPr>
      <w:r w:rsidRPr="009A5936">
        <w:t>90.</w:t>
      </w:r>
      <w:r w:rsidRPr="009A5936">
        <w:tab/>
      </w:r>
      <w:r w:rsidRPr="0051358A">
        <w:t>Afin d</w:t>
      </w:r>
      <w:r>
        <w:t>’</w:t>
      </w:r>
      <w:r w:rsidRPr="0051358A">
        <w:t xml:space="preserve">évaluer les risques </w:t>
      </w:r>
      <w:r>
        <w:t>en matière d’</w:t>
      </w:r>
      <w:r w:rsidRPr="0051358A">
        <w:t xml:space="preserve">intégrité </w:t>
      </w:r>
      <w:r>
        <w:t xml:space="preserve">s’agissant </w:t>
      </w:r>
      <w:r w:rsidRPr="0051358A">
        <w:t xml:space="preserve">des titulaires de charges publiques, et </w:t>
      </w:r>
      <w:r>
        <w:t>d’atténuer ces risques</w:t>
      </w:r>
      <w:r w:rsidRPr="0051358A">
        <w:t xml:space="preserve">, </w:t>
      </w:r>
      <w:r>
        <w:t>un examen a été effectué pour mesurer l’</w:t>
      </w:r>
      <w:r w:rsidRPr="0051358A">
        <w:t xml:space="preserve">intégrité </w:t>
      </w:r>
      <w:r>
        <w:t xml:space="preserve">des </w:t>
      </w:r>
      <w:r w:rsidRPr="0051358A">
        <w:t xml:space="preserve">titulaires de charges publiques avec </w:t>
      </w:r>
      <w:r>
        <w:t xml:space="preserve">le concours </w:t>
      </w:r>
      <w:r w:rsidRPr="0051358A">
        <w:t>d</w:t>
      </w:r>
      <w:r>
        <w:t>’</w:t>
      </w:r>
      <w:r w:rsidRPr="0051358A">
        <w:t xml:space="preserve">experts internationaux, </w:t>
      </w:r>
      <w:r>
        <w:t xml:space="preserve">concernant </w:t>
      </w:r>
      <w:r w:rsidRPr="0051358A">
        <w:t>120</w:t>
      </w:r>
      <w:r w:rsidR="00486890">
        <w:t> </w:t>
      </w:r>
      <w:r w:rsidRPr="0051358A">
        <w:t xml:space="preserve">titulaires de charges publiques. </w:t>
      </w:r>
      <w:r>
        <w:t>Une fois les résultats analysés</w:t>
      </w:r>
      <w:r w:rsidRPr="0051358A">
        <w:t>, en août 2022, un rapport d</w:t>
      </w:r>
      <w:r>
        <w:t>’</w:t>
      </w:r>
      <w:r w:rsidRPr="0051358A">
        <w:t xml:space="preserve">évaluation des risques a été </w:t>
      </w:r>
      <w:r>
        <w:t xml:space="preserve">établi, dans lequel figuraient des </w:t>
      </w:r>
      <w:r w:rsidRPr="0051358A">
        <w:t xml:space="preserve">conclusions et des recommandations pour </w:t>
      </w:r>
      <w:r>
        <w:t xml:space="preserve">suite à donner et concernant l’élaboration </w:t>
      </w:r>
      <w:r w:rsidRPr="0051358A">
        <w:t xml:space="preserve">de politiques et de plans futurs. </w:t>
      </w:r>
      <w:r>
        <w:t xml:space="preserve">À cet égard, </w:t>
      </w:r>
      <w:r w:rsidRPr="0051358A">
        <w:t xml:space="preserve">le Plan </w:t>
      </w:r>
      <w:r>
        <w:t xml:space="preserve">relatif aux </w:t>
      </w:r>
      <w:r w:rsidRPr="0051358A">
        <w:t xml:space="preserve">politiques de bonne gouvernance prévoit de sensibiliser </w:t>
      </w:r>
      <w:r>
        <w:t xml:space="preserve">les titulaires </w:t>
      </w:r>
      <w:r w:rsidRPr="0051358A">
        <w:t xml:space="preserve">des plus hautes fonctions </w:t>
      </w:r>
      <w:r>
        <w:t>de l’</w:t>
      </w:r>
      <w:r w:rsidRPr="0051358A">
        <w:t>exécutif</w:t>
      </w:r>
      <w:r w:rsidRPr="00E243CF">
        <w:t xml:space="preserve"> </w:t>
      </w:r>
      <w:r w:rsidRPr="0051358A">
        <w:t xml:space="preserve">et de renforcer </w:t>
      </w:r>
      <w:r>
        <w:t xml:space="preserve">leur </w:t>
      </w:r>
      <w:r w:rsidRPr="0051358A">
        <w:t xml:space="preserve">intégrité </w:t>
      </w:r>
      <w:r>
        <w:t>en continuant de mener des examens de l’intégrité des titulaires élus de charges publiques et des conseillers et de mener des formations au code de déontologie</w:t>
      </w:r>
      <w:r w:rsidRPr="0051358A">
        <w:t xml:space="preserve"> pour les </w:t>
      </w:r>
      <w:r>
        <w:t xml:space="preserve">titulaires des plus hautes </w:t>
      </w:r>
      <w:r w:rsidRPr="0051358A">
        <w:t xml:space="preserve">fonctions </w:t>
      </w:r>
      <w:r>
        <w:t xml:space="preserve">de l’exécutif. </w:t>
      </w:r>
    </w:p>
    <w:p w14:paraId="1B60B3E0" w14:textId="77777777" w:rsidR="00C66201" w:rsidRPr="0051358A" w:rsidRDefault="00C66201" w:rsidP="003A18C6">
      <w:pPr>
        <w:pStyle w:val="SingleTxtG"/>
        <w:keepLines/>
      </w:pPr>
      <w:r w:rsidRPr="00ED5504">
        <w:t>91.</w:t>
      </w:r>
      <w:r w:rsidRPr="00ED5504">
        <w:tab/>
      </w:r>
      <w:r w:rsidRPr="0051358A">
        <w:t xml:space="preserve">En mars 2022, le </w:t>
      </w:r>
      <w:r>
        <w:t>C</w:t>
      </w:r>
      <w:r w:rsidRPr="0051358A">
        <w:t>abinet a proposé</w:t>
      </w:r>
      <w:r>
        <w:t>,</w:t>
      </w:r>
      <w:r w:rsidRPr="0051358A">
        <w:t xml:space="preserve"> et le </w:t>
      </w:r>
      <w:r>
        <w:t>G</w:t>
      </w:r>
      <w:r w:rsidRPr="0051358A">
        <w:t xml:space="preserve">ouvernement a adopté une </w:t>
      </w:r>
      <w:r>
        <w:t xml:space="preserve">note d’orientation </w:t>
      </w:r>
      <w:r w:rsidRPr="0051358A">
        <w:t>sur l</w:t>
      </w:r>
      <w:r>
        <w:t>’</w:t>
      </w:r>
      <w:r w:rsidRPr="0051358A">
        <w:t>application d</w:t>
      </w:r>
      <w:r>
        <w:t>’</w:t>
      </w:r>
      <w:r w:rsidRPr="0051358A">
        <w:t xml:space="preserve">une disposition </w:t>
      </w:r>
      <w:r>
        <w:t xml:space="preserve">particulière </w:t>
      </w:r>
      <w:r w:rsidRPr="0051358A">
        <w:t>de la loi sur la prévention de la corruption et des conflits d</w:t>
      </w:r>
      <w:r>
        <w:t>’</w:t>
      </w:r>
      <w:r w:rsidRPr="0051358A">
        <w:t xml:space="preserve">intérêts. </w:t>
      </w:r>
      <w:r>
        <w:t>Conformément à cette note d’orientation</w:t>
      </w:r>
      <w:r w:rsidRPr="0051358A">
        <w:t xml:space="preserve">, </w:t>
      </w:r>
      <w:r>
        <w:t xml:space="preserve">il a été élaboré </w:t>
      </w:r>
      <w:r w:rsidRPr="0051358A">
        <w:t xml:space="preserve">un formulaire de </w:t>
      </w:r>
      <w:r>
        <w:t xml:space="preserve">renseignements </w:t>
      </w:r>
      <w:r w:rsidRPr="0051358A">
        <w:t xml:space="preserve">biographiques que les institutions doivent </w:t>
      </w:r>
      <w:r>
        <w:t xml:space="preserve">présenter au moment de proposer la candidature de personnes à des postes élus ou nommés auprès </w:t>
      </w:r>
      <w:r w:rsidRPr="0051358A">
        <w:t xml:space="preserve">du </w:t>
      </w:r>
      <w:r>
        <w:t>G</w:t>
      </w:r>
      <w:r w:rsidRPr="0051358A">
        <w:t xml:space="preserve">ouvernement de la République de Macédoine du Nord. Les formulaires </w:t>
      </w:r>
      <w:r>
        <w:t xml:space="preserve">dûment renseignés sont soumis </w:t>
      </w:r>
      <w:r w:rsidRPr="0051358A">
        <w:t xml:space="preserve">à la Commission nationale </w:t>
      </w:r>
      <w:r>
        <w:t xml:space="preserve">de </w:t>
      </w:r>
      <w:r w:rsidRPr="0051358A">
        <w:t xml:space="preserve">prévention de la corruption </w:t>
      </w:r>
      <w:r>
        <w:t xml:space="preserve">qui les consigne dans le </w:t>
      </w:r>
      <w:r w:rsidRPr="0051358A">
        <w:t xml:space="preserve">registre des personnes élues et nommées. </w:t>
      </w:r>
      <w:r>
        <w:t xml:space="preserve">Cette mesure devrait avoir pour effet d’améliorer </w:t>
      </w:r>
      <w:r w:rsidRPr="0051358A">
        <w:t xml:space="preserve">la transparence </w:t>
      </w:r>
      <w:r>
        <w:t>en ce qui concerne l’</w:t>
      </w:r>
      <w:r w:rsidRPr="0051358A">
        <w:t xml:space="preserve">élection et </w:t>
      </w:r>
      <w:r>
        <w:t xml:space="preserve">la désignation de </w:t>
      </w:r>
      <w:r w:rsidRPr="0051358A">
        <w:t xml:space="preserve">personnes par le </w:t>
      </w:r>
      <w:r>
        <w:t>G</w:t>
      </w:r>
      <w:r w:rsidRPr="0051358A">
        <w:t>ouvernement</w:t>
      </w:r>
      <w:r>
        <w:t>.</w:t>
      </w:r>
    </w:p>
    <w:p w14:paraId="67E148C7" w14:textId="77777777" w:rsidR="00C66201" w:rsidRPr="0051358A" w:rsidRDefault="00C66201" w:rsidP="00C66201">
      <w:pPr>
        <w:pStyle w:val="SingleTxtG"/>
      </w:pPr>
      <w:r w:rsidRPr="00BB31B8">
        <w:t>92.</w:t>
      </w:r>
      <w:r w:rsidRPr="00BB31B8">
        <w:tab/>
      </w:r>
      <w:r>
        <w:t xml:space="preserve">En vue </w:t>
      </w:r>
      <w:r w:rsidRPr="0051358A">
        <w:t>d</w:t>
      </w:r>
      <w:r>
        <w:t>’</w:t>
      </w:r>
      <w:r w:rsidRPr="0051358A">
        <w:t xml:space="preserve">accroître la transparence, le </w:t>
      </w:r>
      <w:r>
        <w:t>C</w:t>
      </w:r>
      <w:r w:rsidRPr="0051358A">
        <w:t>abinet a proposé</w:t>
      </w:r>
      <w:r>
        <w:t>,</w:t>
      </w:r>
      <w:r w:rsidRPr="0051358A">
        <w:t xml:space="preserve"> et le </w:t>
      </w:r>
      <w:r>
        <w:t>G</w:t>
      </w:r>
      <w:r w:rsidRPr="0051358A">
        <w:t xml:space="preserve">ouvernement a adopté une </w:t>
      </w:r>
      <w:r>
        <w:t xml:space="preserve">note d’orientation </w:t>
      </w:r>
      <w:r w:rsidRPr="0051358A">
        <w:t>sur l</w:t>
      </w:r>
      <w:r>
        <w:t>’</w:t>
      </w:r>
      <w:r w:rsidRPr="0051358A">
        <w:t>amélioration de la transparence et de la responsabilité des institutions du secteur public</w:t>
      </w:r>
      <w:r>
        <w:t>,</w:t>
      </w:r>
      <w:r w:rsidRPr="0051358A">
        <w:t xml:space="preserve"> </w:t>
      </w:r>
      <w:r>
        <w:t>par la publication sur leur site Web,</w:t>
      </w:r>
      <w:r w:rsidRPr="0051358A">
        <w:t xml:space="preserve"> conformément à la loi sur le libre accès à l</w:t>
      </w:r>
      <w:r>
        <w:t>’</w:t>
      </w:r>
      <w:r w:rsidRPr="0051358A">
        <w:t xml:space="preserve">information de caractère public, </w:t>
      </w:r>
      <w:r>
        <w:t xml:space="preserve">de certains renseignements </w:t>
      </w:r>
      <w:r w:rsidRPr="0051358A">
        <w:t>obligatoires</w:t>
      </w:r>
      <w:r>
        <w:t>,</w:t>
      </w:r>
      <w:r w:rsidRPr="0051358A">
        <w:t xml:space="preserve"> ainsi </w:t>
      </w:r>
      <w:r>
        <w:t xml:space="preserve">que la publication des renseignements les plus souvent demandés, </w:t>
      </w:r>
      <w:r w:rsidRPr="0051358A">
        <w:t xml:space="preserve">classés par domaines, sans demande préalable des citoyens. Des lignes directrices </w:t>
      </w:r>
      <w:r>
        <w:t>pour l’</w:t>
      </w:r>
      <w:r w:rsidRPr="0051358A">
        <w:t>amélior</w:t>
      </w:r>
      <w:r>
        <w:t xml:space="preserve">ation de </w:t>
      </w:r>
      <w:r w:rsidRPr="0051358A">
        <w:t xml:space="preserve">la transparence des institutions du secteur public ont </w:t>
      </w:r>
      <w:r>
        <w:t xml:space="preserve">aussi été élaborées en partant </w:t>
      </w:r>
      <w:r w:rsidRPr="0051358A">
        <w:t>de l</w:t>
      </w:r>
      <w:r>
        <w:t>’</w:t>
      </w:r>
      <w:r w:rsidRPr="0051358A">
        <w:t xml:space="preserve">analyse des </w:t>
      </w:r>
      <w:r>
        <w:t>renseignements les plus souvent demandés</w:t>
      </w:r>
      <w:r w:rsidRPr="0051358A">
        <w:t xml:space="preserve"> au cours des deux dernières années, et ont été </w:t>
      </w:r>
      <w:r>
        <w:t xml:space="preserve">communiquées </w:t>
      </w:r>
      <w:r w:rsidRPr="0051358A">
        <w:t>aux parties concernées</w:t>
      </w:r>
      <w:r>
        <w:t>.</w:t>
      </w:r>
    </w:p>
    <w:p w14:paraId="48B1E12B" w14:textId="77777777" w:rsidR="00C66201" w:rsidRPr="0051358A" w:rsidRDefault="00C66201" w:rsidP="00C66201">
      <w:pPr>
        <w:pStyle w:val="SingleTxtG"/>
      </w:pPr>
      <w:r w:rsidRPr="00A31488">
        <w:t>93.</w:t>
      </w:r>
      <w:r w:rsidRPr="00A31488">
        <w:tab/>
      </w:r>
      <w:r w:rsidRPr="0051358A">
        <w:t>La stratégie sur la transparence et le plan d</w:t>
      </w:r>
      <w:r>
        <w:t>’</w:t>
      </w:r>
      <w:r w:rsidRPr="0051358A">
        <w:t xml:space="preserve">action </w:t>
      </w:r>
      <w:r>
        <w:t xml:space="preserve">connexe </w:t>
      </w:r>
      <w:r w:rsidRPr="0051358A">
        <w:t>(qui devrai</w:t>
      </w:r>
      <w:r>
        <w:t>en</w:t>
      </w:r>
      <w:r w:rsidRPr="0051358A">
        <w:t xml:space="preserve">t être </w:t>
      </w:r>
      <w:r>
        <w:t xml:space="preserve">achevés </w:t>
      </w:r>
      <w:r w:rsidRPr="0051358A">
        <w:t>d</w:t>
      </w:r>
      <w:r>
        <w:t>’</w:t>
      </w:r>
      <w:r w:rsidRPr="0051358A">
        <w:t xml:space="preserve">ici </w:t>
      </w:r>
      <w:r>
        <w:t xml:space="preserve">à </w:t>
      </w:r>
      <w:r w:rsidRPr="0051358A">
        <w:t xml:space="preserve">juin 2023) sont en cours </w:t>
      </w:r>
      <w:r>
        <w:t>d’élaboration</w:t>
      </w:r>
      <w:r w:rsidRPr="0051358A">
        <w:t xml:space="preserve">, </w:t>
      </w:r>
      <w:r>
        <w:t xml:space="preserve">et </w:t>
      </w:r>
      <w:r w:rsidRPr="0051358A">
        <w:t xml:space="preserve">un protocole de coopération a été </w:t>
      </w:r>
      <w:r>
        <w:t xml:space="preserve">conclu </w:t>
      </w:r>
      <w:r w:rsidRPr="0051358A">
        <w:t xml:space="preserve">dans </w:t>
      </w:r>
      <w:r>
        <w:t xml:space="preserve">ce </w:t>
      </w:r>
      <w:r w:rsidRPr="0051358A">
        <w:t>contexte avec la Fondation M</w:t>
      </w:r>
      <w:r>
        <w:t>e</w:t>
      </w:r>
      <w:r w:rsidRPr="0051358A">
        <w:t>tamorphos</w:t>
      </w:r>
      <w:r>
        <w:t>is</w:t>
      </w:r>
      <w:r w:rsidRPr="0051358A">
        <w:t>. L</w:t>
      </w:r>
      <w:r>
        <w:t>’</w:t>
      </w:r>
      <w:r w:rsidRPr="0051358A">
        <w:t xml:space="preserve">ensemble du processus sera coordonné par le </w:t>
      </w:r>
      <w:r>
        <w:t>V</w:t>
      </w:r>
      <w:r w:rsidRPr="0051358A">
        <w:t>ice-</w:t>
      </w:r>
      <w:r>
        <w:t>P</w:t>
      </w:r>
      <w:r w:rsidRPr="0051358A">
        <w:t xml:space="preserve">résident du </w:t>
      </w:r>
      <w:r>
        <w:t>G</w:t>
      </w:r>
      <w:r w:rsidRPr="0051358A">
        <w:t xml:space="preserve">ouvernement de la République de Macédoine du Nord </w:t>
      </w:r>
      <w:r>
        <w:t xml:space="preserve">pour les </w:t>
      </w:r>
      <w:r w:rsidRPr="0051358A">
        <w:t>politiques de bonne gouvernance</w:t>
      </w:r>
      <w:r>
        <w:t>.</w:t>
      </w:r>
    </w:p>
    <w:p w14:paraId="6B181785" w14:textId="77777777" w:rsidR="00C66201" w:rsidRPr="00B96087" w:rsidRDefault="00C66201" w:rsidP="00C66201">
      <w:pPr>
        <w:pStyle w:val="SingleTxtG"/>
      </w:pPr>
      <w:r w:rsidRPr="00896B78">
        <w:t>94.</w:t>
      </w:r>
      <w:r w:rsidRPr="00896B78">
        <w:tab/>
      </w:r>
      <w:r w:rsidRPr="00B96087">
        <w:t xml:space="preserve">Le Cabinet </w:t>
      </w:r>
      <w:r>
        <w:t>assure la coordination d</w:t>
      </w:r>
      <w:r w:rsidRPr="00B96087">
        <w:t xml:space="preserve">es institutions chargées de la lutte </w:t>
      </w:r>
      <w:r>
        <w:t>anti</w:t>
      </w:r>
      <w:r w:rsidRPr="00B96087">
        <w:t>corruption</w:t>
      </w:r>
      <w:r>
        <w:t xml:space="preserve"> pour donner effet aux </w:t>
      </w:r>
      <w:r w:rsidRPr="00B96087">
        <w:t xml:space="preserve">recommandations </w:t>
      </w:r>
      <w:r>
        <w:t>issues du r</w:t>
      </w:r>
      <w:r w:rsidRPr="00B96087">
        <w:t xml:space="preserve">apport de la Commission européenne sur les progrès </w:t>
      </w:r>
      <w:r>
        <w:t xml:space="preserve">accomplis par le pays dans ce domaine en </w:t>
      </w:r>
      <w:r w:rsidRPr="00B96087">
        <w:t xml:space="preserve">2022, </w:t>
      </w:r>
      <w:r>
        <w:t xml:space="preserve">et il coordonne également l’application de la </w:t>
      </w:r>
      <w:r w:rsidRPr="00B96087">
        <w:t xml:space="preserve">Stratégie </w:t>
      </w:r>
      <w:r>
        <w:t xml:space="preserve">de </w:t>
      </w:r>
      <w:r w:rsidRPr="00B96087">
        <w:t>prévention de la corruption et des conflits d</w:t>
      </w:r>
      <w:r>
        <w:t>’</w:t>
      </w:r>
      <w:r w:rsidRPr="00B96087">
        <w:t xml:space="preserve">intérêts. À </w:t>
      </w:r>
      <w:r>
        <w:t>cet égard</w:t>
      </w:r>
      <w:r w:rsidRPr="00B96087">
        <w:t xml:space="preserve">, les institutions </w:t>
      </w:r>
      <w:r>
        <w:t xml:space="preserve">doivent présenter </w:t>
      </w:r>
      <w:r w:rsidRPr="00B96087">
        <w:t xml:space="preserve">au Cabinet un plan </w:t>
      </w:r>
      <w:r>
        <w:t xml:space="preserve">prévoyant des activités et un calendrier d’exécution précis. </w:t>
      </w:r>
    </w:p>
    <w:p w14:paraId="164B2E8C" w14:textId="0F6A7815" w:rsidR="00C66201" w:rsidRPr="00B96087" w:rsidRDefault="00C66201" w:rsidP="00C66201">
      <w:pPr>
        <w:pStyle w:val="SingleTxtG"/>
      </w:pPr>
      <w:r w:rsidRPr="00C16295">
        <w:t>95.</w:t>
      </w:r>
      <w:r w:rsidRPr="00C16295">
        <w:tab/>
      </w:r>
      <w:r w:rsidRPr="00B96087">
        <w:t xml:space="preserve">Conformément à une décision du </w:t>
      </w:r>
      <w:r>
        <w:t>G</w:t>
      </w:r>
      <w:r w:rsidRPr="00B96087">
        <w:t xml:space="preserve">ouvernement, le Cabinet </w:t>
      </w:r>
      <w:r>
        <w:t xml:space="preserve">assure un appui </w:t>
      </w:r>
      <w:r w:rsidRPr="00B96087">
        <w:t xml:space="preserve">administratif et technique à la Commission nationale chargée </w:t>
      </w:r>
      <w:r>
        <w:t>de veiller à l’application de la S</w:t>
      </w:r>
      <w:r w:rsidRPr="00B96087">
        <w:t xml:space="preserve">tratégie </w:t>
      </w:r>
      <w:r>
        <w:t xml:space="preserve">de </w:t>
      </w:r>
      <w:r w:rsidRPr="00B96087">
        <w:t xml:space="preserve">renforcement des capacités </w:t>
      </w:r>
      <w:r>
        <w:t xml:space="preserve">pour ce qui est de la </w:t>
      </w:r>
      <w:r w:rsidRPr="00B96087">
        <w:t xml:space="preserve">conduite des enquêtes financières et de </w:t>
      </w:r>
      <w:r>
        <w:t xml:space="preserve">la saisie de </w:t>
      </w:r>
      <w:r w:rsidRPr="00B96087">
        <w:t xml:space="preserve">biens. En coopération avec </w:t>
      </w:r>
      <w:r>
        <w:t>le Bureau national de statistique</w:t>
      </w:r>
      <w:r w:rsidRPr="00B96087">
        <w:t xml:space="preserve">, </w:t>
      </w:r>
      <w:r>
        <w:t xml:space="preserve">il a été fait don de </w:t>
      </w:r>
      <w:r w:rsidRPr="00B96087">
        <w:t>90</w:t>
      </w:r>
      <w:r w:rsidR="00486890">
        <w:t> </w:t>
      </w:r>
      <w:r w:rsidRPr="00B96087">
        <w:t xml:space="preserve">ordinateurs portables au </w:t>
      </w:r>
      <w:r>
        <w:t>M</w:t>
      </w:r>
      <w:r w:rsidRPr="00B96087">
        <w:t>inistère de l</w:t>
      </w:r>
      <w:r>
        <w:t>’i</w:t>
      </w:r>
      <w:r w:rsidRPr="00B96087">
        <w:t xml:space="preserve">ntérieur, </w:t>
      </w:r>
      <w:r>
        <w:t xml:space="preserve">à </w:t>
      </w:r>
      <w:r w:rsidRPr="00B96087">
        <w:t xml:space="preserve">la police financière, </w:t>
      </w:r>
      <w:r>
        <w:t xml:space="preserve">à la cellule de renseignements </w:t>
      </w:r>
      <w:r w:rsidRPr="00B96087">
        <w:t>financier</w:t>
      </w:r>
      <w:r>
        <w:t>s</w:t>
      </w:r>
      <w:r w:rsidRPr="00B96087">
        <w:t xml:space="preserve">, à </w:t>
      </w:r>
      <w:r>
        <w:t xml:space="preserve">l’organisme chargé de la </w:t>
      </w:r>
      <w:r w:rsidRPr="00B96087">
        <w:t xml:space="preserve">gestion des biens confisqués, au Bureau du </w:t>
      </w:r>
      <w:r>
        <w:t>P</w:t>
      </w:r>
      <w:r w:rsidRPr="00B96087">
        <w:t xml:space="preserve">rocureur général </w:t>
      </w:r>
      <w:r>
        <w:t xml:space="preserve">à </w:t>
      </w:r>
      <w:r w:rsidRPr="00B96087">
        <w:t xml:space="preserve">Skopje, </w:t>
      </w:r>
      <w:r>
        <w:t xml:space="preserve">au service chargé du </w:t>
      </w:r>
      <w:r w:rsidRPr="00B96087">
        <w:t>recouvrement des biens et à l</w:t>
      </w:r>
      <w:r>
        <w:t>’</w:t>
      </w:r>
      <w:r w:rsidRPr="00B96087">
        <w:t>Administration des douanes</w:t>
      </w:r>
      <w:r>
        <w:t>.</w:t>
      </w:r>
    </w:p>
    <w:p w14:paraId="5D45739E" w14:textId="77777777" w:rsidR="00C66201" w:rsidRPr="00B96087" w:rsidRDefault="00C66201" w:rsidP="00C66201">
      <w:pPr>
        <w:pStyle w:val="SingleTxtG"/>
      </w:pPr>
      <w:r w:rsidRPr="00370399">
        <w:t>96.</w:t>
      </w:r>
      <w:r w:rsidRPr="00370399">
        <w:tab/>
      </w:r>
      <w:r w:rsidRPr="00B96087">
        <w:t xml:space="preserve">Sur proposition du </w:t>
      </w:r>
      <w:r>
        <w:t>C</w:t>
      </w:r>
      <w:r w:rsidRPr="00B96087">
        <w:t xml:space="preserve">abinet, le </w:t>
      </w:r>
      <w:r>
        <w:t>G</w:t>
      </w:r>
      <w:r w:rsidRPr="00B96087">
        <w:t xml:space="preserve">ouvernement a adopté une </w:t>
      </w:r>
      <w:r>
        <w:t xml:space="preserve">note d’orientation afin de promouvoir </w:t>
      </w:r>
      <w:r w:rsidRPr="00B96087">
        <w:t xml:space="preserve">la transparence et la responsabilité des utilisateurs </w:t>
      </w:r>
      <w:r>
        <w:t xml:space="preserve">institutionnels et individuels </w:t>
      </w:r>
      <w:r w:rsidRPr="00B96087">
        <w:t xml:space="preserve">du budget </w:t>
      </w:r>
      <w:r>
        <w:t>par la publication sur le site Web des institutions de renseignements de base sur la passation de marchés publics.</w:t>
      </w:r>
    </w:p>
    <w:p w14:paraId="4C716E88" w14:textId="1E051A10" w:rsidR="00C66201" w:rsidRPr="00B96087" w:rsidRDefault="00C66201" w:rsidP="00C66201">
      <w:pPr>
        <w:pStyle w:val="SingleTxtG"/>
      </w:pPr>
      <w:r w:rsidRPr="00A27C4C">
        <w:t>97.</w:t>
      </w:r>
      <w:r w:rsidRPr="00A27C4C">
        <w:tab/>
      </w:r>
      <w:r w:rsidRPr="00B96087">
        <w:t>Tous les utilisateurs</w:t>
      </w:r>
      <w:r>
        <w:t xml:space="preserve"> institutionnels et individuels </w:t>
      </w:r>
      <w:r w:rsidRPr="00B96087">
        <w:t xml:space="preserve">du budget </w:t>
      </w:r>
      <w:r>
        <w:t xml:space="preserve">doivent </w:t>
      </w:r>
      <w:r w:rsidRPr="00B96087">
        <w:t xml:space="preserve">créer sur leur site </w:t>
      </w:r>
      <w:r>
        <w:t>W</w:t>
      </w:r>
      <w:r w:rsidRPr="00B96087">
        <w:t>eb un</w:t>
      </w:r>
      <w:r>
        <w:t xml:space="preserve">e rubrique </w:t>
      </w:r>
      <w:r w:rsidRPr="00B96087">
        <w:t>spécial</w:t>
      </w:r>
      <w:r>
        <w:t>e</w:t>
      </w:r>
      <w:r w:rsidRPr="00B96087">
        <w:t xml:space="preserve"> </w:t>
      </w:r>
      <w:r>
        <w:t>« </w:t>
      </w:r>
      <w:r w:rsidRPr="00B96087">
        <w:t>marchés publics</w:t>
      </w:r>
      <w:r>
        <w:t> »</w:t>
      </w:r>
      <w:r w:rsidRPr="00B96087">
        <w:t xml:space="preserve"> et </w:t>
      </w:r>
      <w:r>
        <w:t xml:space="preserve">y </w:t>
      </w:r>
      <w:r w:rsidRPr="00B96087">
        <w:t>publier les documents suivants</w:t>
      </w:r>
      <w:r w:rsidR="003360FB">
        <w:t> </w:t>
      </w:r>
      <w:r w:rsidRPr="00B96087">
        <w:t xml:space="preserve">: plan annuel de </w:t>
      </w:r>
      <w:r>
        <w:t xml:space="preserve">passation de </w:t>
      </w:r>
      <w:r w:rsidRPr="00B96087">
        <w:t>marchés publics</w:t>
      </w:r>
      <w:r>
        <w:t> ;</w:t>
      </w:r>
      <w:r w:rsidRPr="00B96087">
        <w:t xml:space="preserve"> </w:t>
      </w:r>
      <w:r>
        <w:t xml:space="preserve">avis d’appel d’offres </w:t>
      </w:r>
      <w:r w:rsidRPr="00B96087">
        <w:t>(lien vers l</w:t>
      </w:r>
      <w:r>
        <w:t>’</w:t>
      </w:r>
      <w:r w:rsidRPr="00B96087">
        <w:t xml:space="preserve">annonce </w:t>
      </w:r>
      <w:r>
        <w:t xml:space="preserve">du </w:t>
      </w:r>
      <w:r w:rsidRPr="00BF4DDE">
        <w:t xml:space="preserve">système électronique de marchés publics </w:t>
      </w:r>
      <w:r w:rsidR="00486890">
        <w:t>−</w:t>
      </w:r>
      <w:r>
        <w:t xml:space="preserve"> </w:t>
      </w:r>
      <w:r w:rsidRPr="00BF4DDE">
        <w:t>SEAP</w:t>
      </w:r>
      <w:r w:rsidRPr="00B96087">
        <w:t>)</w:t>
      </w:r>
      <w:r>
        <w:t> ;</w:t>
      </w:r>
      <w:r w:rsidRPr="00B96087">
        <w:t xml:space="preserve"> avis </w:t>
      </w:r>
      <w:r>
        <w:t xml:space="preserve">d’attribution de marché </w:t>
      </w:r>
      <w:r w:rsidRPr="00B96087">
        <w:t>(lien vers l</w:t>
      </w:r>
      <w:r>
        <w:t>’</w:t>
      </w:r>
      <w:r w:rsidRPr="00B96087">
        <w:t xml:space="preserve">annonce </w:t>
      </w:r>
      <w:r>
        <w:t xml:space="preserve">du </w:t>
      </w:r>
      <w:r w:rsidRPr="00BF4DDE">
        <w:t>SEAP</w:t>
      </w:r>
      <w:r w:rsidRPr="00B96087">
        <w:t>)</w:t>
      </w:r>
      <w:r>
        <w:t> ;</w:t>
      </w:r>
      <w:r w:rsidRPr="00B96087">
        <w:t xml:space="preserve"> </w:t>
      </w:r>
      <w:r>
        <w:t xml:space="preserve">contrats de marché </w:t>
      </w:r>
      <w:r w:rsidRPr="00B96087">
        <w:t xml:space="preserve">attribués et avis </w:t>
      </w:r>
      <w:r>
        <w:t xml:space="preserve">publiés une fois le contrat </w:t>
      </w:r>
      <w:r w:rsidRPr="00B96087">
        <w:t>achevé (lien vers l</w:t>
      </w:r>
      <w:r>
        <w:t>’</w:t>
      </w:r>
      <w:r w:rsidRPr="00B96087">
        <w:t xml:space="preserve">annonce </w:t>
      </w:r>
      <w:r>
        <w:t xml:space="preserve">du </w:t>
      </w:r>
      <w:r w:rsidRPr="00BF4DDE">
        <w:t>SEAP</w:t>
      </w:r>
      <w:r w:rsidRPr="00B96087">
        <w:t>)</w:t>
      </w:r>
      <w:r>
        <w:t>.</w:t>
      </w:r>
    </w:p>
    <w:p w14:paraId="36AA3418" w14:textId="75A7C273" w:rsidR="00C66201" w:rsidRPr="00B96087" w:rsidRDefault="00C66201" w:rsidP="00C66201">
      <w:pPr>
        <w:pStyle w:val="SingleTxtG"/>
      </w:pPr>
      <w:r w:rsidRPr="000D34EA">
        <w:t>98.</w:t>
      </w:r>
      <w:r w:rsidRPr="000D34EA">
        <w:tab/>
      </w:r>
      <w:r w:rsidRPr="00B96087">
        <w:t>L</w:t>
      </w:r>
      <w:r>
        <w:t>’</w:t>
      </w:r>
      <w:r w:rsidRPr="00B96087">
        <w:t>adoption de la loi modifiant la loi sur les entreprises publiques (</w:t>
      </w:r>
      <w:r>
        <w:t>J</w:t>
      </w:r>
      <w:r w:rsidRPr="00B96087">
        <w:t>ournal officiel n</w:t>
      </w:r>
      <w:r w:rsidR="00486890" w:rsidRPr="00486890">
        <w:rPr>
          <w:vertAlign w:val="superscript"/>
        </w:rPr>
        <w:t>o</w:t>
      </w:r>
      <w:r w:rsidR="00486890">
        <w:t> </w:t>
      </w:r>
      <w:r w:rsidRPr="00B96087">
        <w:t xml:space="preserve">89/22) </w:t>
      </w:r>
      <w:r>
        <w:t xml:space="preserve">a créé un </w:t>
      </w:r>
      <w:r w:rsidRPr="00B96087">
        <w:t xml:space="preserve">cadre juridique </w:t>
      </w:r>
      <w:r>
        <w:t xml:space="preserve">qui soumet à des règles plus précises les </w:t>
      </w:r>
      <w:r w:rsidRPr="00B96087">
        <w:t>critères et la procédure d</w:t>
      </w:r>
      <w:r>
        <w:t>’</w:t>
      </w:r>
      <w:r w:rsidRPr="00B96087">
        <w:t>élection et de nomination des membres des conseils d</w:t>
      </w:r>
      <w:r>
        <w:t>’</w:t>
      </w:r>
      <w:r w:rsidRPr="00B96087">
        <w:t xml:space="preserve">administration et de surveillance </w:t>
      </w:r>
      <w:r>
        <w:t xml:space="preserve">des </w:t>
      </w:r>
      <w:r w:rsidRPr="00B96087">
        <w:t xml:space="preserve">entreprises </w:t>
      </w:r>
      <w:r>
        <w:t xml:space="preserve">où </w:t>
      </w:r>
      <w:r w:rsidRPr="00B96087">
        <w:t>l</w:t>
      </w:r>
      <w:r>
        <w:t>’</w:t>
      </w:r>
      <w:r w:rsidRPr="00B96087">
        <w:t>État</w:t>
      </w:r>
      <w:r>
        <w:t xml:space="preserve"> est majoritaire</w:t>
      </w:r>
      <w:r w:rsidRPr="00B96087">
        <w:t xml:space="preserve">. La nouvelle </w:t>
      </w:r>
      <w:r>
        <w:t xml:space="preserve">loi vise à </w:t>
      </w:r>
      <w:r w:rsidRPr="00B96087">
        <w:t xml:space="preserve">optimiser le nombre de membres </w:t>
      </w:r>
      <w:r>
        <w:t xml:space="preserve">siégeant dans ces </w:t>
      </w:r>
      <w:r w:rsidRPr="00B96087">
        <w:t xml:space="preserve">conseils et introduit des critères </w:t>
      </w:r>
      <w:r>
        <w:t xml:space="preserve">concernant le </w:t>
      </w:r>
      <w:r w:rsidRPr="00B96087">
        <w:t xml:space="preserve">type </w:t>
      </w:r>
      <w:r>
        <w:t xml:space="preserve">de formation et de </w:t>
      </w:r>
      <w:r w:rsidRPr="00B96087">
        <w:t>compétences</w:t>
      </w:r>
      <w:r>
        <w:t xml:space="preserve"> pour la </w:t>
      </w:r>
      <w:r w:rsidRPr="00B96087">
        <w:t xml:space="preserve">nomination </w:t>
      </w:r>
      <w:r>
        <w:t xml:space="preserve">des </w:t>
      </w:r>
      <w:r w:rsidRPr="00B96087">
        <w:t xml:space="preserve">membres </w:t>
      </w:r>
      <w:r>
        <w:t xml:space="preserve">de </w:t>
      </w:r>
      <w:r w:rsidRPr="00B96087">
        <w:t>conseils d</w:t>
      </w:r>
      <w:r>
        <w:t>’</w:t>
      </w:r>
      <w:r w:rsidRPr="00B96087">
        <w:t xml:space="preserve">administration et de surveillance. Un </w:t>
      </w:r>
      <w:r>
        <w:t xml:space="preserve">ensemble de règles a été adopté concernant </w:t>
      </w:r>
      <w:r w:rsidRPr="00B96087">
        <w:t xml:space="preserve">la forme et </w:t>
      </w:r>
      <w:r>
        <w:t xml:space="preserve">le contenu </w:t>
      </w:r>
      <w:r w:rsidRPr="00B96087">
        <w:t xml:space="preserve">de </w:t>
      </w:r>
      <w:r>
        <w:t>l’appel à candidatures</w:t>
      </w:r>
      <w:r w:rsidRPr="00B96087">
        <w:t xml:space="preserve">, </w:t>
      </w:r>
      <w:r>
        <w:t xml:space="preserve">le mode </w:t>
      </w:r>
      <w:r w:rsidRPr="00B96087">
        <w:t xml:space="preserve">de </w:t>
      </w:r>
      <w:r>
        <w:t xml:space="preserve">présentation </w:t>
      </w:r>
      <w:r w:rsidRPr="00B96087">
        <w:t xml:space="preserve">des candidatures, les formulaires de candidature, la méthode </w:t>
      </w:r>
      <w:r>
        <w:t xml:space="preserve">d’évaluation </w:t>
      </w:r>
      <w:r w:rsidRPr="00B96087">
        <w:t>des candidatures et de sélection des candidats et d</w:t>
      </w:r>
      <w:r>
        <w:t>’</w:t>
      </w:r>
      <w:r w:rsidRPr="00B96087">
        <w:t xml:space="preserve">autres </w:t>
      </w:r>
      <w:r>
        <w:t xml:space="preserve">aspects des </w:t>
      </w:r>
      <w:r w:rsidRPr="00B96087">
        <w:t>procédure</w:t>
      </w:r>
      <w:r>
        <w:t>s</w:t>
      </w:r>
      <w:r w:rsidRPr="00B96087">
        <w:t xml:space="preserve"> de </w:t>
      </w:r>
      <w:r>
        <w:t xml:space="preserve">désignation </w:t>
      </w:r>
      <w:r w:rsidRPr="00B96087">
        <w:t>et de révocation des membres des conseils d</w:t>
      </w:r>
      <w:r>
        <w:t>’</w:t>
      </w:r>
      <w:r w:rsidRPr="00B96087">
        <w:t>administration</w:t>
      </w:r>
      <w:r>
        <w:t xml:space="preserve"> et </w:t>
      </w:r>
      <w:r w:rsidRPr="00B96087">
        <w:t xml:space="preserve">de surveillance des entreprises publiques, ce qui </w:t>
      </w:r>
      <w:r>
        <w:t xml:space="preserve">a </w:t>
      </w:r>
      <w:r w:rsidRPr="00B96087">
        <w:t>contribu</w:t>
      </w:r>
      <w:r>
        <w:t xml:space="preserve">é à rendre les </w:t>
      </w:r>
      <w:r w:rsidRPr="00B96087">
        <w:t xml:space="preserve">institutions </w:t>
      </w:r>
      <w:r>
        <w:t>publiques plus transparentes</w:t>
      </w:r>
      <w:r w:rsidRPr="00B96087">
        <w:t xml:space="preserve">. </w:t>
      </w:r>
    </w:p>
    <w:p w14:paraId="3A9D4AA5" w14:textId="7957683F" w:rsidR="00C66201" w:rsidRPr="00D377B6" w:rsidRDefault="00C66201" w:rsidP="00C66201">
      <w:pPr>
        <w:pStyle w:val="SingleTxtG"/>
      </w:pPr>
      <w:r w:rsidRPr="00822444">
        <w:t>99.</w:t>
      </w:r>
      <w:r w:rsidRPr="00822444">
        <w:tab/>
      </w:r>
      <w:r w:rsidRPr="00D377B6">
        <w:t xml:space="preserve">En coopération avec une organisation internationale, </w:t>
      </w:r>
      <w:r>
        <w:t>des</w:t>
      </w:r>
      <w:r w:rsidRPr="00D377B6">
        <w:t xml:space="preserve"> ateliers </w:t>
      </w:r>
      <w:r>
        <w:t xml:space="preserve">pédagogiques ont été organisés au profit de </w:t>
      </w:r>
      <w:r w:rsidRPr="00D377B6">
        <w:t>240</w:t>
      </w:r>
      <w:r w:rsidR="00486890">
        <w:t> </w:t>
      </w:r>
      <w:r>
        <w:t xml:space="preserve">élèves </w:t>
      </w:r>
      <w:r w:rsidRPr="00D377B6">
        <w:t>et 180</w:t>
      </w:r>
      <w:r w:rsidR="00486890">
        <w:t> </w:t>
      </w:r>
      <w:r w:rsidRPr="00D377B6">
        <w:t xml:space="preserve">directeurs, professeurs et autres membres du personnel de sept </w:t>
      </w:r>
      <w:r>
        <w:t xml:space="preserve">établissements </w:t>
      </w:r>
      <w:r w:rsidRPr="00D377B6">
        <w:t xml:space="preserve">secondaires différents, </w:t>
      </w:r>
      <w:r>
        <w:t xml:space="preserve">dont six ateliers destinés à sensibiliser le personnel des établissements aux priorités de </w:t>
      </w:r>
      <w:r w:rsidRPr="00D377B6">
        <w:t xml:space="preserve">la lutte </w:t>
      </w:r>
      <w:r>
        <w:t>anti</w:t>
      </w:r>
      <w:r w:rsidRPr="00D377B6">
        <w:t xml:space="preserve">corruption, </w:t>
      </w:r>
      <w:r>
        <w:t xml:space="preserve">et </w:t>
      </w:r>
      <w:r w:rsidRPr="00D377B6">
        <w:t xml:space="preserve">cinq ateliers destinés aux </w:t>
      </w:r>
      <w:r>
        <w:t xml:space="preserve">élèves sur le même thème pour </w:t>
      </w:r>
      <w:r w:rsidRPr="00D377B6">
        <w:t xml:space="preserve">renforcer leur </w:t>
      </w:r>
      <w:r>
        <w:t>sens de l’</w:t>
      </w:r>
      <w:r w:rsidRPr="00D377B6">
        <w:t xml:space="preserve">intégrité. Des élèves </w:t>
      </w:r>
      <w:r>
        <w:t xml:space="preserve">du </w:t>
      </w:r>
      <w:r w:rsidRPr="00D377B6">
        <w:t xml:space="preserve">secondaire ont </w:t>
      </w:r>
      <w:r>
        <w:t>pu visiter les locaux du G</w:t>
      </w:r>
      <w:r w:rsidRPr="00D377B6">
        <w:t xml:space="preserve">ouvernement pour </w:t>
      </w:r>
      <w:r>
        <w:t xml:space="preserve">assister à </w:t>
      </w:r>
      <w:r w:rsidRPr="00D377B6">
        <w:t xml:space="preserve">une simulation de séance </w:t>
      </w:r>
      <w:r>
        <w:t xml:space="preserve">de travail </w:t>
      </w:r>
      <w:r w:rsidRPr="00D377B6">
        <w:t xml:space="preserve">gouvernementale </w:t>
      </w:r>
      <w:r>
        <w:t xml:space="preserve">où ils ont pu débattre des problèmes de la jeunesse et proposer des conclusions </w:t>
      </w:r>
      <w:r w:rsidRPr="00D377B6">
        <w:t>spécifiques</w:t>
      </w:r>
      <w:r>
        <w:t>.</w:t>
      </w:r>
    </w:p>
    <w:p w14:paraId="3F45722F" w14:textId="77777777" w:rsidR="00C66201" w:rsidRPr="00AC3972" w:rsidRDefault="00C66201" w:rsidP="00C66201">
      <w:pPr>
        <w:pStyle w:val="SingleTxtG"/>
      </w:pPr>
      <w:r w:rsidRPr="00C73A2F">
        <w:t>100.</w:t>
      </w:r>
      <w:r w:rsidRPr="00C73A2F">
        <w:tab/>
      </w:r>
      <w:r w:rsidRPr="00AC3972">
        <w:t xml:space="preserve">Le </w:t>
      </w:r>
      <w:r>
        <w:t>C</w:t>
      </w:r>
      <w:r w:rsidRPr="00AC3972">
        <w:t xml:space="preserve">abinet a </w:t>
      </w:r>
      <w:r>
        <w:t xml:space="preserve">élaboré </w:t>
      </w:r>
      <w:r w:rsidRPr="00AC3972">
        <w:t xml:space="preserve">une proposition détaillée </w:t>
      </w:r>
      <w:r>
        <w:t xml:space="preserve">de </w:t>
      </w:r>
      <w:r w:rsidRPr="00AC3972">
        <w:t xml:space="preserve">campagne de sensibilisation à la lutte </w:t>
      </w:r>
      <w:r>
        <w:t>anti</w:t>
      </w:r>
      <w:r w:rsidRPr="00AC3972">
        <w:t xml:space="preserve">corruption </w:t>
      </w:r>
      <w:r>
        <w:t xml:space="preserve">intitulée « Cela dépend de toi et moi » qui traitera de </w:t>
      </w:r>
      <w:r w:rsidRPr="00AC3972">
        <w:t>plusieurs aspects importants pour les jeunes</w:t>
      </w:r>
      <w:r>
        <w:t xml:space="preserve"> : nécessité </w:t>
      </w:r>
      <w:r w:rsidRPr="00AC3972">
        <w:t>de renforcer l</w:t>
      </w:r>
      <w:r>
        <w:t>’</w:t>
      </w:r>
      <w:r w:rsidRPr="00AC3972">
        <w:t xml:space="preserve">intégrité, politiques de lutte </w:t>
      </w:r>
      <w:r>
        <w:t>antic</w:t>
      </w:r>
      <w:r w:rsidRPr="00AC3972">
        <w:t xml:space="preserve">orruption axées sur </w:t>
      </w:r>
      <w:r>
        <w:t>la jeunesse</w:t>
      </w:r>
      <w:r w:rsidRPr="00AC3972">
        <w:t>, transformation numérique de la société et corruption dans le sport. L</w:t>
      </w:r>
      <w:r>
        <w:t>’</w:t>
      </w:r>
      <w:r w:rsidRPr="00AC3972">
        <w:t xml:space="preserve">idée à long terme est </w:t>
      </w:r>
      <w:r>
        <w:t xml:space="preserve">de tirer parti de l’aide </w:t>
      </w:r>
      <w:r w:rsidRPr="00AC3972">
        <w:t xml:space="preserve">de partenaires internationaux pour transformer la campagne en un projet régional </w:t>
      </w:r>
      <w:r>
        <w:t xml:space="preserve">rassemblant la jeunesse </w:t>
      </w:r>
      <w:r w:rsidRPr="00AC3972">
        <w:t>des pays des Balkans occidentaux</w:t>
      </w:r>
      <w:r>
        <w:t>.</w:t>
      </w:r>
    </w:p>
    <w:p w14:paraId="663A5189" w14:textId="625EC88C" w:rsidR="00C66201" w:rsidRPr="00AC3972" w:rsidRDefault="00C66201" w:rsidP="00C66201">
      <w:pPr>
        <w:pStyle w:val="SingleTxtG"/>
      </w:pPr>
      <w:r w:rsidRPr="0080360D">
        <w:t>101.</w:t>
      </w:r>
      <w:r w:rsidRPr="0080360D">
        <w:tab/>
      </w:r>
      <w:r w:rsidRPr="00AC3972">
        <w:t xml:space="preserve">Le </w:t>
      </w:r>
      <w:r>
        <w:t>C</w:t>
      </w:r>
      <w:r w:rsidRPr="0051358A">
        <w:t>abinet a proposé</w:t>
      </w:r>
      <w:r>
        <w:t>,</w:t>
      </w:r>
      <w:r w:rsidRPr="0051358A">
        <w:t xml:space="preserve"> et le </w:t>
      </w:r>
      <w:r>
        <w:t>G</w:t>
      </w:r>
      <w:r w:rsidRPr="0051358A">
        <w:t xml:space="preserve">ouvernement a adopté une </w:t>
      </w:r>
      <w:r>
        <w:t xml:space="preserve">note d’orientation </w:t>
      </w:r>
      <w:r w:rsidRPr="00AC3972">
        <w:t xml:space="preserve">sur </w:t>
      </w:r>
      <w:r>
        <w:t xml:space="preserve">la création </w:t>
      </w:r>
      <w:r w:rsidRPr="00AC3972">
        <w:t>d</w:t>
      </w:r>
      <w:r>
        <w:t>’</w:t>
      </w:r>
      <w:r w:rsidRPr="00AC3972">
        <w:t xml:space="preserve">un groupe de travail chargé </w:t>
      </w:r>
      <w:r>
        <w:t xml:space="preserve">de préparer </w:t>
      </w:r>
      <w:r w:rsidRPr="00AC3972">
        <w:t xml:space="preserve">une nouvelle loi sur les sports en coopération avec le </w:t>
      </w:r>
      <w:r>
        <w:t xml:space="preserve">Ministère de la justice </w:t>
      </w:r>
      <w:r w:rsidRPr="00AC3972">
        <w:t xml:space="preserve">et </w:t>
      </w:r>
      <w:r>
        <w:t xml:space="preserve">la Direction de </w:t>
      </w:r>
      <w:r w:rsidRPr="00AC3972">
        <w:t xml:space="preserve">la jeunesse et </w:t>
      </w:r>
      <w:r>
        <w:t xml:space="preserve">des </w:t>
      </w:r>
      <w:r w:rsidRPr="00AC3972">
        <w:t xml:space="preserve">sports. </w:t>
      </w:r>
      <w:r>
        <w:t>D</w:t>
      </w:r>
      <w:r w:rsidRPr="00AC3972">
        <w:t>eux conférences ont été organisées</w:t>
      </w:r>
      <w:r>
        <w:t xml:space="preserve"> pour faire prendre mieux conscience des </w:t>
      </w:r>
      <w:r w:rsidRPr="00AC3972">
        <w:t xml:space="preserve">risques de corruption, </w:t>
      </w:r>
      <w:r>
        <w:t xml:space="preserve">l’une </w:t>
      </w:r>
      <w:r w:rsidRPr="00AC3972">
        <w:t xml:space="preserve">intitulée </w:t>
      </w:r>
      <w:r>
        <w:t xml:space="preserve">« Débat ouvert </w:t>
      </w:r>
      <w:r w:rsidRPr="00AC3972">
        <w:t xml:space="preserve">sur la corruption dans le sport et </w:t>
      </w:r>
      <w:r>
        <w:t xml:space="preserve">le préjudice causé aux </w:t>
      </w:r>
      <w:r w:rsidRPr="00AC3972">
        <w:t xml:space="preserve">jeunes </w:t>
      </w:r>
      <w:r>
        <w:t>sportifs</w:t>
      </w:r>
      <w:r w:rsidR="00BB2573">
        <w:t xml:space="preserve"> </w:t>
      </w:r>
      <w:r>
        <w:t>de talent</w:t>
      </w:r>
      <w:r w:rsidR="00BB2573">
        <w:t> </w:t>
      </w:r>
      <w:r>
        <w:t>»,</w:t>
      </w:r>
      <w:r w:rsidRPr="00AC3972">
        <w:t xml:space="preserve"> et </w:t>
      </w:r>
      <w:r>
        <w:t>l’autre « Débat ouvert</w:t>
      </w:r>
      <w:r w:rsidRPr="00AC3972">
        <w:t xml:space="preserve"> sur la corruption dans le sport</w:t>
      </w:r>
      <w:r>
        <w:t> :</w:t>
      </w:r>
      <w:r w:rsidR="00AC2909">
        <w:t xml:space="preserve"> </w:t>
      </w:r>
      <w:r>
        <w:t xml:space="preserve">la fonction particulière de la </w:t>
      </w:r>
      <w:r w:rsidRPr="00AC3972">
        <w:t xml:space="preserve">mesure </w:t>
      </w:r>
      <w:r>
        <w:t>d’abattement fiscal ».</w:t>
      </w:r>
    </w:p>
    <w:p w14:paraId="6656D427" w14:textId="77777777" w:rsidR="00C66201" w:rsidRPr="00AC3972" w:rsidRDefault="00C66201" w:rsidP="00C66201">
      <w:pPr>
        <w:pStyle w:val="SingleTxtG"/>
      </w:pPr>
      <w:r w:rsidRPr="00363C6C">
        <w:t>102.</w:t>
      </w:r>
      <w:r w:rsidRPr="00363C6C">
        <w:tab/>
      </w:r>
      <w:r>
        <w:t xml:space="preserve">À propos de </w:t>
      </w:r>
      <w:r w:rsidRPr="00AC3972">
        <w:t xml:space="preserve">la corruption dans le sport, le </w:t>
      </w:r>
      <w:r>
        <w:t>G</w:t>
      </w:r>
      <w:r w:rsidRPr="00AC3972">
        <w:t>ouvernement a</w:t>
      </w:r>
      <w:r>
        <w:t>,</w:t>
      </w:r>
      <w:r w:rsidRPr="00B41AA9">
        <w:t xml:space="preserve"> </w:t>
      </w:r>
      <w:r w:rsidRPr="00AC3972">
        <w:t xml:space="preserve">sur proposition du Cabinet, adopté une </w:t>
      </w:r>
      <w:r>
        <w:t xml:space="preserve">note d’orientation concernant </w:t>
      </w:r>
      <w:r w:rsidRPr="00AC3972">
        <w:t>la signature de la Convention du Conseil de l</w:t>
      </w:r>
      <w:r>
        <w:t>’</w:t>
      </w:r>
      <w:r w:rsidRPr="00AC3972">
        <w:t xml:space="preserve">Europe sur la manipulation </w:t>
      </w:r>
      <w:r>
        <w:t>de</w:t>
      </w:r>
      <w:r w:rsidRPr="00AC3972">
        <w:t xml:space="preserve"> compétitions sportives, </w:t>
      </w:r>
      <w:r>
        <w:t xml:space="preserve">dite </w:t>
      </w:r>
      <w:r w:rsidRPr="00AC3972">
        <w:t xml:space="preserve">Convention </w:t>
      </w:r>
      <w:r>
        <w:t xml:space="preserve">de </w:t>
      </w:r>
      <w:r w:rsidRPr="00AC3972">
        <w:t xml:space="preserve">Macolin. </w:t>
      </w:r>
      <w:r>
        <w:t>Ainsi</w:t>
      </w:r>
      <w:r w:rsidRPr="00AC3972">
        <w:t xml:space="preserve">, le pays a adhéré </w:t>
      </w:r>
      <w:r>
        <w:t xml:space="preserve">à la convention en signant celle-ci </w:t>
      </w:r>
      <w:r w:rsidRPr="00AC3972">
        <w:t xml:space="preserve">en octobre 2022, </w:t>
      </w:r>
      <w:r>
        <w:t xml:space="preserve">à </w:t>
      </w:r>
      <w:r w:rsidRPr="00AC3972">
        <w:t xml:space="preserve">la </w:t>
      </w:r>
      <w:r>
        <w:t xml:space="preserve">dix-septième </w:t>
      </w:r>
      <w:r w:rsidRPr="00AC3972">
        <w:t>Conférence des ministres responsables du sport</w:t>
      </w:r>
      <w:r w:rsidRPr="001A5869">
        <w:t xml:space="preserve"> </w:t>
      </w:r>
      <w:r w:rsidRPr="00AC3972">
        <w:t>du Conseil de l</w:t>
      </w:r>
      <w:r>
        <w:t>’</w:t>
      </w:r>
      <w:r w:rsidRPr="00AC3972">
        <w:t>Europe</w:t>
      </w:r>
      <w:r>
        <w:t>.</w:t>
      </w:r>
    </w:p>
    <w:p w14:paraId="2C15BEC6" w14:textId="3EEDC9F7" w:rsidR="00C66201" w:rsidRPr="00AC3972" w:rsidRDefault="00C66201" w:rsidP="00C66201">
      <w:pPr>
        <w:pStyle w:val="SingleTxtG"/>
      </w:pPr>
      <w:r w:rsidRPr="00BF7133">
        <w:t>103.</w:t>
      </w:r>
      <w:r w:rsidRPr="00BF7133">
        <w:tab/>
      </w:r>
      <w:r w:rsidRPr="00AC3972">
        <w:t>En 2022, 563</w:t>
      </w:r>
      <w:r w:rsidR="00486890">
        <w:t> </w:t>
      </w:r>
      <w:r w:rsidRPr="00AC3972">
        <w:t>rapports ont été déposés auprès de la Commission d</w:t>
      </w:r>
      <w:r>
        <w:t>’</w:t>
      </w:r>
      <w:r w:rsidRPr="00AC3972">
        <w:t>État pour la prévention de la corruption</w:t>
      </w:r>
      <w:r>
        <w:t xml:space="preserve"> (CEPC)</w:t>
      </w:r>
      <w:r w:rsidRPr="00AC3972">
        <w:t xml:space="preserve">, et </w:t>
      </w:r>
      <w:r>
        <w:t xml:space="preserve">celle-ci a ouvert </w:t>
      </w:r>
      <w:r w:rsidRPr="00AC3972">
        <w:t>20</w:t>
      </w:r>
      <w:r w:rsidR="00486890">
        <w:t> </w:t>
      </w:r>
      <w:r w:rsidRPr="00AC3972">
        <w:t xml:space="preserve">affaires </w:t>
      </w:r>
      <w:r>
        <w:t xml:space="preserve">de sa </w:t>
      </w:r>
      <w:r w:rsidRPr="00AC3972">
        <w:t>propre initiative</w:t>
      </w:r>
      <w:r>
        <w:t xml:space="preserve"> et classé</w:t>
      </w:r>
      <w:r w:rsidRPr="00AC3972">
        <w:t xml:space="preserve"> 560</w:t>
      </w:r>
      <w:r w:rsidR="00486890">
        <w:t> </w:t>
      </w:r>
      <w:r w:rsidRPr="00AC3972">
        <w:t>affaires. Sur les 560</w:t>
      </w:r>
      <w:r w:rsidR="00486890">
        <w:t> </w:t>
      </w:r>
      <w:r w:rsidRPr="00AC3972">
        <w:t>affaires classées, 12</w:t>
      </w:r>
      <w:r w:rsidR="00486890">
        <w:t> </w:t>
      </w:r>
      <w:r w:rsidRPr="00AC3972">
        <w:t xml:space="preserve">initiatives </w:t>
      </w:r>
      <w:r>
        <w:t xml:space="preserve">d’engagement de </w:t>
      </w:r>
      <w:r w:rsidRPr="00AC3972">
        <w:t xml:space="preserve">poursuites pénales ont été </w:t>
      </w:r>
      <w:r>
        <w:t>présentées</w:t>
      </w:r>
      <w:r w:rsidRPr="00AC3972">
        <w:t xml:space="preserve"> au parquet compétent, 6</w:t>
      </w:r>
      <w:r w:rsidR="00486890">
        <w:t> </w:t>
      </w:r>
      <w:r w:rsidRPr="00AC3972">
        <w:t xml:space="preserve">initiatives </w:t>
      </w:r>
      <w:r>
        <w:t xml:space="preserve">d’établissement de </w:t>
      </w:r>
      <w:r w:rsidRPr="00AC3972">
        <w:t xml:space="preserve">la responsabilité </w:t>
      </w:r>
      <w:r>
        <w:t xml:space="preserve">de </w:t>
      </w:r>
      <w:r w:rsidRPr="00AC3972">
        <w:t xml:space="preserve">dirigeants et </w:t>
      </w:r>
      <w:r>
        <w:t xml:space="preserve">de responsables </w:t>
      </w:r>
      <w:r w:rsidRPr="00AC3972">
        <w:t xml:space="preserve">ont été </w:t>
      </w:r>
      <w:r>
        <w:t xml:space="preserve">présentées </w:t>
      </w:r>
      <w:r w:rsidRPr="00AC3972">
        <w:t xml:space="preserve">aux institutions compétentes, </w:t>
      </w:r>
      <w:r>
        <w:t xml:space="preserve">et </w:t>
      </w:r>
      <w:r w:rsidRPr="00AC3972">
        <w:t>12</w:t>
      </w:r>
      <w:r w:rsidR="00486890">
        <w:t> </w:t>
      </w:r>
      <w:r w:rsidRPr="00AC3972">
        <w:t>recommandations et 2</w:t>
      </w:r>
      <w:r w:rsidR="00486890">
        <w:t> </w:t>
      </w:r>
      <w:r w:rsidRPr="00AC3972">
        <w:t xml:space="preserve">avertissements ont été </w:t>
      </w:r>
      <w:r>
        <w:t xml:space="preserve">présentés </w:t>
      </w:r>
      <w:r w:rsidRPr="00AC3972">
        <w:t>aux institutions et organes de l</w:t>
      </w:r>
      <w:r>
        <w:t>’</w:t>
      </w:r>
      <w:r w:rsidRPr="00AC3972">
        <w:t xml:space="preserve">État pour </w:t>
      </w:r>
      <w:r>
        <w:t xml:space="preserve">leur demander de prendre certaines </w:t>
      </w:r>
      <w:r w:rsidRPr="00AC3972">
        <w:t xml:space="preserve">mesures </w:t>
      </w:r>
      <w:r>
        <w:t>au sujet de la situation constatée.</w:t>
      </w:r>
    </w:p>
    <w:p w14:paraId="59448D44" w14:textId="1ED6B7E2" w:rsidR="00C66201" w:rsidRPr="00AC3972" w:rsidRDefault="00C66201" w:rsidP="00C66201">
      <w:pPr>
        <w:pStyle w:val="SingleTxtG"/>
      </w:pPr>
      <w:r w:rsidRPr="00AB14EF">
        <w:t>104.</w:t>
      </w:r>
      <w:r w:rsidRPr="00AB14EF">
        <w:tab/>
      </w:r>
      <w:r>
        <w:t xml:space="preserve">Pour les mois de </w:t>
      </w:r>
      <w:r w:rsidRPr="00AC3972">
        <w:t>janvier</w:t>
      </w:r>
      <w:r>
        <w:t xml:space="preserve"> et de </w:t>
      </w:r>
      <w:r w:rsidRPr="00AC3972">
        <w:t xml:space="preserve">février 2023, </w:t>
      </w:r>
      <w:r>
        <w:t xml:space="preserve">parmi </w:t>
      </w:r>
      <w:r w:rsidRPr="00AC3972">
        <w:t>85</w:t>
      </w:r>
      <w:r w:rsidR="009F012D">
        <w:t> </w:t>
      </w:r>
      <w:r w:rsidRPr="00AC3972">
        <w:t xml:space="preserve">affaires classées, le </w:t>
      </w:r>
      <w:r>
        <w:t>CEPC</w:t>
      </w:r>
      <w:r w:rsidRPr="00AC3972">
        <w:t xml:space="preserve"> a</w:t>
      </w:r>
      <w:r>
        <w:t xml:space="preserve"> présenté</w:t>
      </w:r>
      <w:r w:rsidRPr="00AC3972">
        <w:t xml:space="preserve"> 4</w:t>
      </w:r>
      <w:r w:rsidR="009F012D">
        <w:t> </w:t>
      </w:r>
      <w:r w:rsidRPr="00AC3972">
        <w:t xml:space="preserve">initiatives </w:t>
      </w:r>
      <w:r>
        <w:t xml:space="preserve">d’engagement de </w:t>
      </w:r>
      <w:r w:rsidRPr="00AC3972">
        <w:t>poursuites pénales au parquet compétent, 5</w:t>
      </w:r>
      <w:r w:rsidR="009F012D">
        <w:t> </w:t>
      </w:r>
      <w:r w:rsidRPr="00AC3972">
        <w:t>initiatives</w:t>
      </w:r>
      <w:r>
        <w:t xml:space="preserve"> d’établissement de </w:t>
      </w:r>
      <w:r w:rsidRPr="00AC3972">
        <w:t xml:space="preserve">la responsabilité </w:t>
      </w:r>
      <w:r>
        <w:t xml:space="preserve">de </w:t>
      </w:r>
      <w:r w:rsidRPr="00AC3972">
        <w:t xml:space="preserve">dirigeants et </w:t>
      </w:r>
      <w:r>
        <w:t xml:space="preserve">de </w:t>
      </w:r>
      <w:r w:rsidRPr="00AC3972">
        <w:t>fonctionnaires aux institutions compétentes et 8</w:t>
      </w:r>
      <w:r w:rsidR="009F012D">
        <w:t> </w:t>
      </w:r>
      <w:r w:rsidRPr="00AC3972">
        <w:t>recommandations aux institutions et organes de l</w:t>
      </w:r>
      <w:r>
        <w:t>’</w:t>
      </w:r>
      <w:r w:rsidRPr="00AC3972">
        <w:t xml:space="preserve">État </w:t>
      </w:r>
      <w:r>
        <w:t xml:space="preserve">demandant certaines </w:t>
      </w:r>
      <w:r w:rsidRPr="00AC3972">
        <w:t xml:space="preserve">mesures </w:t>
      </w:r>
      <w:r>
        <w:t>au sujet de la situation constatée.</w:t>
      </w:r>
    </w:p>
    <w:p w14:paraId="35EC53A7" w14:textId="19E1833F" w:rsidR="00C66201" w:rsidRPr="00AC3972" w:rsidRDefault="00C66201" w:rsidP="00C66201">
      <w:pPr>
        <w:pStyle w:val="SingleTxtG"/>
      </w:pPr>
      <w:r w:rsidRPr="006B33F0">
        <w:t>105.</w:t>
      </w:r>
      <w:r w:rsidRPr="006B33F0">
        <w:tab/>
      </w:r>
      <w:r w:rsidRPr="00AC3972">
        <w:t xml:space="preserve">En 2022, </w:t>
      </w:r>
      <w:r>
        <w:t xml:space="preserve">pour ce qui est des </w:t>
      </w:r>
      <w:r w:rsidRPr="00AC3972">
        <w:t xml:space="preserve">procédures </w:t>
      </w:r>
      <w:r>
        <w:t xml:space="preserve">relatives à </w:t>
      </w:r>
      <w:r w:rsidRPr="00AC3972">
        <w:t>des conflits d</w:t>
      </w:r>
      <w:r>
        <w:t>’</w:t>
      </w:r>
      <w:r w:rsidRPr="00AC3972">
        <w:t xml:space="preserve">intérêts, </w:t>
      </w:r>
      <w:r>
        <w:t>la CEPC</w:t>
      </w:r>
      <w:r w:rsidRPr="00AC3972">
        <w:t xml:space="preserve"> a enregistré </w:t>
      </w:r>
      <w:r>
        <w:t xml:space="preserve">au </w:t>
      </w:r>
      <w:r w:rsidRPr="00AC3972">
        <w:t>total 142</w:t>
      </w:r>
      <w:r w:rsidR="009F012D">
        <w:t> </w:t>
      </w:r>
      <w:r w:rsidRPr="00AC3972">
        <w:t xml:space="preserve">affaires, dont 110 ouvertes </w:t>
      </w:r>
      <w:r>
        <w:t xml:space="preserve">après réception d’un </w:t>
      </w:r>
      <w:r w:rsidRPr="00AC3972">
        <w:t>rapport</w:t>
      </w:r>
      <w:r>
        <w:t xml:space="preserve"> </w:t>
      </w:r>
      <w:r w:rsidRPr="007513E5">
        <w:t>à la suite d</w:t>
      </w:r>
      <w:r>
        <w:t>’</w:t>
      </w:r>
      <w:r w:rsidRPr="007513E5">
        <w:t>un signalement</w:t>
      </w:r>
      <w:r w:rsidR="009F012D">
        <w:t xml:space="preserve"> </w:t>
      </w:r>
      <w:r w:rsidRPr="00AC3972">
        <w:t>et 32 de sa propre initiative, et a adopté 164</w:t>
      </w:r>
      <w:r w:rsidR="009F012D">
        <w:t> </w:t>
      </w:r>
      <w:r w:rsidRPr="00AC3972">
        <w:t>décisions. En 2022, 1</w:t>
      </w:r>
      <w:r w:rsidR="009F012D">
        <w:t> </w:t>
      </w:r>
      <w:r w:rsidRPr="00AC3972">
        <w:t>276</w:t>
      </w:r>
      <w:r w:rsidR="009F012D">
        <w:t> </w:t>
      </w:r>
      <w:r w:rsidRPr="00AC3972">
        <w:t>formulaires de déclaration d</w:t>
      </w:r>
      <w:r>
        <w:t>’</w:t>
      </w:r>
      <w:r w:rsidRPr="00AC3972">
        <w:t xml:space="preserve">intérêts ont été transmis </w:t>
      </w:r>
      <w:r>
        <w:t>à la CEPC</w:t>
      </w:r>
      <w:r w:rsidRPr="00AC3972">
        <w:t xml:space="preserve"> par des élus et des fonctionnaires, </w:t>
      </w:r>
      <w:r>
        <w:t xml:space="preserve">et un </w:t>
      </w:r>
      <w:r w:rsidRPr="00AC3972">
        <w:t xml:space="preserve">contrôle administratif </w:t>
      </w:r>
      <w:r>
        <w:t xml:space="preserve">a été mené à bien pour </w:t>
      </w:r>
      <w:r w:rsidRPr="00AC3972">
        <w:t>1</w:t>
      </w:r>
      <w:r w:rsidR="009F012D">
        <w:t> </w:t>
      </w:r>
      <w:r w:rsidRPr="00AC3972">
        <w:t xml:space="preserve">005 </w:t>
      </w:r>
      <w:r>
        <w:t xml:space="preserve">de ces </w:t>
      </w:r>
      <w:r w:rsidRPr="00AC3972">
        <w:t>déclarations d</w:t>
      </w:r>
      <w:r>
        <w:t>’</w:t>
      </w:r>
      <w:r w:rsidRPr="00AC3972">
        <w:t>intérêts</w:t>
      </w:r>
      <w:r>
        <w:t>.</w:t>
      </w:r>
    </w:p>
    <w:p w14:paraId="4652015D" w14:textId="11DFC978" w:rsidR="00C66201" w:rsidRPr="00D207CF" w:rsidRDefault="00C66201" w:rsidP="00C66201">
      <w:pPr>
        <w:pStyle w:val="SingleTxtG"/>
      </w:pPr>
      <w:r w:rsidRPr="003C1975">
        <w:t>106.</w:t>
      </w:r>
      <w:r w:rsidRPr="003C1975">
        <w:tab/>
      </w:r>
      <w:r w:rsidRPr="00D207CF">
        <w:t xml:space="preserve">En janvier 2023, </w:t>
      </w:r>
      <w:r>
        <w:t>la CEPC</w:t>
      </w:r>
      <w:r w:rsidRPr="00D207CF">
        <w:t xml:space="preserve"> a enregistré </w:t>
      </w:r>
      <w:r>
        <w:t xml:space="preserve">au </w:t>
      </w:r>
      <w:r w:rsidRPr="00D207CF">
        <w:t>total 5</w:t>
      </w:r>
      <w:r w:rsidR="009F012D">
        <w:t> </w:t>
      </w:r>
      <w:r w:rsidRPr="00D207CF">
        <w:t xml:space="preserve">affaires, dont 4 ouvertes </w:t>
      </w:r>
      <w:r>
        <w:t xml:space="preserve">à la suite d’un signalement </w:t>
      </w:r>
      <w:r w:rsidRPr="00D207CF">
        <w:t>et 1 de sa propre initiative, et 4</w:t>
      </w:r>
      <w:r w:rsidR="009F012D">
        <w:t> </w:t>
      </w:r>
      <w:r w:rsidRPr="00D207CF">
        <w:t>décisions ont été adoptées</w:t>
      </w:r>
      <w:r>
        <w:t xml:space="preserve">. </w:t>
      </w:r>
    </w:p>
    <w:p w14:paraId="530B2281" w14:textId="369F313E" w:rsidR="00C66201" w:rsidRPr="00D207CF" w:rsidRDefault="00C66201" w:rsidP="003360FB">
      <w:pPr>
        <w:pStyle w:val="SingleTxtG"/>
        <w:keepLines/>
      </w:pPr>
      <w:r w:rsidRPr="00CF675D">
        <w:t>107.</w:t>
      </w:r>
      <w:r w:rsidRPr="00CF675D">
        <w:tab/>
      </w:r>
      <w:r w:rsidRPr="00D207CF">
        <w:t xml:space="preserve">Au cours de la période allant de 2021 à fin janvier 2023, </w:t>
      </w:r>
      <w:r>
        <w:t xml:space="preserve">pour ce qui est </w:t>
      </w:r>
      <w:r w:rsidRPr="00D207CF">
        <w:t>des conflits d</w:t>
      </w:r>
      <w:r>
        <w:t>’</w:t>
      </w:r>
      <w:r w:rsidRPr="00D207CF">
        <w:t>intérêts, 11</w:t>
      </w:r>
      <w:r w:rsidR="009F012D">
        <w:t> </w:t>
      </w:r>
      <w:r w:rsidRPr="00D207CF">
        <w:t xml:space="preserve">initiatives </w:t>
      </w:r>
      <w:r>
        <w:t xml:space="preserve">au total </w:t>
      </w:r>
      <w:r w:rsidRPr="00D207CF">
        <w:t xml:space="preserve">ont été présentées, dont 1 </w:t>
      </w:r>
      <w:r>
        <w:t xml:space="preserve">adressée </w:t>
      </w:r>
      <w:r w:rsidRPr="00D207CF">
        <w:t xml:space="preserve">au </w:t>
      </w:r>
      <w:r>
        <w:t>parquet référent des juridictions inférieures</w:t>
      </w:r>
      <w:r w:rsidRPr="00D207CF">
        <w:t xml:space="preserve"> </w:t>
      </w:r>
      <w:r>
        <w:t xml:space="preserve">pour l’ouverture de </w:t>
      </w:r>
      <w:r w:rsidRPr="00D207CF">
        <w:t xml:space="preserve">poursuites pénales et 10 </w:t>
      </w:r>
      <w:r>
        <w:t xml:space="preserve">adressées </w:t>
      </w:r>
      <w:r w:rsidRPr="00D207CF">
        <w:t xml:space="preserve">aux institutions compétentes </w:t>
      </w:r>
      <w:r>
        <w:t xml:space="preserve">l’établissement de </w:t>
      </w:r>
      <w:r w:rsidRPr="00D207CF">
        <w:t xml:space="preserve">la responsabilité </w:t>
      </w:r>
      <w:r>
        <w:t xml:space="preserve">de </w:t>
      </w:r>
      <w:r w:rsidRPr="00D207CF">
        <w:t xml:space="preserve">dirigeants et </w:t>
      </w:r>
      <w:r>
        <w:t>de responsables</w:t>
      </w:r>
      <w:r w:rsidRPr="00D207CF">
        <w:t>. Il a été donné suite à 6 de ces initiatives</w:t>
      </w:r>
      <w:r>
        <w:t xml:space="preserve"> et</w:t>
      </w:r>
      <w:r w:rsidRPr="00D207CF">
        <w:t xml:space="preserve"> 3 ont été rejetées</w:t>
      </w:r>
      <w:r>
        <w:t>,</w:t>
      </w:r>
      <w:r w:rsidRPr="00D207CF">
        <w:t xml:space="preserve"> et </w:t>
      </w:r>
      <w:r>
        <w:t>la CEPC</w:t>
      </w:r>
      <w:r w:rsidRPr="00D207CF">
        <w:t xml:space="preserve"> n</w:t>
      </w:r>
      <w:r>
        <w:t>’</w:t>
      </w:r>
      <w:r w:rsidRPr="00D207CF">
        <w:t>a pas reçu de réponse concernant 2</w:t>
      </w:r>
      <w:r w:rsidR="009F012D">
        <w:t> </w:t>
      </w:r>
      <w:r w:rsidRPr="00D207CF">
        <w:t xml:space="preserve">initiatives. </w:t>
      </w:r>
    </w:p>
    <w:p w14:paraId="6D3780E8" w14:textId="657D29E5" w:rsidR="00C66201" w:rsidRPr="00326C22" w:rsidRDefault="00C66201" w:rsidP="003360FB">
      <w:pPr>
        <w:pStyle w:val="SingleTxtG"/>
        <w:keepNext/>
      </w:pPr>
      <w:r w:rsidRPr="00186446">
        <w:t>108.</w:t>
      </w:r>
      <w:r w:rsidRPr="00186446">
        <w:tab/>
      </w:r>
      <w:r w:rsidRPr="00872594">
        <w:t>En 2022, 4</w:t>
      </w:r>
      <w:r w:rsidR="009F012D">
        <w:t> </w:t>
      </w:r>
      <w:r w:rsidRPr="00872594">
        <w:t>423</w:t>
      </w:r>
      <w:r w:rsidR="009F012D">
        <w:t> </w:t>
      </w:r>
      <w:r w:rsidRPr="00872594">
        <w:t>formulaires de déclaration de patrimoine ont été présentés au total à la CEPC, dont 2</w:t>
      </w:r>
      <w:r w:rsidR="009F012D">
        <w:t> </w:t>
      </w:r>
      <w:r w:rsidRPr="00872594">
        <w:t>836 après l</w:t>
      </w:r>
      <w:r>
        <w:t>’</w:t>
      </w:r>
      <w:r w:rsidRPr="00872594">
        <w:t>élection ou la nomination à un poste, 1</w:t>
      </w:r>
      <w:r w:rsidR="009F012D">
        <w:t> </w:t>
      </w:r>
      <w:r w:rsidRPr="00872594">
        <w:t>306 au terme d</w:t>
      </w:r>
      <w:r>
        <w:t>’</w:t>
      </w:r>
      <w:r w:rsidRPr="00872594">
        <w:t xml:space="preserve">un mandat, et 281 à la suite de changements dans le patrimoine. </w:t>
      </w:r>
      <w:r>
        <w:t xml:space="preserve">Soixante et onze affaires </w:t>
      </w:r>
      <w:r w:rsidRPr="00B61397">
        <w:t>ont été ouvert</w:t>
      </w:r>
      <w:r>
        <w:t>e</w:t>
      </w:r>
      <w:r w:rsidRPr="00B61397">
        <w:t xml:space="preserve">s </w:t>
      </w:r>
      <w:r>
        <w:t xml:space="preserve">aux fins de </w:t>
      </w:r>
      <w:r w:rsidRPr="00B61397">
        <w:t xml:space="preserve">vérifier les données relatives au patrimoine et aux intérêts </w:t>
      </w:r>
      <w:r>
        <w:t>de responsables</w:t>
      </w:r>
      <w:r w:rsidRPr="00B61397">
        <w:t xml:space="preserve">, dont 17 </w:t>
      </w:r>
      <w:r>
        <w:t xml:space="preserve">à la suite d’un signalement </w:t>
      </w:r>
      <w:r w:rsidRPr="00B61397">
        <w:t xml:space="preserve">et 54 conformément au plan de contrôle annuel des données relatives au patrimoine et aux intérêts pour 2022, </w:t>
      </w:r>
      <w:r>
        <w:t xml:space="preserve">où il était prévu de </w:t>
      </w:r>
      <w:r w:rsidRPr="00B61397">
        <w:t>vérifier les données relatives au patrimoine et aux intérêts de 10</w:t>
      </w:r>
      <w:r w:rsidR="009F012D">
        <w:t> </w:t>
      </w:r>
      <w:r w:rsidRPr="00B61397">
        <w:t>directeurs d</w:t>
      </w:r>
      <w:r>
        <w:t>’</w:t>
      </w:r>
      <w:r w:rsidRPr="00B61397">
        <w:t>entreprises publiques, 10</w:t>
      </w:r>
      <w:r w:rsidR="009F012D">
        <w:t> </w:t>
      </w:r>
      <w:r w:rsidRPr="00B61397">
        <w:t>directeurs d</w:t>
      </w:r>
      <w:r>
        <w:t>’</w:t>
      </w:r>
      <w:r w:rsidRPr="00B61397">
        <w:t>établissements de santé</w:t>
      </w:r>
      <w:r w:rsidRPr="005D5643">
        <w:t xml:space="preserve"> </w:t>
      </w:r>
      <w:r w:rsidRPr="00B61397">
        <w:t>publics, 4</w:t>
      </w:r>
      <w:r w:rsidR="009F012D">
        <w:t> </w:t>
      </w:r>
      <w:r w:rsidRPr="00B61397">
        <w:t>directeurs d</w:t>
      </w:r>
      <w:r>
        <w:t>’</w:t>
      </w:r>
      <w:r w:rsidRPr="00B61397">
        <w:t>inspections, 10</w:t>
      </w:r>
      <w:r w:rsidR="009F012D">
        <w:t> </w:t>
      </w:r>
      <w:r w:rsidRPr="00B61397">
        <w:t>juges, 10</w:t>
      </w:r>
      <w:r w:rsidR="009F012D">
        <w:t> </w:t>
      </w:r>
      <w:r w:rsidRPr="00B61397">
        <w:t>procureurs et 10</w:t>
      </w:r>
      <w:r w:rsidR="009F012D">
        <w:t> </w:t>
      </w:r>
      <w:r>
        <w:t>parlementaires</w:t>
      </w:r>
      <w:r w:rsidRPr="00B61397">
        <w:t xml:space="preserve">. Un contrôle systémique a été effectué pour </w:t>
      </w:r>
      <w:r>
        <w:t>déterminer</w:t>
      </w:r>
      <w:r w:rsidRPr="00B61397">
        <w:t xml:space="preserve"> si les </w:t>
      </w:r>
      <w:r>
        <w:t>responsables</w:t>
      </w:r>
      <w:r w:rsidRPr="00B61397">
        <w:t xml:space="preserve"> élus et nommés ont agi conformément aux obligations </w:t>
      </w:r>
      <w:r>
        <w:t>prévues par la loi</w:t>
      </w:r>
      <w:r w:rsidRPr="00B61397">
        <w:t xml:space="preserve"> et ont soumis une déclaration de patrimoine et d</w:t>
      </w:r>
      <w:r>
        <w:t>’</w:t>
      </w:r>
      <w:r w:rsidRPr="00B61397">
        <w:t xml:space="preserve">intérêts dans les </w:t>
      </w:r>
      <w:r w:rsidR="009F012D">
        <w:t>trente</w:t>
      </w:r>
      <w:r w:rsidRPr="00B61397">
        <w:t xml:space="preserve"> jours suivant leur nomination ou la cessation de leurs fonctions, et 97</w:t>
      </w:r>
      <w:r w:rsidR="009F012D">
        <w:t> </w:t>
      </w:r>
      <w:r>
        <w:t xml:space="preserve">affaires </w:t>
      </w:r>
      <w:r w:rsidRPr="00B61397">
        <w:t>ont été ouver</w:t>
      </w:r>
      <w:r>
        <w:t>te</w:t>
      </w:r>
      <w:r w:rsidRPr="00B61397">
        <w:t>s</w:t>
      </w:r>
      <w:r>
        <w:t xml:space="preserve"> au</w:t>
      </w:r>
      <w:r w:rsidRPr="00326C22">
        <w:t xml:space="preserve"> total</w:t>
      </w:r>
      <w:r>
        <w:t xml:space="preserve">. </w:t>
      </w:r>
      <w:r w:rsidRPr="00186446">
        <w:t>Ces a</w:t>
      </w:r>
      <w:r>
        <w:t>ffaires ont été ouvertes pour les motifs suivants</w:t>
      </w:r>
      <w:r w:rsidR="009F012D">
        <w:t> </w:t>
      </w:r>
      <w:r>
        <w:t xml:space="preserve">: </w:t>
      </w:r>
    </w:p>
    <w:p w14:paraId="05594084" w14:textId="279C9E7D" w:rsidR="00C66201" w:rsidRPr="000E6BC8" w:rsidRDefault="00C66201" w:rsidP="00C66201">
      <w:pPr>
        <w:pStyle w:val="Bullet1G"/>
        <w:numPr>
          <w:ilvl w:val="0"/>
          <w:numId w:val="1"/>
        </w:numPr>
      </w:pPr>
      <w:r>
        <w:t>Absence de présentation</w:t>
      </w:r>
      <w:r w:rsidRPr="00026BB5">
        <w:rPr>
          <w:rStyle w:val="Appelnotedebasdep"/>
        </w:rPr>
        <w:footnoteReference w:id="3"/>
      </w:r>
      <w:r>
        <w:t xml:space="preserve"> ou présentation </w:t>
      </w:r>
      <w:r w:rsidRPr="000E6BC8">
        <w:t xml:space="preserve">tardive </w:t>
      </w:r>
      <w:r>
        <w:t xml:space="preserve">de la </w:t>
      </w:r>
      <w:r w:rsidRPr="000E6BC8">
        <w:t>déclaration de patrimoine</w:t>
      </w:r>
      <w:r>
        <w:t xml:space="preserve"> ou de la </w:t>
      </w:r>
      <w:r w:rsidRPr="000E6BC8">
        <w:t>déclaration</w:t>
      </w:r>
      <w:r>
        <w:t xml:space="preserve"> en cas de changement dans le </w:t>
      </w:r>
      <w:r w:rsidRPr="000E6BC8">
        <w:t>patrimoine</w:t>
      </w:r>
      <w:r w:rsidR="009F012D">
        <w:t> </w:t>
      </w:r>
      <w:r w:rsidRPr="000E6BC8">
        <w:t>: 23</w:t>
      </w:r>
      <w:r w:rsidR="009F012D">
        <w:t> </w:t>
      </w:r>
      <w:r>
        <w:t xml:space="preserve">affaires </w:t>
      </w:r>
      <w:r w:rsidRPr="000E6BC8">
        <w:t>ouvert</w:t>
      </w:r>
      <w:r>
        <w:t>e</w:t>
      </w:r>
      <w:r w:rsidRPr="000E6BC8">
        <w:t>s, dont 17 à l</w:t>
      </w:r>
      <w:r>
        <w:t>’</w:t>
      </w:r>
      <w:r w:rsidRPr="000E6BC8">
        <w:t xml:space="preserve">initiative </w:t>
      </w:r>
      <w:r>
        <w:t>de la</w:t>
      </w:r>
      <w:r w:rsidRPr="000E6BC8">
        <w:t xml:space="preserve"> </w:t>
      </w:r>
      <w:r>
        <w:t>CEPC</w:t>
      </w:r>
      <w:r w:rsidRPr="000E6BC8">
        <w:t xml:space="preserve"> et 6 à la suite </w:t>
      </w:r>
      <w:r>
        <w:t>d’un signalement ;</w:t>
      </w:r>
    </w:p>
    <w:p w14:paraId="4C0CC1B9" w14:textId="3F608EB0" w:rsidR="00C66201" w:rsidRPr="00B61397" w:rsidRDefault="00C66201" w:rsidP="00C66201">
      <w:pPr>
        <w:pStyle w:val="Bullet1G"/>
        <w:numPr>
          <w:ilvl w:val="0"/>
          <w:numId w:val="1"/>
        </w:numPr>
      </w:pPr>
      <w:r w:rsidRPr="00B61397">
        <w:t>Vérification</w:t>
      </w:r>
      <w:r w:rsidRPr="00026BB5">
        <w:rPr>
          <w:rStyle w:val="Appelnotedebasdep"/>
        </w:rPr>
        <w:footnoteReference w:id="4"/>
      </w:r>
      <w:r w:rsidRPr="00B61397">
        <w:t xml:space="preserve"> des données </w:t>
      </w:r>
      <w:r>
        <w:t>figurant dans la</w:t>
      </w:r>
      <w:r w:rsidRPr="00B61397">
        <w:t xml:space="preserve"> déclaration de patrimoine</w:t>
      </w:r>
      <w:r>
        <w:t xml:space="preserve"> : </w:t>
      </w:r>
      <w:r w:rsidRPr="00B61397">
        <w:t>20</w:t>
      </w:r>
      <w:r w:rsidR="009F012D">
        <w:t> </w:t>
      </w:r>
      <w:r>
        <w:t>affaires ouvertes</w:t>
      </w:r>
      <w:r w:rsidRPr="00B61397">
        <w:t>, dont 9 à l</w:t>
      </w:r>
      <w:r>
        <w:t>’</w:t>
      </w:r>
      <w:r w:rsidRPr="00B61397">
        <w:t xml:space="preserve">initiative </w:t>
      </w:r>
      <w:r>
        <w:t>de la CEPC</w:t>
      </w:r>
      <w:r w:rsidRPr="00B61397">
        <w:t xml:space="preserve"> et 11 à la suite d</w:t>
      </w:r>
      <w:r>
        <w:t>’un signalement</w:t>
      </w:r>
      <w:r w:rsidR="009F012D">
        <w:t> </w:t>
      </w:r>
      <w:r w:rsidRPr="00B61397">
        <w:t>; et</w:t>
      </w:r>
    </w:p>
    <w:p w14:paraId="2070B1C6" w14:textId="7BD40F2B" w:rsidR="00C66201" w:rsidRPr="00B61397" w:rsidRDefault="003A21F1" w:rsidP="00C66201">
      <w:pPr>
        <w:pStyle w:val="Bullet1G"/>
        <w:numPr>
          <w:ilvl w:val="0"/>
          <w:numId w:val="1"/>
        </w:numPr>
      </w:pPr>
      <w:r>
        <w:t xml:space="preserve">Selon </w:t>
      </w:r>
      <w:r w:rsidR="00C66201">
        <w:t>le</w:t>
      </w:r>
      <w:r w:rsidR="00C66201" w:rsidRPr="00B61397">
        <w:t xml:space="preserve"> plan de </w:t>
      </w:r>
      <w:r w:rsidR="00C66201">
        <w:t xml:space="preserve">contrôle </w:t>
      </w:r>
      <w:r w:rsidR="00C66201" w:rsidRPr="00B61397">
        <w:t xml:space="preserve">annuel des données </w:t>
      </w:r>
      <w:r w:rsidR="00C66201">
        <w:t xml:space="preserve">relatives au patrimoine et aux </w:t>
      </w:r>
      <w:r w:rsidR="00C66201" w:rsidRPr="00B61397">
        <w:t>intérêts pour 2022</w:t>
      </w:r>
      <w:r w:rsidR="00C66201">
        <w:t xml:space="preserve">, ce qui a donné lieu à des mesures pour </w:t>
      </w:r>
      <w:r w:rsidR="00C66201" w:rsidRPr="00B61397">
        <w:t>54</w:t>
      </w:r>
      <w:r w:rsidR="009F012D">
        <w:t> </w:t>
      </w:r>
      <w:r w:rsidR="00C66201">
        <w:t>affaires.</w:t>
      </w:r>
    </w:p>
    <w:p w14:paraId="1E60AB0F" w14:textId="6912E7ED" w:rsidR="00C66201" w:rsidRPr="00B61397" w:rsidRDefault="00C66201" w:rsidP="00C66201">
      <w:pPr>
        <w:pStyle w:val="SingleTxtG"/>
      </w:pPr>
      <w:r w:rsidRPr="00D52767">
        <w:t>109.</w:t>
      </w:r>
      <w:r w:rsidRPr="00D52767">
        <w:tab/>
      </w:r>
      <w:r w:rsidRPr="00B61397">
        <w:t xml:space="preserve">En janvier 2023, </w:t>
      </w:r>
      <w:r>
        <w:t>la</w:t>
      </w:r>
      <w:r w:rsidRPr="00B61397">
        <w:t xml:space="preserve"> </w:t>
      </w:r>
      <w:r>
        <w:t>CEPC</w:t>
      </w:r>
      <w:r w:rsidRPr="00B61397">
        <w:t xml:space="preserve"> a adopté le plan de contrôle annuel des données </w:t>
      </w:r>
      <w:r>
        <w:t xml:space="preserve">relatives au patrimoine et aux </w:t>
      </w:r>
      <w:r w:rsidRPr="00B61397">
        <w:t xml:space="preserve">intérêts pour </w:t>
      </w:r>
      <w:r>
        <w:t xml:space="preserve">l’année </w:t>
      </w:r>
      <w:r w:rsidRPr="00B61397">
        <w:t xml:space="preserve">2023, qui prévoit de vérifier les données </w:t>
      </w:r>
      <w:r>
        <w:t xml:space="preserve">relatives au patrimoine et aux </w:t>
      </w:r>
      <w:r w:rsidRPr="00B61397">
        <w:t>intérêts de 21</w:t>
      </w:r>
      <w:r w:rsidR="009F012D">
        <w:t> </w:t>
      </w:r>
      <w:r w:rsidRPr="00B61397">
        <w:t>fonctionnaires, dont 5</w:t>
      </w:r>
      <w:r w:rsidR="009F012D">
        <w:t> </w:t>
      </w:r>
      <w:r w:rsidRPr="00B61397">
        <w:t>procureurs, 5</w:t>
      </w:r>
      <w:r w:rsidR="009F012D">
        <w:t> </w:t>
      </w:r>
      <w:r w:rsidRPr="00B61397">
        <w:t>juges, 6</w:t>
      </w:r>
      <w:r w:rsidR="009F012D">
        <w:t> </w:t>
      </w:r>
      <w:r>
        <w:t xml:space="preserve">parlementaires </w:t>
      </w:r>
      <w:r w:rsidRPr="00B61397">
        <w:t>et 5</w:t>
      </w:r>
      <w:r w:rsidR="009F012D">
        <w:t> </w:t>
      </w:r>
      <w:r w:rsidRPr="00B61397">
        <w:t xml:space="preserve">titulaires </w:t>
      </w:r>
      <w:r>
        <w:t xml:space="preserve">d’une charge </w:t>
      </w:r>
      <w:r w:rsidRPr="00B61397">
        <w:t xml:space="preserve">publique au sein du </w:t>
      </w:r>
      <w:r>
        <w:t>G</w:t>
      </w:r>
      <w:r w:rsidRPr="00B61397">
        <w:t>ouvernement</w:t>
      </w:r>
      <w:r>
        <w:t>.</w:t>
      </w:r>
    </w:p>
    <w:p w14:paraId="7D8F25C7" w14:textId="4C7986B7" w:rsidR="00C66201" w:rsidRPr="00B61397" w:rsidRDefault="00C66201" w:rsidP="00C66201">
      <w:pPr>
        <w:pStyle w:val="SingleTxtG"/>
      </w:pPr>
      <w:r w:rsidRPr="001365ED">
        <w:t>110.</w:t>
      </w:r>
      <w:r w:rsidRPr="001365ED">
        <w:tab/>
      </w:r>
      <w:r w:rsidRPr="00B61397">
        <w:t>Conformément à la loi sur la prévention de la corruption et des conflits d</w:t>
      </w:r>
      <w:r>
        <w:t>’</w:t>
      </w:r>
      <w:r w:rsidRPr="00B61397">
        <w:t xml:space="preserve">intérêts, les </w:t>
      </w:r>
      <w:r>
        <w:t>responsables</w:t>
      </w:r>
      <w:r w:rsidRPr="00B61397">
        <w:t xml:space="preserve"> élus et nommés ainsi que les personnes autorisées sont tenus de soumettre une déclaration de patrimoine et d</w:t>
      </w:r>
      <w:r>
        <w:t>’</w:t>
      </w:r>
      <w:r w:rsidRPr="00B61397">
        <w:t xml:space="preserve">intérêts dans les </w:t>
      </w:r>
      <w:r w:rsidR="009F012D">
        <w:t>trente</w:t>
      </w:r>
      <w:r w:rsidRPr="00B61397">
        <w:t xml:space="preserve"> jours suivant leur nomination/la cessation de leurs fonctions, </w:t>
      </w:r>
      <w:r>
        <w:t xml:space="preserve">et à la suite de </w:t>
      </w:r>
      <w:r w:rsidRPr="00B61397">
        <w:t xml:space="preserve">tout changement </w:t>
      </w:r>
      <w:r>
        <w:t>dans leur situation patrimoniale.</w:t>
      </w:r>
    </w:p>
    <w:p w14:paraId="77A9407F" w14:textId="43BC4BBD" w:rsidR="00C66201" w:rsidRPr="00B61397" w:rsidRDefault="00C66201" w:rsidP="00C66201">
      <w:pPr>
        <w:pStyle w:val="SingleTxtG"/>
      </w:pPr>
      <w:r w:rsidRPr="00543474">
        <w:t>111.</w:t>
      </w:r>
      <w:r w:rsidRPr="00543474">
        <w:tab/>
      </w:r>
      <w:r>
        <w:t xml:space="preserve">Dans le but de permettre à la </w:t>
      </w:r>
      <w:r w:rsidRPr="00B61397">
        <w:t>Commission d</w:t>
      </w:r>
      <w:r>
        <w:t>’</w:t>
      </w:r>
      <w:r w:rsidRPr="00B61397">
        <w:t xml:space="preserve">État </w:t>
      </w:r>
      <w:r>
        <w:t>d’</w:t>
      </w:r>
      <w:r w:rsidRPr="00B61397">
        <w:t>exercer ses compétences plus efficace</w:t>
      </w:r>
      <w:r>
        <w:t>ment</w:t>
      </w:r>
      <w:r w:rsidRPr="00B61397">
        <w:t xml:space="preserve">, </w:t>
      </w:r>
      <w:r>
        <w:t xml:space="preserve">on a conçu, </w:t>
      </w:r>
      <w:r w:rsidRPr="00B61397">
        <w:t xml:space="preserve">avec </w:t>
      </w:r>
      <w:r>
        <w:t xml:space="preserve">l’appui </w:t>
      </w:r>
      <w:r w:rsidRPr="00B61397">
        <w:t>du projet IPA II de l</w:t>
      </w:r>
      <w:r>
        <w:t>’</w:t>
      </w:r>
      <w:r w:rsidRPr="00B61397">
        <w:t xml:space="preserve">UE </w:t>
      </w:r>
      <w:r w:rsidR="009F012D">
        <w:t>−</w:t>
      </w:r>
      <w:r w:rsidRPr="00B61397">
        <w:t xml:space="preserve"> Promouvoir la transparence et la responsabilité dans l</w:t>
      </w:r>
      <w:r>
        <w:t>’</w:t>
      </w:r>
      <w:r w:rsidRPr="00B61397">
        <w:t xml:space="preserve">administration publique, une solution logicielle </w:t>
      </w:r>
      <w:r>
        <w:t xml:space="preserve">comportant </w:t>
      </w:r>
      <w:r w:rsidRPr="00B61397">
        <w:t xml:space="preserve">plusieurs modules. </w:t>
      </w:r>
      <w:r>
        <w:t>En particulier</w:t>
      </w:r>
      <w:r w:rsidRPr="00B61397">
        <w:t xml:space="preserve">, cette solution logicielle permettra de tenir un registre des </w:t>
      </w:r>
      <w:r>
        <w:t xml:space="preserve">responsables </w:t>
      </w:r>
      <w:r w:rsidRPr="00B61397">
        <w:t>élus et nommés, de remplir électroniquement les déclarations de patrimoine et d</w:t>
      </w:r>
      <w:r>
        <w:t>’</w:t>
      </w:r>
      <w:r w:rsidRPr="00B61397">
        <w:t xml:space="preserve">intérêts, de </w:t>
      </w:r>
      <w:r>
        <w:t>mettre la</w:t>
      </w:r>
      <w:r w:rsidRPr="00B61397">
        <w:t xml:space="preserve"> </w:t>
      </w:r>
      <w:r>
        <w:t>CEPC</w:t>
      </w:r>
      <w:r w:rsidRPr="00B61397">
        <w:t xml:space="preserve"> </w:t>
      </w:r>
      <w:r>
        <w:t xml:space="preserve">en relation </w:t>
      </w:r>
      <w:r w:rsidRPr="00B61397">
        <w:t>avec d</w:t>
      </w:r>
      <w:r>
        <w:t>’</w:t>
      </w:r>
      <w:r w:rsidRPr="00B61397">
        <w:t xml:space="preserve">autres institutions </w:t>
      </w:r>
      <w:r>
        <w:t xml:space="preserve">pour </w:t>
      </w:r>
      <w:r w:rsidRPr="00B61397">
        <w:t xml:space="preserve">échanger des données, </w:t>
      </w:r>
      <w:r>
        <w:t xml:space="preserve">et </w:t>
      </w:r>
      <w:r w:rsidRPr="00B61397">
        <w:t>de disposer d</w:t>
      </w:r>
      <w:r>
        <w:t>’</w:t>
      </w:r>
      <w:r w:rsidRPr="00B61397">
        <w:t>un outil d</w:t>
      </w:r>
      <w:r>
        <w:t>’</w:t>
      </w:r>
      <w:r w:rsidRPr="00B61397">
        <w:t xml:space="preserve">analyse et de traitement </w:t>
      </w:r>
      <w:r>
        <w:t>pour les données recueillies</w:t>
      </w:r>
      <w:r w:rsidRPr="00B61397">
        <w:t xml:space="preserve">. Cette solution logicielle sera </w:t>
      </w:r>
      <w:r>
        <w:t xml:space="preserve">mise en place </w:t>
      </w:r>
      <w:r w:rsidRPr="00B61397">
        <w:t>par étapes et devrait être pleinement opérationnelle milieu 2023</w:t>
      </w:r>
      <w:r>
        <w:t>.</w:t>
      </w:r>
    </w:p>
    <w:p w14:paraId="331C360F" w14:textId="3A409CCA" w:rsidR="00C66201" w:rsidRPr="00B61397" w:rsidRDefault="00C66201" w:rsidP="00C66201">
      <w:pPr>
        <w:pStyle w:val="SingleTxtG"/>
      </w:pPr>
      <w:bookmarkStart w:id="0" w:name="_Hlk131756866"/>
      <w:r w:rsidRPr="003360FB">
        <w:t>112.</w:t>
      </w:r>
      <w:r w:rsidRPr="003360FB">
        <w:tab/>
      </w:r>
      <w:bookmarkEnd w:id="0"/>
      <w:r w:rsidRPr="003360FB">
        <w:t>Le parquet chargé des poursuites contre le crime organisé et la corruption auprès des juridictions inférieures dispose d’un effectif de 14</w:t>
      </w:r>
      <w:r w:rsidR="009F012D" w:rsidRPr="003360FB">
        <w:t> </w:t>
      </w:r>
      <w:r w:rsidRPr="003360FB">
        <w:t>procureurs au total. Début 2023, deux autres postes sont devenus vacants (à la suite de la démission de deux personnes, un greffier et un administrateur associé). Ces postes devraient être pourvus cette année, de même qu’un poste d’informaticien.</w:t>
      </w:r>
    </w:p>
    <w:p w14:paraId="5C52A2E8" w14:textId="31E196AB" w:rsidR="00C66201" w:rsidRPr="00710BC8" w:rsidRDefault="00C66201" w:rsidP="003360FB">
      <w:pPr>
        <w:pStyle w:val="SingleTxtG"/>
        <w:keepLines/>
      </w:pPr>
      <w:r w:rsidRPr="004F190C">
        <w:t>113.</w:t>
      </w:r>
      <w:r w:rsidRPr="004F190C">
        <w:tab/>
      </w:r>
      <w:r>
        <w:t>Pour l’ensemble d</w:t>
      </w:r>
      <w:r w:rsidRPr="00710BC8">
        <w:t xml:space="preserve">es bureaux </w:t>
      </w:r>
      <w:r>
        <w:t xml:space="preserve">du </w:t>
      </w:r>
      <w:r w:rsidRPr="00710BC8">
        <w:t xml:space="preserve">procureur du pays, </w:t>
      </w:r>
      <w:r>
        <w:t xml:space="preserve">l’effectif prévu est de </w:t>
      </w:r>
      <w:r w:rsidRPr="00710BC8">
        <w:t>50</w:t>
      </w:r>
      <w:r w:rsidR="009F012D">
        <w:t> </w:t>
      </w:r>
      <w:r w:rsidRPr="00710BC8">
        <w:t xml:space="preserve">personnes </w:t>
      </w:r>
      <w:r>
        <w:t xml:space="preserve">(administrateurs </w:t>
      </w:r>
      <w:r w:rsidRPr="00710BC8">
        <w:t xml:space="preserve">associés, enquêteurs, </w:t>
      </w:r>
      <w:r>
        <w:t xml:space="preserve">informaticiens </w:t>
      </w:r>
      <w:r w:rsidRPr="00710BC8">
        <w:t>et autre</w:t>
      </w:r>
      <w:r>
        <w:t>s</w:t>
      </w:r>
      <w:r w:rsidRPr="00710BC8">
        <w:t xml:space="preserve"> </w:t>
      </w:r>
      <w:r>
        <w:t xml:space="preserve">agents </w:t>
      </w:r>
      <w:r w:rsidRPr="00710BC8">
        <w:t>administratif</w:t>
      </w:r>
      <w:r>
        <w:t>s</w:t>
      </w:r>
      <w:r w:rsidRPr="00710BC8">
        <w:t xml:space="preserve"> et technique</w:t>
      </w:r>
      <w:r>
        <w:t xml:space="preserve">s) ; </w:t>
      </w:r>
      <w:r w:rsidRPr="00710BC8">
        <w:t xml:space="preserve">4 </w:t>
      </w:r>
      <w:r>
        <w:t xml:space="preserve">de ces </w:t>
      </w:r>
      <w:r w:rsidRPr="00710BC8">
        <w:t xml:space="preserve">postes </w:t>
      </w:r>
      <w:r>
        <w:t>sont rattachés au parquet chargé des</w:t>
      </w:r>
      <w:r w:rsidRPr="003E39A6">
        <w:t xml:space="preserve"> </w:t>
      </w:r>
      <w:r w:rsidRPr="0081765B">
        <w:t>poursuites contre le c</w:t>
      </w:r>
      <w:r>
        <w:t>rime organisé et la corruption auprès des juridictions inférieures.</w:t>
      </w:r>
    </w:p>
    <w:p w14:paraId="694086BB" w14:textId="6F5B31EB" w:rsidR="00C66201" w:rsidRPr="00710BC8" w:rsidRDefault="00C66201" w:rsidP="00C66201">
      <w:pPr>
        <w:pStyle w:val="SingleTxtG"/>
      </w:pPr>
      <w:r w:rsidRPr="00E01DBF">
        <w:t>114.</w:t>
      </w:r>
      <w:r w:rsidRPr="00E01DBF">
        <w:tab/>
      </w:r>
      <w:r w:rsidRPr="00710BC8">
        <w:t xml:space="preserve">Le budget du </w:t>
      </w:r>
      <w:r>
        <w:t>parquet chargé des</w:t>
      </w:r>
      <w:r w:rsidRPr="003E39A6">
        <w:t xml:space="preserve"> </w:t>
      </w:r>
      <w:r w:rsidRPr="0081765B">
        <w:t>poursuites contre le c</w:t>
      </w:r>
      <w:r>
        <w:t>rime organisé et la corruption auprès des juridictions inférieures</w:t>
      </w:r>
      <w:r w:rsidRPr="00710BC8">
        <w:t xml:space="preserve"> pour 2023 </w:t>
      </w:r>
      <w:r>
        <w:t xml:space="preserve">s’élève à </w:t>
      </w:r>
      <w:r w:rsidRPr="00710BC8">
        <w:t>64</w:t>
      </w:r>
      <w:r w:rsidR="009F012D">
        <w:t> </w:t>
      </w:r>
      <w:r w:rsidRPr="00710BC8">
        <w:t>368</w:t>
      </w:r>
      <w:r w:rsidR="009F012D">
        <w:t> </w:t>
      </w:r>
      <w:r w:rsidRPr="00710BC8">
        <w:t>000</w:t>
      </w:r>
      <w:r w:rsidR="009F012D">
        <w:t> </w:t>
      </w:r>
      <w:r>
        <w:t>deni</w:t>
      </w:r>
      <w:r w:rsidRPr="00710BC8">
        <w:t xml:space="preserve">. </w:t>
      </w:r>
      <w:r>
        <w:t xml:space="preserve">Il est en recul </w:t>
      </w:r>
      <w:r w:rsidRPr="00710BC8">
        <w:t>par rapport à 2022</w:t>
      </w:r>
      <w:r>
        <w:t>,</w:t>
      </w:r>
      <w:r w:rsidRPr="00710BC8">
        <w:t xml:space="preserve"> où </w:t>
      </w:r>
      <w:r>
        <w:t xml:space="preserve">son montant s’élevait à </w:t>
      </w:r>
      <w:r w:rsidRPr="00710BC8">
        <w:t>65</w:t>
      </w:r>
      <w:r>
        <w:t> </w:t>
      </w:r>
      <w:r w:rsidRPr="00710BC8">
        <w:t>099</w:t>
      </w:r>
      <w:r w:rsidR="009F012D">
        <w:t> </w:t>
      </w:r>
      <w:r w:rsidRPr="00710BC8">
        <w:t>000</w:t>
      </w:r>
      <w:r w:rsidR="009F012D">
        <w:t> </w:t>
      </w:r>
      <w:r>
        <w:t>deni.</w:t>
      </w:r>
    </w:p>
    <w:p w14:paraId="6B7D95B6" w14:textId="742F9100" w:rsidR="00C66201" w:rsidRPr="00710BC8" w:rsidRDefault="00C66201" w:rsidP="00C66201">
      <w:pPr>
        <w:pStyle w:val="SingleTxtG"/>
      </w:pPr>
      <w:r w:rsidRPr="00717424">
        <w:t>115.</w:t>
      </w:r>
      <w:r w:rsidRPr="00717424">
        <w:tab/>
      </w:r>
      <w:r w:rsidRPr="00710BC8">
        <w:t xml:space="preserve">Fin 2022 et début 2023, </w:t>
      </w:r>
      <w:r>
        <w:t xml:space="preserve">il a été procédé à un </w:t>
      </w:r>
      <w:r w:rsidRPr="00710BC8">
        <w:t xml:space="preserve">renforcement </w:t>
      </w:r>
      <w:r>
        <w:t xml:space="preserve">important </w:t>
      </w:r>
      <w:r w:rsidRPr="00710BC8">
        <w:t>du centre d</w:t>
      </w:r>
      <w:r>
        <w:t xml:space="preserve">’enquête </w:t>
      </w:r>
      <w:r w:rsidRPr="00710BC8">
        <w:t xml:space="preserve">du </w:t>
      </w:r>
      <w:r>
        <w:t>parquet chargé des</w:t>
      </w:r>
      <w:r w:rsidRPr="003E39A6">
        <w:t xml:space="preserve"> </w:t>
      </w:r>
      <w:r w:rsidRPr="0081765B">
        <w:t>poursuites contre le c</w:t>
      </w:r>
      <w:r>
        <w:t>rime organisé et la corruption auprès des juridictions inférieures</w:t>
      </w:r>
      <w:r w:rsidRPr="00710BC8">
        <w:t xml:space="preserve">, notamment </w:t>
      </w:r>
      <w:r>
        <w:t xml:space="preserve">pour ce qui est des </w:t>
      </w:r>
      <w:r w:rsidRPr="00710BC8">
        <w:t>qualifications des enquêteurs. Le nombre actuel d</w:t>
      </w:r>
      <w:r>
        <w:t>’</w:t>
      </w:r>
      <w:r w:rsidRPr="00710BC8">
        <w:t xml:space="preserve">enquêteurs est de 15, la plupart </w:t>
      </w:r>
      <w:r>
        <w:t xml:space="preserve">issus </w:t>
      </w:r>
      <w:r w:rsidRPr="00710BC8">
        <w:t>du Ministère de l</w:t>
      </w:r>
      <w:r>
        <w:t>’</w:t>
      </w:r>
      <w:r w:rsidRPr="00710BC8">
        <w:t>intérieur</w:t>
      </w:r>
      <w:r w:rsidR="009F012D">
        <w:t> </w:t>
      </w:r>
      <w:r w:rsidRPr="00710BC8">
        <w:t xml:space="preserve">: </w:t>
      </w:r>
      <w:r>
        <w:t>2</w:t>
      </w:r>
      <w:r w:rsidR="009F012D">
        <w:t> </w:t>
      </w:r>
      <w:r>
        <w:t xml:space="preserve">agents du Groupe </w:t>
      </w:r>
      <w:r w:rsidRPr="00710BC8">
        <w:t xml:space="preserve">des crimes graves, </w:t>
      </w:r>
      <w:r>
        <w:t>4 du Groupe de la lutte anti</w:t>
      </w:r>
      <w:r w:rsidRPr="00710BC8">
        <w:t xml:space="preserve">corruption, </w:t>
      </w:r>
      <w:r>
        <w:t xml:space="preserve">2 </w:t>
      </w:r>
      <w:r w:rsidRPr="00710BC8">
        <w:t xml:space="preserve">du Département </w:t>
      </w:r>
      <w:r>
        <w:t xml:space="preserve">chargé </w:t>
      </w:r>
      <w:r w:rsidRPr="00710BC8">
        <w:t xml:space="preserve">de la cybercriminalité et de la criminalistique numérique, </w:t>
      </w:r>
      <w:r>
        <w:t xml:space="preserve">1 </w:t>
      </w:r>
      <w:r w:rsidRPr="00710BC8">
        <w:t xml:space="preserve">du Département des enquêtes </w:t>
      </w:r>
      <w:r>
        <w:t>anti</w:t>
      </w:r>
      <w:r w:rsidRPr="00710BC8">
        <w:t>terroris</w:t>
      </w:r>
      <w:r>
        <w:t xml:space="preserve">tes </w:t>
      </w:r>
      <w:r w:rsidRPr="00710BC8">
        <w:t xml:space="preserve">et </w:t>
      </w:r>
      <w:r>
        <w:t xml:space="preserve">1 </w:t>
      </w:r>
      <w:r w:rsidRPr="00710BC8">
        <w:t xml:space="preserve">du Département des crimes violents, de la traite </w:t>
      </w:r>
      <w:r>
        <w:t>d’</w:t>
      </w:r>
      <w:r w:rsidRPr="00710BC8">
        <w:t xml:space="preserve">êtres humains et </w:t>
      </w:r>
      <w:r>
        <w:t>du proxénétisme.</w:t>
      </w:r>
    </w:p>
    <w:p w14:paraId="4BE568E5" w14:textId="77777777" w:rsidR="00C66201" w:rsidRPr="00710BC8" w:rsidRDefault="00C66201" w:rsidP="00C66201">
      <w:pPr>
        <w:pStyle w:val="SingleTxtG"/>
      </w:pPr>
      <w:r w:rsidRPr="00A16E18">
        <w:t>116.</w:t>
      </w:r>
      <w:r w:rsidRPr="00A16E18">
        <w:tab/>
      </w:r>
      <w:r>
        <w:t xml:space="preserve">Il est prévu d’organiser un </w:t>
      </w:r>
      <w:r w:rsidRPr="00710BC8">
        <w:t>marché public d</w:t>
      </w:r>
      <w:r>
        <w:t>’</w:t>
      </w:r>
      <w:r w:rsidRPr="00710BC8">
        <w:t xml:space="preserve">ici </w:t>
      </w:r>
      <w:r>
        <w:t xml:space="preserve">à </w:t>
      </w:r>
      <w:r w:rsidRPr="00710BC8">
        <w:t xml:space="preserve">milieu 2023 </w:t>
      </w:r>
      <w:r>
        <w:t xml:space="preserve">en vue de </w:t>
      </w:r>
      <w:r w:rsidRPr="00710BC8">
        <w:t>l</w:t>
      </w:r>
      <w:r>
        <w:t>’</w:t>
      </w:r>
      <w:r w:rsidRPr="00710BC8">
        <w:t xml:space="preserve">adaptation de certains des </w:t>
      </w:r>
      <w:r>
        <w:t xml:space="preserve">nouveaux locaux </w:t>
      </w:r>
      <w:r w:rsidRPr="00710BC8">
        <w:t xml:space="preserve">où le </w:t>
      </w:r>
      <w:r>
        <w:t>parquet chargé des</w:t>
      </w:r>
      <w:r w:rsidRPr="003E39A6">
        <w:t xml:space="preserve"> </w:t>
      </w:r>
      <w:r w:rsidRPr="0081765B">
        <w:t>poursuites contre le c</w:t>
      </w:r>
      <w:r>
        <w:t>rime organisé et la corruption auprès des juridictions inférieures</w:t>
      </w:r>
      <w:r w:rsidRPr="00710BC8">
        <w:t xml:space="preserve"> devrait être transféré. En outre, </w:t>
      </w:r>
      <w:r>
        <w:t xml:space="preserve">le matériel du </w:t>
      </w:r>
      <w:r w:rsidRPr="00710BC8">
        <w:t>laboratoire médico-légal et d</w:t>
      </w:r>
      <w:r>
        <w:t>’</w:t>
      </w:r>
      <w:r w:rsidRPr="00710BC8">
        <w:t>autres équipements techniques (plusieurs ordinateurs, imprimantes, scanners, déchiqueteuses, etc.) ont été repris de l</w:t>
      </w:r>
      <w:r>
        <w:t>’</w:t>
      </w:r>
      <w:r w:rsidRPr="00710BC8">
        <w:t xml:space="preserve">ancien </w:t>
      </w:r>
      <w:r>
        <w:t>B</w:t>
      </w:r>
      <w:r w:rsidRPr="00710BC8">
        <w:t>ureau du procureur spécial</w:t>
      </w:r>
      <w:r>
        <w:t>.</w:t>
      </w:r>
    </w:p>
    <w:p w14:paraId="3AF5E3BF" w14:textId="77777777" w:rsidR="00C66201" w:rsidRPr="00710BC8" w:rsidRDefault="00C66201" w:rsidP="00C66201">
      <w:pPr>
        <w:pStyle w:val="SingleTxtG"/>
      </w:pPr>
      <w:r w:rsidRPr="00A96F79">
        <w:t>117.</w:t>
      </w:r>
      <w:r w:rsidRPr="00A96F79">
        <w:tab/>
      </w:r>
      <w:r w:rsidRPr="00710BC8">
        <w:t xml:space="preserve">Fin 2022, le </w:t>
      </w:r>
      <w:r>
        <w:t>parquet chargé des</w:t>
      </w:r>
      <w:r w:rsidRPr="003E39A6">
        <w:t xml:space="preserve"> </w:t>
      </w:r>
      <w:r w:rsidRPr="0081765B">
        <w:t>poursuites contre le c</w:t>
      </w:r>
      <w:r>
        <w:t>rime organisé et la corruption auprès des juridictions inférieures</w:t>
      </w:r>
      <w:r w:rsidRPr="00710BC8">
        <w:t xml:space="preserve"> a conclu avec le Registre central et l</w:t>
      </w:r>
      <w:r>
        <w:t>’</w:t>
      </w:r>
      <w:r w:rsidRPr="00710BC8">
        <w:t>Agence du cadastre immobilier</w:t>
      </w:r>
      <w:r w:rsidRPr="00605640">
        <w:t xml:space="preserve"> </w:t>
      </w:r>
      <w:r w:rsidRPr="00710BC8">
        <w:t xml:space="preserve">un accord </w:t>
      </w:r>
      <w:r>
        <w:t xml:space="preserve">selon lequel le parquet </w:t>
      </w:r>
      <w:r w:rsidRPr="00710BC8">
        <w:t>est relié aux deux institutions et dispose d</w:t>
      </w:r>
      <w:r>
        <w:t>’</w:t>
      </w:r>
      <w:r w:rsidRPr="00710BC8">
        <w:t xml:space="preserve">un accès électronique direct à leurs bases de données. </w:t>
      </w:r>
      <w:r>
        <w:t>D</w:t>
      </w:r>
      <w:r w:rsidRPr="00710BC8">
        <w:t xml:space="preserve">es accords </w:t>
      </w:r>
      <w:r>
        <w:t xml:space="preserve">semblables doivent être conclus dans le même but </w:t>
      </w:r>
      <w:r w:rsidRPr="00710BC8">
        <w:t>avec l</w:t>
      </w:r>
      <w:r>
        <w:t>’</w:t>
      </w:r>
      <w:r w:rsidRPr="00710BC8">
        <w:t>Agence pour l</w:t>
      </w:r>
      <w:r>
        <w:t>’</w:t>
      </w:r>
      <w:r w:rsidRPr="00710BC8">
        <w:t xml:space="preserve">emploi, </w:t>
      </w:r>
      <w:r>
        <w:t xml:space="preserve">l’ensemble des </w:t>
      </w:r>
      <w:r w:rsidRPr="00710BC8">
        <w:t>banques du pays et le Ministère de l</w:t>
      </w:r>
      <w:r>
        <w:t>’</w:t>
      </w:r>
      <w:r w:rsidRPr="00710BC8">
        <w:t>intérieur</w:t>
      </w:r>
      <w:r>
        <w:t>.</w:t>
      </w:r>
    </w:p>
    <w:p w14:paraId="062EE5F7" w14:textId="19368B6C" w:rsidR="00C66201" w:rsidRPr="00710BC8" w:rsidRDefault="00C66201" w:rsidP="00C66201">
      <w:pPr>
        <w:pStyle w:val="SingleTxtG"/>
      </w:pPr>
      <w:r w:rsidRPr="00903116">
        <w:t>118.</w:t>
      </w:r>
      <w:r w:rsidRPr="00903116">
        <w:tab/>
      </w:r>
      <w:r w:rsidRPr="00710BC8">
        <w:t xml:space="preserve">En ce qui concerne la corruption, outre </w:t>
      </w:r>
      <w:r>
        <w:t xml:space="preserve">les mécanismes </w:t>
      </w:r>
      <w:r w:rsidRPr="00710BC8">
        <w:t xml:space="preserve">de contrôle interne, le cadre juridique a été </w:t>
      </w:r>
      <w:r>
        <w:t>par</w:t>
      </w:r>
      <w:r w:rsidRPr="00710BC8">
        <w:t>achevé</w:t>
      </w:r>
      <w:r>
        <w:t>,</w:t>
      </w:r>
      <w:r w:rsidRPr="00710BC8">
        <w:t xml:space="preserve"> fin 2018</w:t>
      </w:r>
      <w:r>
        <w:t xml:space="preserve">, pour mettre en place un </w:t>
      </w:r>
      <w:r w:rsidRPr="00710BC8">
        <w:t xml:space="preserve">contrôle externe efficace </w:t>
      </w:r>
      <w:r>
        <w:t xml:space="preserve">du </w:t>
      </w:r>
      <w:r w:rsidRPr="00710BC8">
        <w:t>travail de la police (</w:t>
      </w:r>
      <w:r>
        <w:t xml:space="preserve">confié notamment à des policiers affectés au </w:t>
      </w:r>
      <w:r w:rsidRPr="00710BC8">
        <w:t xml:space="preserve">Département du contrôle interne, des enquêtes criminelles et des normes professionnelles), </w:t>
      </w:r>
      <w:r>
        <w:t xml:space="preserve">ce qui a élargi </w:t>
      </w:r>
      <w:r w:rsidRPr="00710BC8">
        <w:t xml:space="preserve">les compétences du mécanisme de contrôle externe </w:t>
      </w:r>
      <w:r>
        <w:t xml:space="preserve">du </w:t>
      </w:r>
      <w:r w:rsidRPr="00710BC8">
        <w:t xml:space="preserve">travail des personnes </w:t>
      </w:r>
      <w:r>
        <w:t xml:space="preserve">habilitées à exercer les pouvoirs </w:t>
      </w:r>
      <w:r w:rsidRPr="00710BC8">
        <w:t>de police</w:t>
      </w:r>
      <w:r>
        <w:t>.</w:t>
      </w:r>
    </w:p>
    <w:p w14:paraId="5038E476" w14:textId="77777777" w:rsidR="00C66201" w:rsidRPr="00710BC8" w:rsidRDefault="00C66201" w:rsidP="00C66201">
      <w:pPr>
        <w:pStyle w:val="SingleTxtG"/>
      </w:pPr>
      <w:r w:rsidRPr="00EF7B5F">
        <w:t>119.</w:t>
      </w:r>
      <w:r w:rsidRPr="00EF7B5F">
        <w:tab/>
      </w:r>
      <w:r>
        <w:t>D</w:t>
      </w:r>
      <w:r w:rsidRPr="00710BC8">
        <w:t xml:space="preserve">es modifications ont été apportées </w:t>
      </w:r>
      <w:r>
        <w:t xml:space="preserve">dans cette optique </w:t>
      </w:r>
      <w:r w:rsidRPr="00710BC8">
        <w:t xml:space="preserve">à la loi sur le </w:t>
      </w:r>
      <w:r>
        <w:t>M</w:t>
      </w:r>
      <w:r w:rsidRPr="00710BC8">
        <w:t>édiateur, à la loi sur les affaires intérieures, à la loi sur la police, à la loi sur le ministère public, à la loi sur l</w:t>
      </w:r>
      <w:r>
        <w:t>’</w:t>
      </w:r>
      <w:r w:rsidRPr="00710BC8">
        <w:t xml:space="preserve">exécution des sanctions, à la loi sur le </w:t>
      </w:r>
      <w:r>
        <w:t xml:space="preserve">Bureau du Procureur </w:t>
      </w:r>
      <w:r w:rsidRPr="00710BC8">
        <w:t>et à la loi sur les tribunaux</w:t>
      </w:r>
      <w:r>
        <w:t>.</w:t>
      </w:r>
    </w:p>
    <w:p w14:paraId="31A15165" w14:textId="77777777" w:rsidR="00C66201" w:rsidRPr="000F32A4" w:rsidRDefault="00C66201" w:rsidP="00C66201">
      <w:pPr>
        <w:pStyle w:val="SingleTxtG"/>
      </w:pPr>
      <w:r w:rsidRPr="00141793">
        <w:t>120.</w:t>
      </w:r>
      <w:r w:rsidRPr="00141793">
        <w:tab/>
      </w:r>
      <w:r w:rsidRPr="00FC4253">
        <w:t xml:space="preserve">Parallèlement, une unité spéciale </w:t>
      </w:r>
      <w:r>
        <w:t xml:space="preserve">a été </w:t>
      </w:r>
      <w:r w:rsidRPr="00FC4253">
        <w:t xml:space="preserve">créée </w:t>
      </w:r>
      <w:r>
        <w:t>auprès du Bureau du M</w:t>
      </w:r>
      <w:r w:rsidRPr="00FC4253">
        <w:t>édiateur</w:t>
      </w:r>
      <w:r>
        <w:t xml:space="preserve">, à savoir </w:t>
      </w:r>
      <w:r w:rsidRPr="00FC4253">
        <w:t>un mécanisme de contrôle civil permet</w:t>
      </w:r>
      <w:r>
        <w:t>tant</w:t>
      </w:r>
      <w:r w:rsidRPr="00FC4253">
        <w:t xml:space="preserve"> en même temps au </w:t>
      </w:r>
      <w:r>
        <w:t>M</w:t>
      </w:r>
      <w:r w:rsidRPr="00FC4253">
        <w:t xml:space="preserve">édiateur de </w:t>
      </w:r>
      <w:r>
        <w:t xml:space="preserve">présenter </w:t>
      </w:r>
      <w:r w:rsidRPr="00FC4253">
        <w:t xml:space="preserve">des initiatives </w:t>
      </w:r>
      <w:r>
        <w:t xml:space="preserve">pour l’ouverture de </w:t>
      </w:r>
      <w:r w:rsidRPr="00FC4253">
        <w:t>procédure</w:t>
      </w:r>
      <w:r>
        <w:t>s</w:t>
      </w:r>
      <w:r w:rsidRPr="00FC4253">
        <w:t xml:space="preserve"> visant à </w:t>
      </w:r>
      <w:r>
        <w:t xml:space="preserve">établir </w:t>
      </w:r>
      <w:r w:rsidRPr="00FC4253">
        <w:t xml:space="preserve">la responsabilité disciplinaire </w:t>
      </w:r>
      <w:r>
        <w:t xml:space="preserve">d’agents de </w:t>
      </w:r>
      <w:r w:rsidRPr="00FC4253">
        <w:t xml:space="preserve">police. </w:t>
      </w:r>
      <w:r w:rsidRPr="000F32A4">
        <w:t xml:space="preserve">Une unité spécialisée a été créée </w:t>
      </w:r>
      <w:r>
        <w:t>au sein du parquet chargé des</w:t>
      </w:r>
      <w:r w:rsidRPr="003E39A6">
        <w:t xml:space="preserve"> </w:t>
      </w:r>
      <w:r w:rsidRPr="0081765B">
        <w:t>poursuites contre le c</w:t>
      </w:r>
      <w:r>
        <w:t xml:space="preserve">rime organisé et la corruption auprès des juridictions inférieures pour exercer les </w:t>
      </w:r>
      <w:r w:rsidRPr="000F32A4">
        <w:t xml:space="preserve">poursuites pénales </w:t>
      </w:r>
      <w:r>
        <w:t xml:space="preserve">contre les </w:t>
      </w:r>
      <w:r w:rsidRPr="000F32A4">
        <w:t>infractions commis</w:t>
      </w:r>
      <w:r>
        <w:t>es</w:t>
      </w:r>
      <w:r w:rsidRPr="000F32A4">
        <w:t xml:space="preserve"> dans </w:t>
      </w:r>
      <w:r>
        <w:t xml:space="preserve">l’exercice de </w:t>
      </w:r>
      <w:r w:rsidRPr="000F32A4">
        <w:t xml:space="preserve">leurs fonctions par des </w:t>
      </w:r>
      <w:r w:rsidRPr="00710BC8">
        <w:t xml:space="preserve">personnes </w:t>
      </w:r>
      <w:r>
        <w:t xml:space="preserve">habilitées à exercer les pouvoirs </w:t>
      </w:r>
      <w:r w:rsidRPr="00710BC8">
        <w:t>de police</w:t>
      </w:r>
      <w:r w:rsidRPr="000F32A4">
        <w:t xml:space="preserve">, ainsi que </w:t>
      </w:r>
      <w:r>
        <w:t>les</w:t>
      </w:r>
      <w:r w:rsidRPr="000F32A4">
        <w:t xml:space="preserve"> infractions</w:t>
      </w:r>
      <w:r>
        <w:t xml:space="preserve"> commises </w:t>
      </w:r>
      <w:r w:rsidRPr="000F32A4">
        <w:t xml:space="preserve">en dehors </w:t>
      </w:r>
      <w:r>
        <w:t xml:space="preserve">de l’exercice de </w:t>
      </w:r>
      <w:r w:rsidRPr="000F32A4">
        <w:t xml:space="preserve">leurs fonctions </w:t>
      </w:r>
      <w:r>
        <w:t xml:space="preserve">par ces personnes en recourant à </w:t>
      </w:r>
      <w:r w:rsidRPr="000F32A4">
        <w:t xml:space="preserve">la force ou </w:t>
      </w:r>
      <w:r>
        <w:t xml:space="preserve">à des </w:t>
      </w:r>
      <w:r w:rsidRPr="000F32A4">
        <w:t xml:space="preserve">méthodes </w:t>
      </w:r>
      <w:r>
        <w:t>coercitives</w:t>
      </w:r>
      <w:r w:rsidRPr="000F32A4">
        <w:t xml:space="preserve">, </w:t>
      </w:r>
      <w:r>
        <w:t xml:space="preserve">ayant </w:t>
      </w:r>
      <w:r w:rsidRPr="000F32A4">
        <w:t xml:space="preserve">entraîné la mort, des lésions corporelles graves, des </w:t>
      </w:r>
      <w:r>
        <w:t xml:space="preserve">lésions </w:t>
      </w:r>
      <w:r w:rsidRPr="000F32A4">
        <w:t xml:space="preserve">corporelles, </w:t>
      </w:r>
      <w:r>
        <w:t xml:space="preserve">des mesures de </w:t>
      </w:r>
      <w:r w:rsidRPr="000F32A4">
        <w:t xml:space="preserve">détention illégale, </w:t>
      </w:r>
      <w:r>
        <w:t xml:space="preserve">des actes de </w:t>
      </w:r>
      <w:r w:rsidRPr="000F32A4">
        <w:t xml:space="preserve">torture et </w:t>
      </w:r>
      <w:r>
        <w:t>autres peines ou traitements cruels, inhumains ou dégradants</w:t>
      </w:r>
      <w:r w:rsidRPr="000F32A4">
        <w:t>, si des poursuites d</w:t>
      </w:r>
      <w:r>
        <w:t>’</w:t>
      </w:r>
      <w:r w:rsidRPr="000F32A4">
        <w:t>office sont prévues par une loi spéciale</w:t>
      </w:r>
      <w:r>
        <w:t>.</w:t>
      </w:r>
    </w:p>
    <w:p w14:paraId="14BC50F5" w14:textId="77777777" w:rsidR="00C66201" w:rsidRPr="000F32A4" w:rsidRDefault="00C66201" w:rsidP="00C66201">
      <w:pPr>
        <w:pStyle w:val="SingleTxtG"/>
      </w:pPr>
      <w:r w:rsidRPr="00141793">
        <w:t>121.</w:t>
      </w:r>
      <w:r w:rsidRPr="00141793">
        <w:tab/>
      </w:r>
      <w:r>
        <w:t>Pour donner pleinement effet aux lois en question, le M</w:t>
      </w:r>
      <w:r w:rsidRPr="000F32A4">
        <w:t>inistère de l</w:t>
      </w:r>
      <w:r>
        <w:t>’i</w:t>
      </w:r>
      <w:r w:rsidRPr="000F32A4">
        <w:t xml:space="preserve">ntérieur a adopté en mai 2018 un règlement </w:t>
      </w:r>
      <w:r>
        <w:t xml:space="preserve">portant modification du </w:t>
      </w:r>
      <w:r w:rsidRPr="000F32A4">
        <w:t xml:space="preserve">règlement </w:t>
      </w:r>
      <w:r>
        <w:t xml:space="preserve">sur </w:t>
      </w:r>
      <w:r w:rsidRPr="000F32A4">
        <w:t>l</w:t>
      </w:r>
      <w:r>
        <w:t>’</w:t>
      </w:r>
      <w:r w:rsidRPr="000F32A4">
        <w:t>exercice des fonctions du Département du contrôle interne, des enquêtes criminelles et des normes professionnelles</w:t>
      </w:r>
      <w:r>
        <w:t>.</w:t>
      </w:r>
    </w:p>
    <w:p w14:paraId="177A8280" w14:textId="77777777" w:rsidR="00C66201" w:rsidRPr="000F32A4" w:rsidRDefault="00C66201" w:rsidP="003360FB">
      <w:pPr>
        <w:pStyle w:val="SingleTxtG"/>
        <w:keepLines/>
      </w:pPr>
      <w:r w:rsidRPr="005343B7">
        <w:t>122.</w:t>
      </w:r>
      <w:r w:rsidRPr="005343B7">
        <w:tab/>
      </w:r>
      <w:r w:rsidRPr="000F32A4">
        <w:t xml:space="preserve">En 2019, </w:t>
      </w:r>
      <w:r>
        <w:t>c</w:t>
      </w:r>
      <w:r w:rsidRPr="000F32A4">
        <w:t xml:space="preserve">e mécanisme de contrôle externe </w:t>
      </w:r>
      <w:r>
        <w:t>est entré en activité</w:t>
      </w:r>
      <w:r w:rsidRPr="000F32A4">
        <w:t xml:space="preserve">, notamment </w:t>
      </w:r>
      <w:r>
        <w:t xml:space="preserve">pour ce qui est des </w:t>
      </w:r>
      <w:r w:rsidRPr="000F32A4">
        <w:t>compétences de l</w:t>
      </w:r>
      <w:r>
        <w:t>’</w:t>
      </w:r>
      <w:r w:rsidRPr="000F32A4">
        <w:t xml:space="preserve">unité </w:t>
      </w:r>
      <w:r>
        <w:t xml:space="preserve">s’occupant, </w:t>
      </w:r>
      <w:r w:rsidRPr="000F32A4">
        <w:t xml:space="preserve">au sein </w:t>
      </w:r>
      <w:r>
        <w:t>du parquet chargé des</w:t>
      </w:r>
      <w:r w:rsidRPr="003E39A6">
        <w:t xml:space="preserve"> </w:t>
      </w:r>
      <w:r w:rsidRPr="0081765B">
        <w:t>poursuites contre le c</w:t>
      </w:r>
      <w:r>
        <w:t>rime organisé et la corruption auprès des juridictions inférieures,</w:t>
      </w:r>
      <w:r w:rsidRPr="000F32A4">
        <w:t xml:space="preserve"> des enquêtes et des poursuites pénales </w:t>
      </w:r>
      <w:r>
        <w:t xml:space="preserve">contre les </w:t>
      </w:r>
      <w:r w:rsidRPr="000F32A4">
        <w:t xml:space="preserve">infractions commises par </w:t>
      </w:r>
      <w:r>
        <w:t xml:space="preserve">des </w:t>
      </w:r>
      <w:r w:rsidRPr="000F32A4">
        <w:t xml:space="preserve">personnes </w:t>
      </w:r>
      <w:r>
        <w:t xml:space="preserve">habilitées à exercer les </w:t>
      </w:r>
      <w:r w:rsidRPr="000F32A4">
        <w:t xml:space="preserve">pouvoirs de police. </w:t>
      </w:r>
      <w:r>
        <w:t>C</w:t>
      </w:r>
      <w:r w:rsidRPr="000F32A4">
        <w:t xml:space="preserve">e </w:t>
      </w:r>
      <w:r>
        <w:t xml:space="preserve">service </w:t>
      </w:r>
      <w:r w:rsidRPr="000F32A4">
        <w:t xml:space="preserve">a changé de nom </w:t>
      </w:r>
      <w:r>
        <w:t xml:space="preserve">en 2021 </w:t>
      </w:r>
      <w:r w:rsidRPr="000F32A4">
        <w:t>pour devenir l</w:t>
      </w:r>
      <w:r>
        <w:t>’</w:t>
      </w:r>
      <w:r w:rsidRPr="000F32A4">
        <w:t xml:space="preserve">Unité spéciale chargée des enquêtes et des poursuites pénales concernant les infractions commises par des personnes </w:t>
      </w:r>
      <w:r>
        <w:t xml:space="preserve">habilitées à exercer les </w:t>
      </w:r>
      <w:r w:rsidRPr="000F32A4">
        <w:t>pouvoirs de police</w:t>
      </w:r>
      <w:r>
        <w:t xml:space="preserve">, et pour ce qui est de </w:t>
      </w:r>
      <w:r w:rsidRPr="000F32A4">
        <w:t xml:space="preserve">la coopération avec le Département du contrôle interne, des enquêtes criminelles et des normes professionnelles, on peut </w:t>
      </w:r>
      <w:r>
        <w:t xml:space="preserve">estimer que celle-ci est </w:t>
      </w:r>
      <w:r w:rsidRPr="000F32A4">
        <w:t>particulièrement bonne</w:t>
      </w:r>
      <w:r>
        <w:t>,</w:t>
      </w:r>
      <w:r w:rsidRPr="000F32A4">
        <w:t xml:space="preserve"> et que la communication est permanente et </w:t>
      </w:r>
      <w:r>
        <w:t>ne pose pas de difficultés</w:t>
      </w:r>
      <w:r w:rsidRPr="000F32A4">
        <w:t>. L</w:t>
      </w:r>
      <w:r>
        <w:t>’</w:t>
      </w:r>
      <w:r w:rsidRPr="000F32A4">
        <w:t xml:space="preserve">impression générale </w:t>
      </w:r>
      <w:r>
        <w:t xml:space="preserve">qui se dégage </w:t>
      </w:r>
      <w:r w:rsidRPr="000F32A4">
        <w:t>est que l</w:t>
      </w:r>
      <w:r>
        <w:t>’</w:t>
      </w:r>
      <w:r w:rsidRPr="000F32A4">
        <w:t xml:space="preserve">existence </w:t>
      </w:r>
      <w:r>
        <w:t xml:space="preserve">même de ce service suscite une </w:t>
      </w:r>
      <w:r w:rsidRPr="000F32A4">
        <w:t xml:space="preserve">prise de conscience et </w:t>
      </w:r>
      <w:r>
        <w:t xml:space="preserve">influe sur </w:t>
      </w:r>
      <w:r w:rsidRPr="000F32A4">
        <w:t xml:space="preserve">le travail des </w:t>
      </w:r>
      <w:r>
        <w:t xml:space="preserve">policiers du point de vue du comportement </w:t>
      </w:r>
      <w:r w:rsidRPr="000F32A4">
        <w:t>professionnel</w:t>
      </w:r>
      <w:r>
        <w:t>.</w:t>
      </w:r>
    </w:p>
    <w:p w14:paraId="51ED2484" w14:textId="77777777" w:rsidR="00C66201" w:rsidRPr="000F32A4" w:rsidRDefault="00C66201" w:rsidP="00C66201">
      <w:pPr>
        <w:pStyle w:val="SingleTxtG"/>
      </w:pPr>
      <w:r w:rsidRPr="009B0170">
        <w:t>123.</w:t>
      </w:r>
      <w:r w:rsidRPr="009B0170">
        <w:tab/>
      </w:r>
      <w:r w:rsidRPr="000F32A4">
        <w:t>L</w:t>
      </w:r>
      <w:r>
        <w:t>’</w:t>
      </w:r>
      <w:r w:rsidRPr="000F32A4">
        <w:t xml:space="preserve">Assemblée de la République de Macédoine du Nord a adopté la loi sur la protection sociale et la loi sur la sécurité sociale des personnes âgées, entrées en vigueur en mai 2019. Tous les règlements </w:t>
      </w:r>
      <w:r>
        <w:t xml:space="preserve">d’application de ces textes </w:t>
      </w:r>
      <w:r w:rsidRPr="000F32A4">
        <w:t xml:space="preserve">ont été publiés, et le premier </w:t>
      </w:r>
      <w:r>
        <w:t>versement d’</w:t>
      </w:r>
      <w:r w:rsidRPr="000F32A4">
        <w:t xml:space="preserve">aide financière </w:t>
      </w:r>
      <w:r>
        <w:t xml:space="preserve">selon le </w:t>
      </w:r>
      <w:r w:rsidRPr="000F32A4">
        <w:t>système réformé de protection sociale et de protection de l</w:t>
      </w:r>
      <w:r>
        <w:t>’</w:t>
      </w:r>
      <w:r w:rsidRPr="000F32A4">
        <w:t xml:space="preserve">enfance </w:t>
      </w:r>
      <w:r>
        <w:t xml:space="preserve">est intervenu </w:t>
      </w:r>
      <w:r w:rsidRPr="000F32A4">
        <w:t>en juin 2019</w:t>
      </w:r>
      <w:r>
        <w:t>.</w:t>
      </w:r>
    </w:p>
    <w:p w14:paraId="119EC8C1" w14:textId="2801BDC7" w:rsidR="00C66201" w:rsidRPr="000F32A4" w:rsidRDefault="00C66201" w:rsidP="003360FB">
      <w:pPr>
        <w:pStyle w:val="SingleTxtG"/>
      </w:pPr>
      <w:r w:rsidRPr="00427506">
        <w:t>124.</w:t>
      </w:r>
      <w:r w:rsidRPr="00427506">
        <w:tab/>
      </w:r>
      <w:r w:rsidRPr="000F32A4">
        <w:t xml:space="preserve">Une comparaison des données </w:t>
      </w:r>
      <w:r>
        <w:t xml:space="preserve">relatives au </w:t>
      </w:r>
      <w:r w:rsidRPr="000F32A4">
        <w:t xml:space="preserve">montant le plus élevé </w:t>
      </w:r>
      <w:r>
        <w:t xml:space="preserve">correspondant au </w:t>
      </w:r>
      <w:r w:rsidRPr="000F32A4">
        <w:t>droit</w:t>
      </w:r>
      <w:r>
        <w:t xml:space="preserve"> à l’aide financière </w:t>
      </w:r>
      <w:r w:rsidRPr="000F32A4">
        <w:t xml:space="preserve">conformément à la nouvelle loi </w:t>
      </w:r>
      <w:r>
        <w:t xml:space="preserve">(aide </w:t>
      </w:r>
      <w:r w:rsidRPr="000F32A4">
        <w:t>minim</w:t>
      </w:r>
      <w:r>
        <w:t>um</w:t>
      </w:r>
      <w:r w:rsidRPr="000F32A4">
        <w:t xml:space="preserve"> garantie</w:t>
      </w:r>
      <w:r>
        <w:t xml:space="preserve"> </w:t>
      </w:r>
      <w:r w:rsidR="00963E59">
        <w:t>−</w:t>
      </w:r>
      <w:r>
        <w:t xml:space="preserve"> AMG</w:t>
      </w:r>
      <w:r w:rsidRPr="000F32A4">
        <w:t>) pour décembre 2019</w:t>
      </w:r>
      <w:r>
        <w:t>,</w:t>
      </w:r>
      <w:r w:rsidRPr="000F32A4">
        <w:t xml:space="preserve"> et </w:t>
      </w:r>
      <w:r>
        <w:t xml:space="preserve">au montant le plus proche au titre du même droit </w:t>
      </w:r>
      <w:r w:rsidRPr="000F32A4">
        <w:t>conformément à l</w:t>
      </w:r>
      <w:r>
        <w:t>’</w:t>
      </w:r>
      <w:r w:rsidRPr="000F32A4">
        <w:t xml:space="preserve">ancienne loi </w:t>
      </w:r>
      <w:r>
        <w:t xml:space="preserve">en </w:t>
      </w:r>
      <w:r w:rsidRPr="000F32A4">
        <w:t xml:space="preserve">avril 2019, montre </w:t>
      </w:r>
      <w:r>
        <w:t>qu’</w:t>
      </w:r>
      <w:r w:rsidRPr="000F32A4">
        <w:t xml:space="preserve">une transformation </w:t>
      </w:r>
      <w:r>
        <w:t>a été opérée, et qu’un plus grand nombre de</w:t>
      </w:r>
      <w:r w:rsidRPr="000F32A4">
        <w:t xml:space="preserve"> bénéficiaires</w:t>
      </w:r>
      <w:r>
        <w:t xml:space="preserve"> sont désormais couverts</w:t>
      </w:r>
      <w:r w:rsidRPr="000F32A4">
        <w:t xml:space="preserve">. </w:t>
      </w:r>
      <w:r>
        <w:t xml:space="preserve">Le montant total des versements enregistre </w:t>
      </w:r>
      <w:r w:rsidRPr="000F32A4">
        <w:t>une augmentation de 82</w:t>
      </w:r>
      <w:r w:rsidR="007828F4">
        <w:t> %</w:t>
      </w:r>
      <w:r w:rsidRPr="000F32A4">
        <w:t xml:space="preserve">. Le montant moyen de </w:t>
      </w:r>
      <w:r>
        <w:t xml:space="preserve">l’aide </w:t>
      </w:r>
      <w:r w:rsidRPr="000F32A4">
        <w:t xml:space="preserve">financière </w:t>
      </w:r>
      <w:r>
        <w:t xml:space="preserve">versée au titre </w:t>
      </w:r>
      <w:r w:rsidRPr="000F32A4">
        <w:t>l</w:t>
      </w:r>
      <w:r>
        <w:t>’</w:t>
      </w:r>
      <w:r w:rsidRPr="000F32A4">
        <w:t>AMG par ménage pour décembre 2019</w:t>
      </w:r>
      <w:r>
        <w:t xml:space="preserve">, soit </w:t>
      </w:r>
      <w:r w:rsidRPr="000F32A4">
        <w:t>7</w:t>
      </w:r>
      <w:r w:rsidR="00963E59">
        <w:t> </w:t>
      </w:r>
      <w:r w:rsidRPr="000F32A4">
        <w:t>152</w:t>
      </w:r>
      <w:r w:rsidR="00963E59">
        <w:t> </w:t>
      </w:r>
      <w:r>
        <w:t xml:space="preserve">deni, conformément à la </w:t>
      </w:r>
      <w:r w:rsidRPr="000F32A4">
        <w:t>nouvelle loi</w:t>
      </w:r>
      <w:r>
        <w:t>,</w:t>
      </w:r>
      <w:r w:rsidRPr="000F32A4">
        <w:t xml:space="preserve"> est plus élevé qu</w:t>
      </w:r>
      <w:r>
        <w:t>’il ne l’était au titre de</w:t>
      </w:r>
      <w:r w:rsidRPr="000F32A4">
        <w:t xml:space="preserve"> l</w:t>
      </w:r>
      <w:r>
        <w:t>’</w:t>
      </w:r>
      <w:r w:rsidRPr="000F32A4">
        <w:t>AMG</w:t>
      </w:r>
      <w:r>
        <w:t xml:space="preserve"> </w:t>
      </w:r>
      <w:r w:rsidRPr="000F32A4">
        <w:t>selon l</w:t>
      </w:r>
      <w:r>
        <w:t>’</w:t>
      </w:r>
      <w:r w:rsidRPr="000F32A4">
        <w:t xml:space="preserve">ancienne loi, </w:t>
      </w:r>
      <w:r>
        <w:t>soit 2 945</w:t>
      </w:r>
      <w:r w:rsidR="00963E59">
        <w:t> </w:t>
      </w:r>
      <w:r>
        <w:t xml:space="preserve">deni, ce qui représente </w:t>
      </w:r>
      <w:r w:rsidRPr="000F32A4">
        <w:t>une augmentation de 142</w:t>
      </w:r>
      <w:r w:rsidR="007828F4">
        <w:t> %</w:t>
      </w:r>
      <w:r w:rsidRPr="000F32A4">
        <w:t xml:space="preserve">, tandis que les </w:t>
      </w:r>
      <w:r>
        <w:t xml:space="preserve">versements </w:t>
      </w:r>
      <w:r w:rsidRPr="000F32A4">
        <w:t>moyens par membre du ménage pour décembre</w:t>
      </w:r>
      <w:r w:rsidR="00963E59">
        <w:t> </w:t>
      </w:r>
      <w:r w:rsidRPr="000F32A4">
        <w:t xml:space="preserve">2019 </w:t>
      </w:r>
      <w:r>
        <w:t xml:space="preserve">ont représenté </w:t>
      </w:r>
      <w:r w:rsidRPr="000F32A4">
        <w:t>une augmentation de 162</w:t>
      </w:r>
      <w:r w:rsidR="007828F4">
        <w:t> %</w:t>
      </w:r>
      <w:r w:rsidRPr="000F32A4">
        <w:t xml:space="preserve"> (</w:t>
      </w:r>
      <w:r>
        <w:t xml:space="preserve">le montant de l’AMG s’établissant à </w:t>
      </w:r>
      <w:r w:rsidRPr="000F32A4">
        <w:t>2</w:t>
      </w:r>
      <w:r w:rsidR="00963E59">
        <w:t> </w:t>
      </w:r>
      <w:r w:rsidRPr="000F32A4">
        <w:t>637</w:t>
      </w:r>
      <w:r w:rsidR="00963E59">
        <w:t> </w:t>
      </w:r>
      <w:r>
        <w:t xml:space="preserve">deni contre </w:t>
      </w:r>
      <w:r w:rsidRPr="000F32A4">
        <w:t>1</w:t>
      </w:r>
      <w:r w:rsidR="00963E59">
        <w:t> </w:t>
      </w:r>
      <w:r w:rsidRPr="000F32A4">
        <w:t>006</w:t>
      </w:r>
      <w:r w:rsidR="00963E59">
        <w:t> </w:t>
      </w:r>
      <w:r>
        <w:t>deni auparavant</w:t>
      </w:r>
      <w:r w:rsidRPr="000F32A4">
        <w:t>)</w:t>
      </w:r>
      <w:r>
        <w:t>.</w:t>
      </w:r>
    </w:p>
    <w:p w14:paraId="13883DB4" w14:textId="3A862901" w:rsidR="00C66201" w:rsidRPr="000F32A4" w:rsidRDefault="00C66201" w:rsidP="00C66201">
      <w:pPr>
        <w:pStyle w:val="SingleTxtG"/>
      </w:pPr>
      <w:r w:rsidRPr="00A96521">
        <w:t>125.</w:t>
      </w:r>
      <w:r w:rsidRPr="00A96521">
        <w:tab/>
      </w:r>
      <w:r w:rsidRPr="00F01D87">
        <w:t>La r</w:t>
      </w:r>
      <w:r>
        <w:t xml:space="preserve">efonte des droits </w:t>
      </w:r>
      <w:r w:rsidRPr="00F01D87">
        <w:t>à l</w:t>
      </w:r>
      <w:r>
        <w:t>’</w:t>
      </w:r>
      <w:r w:rsidRPr="00F01D87">
        <w:t xml:space="preserve">aide financière </w:t>
      </w:r>
      <w:r>
        <w:t xml:space="preserve">doit se comprendre </w:t>
      </w:r>
      <w:r w:rsidRPr="00F01D87">
        <w:t xml:space="preserve">comme </w:t>
      </w:r>
      <w:r>
        <w:t xml:space="preserve">établissant </w:t>
      </w:r>
      <w:r w:rsidRPr="00F01D87">
        <w:t xml:space="preserve">un ensemble de droits pour la famille </w:t>
      </w:r>
      <w:r>
        <w:t>selon les</w:t>
      </w:r>
      <w:r w:rsidRPr="00F01D87">
        <w:t xml:space="preserve"> besoins des ménages et des citoyens. </w:t>
      </w:r>
      <w:r w:rsidRPr="000F32A4">
        <w:t>Pour les personnes</w:t>
      </w:r>
      <w:r>
        <w:t xml:space="preserve"> et les </w:t>
      </w:r>
      <w:r w:rsidRPr="000F32A4">
        <w:t>ménages menacés par l</w:t>
      </w:r>
      <w:r>
        <w:t>’</w:t>
      </w:r>
      <w:r w:rsidRPr="000F32A4">
        <w:t>insécurité matérielle (bénéficiaires de l</w:t>
      </w:r>
      <w:r>
        <w:t>’</w:t>
      </w:r>
      <w:r w:rsidRPr="000F32A4">
        <w:t xml:space="preserve">AMG et de la sécurité sociale </w:t>
      </w:r>
      <w:r>
        <w:t xml:space="preserve">des </w:t>
      </w:r>
      <w:r w:rsidRPr="000F32A4">
        <w:t xml:space="preserve">personnes âgées), le montant </w:t>
      </w:r>
      <w:r>
        <w:t xml:space="preserve">des droits </w:t>
      </w:r>
      <w:r w:rsidRPr="000F32A4">
        <w:t>devrait augmenter de 1</w:t>
      </w:r>
      <w:r w:rsidR="00F75F29">
        <w:t> </w:t>
      </w:r>
      <w:r w:rsidRPr="000F32A4">
        <w:t>000</w:t>
      </w:r>
      <w:r w:rsidR="00F75F29">
        <w:t> </w:t>
      </w:r>
      <w:r>
        <w:t xml:space="preserve">deni </w:t>
      </w:r>
      <w:r w:rsidRPr="000F32A4">
        <w:t xml:space="preserve">par mois </w:t>
      </w:r>
      <w:r>
        <w:t xml:space="preserve">pour la période de </w:t>
      </w:r>
      <w:r w:rsidRPr="000F32A4">
        <w:t xml:space="preserve">six mois </w:t>
      </w:r>
      <w:r>
        <w:t xml:space="preserve">comprenant la saison hivernale afin de </w:t>
      </w:r>
      <w:r w:rsidRPr="000F32A4">
        <w:t xml:space="preserve">couvrir une partie des </w:t>
      </w:r>
      <w:r>
        <w:t xml:space="preserve">dépenses de </w:t>
      </w:r>
      <w:r w:rsidRPr="000F32A4">
        <w:t>consommation d</w:t>
      </w:r>
      <w:r>
        <w:t>’</w:t>
      </w:r>
      <w:r w:rsidRPr="000F32A4">
        <w:t xml:space="preserve">énergie. La réforme </w:t>
      </w:r>
      <w:r>
        <w:t xml:space="preserve">adoptée </w:t>
      </w:r>
      <w:r w:rsidRPr="000F32A4">
        <w:t>parallèle</w:t>
      </w:r>
      <w:r>
        <w:t>ment</w:t>
      </w:r>
      <w:r w:rsidRPr="000F32A4">
        <w:t xml:space="preserve"> </w:t>
      </w:r>
      <w:r>
        <w:t xml:space="preserve">concernant </w:t>
      </w:r>
      <w:r w:rsidRPr="000F32A4">
        <w:t>la protection de l</w:t>
      </w:r>
      <w:r>
        <w:t>’</w:t>
      </w:r>
      <w:r w:rsidRPr="000F32A4">
        <w:t xml:space="preserve">enfance permet pour la première fois aux bénéficiaires de </w:t>
      </w:r>
      <w:r>
        <w:t xml:space="preserve">l’AMG </w:t>
      </w:r>
      <w:r w:rsidRPr="000F32A4">
        <w:t>d</w:t>
      </w:r>
      <w:r>
        <w:t>’</w:t>
      </w:r>
      <w:r w:rsidRPr="000F32A4">
        <w:t>utiliser l</w:t>
      </w:r>
      <w:r>
        <w:t>’</w:t>
      </w:r>
      <w:r w:rsidRPr="000F32A4">
        <w:t>allocation pour enfant et l</w:t>
      </w:r>
      <w:r>
        <w:t>’</w:t>
      </w:r>
      <w:r w:rsidRPr="000F32A4">
        <w:t>allocation d</w:t>
      </w:r>
      <w:r>
        <w:t>’</w:t>
      </w:r>
      <w:r w:rsidRPr="000F32A4">
        <w:t xml:space="preserve">éducation pour les enfants </w:t>
      </w:r>
      <w:r>
        <w:t xml:space="preserve">fréquentant régulièrement </w:t>
      </w:r>
      <w:r w:rsidRPr="000F32A4">
        <w:t>l</w:t>
      </w:r>
      <w:r>
        <w:t>’</w:t>
      </w:r>
      <w:r w:rsidRPr="000F32A4">
        <w:t>école primaire et secondaire afin d</w:t>
      </w:r>
      <w:r>
        <w:t>’</w:t>
      </w:r>
      <w:r w:rsidRPr="000F32A4">
        <w:t xml:space="preserve">aider les parents à </w:t>
      </w:r>
      <w:r>
        <w:t xml:space="preserve">assumer </w:t>
      </w:r>
      <w:r w:rsidRPr="000F32A4">
        <w:t xml:space="preserve">les frais </w:t>
      </w:r>
      <w:r>
        <w:t>de scolarité</w:t>
      </w:r>
      <w:r w:rsidRPr="000F32A4">
        <w:t>, ce qui prévient l</w:t>
      </w:r>
      <w:r>
        <w:t>’</w:t>
      </w:r>
      <w:r w:rsidRPr="000F32A4">
        <w:t xml:space="preserve">abandon </w:t>
      </w:r>
      <w:r>
        <w:t xml:space="preserve">scolaire </w:t>
      </w:r>
      <w:r w:rsidRPr="000F32A4">
        <w:t>précoce.</w:t>
      </w:r>
    </w:p>
    <w:p w14:paraId="6CB3CE99" w14:textId="77777777" w:rsidR="00C66201" w:rsidRPr="000F32A4" w:rsidRDefault="00C66201" w:rsidP="00C66201">
      <w:pPr>
        <w:pStyle w:val="SingleTxtG"/>
      </w:pPr>
      <w:r w:rsidRPr="003E0F14">
        <w:t>126.</w:t>
      </w:r>
      <w:r w:rsidRPr="003E0F14">
        <w:tab/>
      </w:r>
      <w:r w:rsidRPr="000F32A4">
        <w:t>Les réformes dans le domaine de la protection de l</w:t>
      </w:r>
      <w:r>
        <w:t>’</w:t>
      </w:r>
      <w:r w:rsidRPr="000F32A4">
        <w:t>enfance ont facilit</w:t>
      </w:r>
      <w:r>
        <w:t>é</w:t>
      </w:r>
      <w:r w:rsidRPr="000F32A4">
        <w:t xml:space="preserve"> l</w:t>
      </w:r>
      <w:r>
        <w:t>’</w:t>
      </w:r>
      <w:r w:rsidRPr="000F32A4">
        <w:t xml:space="preserve">accès aux allocations familiales, </w:t>
      </w:r>
      <w:r>
        <w:t>puisque</w:t>
      </w:r>
      <w:r w:rsidRPr="000F32A4">
        <w:t xml:space="preserve"> ce droit est </w:t>
      </w:r>
      <w:r>
        <w:t xml:space="preserve">désormais </w:t>
      </w:r>
      <w:r w:rsidRPr="000F32A4">
        <w:t xml:space="preserve">accessible aux familles à faible revenu </w:t>
      </w:r>
      <w:r>
        <w:t xml:space="preserve">avec </w:t>
      </w:r>
      <w:r w:rsidRPr="000F32A4">
        <w:t xml:space="preserve">enfants, même </w:t>
      </w:r>
      <w:r>
        <w:t xml:space="preserve">lorsqu’aucun membre de la famille n’exerce un emploi, </w:t>
      </w:r>
      <w:r w:rsidRPr="000F32A4">
        <w:t xml:space="preserve">ce qui était </w:t>
      </w:r>
      <w:r>
        <w:t xml:space="preserve">auparavant un </w:t>
      </w:r>
      <w:r w:rsidRPr="000F32A4">
        <w:t xml:space="preserve">préalable </w:t>
      </w:r>
      <w:r>
        <w:t xml:space="preserve">pour être admis au bénéfice des </w:t>
      </w:r>
      <w:r w:rsidRPr="000F32A4">
        <w:t>allocations familiales. Les bénéficiaires de l</w:t>
      </w:r>
      <w:r>
        <w:t xml:space="preserve">’AMG peuvent eux aussi désormais percevoir les allocations familiales. </w:t>
      </w:r>
    </w:p>
    <w:p w14:paraId="4909A3DD" w14:textId="05E5E8BE" w:rsidR="00C66201" w:rsidRPr="000F32A4" w:rsidRDefault="00C66201" w:rsidP="00C66201">
      <w:pPr>
        <w:pStyle w:val="SingleTxtG"/>
      </w:pPr>
      <w:r w:rsidRPr="005D2AF7">
        <w:t>127.</w:t>
      </w:r>
      <w:r w:rsidRPr="005D2AF7">
        <w:tab/>
      </w:r>
      <w:r>
        <w:t xml:space="preserve">En comparant </w:t>
      </w:r>
      <w:r w:rsidRPr="000F32A4">
        <w:t xml:space="preserve">les données </w:t>
      </w:r>
      <w:r>
        <w:t xml:space="preserve">relatives aux versements et aux </w:t>
      </w:r>
      <w:r w:rsidRPr="000F32A4">
        <w:t xml:space="preserve">bénéficiaires </w:t>
      </w:r>
      <w:r>
        <w:t xml:space="preserve">des </w:t>
      </w:r>
      <w:r w:rsidRPr="000F32A4">
        <w:t xml:space="preserve">allocations familiales </w:t>
      </w:r>
      <w:r>
        <w:t xml:space="preserve">eu égard aux modifications de </w:t>
      </w:r>
      <w:r w:rsidRPr="000F32A4">
        <w:t>la loi sur la protection de l</w:t>
      </w:r>
      <w:r>
        <w:t>’</w:t>
      </w:r>
      <w:r w:rsidRPr="000F32A4">
        <w:t>enfance de mai 2019 et le droit à la protection de l</w:t>
      </w:r>
      <w:r>
        <w:t>’</w:t>
      </w:r>
      <w:r w:rsidRPr="000F32A4">
        <w:t>enfance selon l</w:t>
      </w:r>
      <w:r>
        <w:t>’</w:t>
      </w:r>
      <w:r w:rsidRPr="000F32A4">
        <w:t>ancienne loi</w:t>
      </w:r>
      <w:r>
        <w:t xml:space="preserve">, on constate </w:t>
      </w:r>
      <w:r w:rsidRPr="000F32A4">
        <w:t xml:space="preserve">une augmentation significative. </w:t>
      </w:r>
      <w:r>
        <w:t xml:space="preserve">Sous le régime de </w:t>
      </w:r>
      <w:r w:rsidRPr="000F32A4">
        <w:t xml:space="preserve">la nouvelle loi, le </w:t>
      </w:r>
      <w:r>
        <w:t xml:space="preserve">montant </w:t>
      </w:r>
      <w:r w:rsidRPr="000F32A4">
        <w:t>total</w:t>
      </w:r>
      <w:r>
        <w:t xml:space="preserve"> des versements</w:t>
      </w:r>
      <w:r w:rsidRPr="000F32A4">
        <w:t>, ainsi que le nombre total de bénéficiaires en décembre 2019</w:t>
      </w:r>
      <w:r>
        <w:t>,</w:t>
      </w:r>
      <w:r w:rsidRPr="000F32A4">
        <w:t xml:space="preserve"> est quatre fois plus élevé (</w:t>
      </w:r>
      <w:r>
        <w:t>soit une augmentation</w:t>
      </w:r>
      <w:r w:rsidRPr="000F32A4">
        <w:t xml:space="preserve"> de 380</w:t>
      </w:r>
      <w:r w:rsidR="007828F4">
        <w:t> %</w:t>
      </w:r>
      <w:r w:rsidRPr="000F32A4">
        <w:t>) par rapport à l</w:t>
      </w:r>
      <w:r>
        <w:t>’</w:t>
      </w:r>
      <w:r w:rsidRPr="000F32A4">
        <w:t xml:space="preserve">ancienne loi. En décembre 2019, </w:t>
      </w:r>
      <w:r>
        <w:t xml:space="preserve">on comptait </w:t>
      </w:r>
      <w:r w:rsidRPr="000F32A4">
        <w:t>15</w:t>
      </w:r>
      <w:r w:rsidR="00F75F29">
        <w:t> </w:t>
      </w:r>
      <w:r w:rsidRPr="000F32A4">
        <w:t>248</w:t>
      </w:r>
      <w:r w:rsidR="00F75F29">
        <w:t> </w:t>
      </w:r>
      <w:r w:rsidRPr="000F32A4">
        <w:t xml:space="preserve">bénéficiaires </w:t>
      </w:r>
      <w:r>
        <w:t>(</w:t>
      </w:r>
      <w:r w:rsidRPr="000F32A4">
        <w:t xml:space="preserve">familles avec enfants </w:t>
      </w:r>
      <w:r>
        <w:t>ayant per</w:t>
      </w:r>
      <w:r w:rsidRPr="000F32A4">
        <w:t>çu des allocations familiales</w:t>
      </w:r>
      <w:r>
        <w:t>)</w:t>
      </w:r>
      <w:r w:rsidRPr="000F32A4">
        <w:t>, contre 2</w:t>
      </w:r>
      <w:r w:rsidR="00F75F29">
        <w:t> </w:t>
      </w:r>
      <w:r w:rsidRPr="000F32A4">
        <w:t>956</w:t>
      </w:r>
      <w:r w:rsidR="00F75F29">
        <w:t> </w:t>
      </w:r>
      <w:r>
        <w:t xml:space="preserve">bénéficiaires </w:t>
      </w:r>
      <w:r w:rsidRPr="000F32A4">
        <w:t>en avril 2019 (</w:t>
      </w:r>
      <w:r>
        <w:t xml:space="preserve">soit </w:t>
      </w:r>
      <w:r w:rsidRPr="000F32A4">
        <w:t>une augmentation de 415</w:t>
      </w:r>
      <w:r w:rsidR="007828F4">
        <w:t> %</w:t>
      </w:r>
      <w:r w:rsidRPr="000F32A4">
        <w:t xml:space="preserve">), et le nombre </w:t>
      </w:r>
      <w:r>
        <w:t xml:space="preserve">total </w:t>
      </w:r>
      <w:r w:rsidRPr="000F32A4">
        <w:t>d</w:t>
      </w:r>
      <w:r>
        <w:t>’</w:t>
      </w:r>
      <w:r w:rsidRPr="000F32A4">
        <w:t xml:space="preserve">enfants dans </w:t>
      </w:r>
      <w:r>
        <w:t xml:space="preserve">les </w:t>
      </w:r>
      <w:r w:rsidRPr="000F32A4">
        <w:t xml:space="preserve">familles </w:t>
      </w:r>
      <w:r>
        <w:t xml:space="preserve">bénéficiaires s’élevait à </w:t>
      </w:r>
      <w:r w:rsidRPr="000F32A4">
        <w:t>33</w:t>
      </w:r>
      <w:r w:rsidR="00F75F29">
        <w:t> </w:t>
      </w:r>
      <w:r w:rsidRPr="000F32A4">
        <w:t>037 en décembre 2019, contre 6</w:t>
      </w:r>
      <w:r w:rsidR="00F75F29">
        <w:t> </w:t>
      </w:r>
      <w:r w:rsidRPr="000F32A4">
        <w:t>924</w:t>
      </w:r>
      <w:r w:rsidR="00F75F29">
        <w:t xml:space="preserve"> </w:t>
      </w:r>
      <w:r w:rsidRPr="000F32A4">
        <w:t>en avril 2019 (</w:t>
      </w:r>
      <w:r>
        <w:t xml:space="preserve">soit </w:t>
      </w:r>
      <w:r w:rsidRPr="000F32A4">
        <w:t>une augmentation de 377</w:t>
      </w:r>
      <w:r w:rsidR="007828F4">
        <w:t> %</w:t>
      </w:r>
      <w:r w:rsidRPr="000F32A4">
        <w:t>)</w:t>
      </w:r>
      <w:r>
        <w:t>.</w:t>
      </w:r>
    </w:p>
    <w:p w14:paraId="11E03EDD" w14:textId="49DC1366" w:rsidR="00C66201" w:rsidRPr="000F32A4" w:rsidRDefault="00C66201" w:rsidP="003360FB">
      <w:pPr>
        <w:pStyle w:val="SingleTxtG"/>
        <w:keepLines/>
      </w:pPr>
      <w:r w:rsidRPr="005749BA">
        <w:t>128.</w:t>
      </w:r>
      <w:r w:rsidRPr="005749BA">
        <w:tab/>
      </w:r>
      <w:r w:rsidRPr="000F32A4">
        <w:t>La nouvelle loi sur la sécurité sociale des personnes âgées vise à accroître l</w:t>
      </w:r>
      <w:r>
        <w:t>’</w:t>
      </w:r>
      <w:r w:rsidRPr="000F32A4">
        <w:t xml:space="preserve">efficacité des prestations financières </w:t>
      </w:r>
      <w:r>
        <w:t xml:space="preserve">destinées à </w:t>
      </w:r>
      <w:r w:rsidRPr="000F32A4">
        <w:t xml:space="preserve">cette catégorie de citoyens et à réduire le </w:t>
      </w:r>
      <w:r>
        <w:t xml:space="preserve">taux </w:t>
      </w:r>
      <w:r w:rsidRPr="000F32A4">
        <w:t>de pauvreté parmi les plus de 65</w:t>
      </w:r>
      <w:r w:rsidR="00F75F29">
        <w:t> </w:t>
      </w:r>
      <w:r w:rsidRPr="000F32A4">
        <w:t>ans</w:t>
      </w:r>
      <w:r>
        <w:t xml:space="preserve"> qui ne peuvent subvenir à leurs besoins </w:t>
      </w:r>
      <w:r w:rsidRPr="000F32A4">
        <w:t xml:space="preserve">pour </w:t>
      </w:r>
      <w:r>
        <w:t xml:space="preserve">toute autre </w:t>
      </w:r>
      <w:r w:rsidRPr="000F32A4">
        <w:t>raison. L</w:t>
      </w:r>
      <w:r>
        <w:t>’</w:t>
      </w:r>
      <w:r w:rsidRPr="000F32A4">
        <w:t xml:space="preserve">allocation mensuelle </w:t>
      </w:r>
      <w:r>
        <w:t xml:space="preserve">s’élève à </w:t>
      </w:r>
      <w:r w:rsidRPr="000F32A4">
        <w:t>environ 6</w:t>
      </w:r>
      <w:r w:rsidR="00F75F29">
        <w:t> </w:t>
      </w:r>
      <w:r w:rsidRPr="000F32A4">
        <w:t>000</w:t>
      </w:r>
      <w:r w:rsidR="00F75F29">
        <w:t> </w:t>
      </w:r>
      <w:r>
        <w:t xml:space="preserve">deni s’agissant des </w:t>
      </w:r>
      <w:r w:rsidRPr="000F32A4">
        <w:t>fonds destinés aux plus de 65</w:t>
      </w:r>
      <w:r w:rsidR="00F75F29">
        <w:t> </w:t>
      </w:r>
      <w:r w:rsidRPr="000F32A4">
        <w:t>ans qui n</w:t>
      </w:r>
      <w:r>
        <w:t>’</w:t>
      </w:r>
      <w:r w:rsidRPr="000F32A4">
        <w:t xml:space="preserve">ont </w:t>
      </w:r>
      <w:r>
        <w:t xml:space="preserve">aucun autre moyen de </w:t>
      </w:r>
      <w:r w:rsidRPr="000F32A4">
        <w:t xml:space="preserve">subsistance. </w:t>
      </w:r>
      <w:r>
        <w:t xml:space="preserve">Il est prévu également d’augmenter l’allocation </w:t>
      </w:r>
      <w:r w:rsidRPr="000F32A4">
        <w:t>de 1</w:t>
      </w:r>
      <w:r w:rsidR="00F75F29">
        <w:t> </w:t>
      </w:r>
      <w:r w:rsidRPr="000F32A4">
        <w:t>000</w:t>
      </w:r>
      <w:r w:rsidR="00F75F29">
        <w:t> </w:t>
      </w:r>
      <w:r>
        <w:t xml:space="preserve">deni </w:t>
      </w:r>
      <w:r w:rsidRPr="000F32A4">
        <w:t xml:space="preserve">par mois pendant </w:t>
      </w:r>
      <w:r>
        <w:t xml:space="preserve">la période de </w:t>
      </w:r>
      <w:r w:rsidRPr="000F32A4">
        <w:t xml:space="preserve">six mois </w:t>
      </w:r>
      <w:r>
        <w:t xml:space="preserve">comprenant la saison hivernale </w:t>
      </w:r>
      <w:r w:rsidRPr="000F32A4">
        <w:t xml:space="preserve">afin de couvrir une partie des </w:t>
      </w:r>
      <w:r>
        <w:t xml:space="preserve">dépenses de </w:t>
      </w:r>
      <w:r w:rsidRPr="000F32A4">
        <w:t>consommation d</w:t>
      </w:r>
      <w:r>
        <w:t>’</w:t>
      </w:r>
      <w:r w:rsidRPr="000F32A4">
        <w:t>énergie pour cette catégorie de bénéficiaires</w:t>
      </w:r>
      <w:r>
        <w:t>.</w:t>
      </w:r>
    </w:p>
    <w:p w14:paraId="62D85523" w14:textId="77777777" w:rsidR="00C66201" w:rsidRPr="000F32A4" w:rsidRDefault="00C66201" w:rsidP="00C66201">
      <w:pPr>
        <w:pStyle w:val="SingleTxtG"/>
      </w:pPr>
      <w:r w:rsidRPr="001A2FD9">
        <w:t>129.</w:t>
      </w:r>
      <w:r w:rsidRPr="001A2FD9">
        <w:tab/>
      </w:r>
      <w:r w:rsidRPr="000F32A4">
        <w:t xml:space="preserve">En </w:t>
      </w:r>
      <w:r>
        <w:t>réaction</w:t>
      </w:r>
      <w:r w:rsidRPr="000F32A4">
        <w:t xml:space="preserve"> à la pandémie de COVID-19, le </w:t>
      </w:r>
      <w:r>
        <w:t>G</w:t>
      </w:r>
      <w:r w:rsidRPr="000F32A4">
        <w:t xml:space="preserve">ouvernement a adopté en avril 2020 un règlement </w:t>
      </w:r>
      <w:r>
        <w:t>d’application</w:t>
      </w:r>
      <w:r w:rsidRPr="000F32A4">
        <w:t xml:space="preserve"> modifiant le règlement </w:t>
      </w:r>
      <w:r>
        <w:t>d’application</w:t>
      </w:r>
      <w:r w:rsidRPr="000F32A4">
        <w:t xml:space="preserve"> de la loi sur la protection sociale </w:t>
      </w:r>
      <w:r>
        <w:t>en période d’</w:t>
      </w:r>
      <w:r w:rsidRPr="000F32A4">
        <w:t>état d</w:t>
      </w:r>
      <w:r>
        <w:t>’</w:t>
      </w:r>
      <w:r w:rsidRPr="000F32A4">
        <w:t xml:space="preserve">urgence, qui </w:t>
      </w:r>
      <w:r>
        <w:t xml:space="preserve">a </w:t>
      </w:r>
      <w:r w:rsidRPr="000F32A4">
        <w:t>facilit</w:t>
      </w:r>
      <w:r>
        <w:t>é</w:t>
      </w:r>
      <w:r w:rsidRPr="000F32A4">
        <w:t xml:space="preserve"> l</w:t>
      </w:r>
      <w:r>
        <w:t>’</w:t>
      </w:r>
      <w:r w:rsidRPr="000F32A4">
        <w:t xml:space="preserve">accès au droit à </w:t>
      </w:r>
      <w:r>
        <w:t xml:space="preserve">l’AMG des </w:t>
      </w:r>
      <w:r w:rsidRPr="000F32A4">
        <w:t xml:space="preserve">personnes </w:t>
      </w:r>
      <w:r>
        <w:t xml:space="preserve">ayant perdu leur </w:t>
      </w:r>
      <w:r w:rsidRPr="000F32A4">
        <w:t>emploi pendant la pandémie</w:t>
      </w:r>
      <w:r>
        <w:t xml:space="preserve"> (soit la période allant </w:t>
      </w:r>
      <w:r w:rsidRPr="000F32A4">
        <w:t>d</w:t>
      </w:r>
      <w:r>
        <w:t>’</w:t>
      </w:r>
      <w:r w:rsidRPr="000F32A4">
        <w:t>avril à décembre 2020</w:t>
      </w:r>
      <w:r>
        <w:t>)</w:t>
      </w:r>
      <w:r w:rsidRPr="000F32A4">
        <w:t xml:space="preserve">. </w:t>
      </w:r>
      <w:r>
        <w:t xml:space="preserve">Compte tenu du fait que la situation liée à la pandémie de </w:t>
      </w:r>
      <w:r w:rsidRPr="000F32A4">
        <w:t xml:space="preserve">COVID-19 </w:t>
      </w:r>
      <w:r>
        <w:t xml:space="preserve">s’est poursuivie </w:t>
      </w:r>
      <w:r w:rsidRPr="000F32A4">
        <w:t xml:space="preserve">en 2021, et </w:t>
      </w:r>
      <w:r>
        <w:t xml:space="preserve">dans le but </w:t>
      </w:r>
      <w:r w:rsidRPr="000F32A4">
        <w:t>de faciliter l</w:t>
      </w:r>
      <w:r>
        <w:t>’</w:t>
      </w:r>
      <w:r w:rsidRPr="000F32A4">
        <w:t>accès à l</w:t>
      </w:r>
      <w:r>
        <w:t>’</w:t>
      </w:r>
      <w:r w:rsidRPr="000F32A4">
        <w:t>exercice du droit à l</w:t>
      </w:r>
      <w:r>
        <w:t>’AMG</w:t>
      </w:r>
      <w:r w:rsidRPr="000F32A4">
        <w:t xml:space="preserve"> dans </w:t>
      </w:r>
      <w:r>
        <w:t xml:space="preserve">les </w:t>
      </w:r>
      <w:r w:rsidRPr="000F32A4">
        <w:t xml:space="preserve">circonstances </w:t>
      </w:r>
      <w:r>
        <w:t>exceptionnelles</w:t>
      </w:r>
      <w:r w:rsidRPr="000F32A4">
        <w:t xml:space="preserve">, une loi </w:t>
      </w:r>
      <w:r>
        <w:t>portant modification de</w:t>
      </w:r>
      <w:r w:rsidRPr="000F32A4">
        <w:t xml:space="preserve"> la loi sur la protection sociale a été adoptée en 2020</w:t>
      </w:r>
      <w:r>
        <w:t>.</w:t>
      </w:r>
    </w:p>
    <w:p w14:paraId="20470A0A" w14:textId="4BE5AA09" w:rsidR="00C66201" w:rsidRPr="008A4655" w:rsidRDefault="00C66201" w:rsidP="00F7322E">
      <w:pPr>
        <w:pStyle w:val="SingleTxtG"/>
      </w:pPr>
      <w:r w:rsidRPr="00925EB4">
        <w:t>130.</w:t>
      </w:r>
      <w:r w:rsidRPr="00925EB4">
        <w:tab/>
      </w:r>
      <w:r w:rsidRPr="00AF226A">
        <w:t>Entre l</w:t>
      </w:r>
      <w:r>
        <w:t>a date d’</w:t>
      </w:r>
      <w:r w:rsidRPr="00AF226A">
        <w:t xml:space="preserve">adoption du règlement </w:t>
      </w:r>
      <w:r>
        <w:t xml:space="preserve">et </w:t>
      </w:r>
      <w:r w:rsidRPr="00AF226A">
        <w:t>décembre 2020, le nombre de bénéficiaires de l</w:t>
      </w:r>
      <w:r>
        <w:t>’</w:t>
      </w:r>
      <w:r w:rsidRPr="00AF226A">
        <w:t>AMG a augmenté de 15</w:t>
      </w:r>
      <w:r w:rsidR="007828F4">
        <w:t> %</w:t>
      </w:r>
      <w:r w:rsidRPr="00AF226A">
        <w:t xml:space="preserve">. </w:t>
      </w:r>
      <w:r>
        <w:t xml:space="preserve">Eu égard à </w:t>
      </w:r>
      <w:r w:rsidRPr="008A4655">
        <w:t xml:space="preserve">la dynamique des demandes </w:t>
      </w:r>
      <w:r>
        <w:t xml:space="preserve">présentées </w:t>
      </w:r>
      <w:r w:rsidRPr="008A4655">
        <w:t xml:space="preserve">et </w:t>
      </w:r>
      <w:r>
        <w:t xml:space="preserve">au fait que </w:t>
      </w:r>
      <w:r w:rsidRPr="008A4655">
        <w:t xml:space="preserve">la pandémie </w:t>
      </w:r>
      <w:r>
        <w:t xml:space="preserve">a persisté </w:t>
      </w:r>
      <w:r w:rsidRPr="008A4655">
        <w:t>au cours de la période suivante, 5</w:t>
      </w:r>
      <w:r w:rsidR="00F75F29">
        <w:t> </w:t>
      </w:r>
      <w:r w:rsidRPr="008A4655">
        <w:t>000</w:t>
      </w:r>
      <w:r w:rsidR="00F75F29">
        <w:t> </w:t>
      </w:r>
      <w:r w:rsidRPr="008A4655">
        <w:t xml:space="preserve">nouveaux ménages </w:t>
      </w:r>
      <w:r>
        <w:t xml:space="preserve">ont été admis au bénéfice des prestations </w:t>
      </w:r>
      <w:r w:rsidRPr="008A4655">
        <w:t xml:space="preserve">en 2021, </w:t>
      </w:r>
      <w:r>
        <w:t xml:space="preserve">les incidences budgétaires étant </w:t>
      </w:r>
      <w:r w:rsidRPr="008A4655">
        <w:t xml:space="preserve">estimées </w:t>
      </w:r>
      <w:r>
        <w:t xml:space="preserve">à </w:t>
      </w:r>
      <w:r w:rsidRPr="008A4655">
        <w:t>environ 10</w:t>
      </w:r>
      <w:r w:rsidR="00F75F29">
        <w:t> </w:t>
      </w:r>
      <w:r w:rsidRPr="008A4655">
        <w:t>millions d</w:t>
      </w:r>
      <w:r>
        <w:t>’</w:t>
      </w:r>
      <w:r w:rsidRPr="008A4655">
        <w:t>euros</w:t>
      </w:r>
      <w:r w:rsidRPr="00925EB4">
        <w:t xml:space="preserve"> </w:t>
      </w:r>
      <w:r w:rsidRPr="008A4655">
        <w:t>pour 2021</w:t>
      </w:r>
      <w:r>
        <w:t>.</w:t>
      </w:r>
    </w:p>
    <w:p w14:paraId="6058F1CE" w14:textId="77777777" w:rsidR="00C66201" w:rsidRPr="008A4655" w:rsidRDefault="00C66201" w:rsidP="00C66201">
      <w:pPr>
        <w:pStyle w:val="SingleTxtG"/>
      </w:pPr>
      <w:r w:rsidRPr="00773E4A">
        <w:t>131.</w:t>
      </w:r>
      <w:r w:rsidRPr="00773E4A">
        <w:tab/>
      </w:r>
      <w:r w:rsidRPr="008A4655">
        <w:t xml:space="preserve">Parallèlement aux </w:t>
      </w:r>
      <w:r>
        <w:t xml:space="preserve">modifications de la loi, des changements sont aussi en cours d’élaboration et d’adoption concernant la réglementation relative aux modalités d’exercice du droit à l’aide minimum </w:t>
      </w:r>
      <w:r w:rsidRPr="008A4655">
        <w:t xml:space="preserve">garantie, </w:t>
      </w:r>
      <w:r>
        <w:t xml:space="preserve">pour ce qui est de définir </w:t>
      </w:r>
      <w:r w:rsidRPr="008A4655">
        <w:t xml:space="preserve">la situation </w:t>
      </w:r>
      <w:r>
        <w:t xml:space="preserve">du ménage sur le plan des </w:t>
      </w:r>
      <w:r w:rsidRPr="008A4655">
        <w:t xml:space="preserve">revenus, </w:t>
      </w:r>
      <w:r>
        <w:t xml:space="preserve">du patrimoine et des </w:t>
      </w:r>
      <w:r w:rsidRPr="008A4655">
        <w:t xml:space="preserve">droits de propriété, </w:t>
      </w:r>
      <w:r>
        <w:t xml:space="preserve">d’établir </w:t>
      </w:r>
      <w:r w:rsidRPr="008A4655">
        <w:t xml:space="preserve">le titulaire du droit </w:t>
      </w:r>
      <w:r>
        <w:t xml:space="preserve">et de déterminer le </w:t>
      </w:r>
      <w:r w:rsidRPr="008A4655">
        <w:t xml:space="preserve">formulaire de demande et </w:t>
      </w:r>
      <w:r>
        <w:t xml:space="preserve">les pièces à fournir. </w:t>
      </w:r>
    </w:p>
    <w:p w14:paraId="4F415350" w14:textId="73B14B4E" w:rsidR="00C66201" w:rsidRPr="008A4655" w:rsidRDefault="00C66201" w:rsidP="00C66201">
      <w:pPr>
        <w:pStyle w:val="SingleTxtG"/>
      </w:pPr>
      <w:r w:rsidRPr="00E379CA">
        <w:t>132.</w:t>
      </w:r>
      <w:r w:rsidRPr="00E379CA">
        <w:tab/>
      </w:r>
      <w:r>
        <w:t xml:space="preserve">Les </w:t>
      </w:r>
      <w:r w:rsidRPr="008A4655">
        <w:t>modifications</w:t>
      </w:r>
      <w:r>
        <w:t xml:space="preserve"> en question permettent</w:t>
      </w:r>
      <w:r w:rsidRPr="008A4655">
        <w:t xml:space="preserve">, dans des circonstances </w:t>
      </w:r>
      <w:r>
        <w:t>exceptionnelles</w:t>
      </w:r>
      <w:r w:rsidRPr="008A4655">
        <w:t>, de faciliter l</w:t>
      </w:r>
      <w:r>
        <w:t>’</w:t>
      </w:r>
      <w:r w:rsidRPr="008A4655">
        <w:t>exercice du droit à l</w:t>
      </w:r>
      <w:r>
        <w:t xml:space="preserve">’aide minimum </w:t>
      </w:r>
      <w:r w:rsidRPr="008A4655">
        <w:t>garantie</w:t>
      </w:r>
      <w:r>
        <w:t xml:space="preserve"> en considérant les biens suivants </w:t>
      </w:r>
      <w:r w:rsidRPr="008A4655">
        <w:t xml:space="preserve">comme des biens que le bénéficiaire peut </w:t>
      </w:r>
      <w:r>
        <w:t xml:space="preserve">aliéner </w:t>
      </w:r>
      <w:r w:rsidRPr="008A4655">
        <w:t>ou louer pour subvenir à ses besoins</w:t>
      </w:r>
      <w:r w:rsidR="00F75F29">
        <w:t> </w:t>
      </w:r>
      <w:r w:rsidRPr="008A4655">
        <w:t xml:space="preserve">: appartement </w:t>
      </w:r>
      <w:r>
        <w:t xml:space="preserve">où </w:t>
      </w:r>
      <w:r w:rsidRPr="008A4655">
        <w:t>il ne vit pas, véhicule immatriculé de moins de 5 ans (véhicule de tourisme, moto</w:t>
      </w:r>
      <w:r>
        <w:t>cycle</w:t>
      </w:r>
      <w:r w:rsidRPr="008A4655">
        <w:t xml:space="preserve"> d</w:t>
      </w:r>
      <w:r>
        <w:t>’</w:t>
      </w:r>
      <w:r w:rsidRPr="008A4655">
        <w:t xml:space="preserve">une </w:t>
      </w:r>
      <w:r>
        <w:t xml:space="preserve">cylindrée </w:t>
      </w:r>
      <w:r w:rsidRPr="008A4655">
        <w:t>supérieure à 50</w:t>
      </w:r>
      <w:r w:rsidR="00F75F29">
        <w:t> </w:t>
      </w:r>
      <w:r w:rsidRPr="008A4655">
        <w:t>cm</w:t>
      </w:r>
      <w:r w:rsidRPr="00834373">
        <w:rPr>
          <w:vertAlign w:val="superscript"/>
        </w:rPr>
        <w:t>3</w:t>
      </w:r>
      <w:r w:rsidRPr="008A4655">
        <w:t>, camionnette, bus, camion, moissonneuse</w:t>
      </w:r>
      <w:r w:rsidR="00F7322E">
        <w:noBreakHyphen/>
      </w:r>
      <w:r w:rsidRPr="008A4655">
        <w:t>batteuse et tracteur) et terrain à bâtir d</w:t>
      </w:r>
      <w:r>
        <w:t>’</w:t>
      </w:r>
      <w:r w:rsidRPr="008A4655">
        <w:t>une superficie supérieure à 500</w:t>
      </w:r>
      <w:r w:rsidR="00F75F29">
        <w:t> </w:t>
      </w:r>
      <w:r w:rsidRPr="008A4655">
        <w:t>m</w:t>
      </w:r>
      <w:r w:rsidRPr="00E379CA">
        <w:rPr>
          <w:vertAlign w:val="superscript"/>
        </w:rPr>
        <w:t>2</w:t>
      </w:r>
      <w:r>
        <w:t xml:space="preserve">, sauf le </w:t>
      </w:r>
      <w:r w:rsidRPr="008A4655">
        <w:t xml:space="preserve">terrain </w:t>
      </w:r>
      <w:r>
        <w:t xml:space="preserve">où est situé </w:t>
      </w:r>
      <w:r w:rsidRPr="008A4655">
        <w:t>l</w:t>
      </w:r>
      <w:r>
        <w:t>’</w:t>
      </w:r>
      <w:r w:rsidRPr="008A4655">
        <w:t>immeuble dans lequel vit le bénéficiaire</w:t>
      </w:r>
      <w:r>
        <w:t>.</w:t>
      </w:r>
    </w:p>
    <w:p w14:paraId="1825F7FC" w14:textId="77777777" w:rsidR="00C66201" w:rsidRPr="008A4655" w:rsidRDefault="00C66201" w:rsidP="00C66201">
      <w:pPr>
        <w:pStyle w:val="SingleTxtG"/>
      </w:pPr>
      <w:r w:rsidRPr="00CE10E6">
        <w:t>133.</w:t>
      </w:r>
      <w:r w:rsidRPr="00CE10E6">
        <w:tab/>
      </w:r>
      <w:r w:rsidRPr="008A4655">
        <w:t xml:space="preserve">La République de Macédoine du Nord a été </w:t>
      </w:r>
      <w:r>
        <w:t xml:space="preserve">un des </w:t>
      </w:r>
      <w:r w:rsidRPr="008A4655">
        <w:t xml:space="preserve">premiers pays </w:t>
      </w:r>
      <w:r>
        <w:t xml:space="preserve">à signer </w:t>
      </w:r>
      <w:r w:rsidRPr="008A4655">
        <w:t xml:space="preserve">la </w:t>
      </w:r>
      <w:r w:rsidRPr="002E3563">
        <w:t>Convention sur la prévention et la lutte contre la violence à l</w:t>
      </w:r>
      <w:r>
        <w:t>’</w:t>
      </w:r>
      <w:r w:rsidRPr="002E3563">
        <w:t xml:space="preserve">égard des femmes et la violence domestique </w:t>
      </w:r>
      <w:r w:rsidRPr="008A4655">
        <w:t>(Convention d</w:t>
      </w:r>
      <w:r>
        <w:t>’</w:t>
      </w:r>
      <w:r w:rsidRPr="008A4655">
        <w:t xml:space="preserve">Istanbul), et la loi </w:t>
      </w:r>
      <w:r>
        <w:t xml:space="preserve">de </w:t>
      </w:r>
      <w:r w:rsidRPr="008A4655">
        <w:t xml:space="preserve">ratification </w:t>
      </w:r>
      <w:r>
        <w:t xml:space="preserve">a été adoptée par l’Assemblée </w:t>
      </w:r>
      <w:r w:rsidRPr="008A4655">
        <w:t>en décembre 2017. L</w:t>
      </w:r>
      <w:r>
        <w:t>’</w:t>
      </w:r>
      <w:r w:rsidRPr="008A4655">
        <w:t>instrument de ratification a été déposé en mars 2018 et la Convention est entrée en vigueur en juillet 2018.</w:t>
      </w:r>
    </w:p>
    <w:p w14:paraId="03A742D0" w14:textId="20144F06" w:rsidR="00C66201" w:rsidRPr="008A4655" w:rsidRDefault="00C66201" w:rsidP="00C66201">
      <w:pPr>
        <w:pStyle w:val="SingleTxtG"/>
      </w:pPr>
      <w:r w:rsidRPr="00A54896">
        <w:t>134.</w:t>
      </w:r>
      <w:r w:rsidRPr="00A54896">
        <w:tab/>
        <w:t>La loi sur la prévention de la violence à l</w:t>
      </w:r>
      <w:r>
        <w:t>’</w:t>
      </w:r>
      <w:r w:rsidRPr="00A54896">
        <w:t xml:space="preserve">égard des femmes et de la violence domestique et la protection des victimes a été adoptée en 2021. </w:t>
      </w:r>
      <w:r>
        <w:t>P</w:t>
      </w:r>
      <w:r w:rsidRPr="008A4655">
        <w:t>leinement alignée sur la Convention du Conseil de l</w:t>
      </w:r>
      <w:r>
        <w:t>’</w:t>
      </w:r>
      <w:r w:rsidRPr="008A4655">
        <w:t>Europe sur la prévention et la lutte contre la violence à l</w:t>
      </w:r>
      <w:r>
        <w:t>’</w:t>
      </w:r>
      <w:r w:rsidRPr="008A4655">
        <w:t>égard des femmes et la violence domestique</w:t>
      </w:r>
      <w:r>
        <w:t xml:space="preserve">, cette loi vise à élargir </w:t>
      </w:r>
      <w:r w:rsidRPr="008A4655">
        <w:t xml:space="preserve">le système de prévention et de protection </w:t>
      </w:r>
      <w:r>
        <w:t xml:space="preserve">destiné à lutter contre </w:t>
      </w:r>
      <w:r w:rsidRPr="008A4655">
        <w:t xml:space="preserve">toutes les formes de </w:t>
      </w:r>
      <w:r>
        <w:t>violence de genre</w:t>
      </w:r>
      <w:r w:rsidRPr="008A4655">
        <w:t xml:space="preserve"> et de violence domestique. </w:t>
      </w:r>
      <w:r>
        <w:t>L’</w:t>
      </w:r>
      <w:r w:rsidR="007828F4">
        <w:t>article </w:t>
      </w:r>
      <w:r w:rsidRPr="008A4655">
        <w:t xml:space="preserve">3 </w:t>
      </w:r>
      <w:r>
        <w:t xml:space="preserve">de la loi couvre </w:t>
      </w:r>
      <w:r w:rsidRPr="008A4655">
        <w:t xml:space="preserve">la violence physique et psychologique, </w:t>
      </w:r>
      <w:r>
        <w:t>le harcèlement</w:t>
      </w:r>
      <w:r w:rsidRPr="008A4655">
        <w:t>, la violence économique, la violence sexuelle et le viol, le harcèlement sexuel et le harcèlement en ligne, le mariage forcé, les mutilations génitales des femmes, l</w:t>
      </w:r>
      <w:r>
        <w:t>’</w:t>
      </w:r>
      <w:r w:rsidRPr="008A4655">
        <w:t xml:space="preserve">avortement forcé et la stérilisation forcée, ainsi que le </w:t>
      </w:r>
      <w:r>
        <w:t>fait d’exercer un contrôle sur une femme contre son gré.</w:t>
      </w:r>
    </w:p>
    <w:p w14:paraId="42BAC4E2" w14:textId="77777777" w:rsidR="00C66201" w:rsidRPr="008A4655" w:rsidRDefault="00C66201" w:rsidP="00F75F29">
      <w:pPr>
        <w:pStyle w:val="SingleTxtG"/>
        <w:keepNext/>
      </w:pPr>
      <w:r w:rsidRPr="008A4655">
        <w:t>135.</w:t>
      </w:r>
      <w:r w:rsidRPr="008A4655">
        <w:tab/>
        <w:t>Les principales nouveautés adoptées dans la nouvelle loi sont les suivantes</w:t>
      </w:r>
      <w:r>
        <w:t> :</w:t>
      </w:r>
    </w:p>
    <w:p w14:paraId="121FE919" w14:textId="393FC20E" w:rsidR="00C66201" w:rsidRPr="008A4655" w:rsidRDefault="00C66201" w:rsidP="00C66201">
      <w:pPr>
        <w:pStyle w:val="Bullet1G"/>
        <w:numPr>
          <w:ilvl w:val="0"/>
          <w:numId w:val="1"/>
        </w:numPr>
      </w:pPr>
      <w:r w:rsidRPr="008A4655">
        <w:t xml:space="preserve">Elle </w:t>
      </w:r>
      <w:r>
        <w:t>reprend</w:t>
      </w:r>
      <w:r w:rsidRPr="008A4655">
        <w:t xml:space="preserve"> les nouvelles formes de violence introduites par la Convention du Conseil de l</w:t>
      </w:r>
      <w:r>
        <w:t>’</w:t>
      </w:r>
      <w:r w:rsidRPr="008A4655">
        <w:t>Europe sur la prévention et la lutte contre la violence à l</w:t>
      </w:r>
      <w:r>
        <w:t>’</w:t>
      </w:r>
      <w:r w:rsidRPr="008A4655">
        <w:t>égard des femmes et la violence domestique</w:t>
      </w:r>
      <w:r w:rsidR="00F75F29">
        <w:t> ;</w:t>
      </w:r>
    </w:p>
    <w:p w14:paraId="6D3E1322" w14:textId="67417AE5" w:rsidR="00C66201" w:rsidRPr="00A3683A" w:rsidRDefault="00C66201" w:rsidP="00F7322E">
      <w:pPr>
        <w:pStyle w:val="Bullet1G"/>
        <w:keepLines/>
        <w:numPr>
          <w:ilvl w:val="0"/>
          <w:numId w:val="1"/>
        </w:numPr>
      </w:pPr>
      <w:r w:rsidRPr="00A3683A">
        <w:t xml:space="preserve">Elle </w:t>
      </w:r>
      <w:r>
        <w:t xml:space="preserve">comporte aussi </w:t>
      </w:r>
      <w:r w:rsidRPr="00A3683A">
        <w:t xml:space="preserve">des définitions de certains termes qui </w:t>
      </w:r>
      <w:r>
        <w:t xml:space="preserve">ne figuraient pas dans la loi </w:t>
      </w:r>
      <w:r w:rsidRPr="00A3683A">
        <w:t xml:space="preserve">auparavant, </w:t>
      </w:r>
      <w:r>
        <w:t>comme ceux de violence de genre</w:t>
      </w:r>
      <w:r w:rsidRPr="00A3683A">
        <w:t xml:space="preserve"> (violence dirigée contre les femmes ou </w:t>
      </w:r>
      <w:r>
        <w:t xml:space="preserve">dont elles sont les principales victimes et qui découle des rapports de force inégaux </w:t>
      </w:r>
      <w:r w:rsidRPr="00A3683A">
        <w:t xml:space="preserve">entre les femmes et les hommes), </w:t>
      </w:r>
      <w:r>
        <w:t xml:space="preserve">de </w:t>
      </w:r>
      <w:r w:rsidRPr="00A3683A">
        <w:t xml:space="preserve">harcèlement, </w:t>
      </w:r>
      <w:r>
        <w:t xml:space="preserve">de </w:t>
      </w:r>
      <w:r w:rsidRPr="00A3683A">
        <w:t xml:space="preserve">mutilations génitales, </w:t>
      </w:r>
      <w:r>
        <w:t xml:space="preserve">de </w:t>
      </w:r>
      <w:r w:rsidRPr="00A3683A">
        <w:t>violence sexuelle</w:t>
      </w:r>
      <w:r>
        <w:t xml:space="preserve"> (autrement dit </w:t>
      </w:r>
      <w:r w:rsidRPr="00A3683A">
        <w:t>les actes sexuels non consensuels</w:t>
      </w:r>
      <w:r>
        <w:t>)</w:t>
      </w:r>
      <w:r w:rsidRPr="00A3683A">
        <w:t>, etc</w:t>
      </w:r>
      <w:r>
        <w:t>.</w:t>
      </w:r>
      <w:r w:rsidR="00F75F29">
        <w:t> ;</w:t>
      </w:r>
    </w:p>
    <w:p w14:paraId="01710241" w14:textId="77777777" w:rsidR="00C66201" w:rsidRPr="00A3683A" w:rsidRDefault="00C66201" w:rsidP="00C66201">
      <w:pPr>
        <w:pStyle w:val="Bullet1G"/>
        <w:numPr>
          <w:ilvl w:val="0"/>
          <w:numId w:val="1"/>
        </w:numPr>
      </w:pPr>
      <w:r w:rsidRPr="00A3683A">
        <w:t xml:space="preserve">Elle comprend </w:t>
      </w:r>
      <w:r>
        <w:t>en outre</w:t>
      </w:r>
      <w:r w:rsidRPr="00A3683A">
        <w:t xml:space="preserve"> des définitions des catégories de femmes vulnérables, à savoir les femmes enceintes, les femmes avec enfants</w:t>
      </w:r>
      <w:r>
        <w:t xml:space="preserve">, </w:t>
      </w:r>
      <w:r w:rsidRPr="00A3683A">
        <w:t xml:space="preserve">les femmes avec enfants handicapés, les mères célibataires, les femmes handicapées, les femmes </w:t>
      </w:r>
      <w:r>
        <w:t>vivant en milieu rural</w:t>
      </w:r>
      <w:r w:rsidRPr="00A3683A">
        <w:t>, les femmes toxicomanes, les travailleuses du sexe, les migrantes, les réfugiées, les demandeu</w:t>
      </w:r>
      <w:r>
        <w:t xml:space="preserve">ses </w:t>
      </w:r>
      <w:r w:rsidRPr="00A3683A">
        <w:t>d</w:t>
      </w:r>
      <w:r>
        <w:t>’</w:t>
      </w:r>
      <w:r w:rsidRPr="00A3683A">
        <w:t xml:space="preserve">asile, les </w:t>
      </w:r>
      <w:r>
        <w:t>apatrides</w:t>
      </w:r>
      <w:r w:rsidRPr="00A3683A">
        <w:t xml:space="preserve">, les lesbiennes, les bisexuelles et les personnes transgenres, les femmes âgées, les femmes </w:t>
      </w:r>
      <w:r>
        <w:t>économiquement défavorisées</w:t>
      </w:r>
      <w:r w:rsidRPr="00A3683A">
        <w:t>, etc</w:t>
      </w:r>
      <w:r>
        <w:t>.</w:t>
      </w:r>
    </w:p>
    <w:p w14:paraId="677037AD" w14:textId="77777777" w:rsidR="00C66201" w:rsidRPr="00A3683A" w:rsidRDefault="00C66201" w:rsidP="00C66201">
      <w:pPr>
        <w:pStyle w:val="SingleTxtG"/>
      </w:pPr>
      <w:r w:rsidRPr="00112AA0">
        <w:t>136.</w:t>
      </w:r>
      <w:r w:rsidRPr="00112AA0">
        <w:tab/>
      </w:r>
      <w:r w:rsidRPr="00A3683A">
        <w:t>En outre, l</w:t>
      </w:r>
      <w:r>
        <w:t>’</w:t>
      </w:r>
      <w:r w:rsidRPr="00A3683A">
        <w:t xml:space="preserve">un des </w:t>
      </w:r>
      <w:r>
        <w:t>apports</w:t>
      </w:r>
      <w:r w:rsidRPr="00A3683A">
        <w:t xml:space="preserve"> essentiels de cette loi est </w:t>
      </w:r>
      <w:r>
        <w:t xml:space="preserve">d’énoncer, en </w:t>
      </w:r>
      <w:r w:rsidRPr="00A3683A">
        <w:t>une disposition spéciale</w:t>
      </w:r>
      <w:r>
        <w:t>,</w:t>
      </w:r>
      <w:r w:rsidRPr="00A3683A">
        <w:t xml:space="preserve"> le principe selon lequel les institutions </w:t>
      </w:r>
      <w:r>
        <w:t xml:space="preserve">agissent en accordant l’attention voulue aux </w:t>
      </w:r>
      <w:r w:rsidRPr="00A3683A">
        <w:t xml:space="preserve">intérêts et besoins de la victime </w:t>
      </w:r>
      <w:r>
        <w:t>pour prendre des</w:t>
      </w:r>
      <w:r w:rsidRPr="00A3683A">
        <w:t xml:space="preserve"> mesures de prévention et de protection contre la </w:t>
      </w:r>
      <w:r>
        <w:t>violence de genre</w:t>
      </w:r>
      <w:r w:rsidRPr="00A3683A">
        <w:t xml:space="preserve">. </w:t>
      </w:r>
      <w:r>
        <w:t xml:space="preserve">C’est un point décisif </w:t>
      </w:r>
      <w:r w:rsidRPr="00A3683A">
        <w:t xml:space="preserve">car </w:t>
      </w:r>
      <w:r>
        <w:t>l’</w:t>
      </w:r>
      <w:r w:rsidRPr="00A3683A">
        <w:t xml:space="preserve">un des problèmes les plus graves est </w:t>
      </w:r>
      <w:r>
        <w:t xml:space="preserve">l’absence de </w:t>
      </w:r>
      <w:r w:rsidRPr="00A3683A">
        <w:t xml:space="preserve">signalement de la violence par les victimes, le plus souvent </w:t>
      </w:r>
      <w:r>
        <w:t xml:space="preserve">en raison </w:t>
      </w:r>
      <w:r w:rsidRPr="00A3683A">
        <w:t>d</w:t>
      </w:r>
      <w:r>
        <w:t>’</w:t>
      </w:r>
      <w:r w:rsidRPr="00A3683A">
        <w:t>une méfiance à l</w:t>
      </w:r>
      <w:r>
        <w:t>’</w:t>
      </w:r>
      <w:r w:rsidRPr="00A3683A">
        <w:t xml:space="preserve">égard des institutions, </w:t>
      </w:r>
      <w:r>
        <w:t xml:space="preserve">qui tient à la </w:t>
      </w:r>
      <w:r w:rsidRPr="00A3683A">
        <w:t xml:space="preserve">sensibilisation insuffisante des fonctionnaires </w:t>
      </w:r>
      <w:r>
        <w:t xml:space="preserve">chargés des affaires </w:t>
      </w:r>
      <w:r w:rsidRPr="00A3683A">
        <w:t>de violence</w:t>
      </w:r>
      <w:r>
        <w:t>.</w:t>
      </w:r>
    </w:p>
    <w:p w14:paraId="5714CD4D" w14:textId="77777777" w:rsidR="00C66201" w:rsidRPr="00A3683A" w:rsidRDefault="00C66201" w:rsidP="00C66201">
      <w:pPr>
        <w:pStyle w:val="SingleTxtG"/>
      </w:pPr>
      <w:r w:rsidRPr="00C80E31">
        <w:t>137.</w:t>
      </w:r>
      <w:r w:rsidRPr="00C80E31">
        <w:tab/>
      </w:r>
      <w:r w:rsidRPr="00A3683A">
        <w:t xml:space="preserve">Le </w:t>
      </w:r>
      <w:r>
        <w:t xml:space="preserve">Ministère de la justice a été à l’initiative de </w:t>
      </w:r>
      <w:r w:rsidRPr="00A3683A">
        <w:t xml:space="preserve">modifications </w:t>
      </w:r>
      <w:r>
        <w:t xml:space="preserve">du </w:t>
      </w:r>
      <w:r w:rsidRPr="00A3683A">
        <w:t xml:space="preserve">Code pénal qui intègrent les normes </w:t>
      </w:r>
      <w:r>
        <w:t xml:space="preserve">établies par </w:t>
      </w:r>
      <w:r w:rsidRPr="00A3683A">
        <w:t>la Convention d</w:t>
      </w:r>
      <w:r>
        <w:t>’</w:t>
      </w:r>
      <w:r w:rsidRPr="00A3683A">
        <w:t xml:space="preserve">Istanbul. Le projet de loi </w:t>
      </w:r>
      <w:r>
        <w:t xml:space="preserve">portant </w:t>
      </w:r>
      <w:r w:rsidRPr="00A3683A">
        <w:t xml:space="preserve">modification du </w:t>
      </w:r>
      <w:r>
        <w:t>C</w:t>
      </w:r>
      <w:r w:rsidRPr="00A3683A">
        <w:t xml:space="preserve">ode pénal </w:t>
      </w:r>
      <w:r>
        <w:t>est en cours d’</w:t>
      </w:r>
      <w:r w:rsidRPr="00A3683A">
        <w:t>adoption</w:t>
      </w:r>
      <w:r>
        <w:t xml:space="preserve"> au Parlement</w:t>
      </w:r>
      <w:r w:rsidRPr="00A3683A">
        <w:t xml:space="preserve">. La loi sur </w:t>
      </w:r>
      <w:r>
        <w:t xml:space="preserve">l’indemnisation des </w:t>
      </w:r>
      <w:r w:rsidRPr="00A3683A">
        <w:t xml:space="preserve">victimes </w:t>
      </w:r>
      <w:r>
        <w:t xml:space="preserve">de crimes </w:t>
      </w:r>
      <w:r w:rsidRPr="00A3683A">
        <w:t xml:space="preserve">violents </w:t>
      </w:r>
      <w:r>
        <w:t>est également en cours d’</w:t>
      </w:r>
      <w:r w:rsidRPr="00A3683A">
        <w:t>adoption</w:t>
      </w:r>
      <w:r>
        <w:t xml:space="preserve"> au Parlement</w:t>
      </w:r>
      <w:r w:rsidRPr="00A3683A">
        <w:t xml:space="preserve">. </w:t>
      </w:r>
      <w:r>
        <w:t xml:space="preserve">Il accorde aux </w:t>
      </w:r>
      <w:r w:rsidRPr="00A3683A">
        <w:t xml:space="preserve">victimes de </w:t>
      </w:r>
      <w:r>
        <w:t>la violence de genre</w:t>
      </w:r>
      <w:r w:rsidRPr="00A3683A">
        <w:t xml:space="preserve"> et de </w:t>
      </w:r>
      <w:r>
        <w:t xml:space="preserve">la </w:t>
      </w:r>
      <w:r w:rsidRPr="00A3683A">
        <w:t xml:space="preserve">violence domestique </w:t>
      </w:r>
      <w:r>
        <w:t xml:space="preserve">le </w:t>
      </w:r>
      <w:r w:rsidRPr="00A3683A">
        <w:t>droit à une indemnisation</w:t>
      </w:r>
      <w:r>
        <w:t xml:space="preserve">. </w:t>
      </w:r>
    </w:p>
    <w:p w14:paraId="5414E607" w14:textId="1A4829A9" w:rsidR="00C66201" w:rsidRPr="00F75F29" w:rsidRDefault="00C66201" w:rsidP="00C66201">
      <w:pPr>
        <w:pStyle w:val="SingleTxtG"/>
        <w:rPr>
          <w:spacing w:val="-2"/>
        </w:rPr>
      </w:pPr>
      <w:r w:rsidRPr="00A1020F">
        <w:t>138.</w:t>
      </w:r>
      <w:r w:rsidRPr="00A1020F">
        <w:tab/>
      </w:r>
      <w:r w:rsidRPr="00F75F29">
        <w:rPr>
          <w:spacing w:val="-2"/>
        </w:rPr>
        <w:t>En octobre 2018, le Gouvernement a adopté le Plan d’action pour la mise en œuvre de la Convention sur la prévention et la lutte contre la violence à l’égard des femmes et la violence domestique (2018</w:t>
      </w:r>
      <w:r w:rsidR="00F75F29" w:rsidRPr="00F75F29">
        <w:rPr>
          <w:spacing w:val="-2"/>
        </w:rPr>
        <w:noBreakHyphen/>
      </w:r>
      <w:r w:rsidRPr="00F75F29">
        <w:rPr>
          <w:spacing w:val="-2"/>
        </w:rPr>
        <w:t>2023) (</w:t>
      </w:r>
      <w:hyperlink r:id="rId18" w:history="1">
        <w:r w:rsidR="006F51F4" w:rsidRPr="008B7C51">
          <w:rPr>
            <w:rStyle w:val="Lienhypertexte"/>
            <w:spacing w:val="-2"/>
          </w:rPr>
          <w:t>https://www.mtsp.gov.mk/content/pdf/ap%202018/15.10NAP</w:t>
        </w:r>
        <w:r w:rsidR="006F51F4" w:rsidRPr="008B7C51">
          <w:rPr>
            <w:rStyle w:val="Lienhypertexte"/>
            <w:spacing w:val="-2"/>
          </w:rPr>
          <w:br/>
          <w:t>%20AP%20za%20IK%202018.doc</w:t>
        </w:r>
      </w:hyperlink>
      <w:r w:rsidRPr="00F75F29">
        <w:rPr>
          <w:spacing w:val="-2"/>
        </w:rPr>
        <w:t>).</w:t>
      </w:r>
    </w:p>
    <w:p w14:paraId="40C97954" w14:textId="015358A0" w:rsidR="00C66201" w:rsidRPr="00A1020F" w:rsidRDefault="00C66201" w:rsidP="00C66201">
      <w:pPr>
        <w:pStyle w:val="Bullet1G"/>
        <w:numPr>
          <w:ilvl w:val="0"/>
          <w:numId w:val="1"/>
        </w:numPr>
      </w:pPr>
      <w:r>
        <w:t>Par ailleurs, u</w:t>
      </w:r>
      <w:r w:rsidRPr="00A1020F">
        <w:t xml:space="preserve">n </w:t>
      </w:r>
      <w:r>
        <w:t xml:space="preserve">des </w:t>
      </w:r>
      <w:r w:rsidRPr="00A1020F">
        <w:t>objectif</w:t>
      </w:r>
      <w:r>
        <w:t>s</w:t>
      </w:r>
      <w:r w:rsidRPr="00A1020F">
        <w:t xml:space="preserve"> prioritaire</w:t>
      </w:r>
      <w:r>
        <w:t xml:space="preserve">s inscrits dans le </w:t>
      </w:r>
      <w:r w:rsidRPr="00A1020F">
        <w:t xml:space="preserve">Plan stratégique du </w:t>
      </w:r>
      <w:r>
        <w:t>Ministère du travail et de la protection sociale (</w:t>
      </w:r>
      <w:r w:rsidRPr="00A1020F">
        <w:t>2021</w:t>
      </w:r>
      <w:r w:rsidR="006F51F4">
        <w:noBreakHyphen/>
      </w:r>
      <w:r w:rsidRPr="00A1020F">
        <w:t>2023</w:t>
      </w:r>
      <w:r>
        <w:t>)</w:t>
      </w:r>
      <w:r w:rsidRPr="00026BB5">
        <w:rPr>
          <w:rStyle w:val="Appelnotedebasdep"/>
        </w:rPr>
        <w:footnoteReference w:id="5"/>
      </w:r>
      <w:r w:rsidRPr="00A1020F">
        <w:t xml:space="preserve">, </w:t>
      </w:r>
      <w:r>
        <w:t xml:space="preserve">au titre </w:t>
      </w:r>
      <w:r w:rsidRPr="00A1020F">
        <w:t>du Programme pour l</w:t>
      </w:r>
      <w:r>
        <w:t>’</w:t>
      </w:r>
      <w:r w:rsidRPr="00A1020F">
        <w:t xml:space="preserve">égalité des chances et la lutte contre la discrimination et du Programme pour la sécurité sociale, </w:t>
      </w:r>
      <w:r>
        <w:t xml:space="preserve">vise à protéger les </w:t>
      </w:r>
      <w:r w:rsidRPr="00A1020F">
        <w:t xml:space="preserve">victimes contre </w:t>
      </w:r>
      <w:r>
        <w:t xml:space="preserve">toute </w:t>
      </w:r>
      <w:r w:rsidRPr="00A1020F">
        <w:t xml:space="preserve">forme de </w:t>
      </w:r>
      <w:r>
        <w:t>violence de genre.</w:t>
      </w:r>
    </w:p>
    <w:p w14:paraId="0C405CBE" w14:textId="79A042FB" w:rsidR="00C66201" w:rsidRPr="00A1020F" w:rsidRDefault="00C66201" w:rsidP="00C66201">
      <w:pPr>
        <w:pStyle w:val="SingleTxtG"/>
      </w:pPr>
      <w:r w:rsidRPr="00FD617F">
        <w:t>139.</w:t>
      </w:r>
      <w:r w:rsidRPr="00FD617F">
        <w:tab/>
        <w:t>L</w:t>
      </w:r>
      <w:r w:rsidRPr="00A1020F">
        <w:t xml:space="preserve">a </w:t>
      </w:r>
      <w:r>
        <w:t>violence de genre</w:t>
      </w:r>
      <w:r w:rsidRPr="00A1020F">
        <w:t xml:space="preserve"> </w:t>
      </w:r>
      <w:r>
        <w:t xml:space="preserve">fait aussi partie des priorités de </w:t>
      </w:r>
      <w:r w:rsidRPr="00A1020F">
        <w:t>la Stratégie pour l</w:t>
      </w:r>
      <w:r>
        <w:t>’</w:t>
      </w:r>
      <w:r w:rsidRPr="00A1020F">
        <w:t>égalité hommes</w:t>
      </w:r>
      <w:r>
        <w:t xml:space="preserve">-femmes </w:t>
      </w:r>
      <w:r w:rsidRPr="00EC266E">
        <w:t>(2022</w:t>
      </w:r>
      <w:r w:rsidR="006F51F4">
        <w:noBreakHyphen/>
      </w:r>
      <w:r w:rsidRPr="00EC266E">
        <w:t>2027)</w:t>
      </w:r>
      <w:r>
        <w:t>.</w:t>
      </w:r>
    </w:p>
    <w:p w14:paraId="1C32949B" w14:textId="77777777" w:rsidR="00C66201" w:rsidRPr="00FD617F" w:rsidRDefault="00C66201" w:rsidP="006F51F4">
      <w:pPr>
        <w:pStyle w:val="Bullet1G"/>
        <w:keepNext/>
        <w:numPr>
          <w:ilvl w:val="0"/>
          <w:numId w:val="1"/>
        </w:numPr>
      </w:pPr>
      <w:r w:rsidRPr="000D3999">
        <w:t xml:space="preserve">En 2020, le </w:t>
      </w:r>
      <w:r>
        <w:t>Ministère du travail et de la politique sociale</w:t>
      </w:r>
      <w:r w:rsidRPr="000D3999">
        <w:t xml:space="preserve"> a mené une campagne </w:t>
      </w:r>
      <w:r>
        <w:t xml:space="preserve">pour inciter au </w:t>
      </w:r>
      <w:r w:rsidRPr="000D3999">
        <w:t xml:space="preserve">signalement de la violence domestique </w:t>
      </w:r>
      <w:r>
        <w:t xml:space="preserve">commise dans le contexte </w:t>
      </w:r>
      <w:r w:rsidRPr="000D3999">
        <w:t>de l</w:t>
      </w:r>
      <w:r>
        <w:t>’</w:t>
      </w:r>
      <w:r w:rsidRPr="000D3999">
        <w:t>état d</w:t>
      </w:r>
      <w:r>
        <w:t>’</w:t>
      </w:r>
      <w:r w:rsidRPr="000D3999">
        <w:t xml:space="preserve">urgence </w:t>
      </w:r>
      <w:r>
        <w:t xml:space="preserve">lié </w:t>
      </w:r>
      <w:r w:rsidRPr="000D3999">
        <w:t>à la pandémie de COVID-19, et cette campagne</w:t>
      </w:r>
      <w:r>
        <w:t>,</w:t>
      </w:r>
      <w:r w:rsidRPr="000D3999">
        <w:t xml:space="preserve"> en coopération avec le </w:t>
      </w:r>
      <w:r>
        <w:t xml:space="preserve">Service </w:t>
      </w:r>
      <w:r w:rsidRPr="000D3999">
        <w:t xml:space="preserve">des relations publiques du </w:t>
      </w:r>
      <w:r>
        <w:t>G</w:t>
      </w:r>
      <w:r w:rsidRPr="000D3999">
        <w:t xml:space="preserve">ouvernement de </w:t>
      </w:r>
      <w:r>
        <w:t xml:space="preserve">la République de </w:t>
      </w:r>
      <w:r w:rsidRPr="000D3999">
        <w:t xml:space="preserve">Macédoine du Nord, a été diffusée </w:t>
      </w:r>
      <w:r>
        <w:t xml:space="preserve">dans les </w:t>
      </w:r>
      <w:r w:rsidRPr="000D3999">
        <w:t xml:space="preserve">médias sociaux et </w:t>
      </w:r>
      <w:r>
        <w:t xml:space="preserve">sur les chaînes du </w:t>
      </w:r>
      <w:r w:rsidRPr="000D3999">
        <w:t xml:space="preserve">service public de télévision. </w:t>
      </w:r>
      <w:r w:rsidRPr="00FD617F">
        <w:t>Dans le cadre de cette campagne</w:t>
      </w:r>
      <w:r>
        <w:t> :</w:t>
      </w:r>
    </w:p>
    <w:p w14:paraId="5B7BBEE5" w14:textId="33686645" w:rsidR="00C66201" w:rsidRPr="000D3999" w:rsidRDefault="00C66201" w:rsidP="00C66201">
      <w:pPr>
        <w:pStyle w:val="Bullet1G"/>
        <w:numPr>
          <w:ilvl w:val="0"/>
          <w:numId w:val="1"/>
        </w:numPr>
      </w:pPr>
      <w:r w:rsidRPr="0004606D">
        <w:t>En coopération avec l</w:t>
      </w:r>
      <w:r>
        <w:t>’</w:t>
      </w:r>
      <w:r w:rsidRPr="0004606D">
        <w:t>OSCE, des dépliants ont été éla</w:t>
      </w:r>
      <w:r>
        <w:t>borés</w:t>
      </w:r>
      <w:r w:rsidRPr="0004606D">
        <w:t xml:space="preserve"> et distribués dans des </w:t>
      </w:r>
      <w:r>
        <w:t>lieux fréquentés</w:t>
      </w:r>
      <w:r w:rsidRPr="0004606D">
        <w:t xml:space="preserve"> (marchés, pharmacies, </w:t>
      </w:r>
      <w:r>
        <w:t>administrations</w:t>
      </w:r>
      <w:r w:rsidRPr="0004606D">
        <w:t>, etc.)</w:t>
      </w:r>
      <w:r>
        <w:t xml:space="preserve"> ; y figuraient les principales informations utiles au signalement de la </w:t>
      </w:r>
      <w:r w:rsidRPr="000D3999">
        <w:t xml:space="preserve">violence domestique, </w:t>
      </w:r>
      <w:r>
        <w:t xml:space="preserve">indiquant où </w:t>
      </w:r>
      <w:r w:rsidRPr="000D3999">
        <w:t>la victime peut demander de l</w:t>
      </w:r>
      <w:r>
        <w:t>’</w:t>
      </w:r>
      <w:r w:rsidRPr="000D3999">
        <w:t>aide</w:t>
      </w:r>
      <w:r w:rsidR="00F7322E">
        <w:t> ;</w:t>
      </w:r>
    </w:p>
    <w:p w14:paraId="3557470F" w14:textId="2932681A" w:rsidR="00C66201" w:rsidRPr="000D3999" w:rsidRDefault="00C66201" w:rsidP="00C66201">
      <w:pPr>
        <w:pStyle w:val="Bullet1G"/>
        <w:numPr>
          <w:ilvl w:val="0"/>
          <w:numId w:val="1"/>
        </w:numPr>
      </w:pPr>
      <w:r w:rsidRPr="000D3999">
        <w:t>300</w:t>
      </w:r>
      <w:r w:rsidR="006F51F4">
        <w:t> </w:t>
      </w:r>
      <w:r w:rsidRPr="000D3999">
        <w:t>000</w:t>
      </w:r>
      <w:r w:rsidR="006F51F4">
        <w:t> </w:t>
      </w:r>
      <w:r w:rsidRPr="000D3999">
        <w:t xml:space="preserve">dépliants et affiches </w:t>
      </w:r>
      <w:r>
        <w:t xml:space="preserve">où figuraient les renseignements essentiels indiquant où faire un signalement, et quels </w:t>
      </w:r>
      <w:r w:rsidRPr="000D3999">
        <w:t xml:space="preserve">services spécialisés </w:t>
      </w:r>
      <w:r>
        <w:t xml:space="preserve">sont à la disposition des </w:t>
      </w:r>
      <w:r w:rsidRPr="000D3999">
        <w:t xml:space="preserve">victimes de violence domestique et </w:t>
      </w:r>
      <w:r>
        <w:t xml:space="preserve">de violence de genre, </w:t>
      </w:r>
      <w:r w:rsidRPr="000D3999">
        <w:t xml:space="preserve">ont été </w:t>
      </w:r>
      <w:r>
        <w:t xml:space="preserve">élaborés </w:t>
      </w:r>
      <w:r w:rsidRPr="000D3999">
        <w:t xml:space="preserve">et distribués avec </w:t>
      </w:r>
      <w:r>
        <w:t>l’appui du B</w:t>
      </w:r>
      <w:r w:rsidRPr="000D3999">
        <w:t xml:space="preserve">ureau </w:t>
      </w:r>
      <w:r>
        <w:t>du FNUAP</w:t>
      </w:r>
      <w:r w:rsidR="006F51F4">
        <w:t> ;</w:t>
      </w:r>
    </w:p>
    <w:p w14:paraId="704DEB8E" w14:textId="4687B145" w:rsidR="00C66201" w:rsidRPr="000D3999" w:rsidRDefault="00C66201" w:rsidP="00C66201">
      <w:pPr>
        <w:pStyle w:val="Bullet1G"/>
        <w:numPr>
          <w:ilvl w:val="0"/>
          <w:numId w:val="1"/>
        </w:numPr>
      </w:pPr>
      <w:r w:rsidRPr="000D3999">
        <w:t xml:space="preserve">La première application </w:t>
      </w:r>
      <w:r>
        <w:t>de téléphone mobile</w:t>
      </w:r>
      <w:r w:rsidRPr="000233FD">
        <w:t xml:space="preserve"> </w:t>
      </w:r>
      <w:r>
        <w:t xml:space="preserve">d’aide aux </w:t>
      </w:r>
      <w:r w:rsidRPr="000D3999">
        <w:t>victimes de violence</w:t>
      </w:r>
      <w:r>
        <w:t>, « En sécurité »,</w:t>
      </w:r>
      <w:r w:rsidRPr="000D3999">
        <w:t xml:space="preserve"> a été créée en coopération avec le PNUD, </w:t>
      </w:r>
      <w:r>
        <w:t xml:space="preserve">et offerte en </w:t>
      </w:r>
      <w:r w:rsidRPr="000D3999">
        <w:t xml:space="preserve">macédonien, </w:t>
      </w:r>
      <w:r>
        <w:t xml:space="preserve">en </w:t>
      </w:r>
      <w:r w:rsidRPr="000D3999">
        <w:t xml:space="preserve">albanais et </w:t>
      </w:r>
      <w:r>
        <w:t xml:space="preserve">en </w:t>
      </w:r>
      <w:r w:rsidRPr="000D3999">
        <w:t>romani</w:t>
      </w:r>
      <w:r w:rsidR="006F51F4">
        <w:t> ;</w:t>
      </w:r>
    </w:p>
    <w:p w14:paraId="78529002" w14:textId="7A18D184" w:rsidR="00C66201" w:rsidRPr="000D3999" w:rsidRDefault="00C66201" w:rsidP="00C66201">
      <w:pPr>
        <w:pStyle w:val="Bullet1G"/>
        <w:numPr>
          <w:ilvl w:val="0"/>
          <w:numId w:val="1"/>
        </w:numPr>
      </w:pPr>
      <w:r>
        <w:t>T</w:t>
      </w:r>
      <w:r w:rsidRPr="000D3999">
        <w:t xml:space="preserve">outes les femmes victimes de violence domestique enregistrées </w:t>
      </w:r>
      <w:r>
        <w:t xml:space="preserve">ont bénéficié d’un appui sous la </w:t>
      </w:r>
      <w:r w:rsidRPr="000D3999">
        <w:t xml:space="preserve">forme de colis </w:t>
      </w:r>
      <w:r>
        <w:t xml:space="preserve">de produits </w:t>
      </w:r>
      <w:r w:rsidRPr="000D3999">
        <w:t>alimentaires et hygiéniques (359</w:t>
      </w:r>
      <w:r w:rsidR="006F51F4">
        <w:t> </w:t>
      </w:r>
      <w:r w:rsidRPr="000D3999">
        <w:t xml:space="preserve">colis </w:t>
      </w:r>
      <w:r>
        <w:t xml:space="preserve">de produits </w:t>
      </w:r>
      <w:r w:rsidRPr="000D3999">
        <w:t>alimentaires et 359</w:t>
      </w:r>
      <w:r w:rsidR="006F51F4">
        <w:t> </w:t>
      </w:r>
      <w:r w:rsidRPr="000D3999">
        <w:t xml:space="preserve">colis </w:t>
      </w:r>
      <w:r>
        <w:t>de produits d’hygiène</w:t>
      </w:r>
      <w:r w:rsidRPr="000D3999">
        <w:t xml:space="preserve"> ont été distribués)</w:t>
      </w:r>
      <w:r>
        <w:t>,</w:t>
      </w:r>
      <w:r w:rsidRPr="000D3999">
        <w:t xml:space="preserve"> </w:t>
      </w:r>
      <w:r>
        <w:t xml:space="preserve">avec la </w:t>
      </w:r>
      <w:r w:rsidRPr="000D3999">
        <w:t xml:space="preserve">coopération </w:t>
      </w:r>
      <w:r>
        <w:t>d’</w:t>
      </w:r>
      <w:r w:rsidRPr="000D3999">
        <w:t>organisations partenaires</w:t>
      </w:r>
      <w:r>
        <w:t>.</w:t>
      </w:r>
    </w:p>
    <w:p w14:paraId="126B8C73" w14:textId="524A57C8" w:rsidR="00C66201" w:rsidRPr="000D3999" w:rsidRDefault="00C66201" w:rsidP="00C66201">
      <w:pPr>
        <w:pStyle w:val="SingleTxtG"/>
      </w:pPr>
      <w:r w:rsidRPr="006C3ABB">
        <w:t>140.</w:t>
      </w:r>
      <w:r w:rsidRPr="006C3ABB">
        <w:tab/>
      </w:r>
      <w:r w:rsidRPr="000D3999">
        <w:t xml:space="preserve">En 2022, le </w:t>
      </w:r>
      <w:r>
        <w:t>Ministère du travail et de la politique sociale</w:t>
      </w:r>
      <w:r w:rsidRPr="000D3999">
        <w:t xml:space="preserve"> a mené une campagne de sensibilisation du public à la violence contre les filles et les femmes </w:t>
      </w:r>
      <w:r>
        <w:t xml:space="preserve">dont le </w:t>
      </w:r>
      <w:r w:rsidRPr="000D3999">
        <w:t xml:space="preserve">slogan </w:t>
      </w:r>
      <w:r>
        <w:t>était « </w:t>
      </w:r>
      <w:r w:rsidRPr="000D3999">
        <w:t>Nous sommes avec vous</w:t>
      </w:r>
      <w:r>
        <w:t> »</w:t>
      </w:r>
      <w:r w:rsidRPr="000D3999">
        <w:t xml:space="preserve"> </w:t>
      </w:r>
      <w:r>
        <w:t>(</w:t>
      </w:r>
      <w:hyperlink r:id="rId19" w:history="1">
        <w:r w:rsidR="006F51F4" w:rsidRPr="008B7C51">
          <w:rPr>
            <w:rStyle w:val="Lienhypertexte"/>
          </w:rPr>
          <w:t>https://www.mtsp.gov.mk/media-centar.nspx</w:t>
        </w:r>
      </w:hyperlink>
      <w:r w:rsidR="006F51F4">
        <w:t>)</w:t>
      </w:r>
      <w:r>
        <w:t>.</w:t>
      </w:r>
    </w:p>
    <w:p w14:paraId="42F7C4A9" w14:textId="30B476DA" w:rsidR="00C66201" w:rsidRPr="000D3999" w:rsidRDefault="00C66201" w:rsidP="00AB47CF">
      <w:pPr>
        <w:pStyle w:val="SingleTxtG"/>
        <w:keepNext/>
      </w:pPr>
      <w:r w:rsidRPr="000D3999">
        <w:t>141.</w:t>
      </w:r>
      <w:r w:rsidRPr="000D3999">
        <w:tab/>
        <w:t xml:space="preserve">En ce qui concerne la traite </w:t>
      </w:r>
      <w:r>
        <w:t>d’</w:t>
      </w:r>
      <w:r w:rsidRPr="000D3999">
        <w:t xml:space="preserve">êtres humains, le pays </w:t>
      </w:r>
      <w:r>
        <w:t xml:space="preserve">a aligné son </w:t>
      </w:r>
      <w:r w:rsidRPr="000D3999">
        <w:t xml:space="preserve">cadre juridique </w:t>
      </w:r>
      <w:r>
        <w:t xml:space="preserve">sur les textes </w:t>
      </w:r>
      <w:r w:rsidRPr="000D3999">
        <w:t>européen</w:t>
      </w:r>
      <w:r>
        <w:t xml:space="preserve">s et le </w:t>
      </w:r>
      <w:r w:rsidRPr="000D3999">
        <w:t>chapitre</w:t>
      </w:r>
      <w:r w:rsidR="00AB47CF">
        <w:t> </w:t>
      </w:r>
      <w:r>
        <w:t>34 de son C</w:t>
      </w:r>
      <w:r w:rsidRPr="000D3999">
        <w:t xml:space="preserve">ode pénal </w:t>
      </w:r>
      <w:r>
        <w:t>(</w:t>
      </w:r>
      <w:r w:rsidRPr="000D3999">
        <w:t>Crimes contre l</w:t>
      </w:r>
      <w:r>
        <w:t>’</w:t>
      </w:r>
      <w:r w:rsidRPr="000D3999">
        <w:t xml:space="preserve">humanité et </w:t>
      </w:r>
      <w:r>
        <w:t xml:space="preserve">le </w:t>
      </w:r>
      <w:r w:rsidRPr="000D3999">
        <w:t>droit international</w:t>
      </w:r>
      <w:r>
        <w:t>) incrimine</w:t>
      </w:r>
      <w:r w:rsidRPr="000D3999">
        <w:t xml:space="preserve"> les actes suivants</w:t>
      </w:r>
      <w:r>
        <w:t> :</w:t>
      </w:r>
    </w:p>
    <w:p w14:paraId="364059AB" w14:textId="3CE81BAD" w:rsidR="00C66201" w:rsidRPr="000D3999" w:rsidRDefault="00C66201" w:rsidP="00C66201">
      <w:pPr>
        <w:pStyle w:val="Bullet1G"/>
        <w:numPr>
          <w:ilvl w:val="0"/>
          <w:numId w:val="1"/>
        </w:numPr>
      </w:pPr>
      <w:r w:rsidRPr="000D3999">
        <w:t xml:space="preserve">Traite </w:t>
      </w:r>
      <w:r>
        <w:t>d’</w:t>
      </w:r>
      <w:r w:rsidRPr="000D3999">
        <w:t xml:space="preserve">êtres humains </w:t>
      </w:r>
      <w:r>
        <w:t>(</w:t>
      </w:r>
      <w:r w:rsidR="007828F4">
        <w:t>art. </w:t>
      </w:r>
      <w:r w:rsidRPr="000D3999">
        <w:t>418-a</w:t>
      </w:r>
      <w:r>
        <w:t>)</w:t>
      </w:r>
      <w:r w:rsidR="00AB47CF">
        <w:t> ;</w:t>
      </w:r>
    </w:p>
    <w:p w14:paraId="5DBCB987" w14:textId="0EE6DA6E" w:rsidR="00C66201" w:rsidRPr="000D3999" w:rsidRDefault="00C66201" w:rsidP="00C66201">
      <w:pPr>
        <w:pStyle w:val="Bullet1G"/>
        <w:numPr>
          <w:ilvl w:val="0"/>
          <w:numId w:val="1"/>
        </w:numPr>
      </w:pPr>
      <w:r w:rsidRPr="000D3999">
        <w:t>Organisation d</w:t>
      </w:r>
      <w:r>
        <w:t>’</w:t>
      </w:r>
      <w:r w:rsidRPr="000D3999">
        <w:t xml:space="preserve">un groupe </w:t>
      </w:r>
      <w:r>
        <w:t xml:space="preserve">en vue de commettre </w:t>
      </w:r>
      <w:r w:rsidRPr="000D3999">
        <w:t xml:space="preserve">des crimes de traite </w:t>
      </w:r>
      <w:r>
        <w:t>d’</w:t>
      </w:r>
      <w:r w:rsidRPr="000D3999">
        <w:t>êtres humains</w:t>
      </w:r>
      <w:r>
        <w:t>,</w:t>
      </w:r>
      <w:r w:rsidRPr="000D3999">
        <w:t xml:space="preserve"> de traite </w:t>
      </w:r>
      <w:r>
        <w:t xml:space="preserve">de </w:t>
      </w:r>
      <w:r w:rsidRPr="000D3999">
        <w:t xml:space="preserve">mineurs et de trafic de migrants et incitation à </w:t>
      </w:r>
      <w:r>
        <w:t>commettre ces crimes (</w:t>
      </w:r>
      <w:r w:rsidR="007828F4">
        <w:t>art. </w:t>
      </w:r>
      <w:r w:rsidRPr="000D3999">
        <w:t>418-</w:t>
      </w:r>
      <w:r>
        <w:t>c)</w:t>
      </w:r>
      <w:r w:rsidR="00AB47CF">
        <w:t> ;</w:t>
      </w:r>
    </w:p>
    <w:p w14:paraId="2C266A07" w14:textId="55030351" w:rsidR="00C66201" w:rsidRPr="00174880" w:rsidRDefault="00C66201" w:rsidP="00C66201">
      <w:pPr>
        <w:pStyle w:val="Bullet1G"/>
        <w:numPr>
          <w:ilvl w:val="0"/>
          <w:numId w:val="1"/>
        </w:numPr>
      </w:pPr>
      <w:r w:rsidRPr="00174880">
        <w:t xml:space="preserve">Traite </w:t>
      </w:r>
      <w:r>
        <w:t>d’</w:t>
      </w:r>
      <w:r w:rsidRPr="00174880">
        <w:t xml:space="preserve">enfants </w:t>
      </w:r>
      <w:r>
        <w:t>(</w:t>
      </w:r>
      <w:r w:rsidR="007828F4">
        <w:t>art. </w:t>
      </w:r>
      <w:r w:rsidRPr="000D3999">
        <w:t>418-</w:t>
      </w:r>
      <w:r>
        <w:t>d)</w:t>
      </w:r>
      <w:r w:rsidR="00AB47CF">
        <w:t>.</w:t>
      </w:r>
    </w:p>
    <w:p w14:paraId="58BE5D4B" w14:textId="6BB4D676" w:rsidR="00C66201" w:rsidRPr="00F5497B" w:rsidRDefault="00C66201" w:rsidP="00F70508">
      <w:pPr>
        <w:pStyle w:val="SingleTxtG"/>
        <w:keepLines/>
      </w:pPr>
      <w:r w:rsidRPr="00624164">
        <w:t>142.</w:t>
      </w:r>
      <w:r w:rsidRPr="00624164">
        <w:tab/>
      </w:r>
      <w:r>
        <w:t xml:space="preserve">Les modifications du Code pénal ont permis de concrétiser un </w:t>
      </w:r>
      <w:r w:rsidRPr="00F5497B">
        <w:t xml:space="preserve">des principaux engagements à long terme de la </w:t>
      </w:r>
      <w:r>
        <w:t xml:space="preserve">coopération avec la </w:t>
      </w:r>
      <w:r w:rsidRPr="00F5497B">
        <w:t xml:space="preserve">Commission </w:t>
      </w:r>
      <w:r>
        <w:t xml:space="preserve">européenne </w:t>
      </w:r>
      <w:r w:rsidRPr="00F5497B">
        <w:t>et de la Mission de l</w:t>
      </w:r>
      <w:r>
        <w:t>’</w:t>
      </w:r>
      <w:r w:rsidRPr="00F5497B">
        <w:t xml:space="preserve">OSCE </w:t>
      </w:r>
      <w:r>
        <w:t xml:space="preserve">en adoptant </w:t>
      </w:r>
      <w:r w:rsidRPr="00F5497B">
        <w:t xml:space="preserve">le principe de </w:t>
      </w:r>
      <w:r>
        <w:t xml:space="preserve">la </w:t>
      </w:r>
      <w:r w:rsidRPr="00F5497B">
        <w:t>non-</w:t>
      </w:r>
      <w:r>
        <w:t xml:space="preserve">sanction </w:t>
      </w:r>
      <w:r w:rsidRPr="00F5497B">
        <w:t xml:space="preserve">des victimes de la traite </w:t>
      </w:r>
      <w:r>
        <w:t>d’</w:t>
      </w:r>
      <w:r w:rsidRPr="00F5497B">
        <w:t xml:space="preserve">êtres humains </w:t>
      </w:r>
      <w:r>
        <w:t>pour l’inscrire dans la législation pénale</w:t>
      </w:r>
      <w:r w:rsidRPr="00F5497B">
        <w:t xml:space="preserve">. </w:t>
      </w:r>
      <w:r>
        <w:t xml:space="preserve">Parmi ces modifications, entrées </w:t>
      </w:r>
      <w:r w:rsidRPr="00F5497B">
        <w:t>en vigueur le 1</w:t>
      </w:r>
      <w:r w:rsidRPr="00714DA4">
        <w:rPr>
          <w:vertAlign w:val="superscript"/>
        </w:rPr>
        <w:t>er</w:t>
      </w:r>
      <w:r w:rsidR="007828F4">
        <w:t> janvier</w:t>
      </w:r>
      <w:r w:rsidRPr="00F5497B">
        <w:t xml:space="preserve"> 2019, </w:t>
      </w:r>
      <w:r>
        <w:t xml:space="preserve">figure </w:t>
      </w:r>
      <w:r w:rsidRPr="00F5497B">
        <w:t xml:space="preserve">une disposition expresse </w:t>
      </w:r>
      <w:r>
        <w:t xml:space="preserve">sur la non-sanction des </w:t>
      </w:r>
      <w:r w:rsidRPr="00F5497B">
        <w:t xml:space="preserve">victimes de </w:t>
      </w:r>
      <w:r>
        <w:t xml:space="preserve">la </w:t>
      </w:r>
      <w:r w:rsidRPr="00F5497B">
        <w:t xml:space="preserve">traite </w:t>
      </w:r>
      <w:r>
        <w:t>d’</w:t>
      </w:r>
      <w:r w:rsidRPr="00F5497B">
        <w:t>êtres humains (</w:t>
      </w:r>
      <w:r w:rsidR="007828F4">
        <w:t>art. </w:t>
      </w:r>
      <w:r w:rsidRPr="00F5497B">
        <w:t xml:space="preserve">418-a, </w:t>
      </w:r>
      <w:r w:rsidR="007828F4">
        <w:t>par. </w:t>
      </w:r>
      <w:r w:rsidRPr="00F5497B">
        <w:t xml:space="preserve">7) et de la traite </w:t>
      </w:r>
      <w:r>
        <w:t>d’</w:t>
      </w:r>
      <w:r w:rsidRPr="00F5497B">
        <w:t>enfants (</w:t>
      </w:r>
      <w:r w:rsidR="007828F4">
        <w:t>art. </w:t>
      </w:r>
      <w:r w:rsidRPr="00F5497B">
        <w:t xml:space="preserve">418-d, </w:t>
      </w:r>
      <w:r w:rsidR="007828F4">
        <w:t>par. </w:t>
      </w:r>
      <w:r w:rsidRPr="00F5497B">
        <w:t xml:space="preserve">8). </w:t>
      </w:r>
      <w:r>
        <w:t xml:space="preserve">Essentiellement, le principe consacré par cette </w:t>
      </w:r>
      <w:r w:rsidRPr="00F5497B">
        <w:t>disposition prévoit la non-</w:t>
      </w:r>
      <w:r>
        <w:t>sanction</w:t>
      </w:r>
      <w:r w:rsidRPr="00FB09F0">
        <w:t xml:space="preserve"> </w:t>
      </w:r>
      <w:r w:rsidRPr="00F5497B">
        <w:t>des victimes</w:t>
      </w:r>
      <w:r>
        <w:t xml:space="preserve"> et</w:t>
      </w:r>
      <w:r w:rsidRPr="00F5497B">
        <w:t xml:space="preserve"> </w:t>
      </w:r>
      <w:r>
        <w:t>l’absence de poursuites</w:t>
      </w:r>
      <w:r w:rsidRPr="00F5497B">
        <w:t xml:space="preserve"> et </w:t>
      </w:r>
      <w:r>
        <w:t xml:space="preserve">de mesures de </w:t>
      </w:r>
      <w:r w:rsidRPr="00F5497B">
        <w:t>détention</w:t>
      </w:r>
      <w:r>
        <w:t xml:space="preserve"> à leur égard</w:t>
      </w:r>
      <w:r w:rsidRPr="00F5497B">
        <w:t xml:space="preserve">. Les nouvelles dispositions permettront </w:t>
      </w:r>
      <w:r>
        <w:t xml:space="preserve">une meilleure efficacité pour ce qui est </w:t>
      </w:r>
      <w:r w:rsidRPr="00F5497B">
        <w:t>d</w:t>
      </w:r>
      <w:r>
        <w:t>’</w:t>
      </w:r>
      <w:r w:rsidRPr="00F5497B">
        <w:t>identifier</w:t>
      </w:r>
      <w:r>
        <w:t xml:space="preserve"> et</w:t>
      </w:r>
      <w:r w:rsidRPr="00F5497B">
        <w:t xml:space="preserve"> d</w:t>
      </w:r>
      <w:r>
        <w:t>’</w:t>
      </w:r>
      <w:r w:rsidRPr="00F5497B">
        <w:t>aider les victimes</w:t>
      </w:r>
      <w:r>
        <w:t xml:space="preserve">, qui étant donné la situation où elles se trouvent, </w:t>
      </w:r>
      <w:r w:rsidRPr="00F5497B">
        <w:t xml:space="preserve">sont contraintes par les trafiquants </w:t>
      </w:r>
      <w:r>
        <w:t xml:space="preserve">de </w:t>
      </w:r>
      <w:r w:rsidRPr="00F5497B">
        <w:t xml:space="preserve">commettre elles-mêmes des actes </w:t>
      </w:r>
      <w:r>
        <w:t>contraires à la loi</w:t>
      </w:r>
      <w:r w:rsidRPr="00F5497B">
        <w:t>. L</w:t>
      </w:r>
      <w:r>
        <w:t>’</w:t>
      </w:r>
      <w:r w:rsidRPr="00F5497B">
        <w:t>application du principe de non</w:t>
      </w:r>
      <w:r w:rsidR="00F7322E">
        <w:noBreakHyphen/>
      </w:r>
      <w:r>
        <w:t xml:space="preserve">sanction incitera </w:t>
      </w:r>
      <w:r w:rsidRPr="00F5497B">
        <w:t>les victimes à coopérer avec les autorités chargées de l</w:t>
      </w:r>
      <w:r>
        <w:t>’</w:t>
      </w:r>
      <w:r w:rsidRPr="00F5497B">
        <w:t xml:space="preserve">application de la loi </w:t>
      </w:r>
      <w:r>
        <w:t xml:space="preserve">en vue de retrouver </w:t>
      </w:r>
      <w:r w:rsidRPr="00F5497B">
        <w:t xml:space="preserve">et </w:t>
      </w:r>
      <w:r>
        <w:t xml:space="preserve">de sanctionner </w:t>
      </w:r>
      <w:r w:rsidRPr="00F5497B">
        <w:t xml:space="preserve">les </w:t>
      </w:r>
      <w:r>
        <w:t>responsables de la traite.</w:t>
      </w:r>
    </w:p>
    <w:p w14:paraId="1A0DDC6B" w14:textId="0FD5D6BA" w:rsidR="00C66201" w:rsidRPr="00F5497B" w:rsidRDefault="00C66201" w:rsidP="00C66201">
      <w:pPr>
        <w:pStyle w:val="SingleTxtG"/>
      </w:pPr>
      <w:r w:rsidRPr="00CC52A8">
        <w:t>143.</w:t>
      </w:r>
      <w:r w:rsidRPr="00CC52A8">
        <w:tab/>
      </w:r>
      <w:r w:rsidRPr="00F5497B">
        <w:t>Une loi sur l</w:t>
      </w:r>
      <w:r>
        <w:t>’</w:t>
      </w:r>
      <w:r w:rsidRPr="00F5497B">
        <w:t>indemnisation par l</w:t>
      </w:r>
      <w:r>
        <w:t>’</w:t>
      </w:r>
      <w:r w:rsidRPr="00F5497B">
        <w:t>État des victimes d</w:t>
      </w:r>
      <w:r>
        <w:t>’</w:t>
      </w:r>
      <w:r w:rsidRPr="00F5497B">
        <w:t>actes criminels violents a été adoptée (Journal officiel n</w:t>
      </w:r>
      <w:r w:rsidR="007D089F" w:rsidRPr="007D089F">
        <w:rPr>
          <w:vertAlign w:val="superscript"/>
        </w:rPr>
        <w:t>o</w:t>
      </w:r>
      <w:r w:rsidR="007D089F">
        <w:t> </w:t>
      </w:r>
      <w:r w:rsidRPr="00F5497B">
        <w:t>247/2022)</w:t>
      </w:r>
      <w:r>
        <w:t>.</w:t>
      </w:r>
    </w:p>
    <w:p w14:paraId="20CDA401" w14:textId="77777777" w:rsidR="00C66201" w:rsidRPr="00F5497B" w:rsidRDefault="00C66201" w:rsidP="00C66201">
      <w:pPr>
        <w:pStyle w:val="SingleTxtG"/>
      </w:pPr>
      <w:r w:rsidRPr="001976F4">
        <w:t>144.</w:t>
      </w:r>
      <w:r w:rsidRPr="001976F4">
        <w:tab/>
      </w:r>
      <w:r w:rsidRPr="00F5497B">
        <w:t xml:space="preserve">Des </w:t>
      </w:r>
      <w:r>
        <w:t xml:space="preserve">consignes permanentes sur la prise en charge </w:t>
      </w:r>
      <w:r w:rsidRPr="00F5497B">
        <w:t xml:space="preserve">des victimes de la traite </w:t>
      </w:r>
      <w:r>
        <w:t>d’</w:t>
      </w:r>
      <w:r w:rsidRPr="00F5497B">
        <w:t xml:space="preserve">êtres humains ont été adoptées, </w:t>
      </w:r>
      <w:r>
        <w:t xml:space="preserve">et </w:t>
      </w:r>
      <w:r w:rsidRPr="00F5497B">
        <w:t xml:space="preserve">révisées </w:t>
      </w:r>
      <w:r>
        <w:t xml:space="preserve">ensuite </w:t>
      </w:r>
      <w:r w:rsidRPr="00F5497B">
        <w:t>en novembre 2018</w:t>
      </w:r>
      <w:r>
        <w:t xml:space="preserve"> ; elles définissent </w:t>
      </w:r>
      <w:r w:rsidRPr="00F5497B">
        <w:t xml:space="preserve">un cadre approprié pour </w:t>
      </w:r>
      <w:r>
        <w:t>l’aide aux victimes de la traite d’êtres humains et aux migrants</w:t>
      </w:r>
      <w:r w:rsidRPr="00F5497B">
        <w:t xml:space="preserve"> </w:t>
      </w:r>
      <w:r>
        <w:t xml:space="preserve">et </w:t>
      </w:r>
      <w:r w:rsidRPr="00F5497B">
        <w:t>l</w:t>
      </w:r>
      <w:r>
        <w:t>’</w:t>
      </w:r>
      <w:r w:rsidRPr="00F5497B">
        <w:t xml:space="preserve">intégration et le retour volontaire </w:t>
      </w:r>
      <w:r>
        <w:t>de ces personnes</w:t>
      </w:r>
      <w:r w:rsidRPr="00F5497B">
        <w:t xml:space="preserve">. </w:t>
      </w:r>
      <w:r>
        <w:t xml:space="preserve">Des consignes permanentes avaient également été adoptées en </w:t>
      </w:r>
      <w:r w:rsidRPr="00F5497B">
        <w:t>2016</w:t>
      </w:r>
      <w:r>
        <w:t xml:space="preserve"> au sujet des </w:t>
      </w:r>
      <w:r w:rsidRPr="00F5497B">
        <w:t xml:space="preserve">enfants étrangers non accompagnés </w:t>
      </w:r>
      <w:r>
        <w:t xml:space="preserve">et concernant le traitement des </w:t>
      </w:r>
      <w:r w:rsidRPr="00F5497B">
        <w:t xml:space="preserve">catégories vulnérables de citoyens. </w:t>
      </w:r>
      <w:r>
        <w:t xml:space="preserve">Les lois en vigueur sur </w:t>
      </w:r>
      <w:r w:rsidRPr="00F5497B">
        <w:t xml:space="preserve">la migration </w:t>
      </w:r>
      <w:r>
        <w:t xml:space="preserve">tant </w:t>
      </w:r>
      <w:r w:rsidRPr="00F5497B">
        <w:t xml:space="preserve">légale </w:t>
      </w:r>
      <w:r>
        <w:t xml:space="preserve">qu’irrégulière offrent </w:t>
      </w:r>
      <w:r w:rsidRPr="00F5497B">
        <w:t xml:space="preserve">une bonne base juridique pour </w:t>
      </w:r>
      <w:r>
        <w:t xml:space="preserve">traiter </w:t>
      </w:r>
      <w:r w:rsidRPr="00F5497B">
        <w:t xml:space="preserve">les demandes individuelles </w:t>
      </w:r>
      <w:r>
        <w:t xml:space="preserve">de régularisation de leur séjour émanant de </w:t>
      </w:r>
      <w:r w:rsidRPr="00F5497B">
        <w:t xml:space="preserve">différentes catégories de personnes </w:t>
      </w:r>
      <w:r>
        <w:t>se trouvant légalement ou non sur le territoire.</w:t>
      </w:r>
    </w:p>
    <w:p w14:paraId="0C197782" w14:textId="77777777" w:rsidR="00C66201" w:rsidRPr="00F5497B" w:rsidRDefault="00C66201" w:rsidP="00C66201">
      <w:pPr>
        <w:pStyle w:val="SingleTxtG"/>
      </w:pPr>
      <w:r w:rsidRPr="00C57B22">
        <w:t>145.</w:t>
      </w:r>
      <w:r w:rsidRPr="00C57B22">
        <w:tab/>
      </w:r>
      <w:r w:rsidRPr="00F5497B">
        <w:t xml:space="preserve">La Commission nationale </w:t>
      </w:r>
      <w:r>
        <w:t xml:space="preserve">chargée de lutter </w:t>
      </w:r>
      <w:r w:rsidRPr="00F5497B">
        <w:t xml:space="preserve">contre la traite </w:t>
      </w:r>
      <w:r>
        <w:t>d’</w:t>
      </w:r>
      <w:r w:rsidRPr="00F5497B">
        <w:t xml:space="preserve">êtres humains et la migration </w:t>
      </w:r>
      <w:r>
        <w:t xml:space="preserve">irrégulière, créée en </w:t>
      </w:r>
      <w:r w:rsidRPr="00F5497B">
        <w:t>2001</w:t>
      </w:r>
      <w:r>
        <w:t>,</w:t>
      </w:r>
      <w:r w:rsidRPr="00F5497B">
        <w:t xml:space="preserve"> élabore </w:t>
      </w:r>
      <w:r>
        <w:t xml:space="preserve">les </w:t>
      </w:r>
      <w:r w:rsidRPr="00F5497B">
        <w:t xml:space="preserve">mesures et politiques </w:t>
      </w:r>
      <w:r>
        <w:t xml:space="preserve">utiles </w:t>
      </w:r>
      <w:r w:rsidRPr="00F5497B">
        <w:t xml:space="preserve">(mesures pénales, mesures sociales et mesures </w:t>
      </w:r>
      <w:r>
        <w:t xml:space="preserve">de protection des </w:t>
      </w:r>
      <w:r w:rsidRPr="00F5497B">
        <w:t>victimes</w:t>
      </w:r>
      <w:r>
        <w:t xml:space="preserve"> et des </w:t>
      </w:r>
      <w:r w:rsidRPr="00F5497B">
        <w:t>catégories vulnérables</w:t>
      </w:r>
      <w:r>
        <w:t xml:space="preserve">, </w:t>
      </w:r>
      <w:r w:rsidRPr="00F5497B">
        <w:t xml:space="preserve">en particulier les enfants). </w:t>
      </w:r>
      <w:r>
        <w:t xml:space="preserve">Sa mission générale est de prévenir et réprimer </w:t>
      </w:r>
      <w:r w:rsidRPr="00F5497B">
        <w:t xml:space="preserve">la traite </w:t>
      </w:r>
      <w:r>
        <w:t>d’</w:t>
      </w:r>
      <w:r w:rsidRPr="00F5497B">
        <w:t xml:space="preserve">êtres humains, </w:t>
      </w:r>
      <w:r>
        <w:t xml:space="preserve">de déterminer les </w:t>
      </w:r>
      <w:r w:rsidRPr="00F5497B">
        <w:t xml:space="preserve">causes de la traite </w:t>
      </w:r>
      <w:r>
        <w:t>d’</w:t>
      </w:r>
      <w:r w:rsidRPr="00F5497B">
        <w:t xml:space="preserve">êtres humains, </w:t>
      </w:r>
      <w:r>
        <w:t>de renforcer les moyens d’action</w:t>
      </w:r>
      <w:r w:rsidRPr="00F5497B">
        <w:t xml:space="preserve">, </w:t>
      </w:r>
      <w:r>
        <w:t xml:space="preserve">d’améliorer la </w:t>
      </w:r>
      <w:r w:rsidRPr="00F5497B">
        <w:t>sensibilisation et l</w:t>
      </w:r>
      <w:r>
        <w:t>’</w:t>
      </w:r>
      <w:r w:rsidRPr="00F5497B">
        <w:t xml:space="preserve">éducation, </w:t>
      </w:r>
      <w:r>
        <w:t xml:space="preserve">d’atténuer </w:t>
      </w:r>
      <w:r w:rsidRPr="00F5497B">
        <w:t xml:space="preserve">la vulnérabilité, </w:t>
      </w:r>
      <w:r>
        <w:t xml:space="preserve">d’aider et protéger les </w:t>
      </w:r>
      <w:r w:rsidRPr="00F5497B">
        <w:t xml:space="preserve">victimes et </w:t>
      </w:r>
      <w:r>
        <w:t xml:space="preserve">les </w:t>
      </w:r>
      <w:r w:rsidRPr="00F5497B">
        <w:t xml:space="preserve">migrants, </w:t>
      </w:r>
      <w:r>
        <w:t xml:space="preserve">d’identifier et orienter les </w:t>
      </w:r>
      <w:r w:rsidRPr="00F5497B">
        <w:t>victimes</w:t>
      </w:r>
      <w:r>
        <w:t xml:space="preserve"> et</w:t>
      </w:r>
      <w:r w:rsidRPr="00F5497B">
        <w:t xml:space="preserve"> </w:t>
      </w:r>
      <w:r>
        <w:t xml:space="preserve">de porter </w:t>
      </w:r>
      <w:r w:rsidRPr="00F5497B">
        <w:t>assistance aux victimes et aux migrants, ainsi qu</w:t>
      </w:r>
      <w:r>
        <w:t xml:space="preserve">e d’améliorer </w:t>
      </w:r>
      <w:r w:rsidRPr="00F5497B">
        <w:t xml:space="preserve">la législation pénale </w:t>
      </w:r>
      <w:r>
        <w:t xml:space="preserve">afin que les </w:t>
      </w:r>
      <w:r w:rsidRPr="00F5497B">
        <w:t>criminels</w:t>
      </w:r>
      <w:r>
        <w:t xml:space="preserve"> soient poursuivis plus efficacement</w:t>
      </w:r>
      <w:r w:rsidRPr="00F5497B">
        <w:t xml:space="preserve">. </w:t>
      </w:r>
      <w:r>
        <w:t>U</w:t>
      </w:r>
      <w:r w:rsidRPr="00F5497B">
        <w:t xml:space="preserve">n sous-groupe </w:t>
      </w:r>
      <w:r>
        <w:t xml:space="preserve">pour la </w:t>
      </w:r>
      <w:r w:rsidRPr="00F5497B">
        <w:t xml:space="preserve">lutte contre la traite </w:t>
      </w:r>
      <w:r>
        <w:t>d’</w:t>
      </w:r>
      <w:r w:rsidRPr="00F5497B">
        <w:t xml:space="preserve">enfants a été </w:t>
      </w:r>
      <w:r>
        <w:t xml:space="preserve">créé au sein de la Commission en vue de </w:t>
      </w:r>
      <w:r w:rsidRPr="00F5497B">
        <w:t xml:space="preserve">protéger les enfants victimes de la traite </w:t>
      </w:r>
      <w:r>
        <w:t>d’</w:t>
      </w:r>
      <w:r w:rsidRPr="00F5497B">
        <w:t xml:space="preserve">êtres humains et de coordonner la coopération entre les </w:t>
      </w:r>
      <w:r>
        <w:t xml:space="preserve">institutions </w:t>
      </w:r>
      <w:r w:rsidRPr="00F5497B">
        <w:t>membres du sous-groupe</w:t>
      </w:r>
      <w:r>
        <w:t>.</w:t>
      </w:r>
    </w:p>
    <w:p w14:paraId="480A7218" w14:textId="77777777" w:rsidR="00C66201" w:rsidRPr="00C57B22" w:rsidRDefault="00C66201" w:rsidP="00F7322E">
      <w:pPr>
        <w:pStyle w:val="SingleTxtG"/>
        <w:keepLines/>
      </w:pPr>
      <w:r w:rsidRPr="00BA0E46">
        <w:t>146.</w:t>
      </w:r>
      <w:r w:rsidRPr="00BA0E46">
        <w:tab/>
      </w:r>
      <w:r w:rsidRPr="00C57B22">
        <w:t xml:space="preserve">Le </w:t>
      </w:r>
      <w:r>
        <w:t>R</w:t>
      </w:r>
      <w:r w:rsidRPr="00C57B22">
        <w:t xml:space="preserve">apporteur national sur la traite </w:t>
      </w:r>
      <w:r>
        <w:t>d’</w:t>
      </w:r>
      <w:r w:rsidRPr="00C57B22">
        <w:t xml:space="preserve">êtres humains et </w:t>
      </w:r>
      <w:r>
        <w:t xml:space="preserve">la </w:t>
      </w:r>
      <w:r w:rsidRPr="00C57B22">
        <w:t>migration illégale supervise l</w:t>
      </w:r>
      <w:r>
        <w:t>’</w:t>
      </w:r>
      <w:r w:rsidRPr="00C57B22">
        <w:t xml:space="preserve">activité </w:t>
      </w:r>
      <w:r>
        <w:t xml:space="preserve">générale en matière de </w:t>
      </w:r>
      <w:r w:rsidRPr="00C57B22">
        <w:t xml:space="preserve">lutte contre la traite </w:t>
      </w:r>
      <w:r>
        <w:t>d’</w:t>
      </w:r>
      <w:r w:rsidRPr="00C57B22">
        <w:t xml:space="preserve">êtres humains et est </w:t>
      </w:r>
      <w:r>
        <w:t xml:space="preserve">chargé de recueillir et d’analyser les </w:t>
      </w:r>
      <w:r w:rsidRPr="00C57B22">
        <w:t xml:space="preserve">données dans le contexte de la prévention, de la protection et des poursuites pénales, </w:t>
      </w:r>
      <w:r>
        <w:t>de veiller à l’application des consignes permanentes</w:t>
      </w:r>
      <w:r w:rsidRPr="00C57B22">
        <w:t xml:space="preserve">, </w:t>
      </w:r>
      <w:r>
        <w:t xml:space="preserve">de suivre l’application du </w:t>
      </w:r>
      <w:r w:rsidRPr="00C57B22">
        <w:t>plan d</w:t>
      </w:r>
      <w:r>
        <w:t>’</w:t>
      </w:r>
      <w:r w:rsidRPr="00C57B22">
        <w:t xml:space="preserve">action national, </w:t>
      </w:r>
      <w:r>
        <w:t xml:space="preserve">d’adopter </w:t>
      </w:r>
      <w:r w:rsidRPr="00C57B22">
        <w:t>de</w:t>
      </w:r>
      <w:r>
        <w:t>s</w:t>
      </w:r>
      <w:r w:rsidRPr="00C57B22">
        <w:t xml:space="preserve"> conclusions et de </w:t>
      </w:r>
      <w:r>
        <w:t xml:space="preserve">formuler des </w:t>
      </w:r>
      <w:r w:rsidRPr="00C57B22">
        <w:t xml:space="preserve">recommandations </w:t>
      </w:r>
      <w:r>
        <w:t>sur les moyens de lutter plus efficacement contre la traite par l’application de la loi</w:t>
      </w:r>
      <w:r w:rsidRPr="00C57B22">
        <w:t xml:space="preserve">, de politiques </w:t>
      </w:r>
      <w:r>
        <w:t xml:space="preserve">favorisant </w:t>
      </w:r>
      <w:r w:rsidRPr="00C57B22">
        <w:t xml:space="preserve">une meilleure </w:t>
      </w:r>
      <w:r>
        <w:t xml:space="preserve">action </w:t>
      </w:r>
      <w:r w:rsidRPr="00C57B22">
        <w:t xml:space="preserve">institutionnelle et de recommandations pour la révision des objectifs stratégiques, ainsi que </w:t>
      </w:r>
      <w:r>
        <w:t xml:space="preserve">d’élaborer un </w:t>
      </w:r>
      <w:r w:rsidRPr="00C57B22">
        <w:t xml:space="preserve">rapport annuel. Le </w:t>
      </w:r>
      <w:r>
        <w:t>R</w:t>
      </w:r>
      <w:r w:rsidRPr="00C57B22">
        <w:t xml:space="preserve">apporteur national sur la traite </w:t>
      </w:r>
      <w:r>
        <w:t>d’</w:t>
      </w:r>
      <w:r w:rsidRPr="00C57B22">
        <w:t xml:space="preserve">êtres humains et </w:t>
      </w:r>
      <w:r>
        <w:t xml:space="preserve">la </w:t>
      </w:r>
      <w:r w:rsidRPr="00C57B22">
        <w:t xml:space="preserve">migration illégale </w:t>
      </w:r>
      <w:r>
        <w:t xml:space="preserve">est </w:t>
      </w:r>
      <w:r w:rsidRPr="00C57B22">
        <w:t xml:space="preserve">élu parmi les membres du </w:t>
      </w:r>
      <w:r>
        <w:t>Bureau du M</w:t>
      </w:r>
      <w:r w:rsidRPr="00C57B22">
        <w:t>édiateur</w:t>
      </w:r>
      <w:r>
        <w:t>.</w:t>
      </w:r>
    </w:p>
    <w:p w14:paraId="53C7E194" w14:textId="77777777" w:rsidR="00C66201" w:rsidRPr="00C57B22" w:rsidRDefault="00C66201" w:rsidP="00C66201">
      <w:pPr>
        <w:pStyle w:val="SingleTxtG"/>
      </w:pPr>
      <w:r w:rsidRPr="00BA0E46">
        <w:t>147.</w:t>
      </w:r>
      <w:r w:rsidRPr="00BA0E46">
        <w:tab/>
      </w:r>
      <w:r>
        <w:t xml:space="preserve">Il existe également, rattaché au Service </w:t>
      </w:r>
      <w:r w:rsidRPr="00C57B22">
        <w:t>de l</w:t>
      </w:r>
      <w:r>
        <w:t>’</w:t>
      </w:r>
      <w:r w:rsidRPr="00C57B22">
        <w:t xml:space="preserve">égalité des chances </w:t>
      </w:r>
      <w:r>
        <w:t>du Ministère du travail et de la politique sociale</w:t>
      </w:r>
      <w:r w:rsidRPr="00C57B22">
        <w:t>, un mécanisme national d</w:t>
      </w:r>
      <w:r>
        <w:t>’</w:t>
      </w:r>
      <w:r w:rsidRPr="00C57B22">
        <w:t>orientation assur</w:t>
      </w:r>
      <w:r>
        <w:t>ant</w:t>
      </w:r>
      <w:r w:rsidRPr="00C57B22">
        <w:t xml:space="preserve"> l</w:t>
      </w:r>
      <w:r>
        <w:t>’</w:t>
      </w:r>
      <w:r w:rsidRPr="00C57B22">
        <w:t>identification</w:t>
      </w:r>
      <w:r>
        <w:t xml:space="preserve"> des </w:t>
      </w:r>
      <w:r w:rsidRPr="00C57B22">
        <w:t xml:space="preserve">victimes de la traite </w:t>
      </w:r>
      <w:r>
        <w:t>d’</w:t>
      </w:r>
      <w:r w:rsidRPr="00C57B22">
        <w:t>êtres humains</w:t>
      </w:r>
      <w:r>
        <w:t xml:space="preserve"> et </w:t>
      </w:r>
      <w:r w:rsidRPr="00C57B22">
        <w:t>l</w:t>
      </w:r>
      <w:r>
        <w:t>’</w:t>
      </w:r>
      <w:r w:rsidRPr="00C57B22">
        <w:t>aide</w:t>
      </w:r>
      <w:r>
        <w:t xml:space="preserve"> à ces personnes</w:t>
      </w:r>
      <w:r w:rsidRPr="00C57B22">
        <w:t>, qu</w:t>
      </w:r>
      <w:r>
        <w:t>’</w:t>
      </w:r>
      <w:r w:rsidRPr="00C57B22">
        <w:t>il s</w:t>
      </w:r>
      <w:r>
        <w:t>’</w:t>
      </w:r>
      <w:r w:rsidRPr="00C57B22">
        <w:t>agisse d</w:t>
      </w:r>
      <w:r>
        <w:t>’</w:t>
      </w:r>
      <w:r w:rsidRPr="00C57B22">
        <w:t>enfants ou d</w:t>
      </w:r>
      <w:r>
        <w:t>’</w:t>
      </w:r>
      <w:r w:rsidRPr="00C57B22">
        <w:t xml:space="preserve">adultes, ainsi que la coordination </w:t>
      </w:r>
      <w:r>
        <w:t xml:space="preserve">de l’ensemble des </w:t>
      </w:r>
      <w:r w:rsidRPr="00C57B22">
        <w:t xml:space="preserve">acteurs </w:t>
      </w:r>
      <w:r>
        <w:t xml:space="preserve">participant à </w:t>
      </w:r>
      <w:r w:rsidRPr="00C57B22">
        <w:t xml:space="preserve">la lutte contre la traite </w:t>
      </w:r>
      <w:r>
        <w:t>d’</w:t>
      </w:r>
      <w:r w:rsidRPr="00C57B22">
        <w:t xml:space="preserve">êtres humains et la traite </w:t>
      </w:r>
      <w:r>
        <w:t>d’</w:t>
      </w:r>
      <w:r w:rsidRPr="00C57B22">
        <w:t xml:space="preserve">enfants </w:t>
      </w:r>
      <w:r>
        <w:t xml:space="preserve">ainsi qu’à </w:t>
      </w:r>
      <w:r w:rsidRPr="00C57B22">
        <w:t>la protection des victimes</w:t>
      </w:r>
      <w:r>
        <w:t>.</w:t>
      </w:r>
    </w:p>
    <w:p w14:paraId="3625C2F5" w14:textId="1BED6C9D" w:rsidR="00C66201" w:rsidRPr="00C57B22" w:rsidRDefault="00C66201" w:rsidP="00C66201">
      <w:pPr>
        <w:pStyle w:val="SingleTxtG"/>
      </w:pPr>
      <w:r w:rsidRPr="00812C06">
        <w:t>148.</w:t>
      </w:r>
      <w:r w:rsidRPr="00812C06">
        <w:tab/>
      </w:r>
      <w:r>
        <w:t xml:space="preserve">D’après les </w:t>
      </w:r>
      <w:r w:rsidRPr="00C57B22">
        <w:t xml:space="preserve">données </w:t>
      </w:r>
      <w:r>
        <w:t xml:space="preserve">communiquées </w:t>
      </w:r>
      <w:r w:rsidRPr="00C57B22">
        <w:t xml:space="preserve">par le </w:t>
      </w:r>
      <w:r>
        <w:t xml:space="preserve">Service de </w:t>
      </w:r>
      <w:r w:rsidRPr="00C57B22">
        <w:t>l</w:t>
      </w:r>
      <w:r>
        <w:t>’</w:t>
      </w:r>
      <w:r w:rsidRPr="00C57B22">
        <w:t>analyse criminelle pour la période allant de 2017 au 31</w:t>
      </w:r>
      <w:r w:rsidR="007828F4">
        <w:t> mars</w:t>
      </w:r>
      <w:r w:rsidRPr="00C57B22">
        <w:t xml:space="preserve"> 2022, </w:t>
      </w:r>
      <w:r>
        <w:t xml:space="preserve">il y a eu pendant cette période un </w:t>
      </w:r>
      <w:r w:rsidRPr="00C57B22">
        <w:t xml:space="preserve">crime de </w:t>
      </w:r>
      <w:r>
        <w:t>« </w:t>
      </w:r>
      <w:r w:rsidRPr="00C57B22">
        <w:t xml:space="preserve">traite </w:t>
      </w:r>
      <w:r>
        <w:t>d’</w:t>
      </w:r>
      <w:r w:rsidRPr="00C57B22">
        <w:t>êtres humains</w:t>
      </w:r>
      <w:r>
        <w:t> »</w:t>
      </w:r>
      <w:r w:rsidRPr="00C57B22">
        <w:t xml:space="preserve"> au </w:t>
      </w:r>
      <w:r>
        <w:t xml:space="preserve">sens </w:t>
      </w:r>
      <w:r w:rsidRPr="00C57B22">
        <w:t>de l</w:t>
      </w:r>
      <w:r>
        <w:t>’</w:t>
      </w:r>
      <w:r w:rsidR="007828F4">
        <w:t>article </w:t>
      </w:r>
      <w:r w:rsidRPr="00C57B22">
        <w:t xml:space="preserve">418-a du Code pénal de la </w:t>
      </w:r>
      <w:r>
        <w:t>République de Macédoine du Nord</w:t>
      </w:r>
      <w:r w:rsidRPr="00C57B22">
        <w:t xml:space="preserve">. Le crime </w:t>
      </w:r>
      <w:r>
        <w:t xml:space="preserve">en question </w:t>
      </w:r>
      <w:r w:rsidRPr="00C57B22">
        <w:t>a été commis en mars 2022 et des poursuites pénales ont été engagées contre une personne, propriétaire d</w:t>
      </w:r>
      <w:r>
        <w:t>’</w:t>
      </w:r>
      <w:r w:rsidRPr="00C57B22">
        <w:t>un établissement de restauration</w:t>
      </w:r>
      <w:r>
        <w:t xml:space="preserve"> ; les </w:t>
      </w:r>
      <w:r w:rsidRPr="00C57B22">
        <w:t>victimes étaient deux personnes de sexe féminin</w:t>
      </w:r>
      <w:r>
        <w:t>.</w:t>
      </w:r>
    </w:p>
    <w:p w14:paraId="61B502D3" w14:textId="44711E68" w:rsidR="00C66201" w:rsidRPr="00C57B22" w:rsidRDefault="00C66201" w:rsidP="00C66201">
      <w:pPr>
        <w:pStyle w:val="SingleTxtG"/>
      </w:pPr>
      <w:r w:rsidRPr="00F46CA0">
        <w:t>149.</w:t>
      </w:r>
      <w:r w:rsidRPr="00F46CA0">
        <w:tab/>
      </w:r>
      <w:r w:rsidRPr="00C57B22">
        <w:t xml:space="preserve">Au cours de la même période, </w:t>
      </w:r>
      <w:r>
        <w:t xml:space="preserve">il y a eu </w:t>
      </w:r>
      <w:r w:rsidRPr="00C57B22">
        <w:t>19</w:t>
      </w:r>
      <w:r w:rsidR="007D089F">
        <w:t> </w:t>
      </w:r>
      <w:r w:rsidRPr="00C57B22">
        <w:t xml:space="preserve">crimes de </w:t>
      </w:r>
      <w:r>
        <w:t>« </w:t>
      </w:r>
      <w:r w:rsidRPr="00C57B22">
        <w:t>traite d</w:t>
      </w:r>
      <w:r>
        <w:t>’</w:t>
      </w:r>
      <w:r w:rsidRPr="00C57B22">
        <w:t>enfants</w:t>
      </w:r>
      <w:r>
        <w:t> »</w:t>
      </w:r>
      <w:r w:rsidRPr="00C57B22">
        <w:t xml:space="preserve"> </w:t>
      </w:r>
      <w:r>
        <w:t xml:space="preserve">au sens </w:t>
      </w:r>
      <w:r w:rsidRPr="00C57B22">
        <w:t>de l</w:t>
      </w:r>
      <w:r>
        <w:t>’</w:t>
      </w:r>
      <w:r w:rsidR="007828F4">
        <w:t>article </w:t>
      </w:r>
      <w:r w:rsidRPr="00C57B22">
        <w:t xml:space="preserve">418-d du </w:t>
      </w:r>
      <w:r>
        <w:t>C</w:t>
      </w:r>
      <w:r w:rsidRPr="00C57B22">
        <w:t xml:space="preserve">ode pénal de la </w:t>
      </w:r>
      <w:r>
        <w:t xml:space="preserve">République de Macédoine du Nord ; </w:t>
      </w:r>
      <w:r w:rsidRPr="00C57B22">
        <w:t xml:space="preserve">11 enfants </w:t>
      </w:r>
      <w:r>
        <w:t xml:space="preserve">en ont été </w:t>
      </w:r>
      <w:r w:rsidRPr="00C57B22">
        <w:t>victimes et 28</w:t>
      </w:r>
      <w:r w:rsidR="007D089F">
        <w:t> </w:t>
      </w:r>
      <w:r w:rsidRPr="00C57B22">
        <w:t xml:space="preserve">personnes ont </w:t>
      </w:r>
      <w:r>
        <w:t>fait l’objet d’un signalement</w:t>
      </w:r>
      <w:r w:rsidRPr="00C57B22">
        <w:t>. La plupart</w:t>
      </w:r>
      <w:r>
        <w:t xml:space="preserve"> de ces crimes, au nombre de </w:t>
      </w:r>
      <w:r w:rsidRPr="00C57B22">
        <w:t>10, ont été enregistrés en 2018</w:t>
      </w:r>
      <w:r>
        <w:t>.</w:t>
      </w:r>
    </w:p>
    <w:p w14:paraId="783A3FFA" w14:textId="479F06F5" w:rsidR="00C66201" w:rsidRPr="00C57B22" w:rsidRDefault="00C66201" w:rsidP="007D089F">
      <w:pPr>
        <w:pStyle w:val="H23G"/>
      </w:pPr>
      <w:r w:rsidRPr="00C57B22">
        <w:tab/>
      </w:r>
      <w:r w:rsidRPr="00C57B22">
        <w:tab/>
        <w:t xml:space="preserve">Tableau récapitulatif des actes criminels de </w:t>
      </w:r>
      <w:r>
        <w:t>« traite d’</w:t>
      </w:r>
      <w:r w:rsidRPr="00C57B22">
        <w:t>enfants</w:t>
      </w:r>
      <w:r>
        <w:t xml:space="preserve"> » au sens </w:t>
      </w:r>
      <w:r w:rsidR="007D089F">
        <w:br/>
      </w:r>
      <w:r w:rsidRPr="00C57B22">
        <w:t>de l</w:t>
      </w:r>
      <w:r>
        <w:t>’</w:t>
      </w:r>
      <w:r w:rsidR="007828F4">
        <w:t>article </w:t>
      </w:r>
      <w:r w:rsidRPr="00C57B22">
        <w:t>418</w:t>
      </w:r>
      <w:r>
        <w:t>-</w:t>
      </w:r>
      <w:r w:rsidRPr="00C57B22">
        <w:t>d</w:t>
      </w:r>
      <w:r>
        <w:t xml:space="preserve"> du Code pénal</w:t>
      </w:r>
    </w:p>
    <w:tbl>
      <w:tblPr>
        <w:tblW w:w="7370" w:type="dxa"/>
        <w:tblInd w:w="1134" w:type="dxa"/>
        <w:tblLayout w:type="fixed"/>
        <w:tblCellMar>
          <w:left w:w="0" w:type="dxa"/>
          <w:right w:w="0" w:type="dxa"/>
        </w:tblCellMar>
        <w:tblLook w:val="0000" w:firstRow="0" w:lastRow="0" w:firstColumn="0" w:lastColumn="0" w:noHBand="0" w:noVBand="0"/>
      </w:tblPr>
      <w:tblGrid>
        <w:gridCol w:w="1920"/>
        <w:gridCol w:w="2049"/>
        <w:gridCol w:w="1783"/>
        <w:gridCol w:w="1618"/>
      </w:tblGrid>
      <w:tr w:rsidR="007D089F" w:rsidRPr="007D089F" w14:paraId="14BB5143" w14:textId="77777777" w:rsidTr="007D089F">
        <w:trPr>
          <w:tblHeader/>
        </w:trPr>
        <w:tc>
          <w:tcPr>
            <w:tcW w:w="1920" w:type="dxa"/>
            <w:tcBorders>
              <w:top w:val="single" w:sz="4" w:space="0" w:color="auto"/>
              <w:bottom w:val="single" w:sz="12" w:space="0" w:color="auto"/>
            </w:tcBorders>
            <w:shd w:val="clear" w:color="auto" w:fill="auto"/>
            <w:vAlign w:val="bottom"/>
          </w:tcPr>
          <w:p w14:paraId="6DB5462A" w14:textId="77777777" w:rsidR="00C66201" w:rsidRPr="007D089F" w:rsidRDefault="00C66201" w:rsidP="007D089F">
            <w:pPr>
              <w:suppressAutoHyphens w:val="0"/>
              <w:spacing w:before="80" w:after="80" w:line="200" w:lineRule="exact"/>
              <w:rPr>
                <w:i/>
                <w:sz w:val="16"/>
              </w:rPr>
            </w:pPr>
            <w:r w:rsidRPr="007D089F">
              <w:rPr>
                <w:i/>
                <w:sz w:val="16"/>
              </w:rPr>
              <w:t>Année</w:t>
            </w:r>
          </w:p>
        </w:tc>
        <w:tc>
          <w:tcPr>
            <w:tcW w:w="2049" w:type="dxa"/>
            <w:tcBorders>
              <w:top w:val="single" w:sz="4" w:space="0" w:color="auto"/>
              <w:bottom w:val="single" w:sz="12" w:space="0" w:color="auto"/>
            </w:tcBorders>
            <w:shd w:val="clear" w:color="auto" w:fill="auto"/>
            <w:vAlign w:val="bottom"/>
          </w:tcPr>
          <w:p w14:paraId="5E51AC45" w14:textId="77777777" w:rsidR="00C66201" w:rsidRPr="007D089F" w:rsidRDefault="00C66201" w:rsidP="007D089F">
            <w:pPr>
              <w:suppressAutoHyphens w:val="0"/>
              <w:spacing w:before="80" w:after="80" w:line="200" w:lineRule="exact"/>
              <w:jc w:val="right"/>
              <w:rPr>
                <w:i/>
                <w:sz w:val="16"/>
              </w:rPr>
            </w:pPr>
            <w:r w:rsidRPr="007D089F">
              <w:rPr>
                <w:i/>
                <w:sz w:val="16"/>
              </w:rPr>
              <w:t>Nombre d’actes criminels</w:t>
            </w:r>
          </w:p>
        </w:tc>
        <w:tc>
          <w:tcPr>
            <w:tcW w:w="1783" w:type="dxa"/>
            <w:tcBorders>
              <w:top w:val="single" w:sz="4" w:space="0" w:color="auto"/>
              <w:bottom w:val="single" w:sz="12" w:space="0" w:color="auto"/>
            </w:tcBorders>
            <w:shd w:val="clear" w:color="auto" w:fill="auto"/>
            <w:vAlign w:val="bottom"/>
          </w:tcPr>
          <w:p w14:paraId="7E4ACC5F" w14:textId="77777777" w:rsidR="00C66201" w:rsidRPr="007D089F" w:rsidRDefault="00C66201" w:rsidP="007D089F">
            <w:pPr>
              <w:suppressAutoHyphens w:val="0"/>
              <w:spacing w:before="80" w:after="80" w:line="200" w:lineRule="exact"/>
              <w:jc w:val="right"/>
              <w:rPr>
                <w:i/>
                <w:sz w:val="16"/>
              </w:rPr>
            </w:pPr>
            <w:r w:rsidRPr="007D089F">
              <w:rPr>
                <w:i/>
                <w:sz w:val="16"/>
              </w:rPr>
              <w:t>Nombre de responsables</w:t>
            </w:r>
          </w:p>
        </w:tc>
        <w:tc>
          <w:tcPr>
            <w:tcW w:w="1618" w:type="dxa"/>
            <w:tcBorders>
              <w:top w:val="single" w:sz="4" w:space="0" w:color="auto"/>
              <w:bottom w:val="single" w:sz="12" w:space="0" w:color="auto"/>
            </w:tcBorders>
            <w:shd w:val="clear" w:color="auto" w:fill="auto"/>
            <w:vAlign w:val="bottom"/>
          </w:tcPr>
          <w:p w14:paraId="168F5BA4" w14:textId="77777777" w:rsidR="00C66201" w:rsidRPr="007D089F" w:rsidRDefault="00C66201" w:rsidP="007D089F">
            <w:pPr>
              <w:suppressAutoHyphens w:val="0"/>
              <w:spacing w:before="80" w:after="80" w:line="200" w:lineRule="exact"/>
              <w:jc w:val="right"/>
              <w:rPr>
                <w:i/>
                <w:sz w:val="16"/>
              </w:rPr>
            </w:pPr>
            <w:r w:rsidRPr="007D089F">
              <w:rPr>
                <w:i/>
                <w:sz w:val="16"/>
              </w:rPr>
              <w:t>Nombre de victimes</w:t>
            </w:r>
          </w:p>
        </w:tc>
      </w:tr>
      <w:tr w:rsidR="00C66201" w:rsidRPr="007D089F" w14:paraId="023697D9" w14:textId="77777777" w:rsidTr="007D089F">
        <w:tc>
          <w:tcPr>
            <w:tcW w:w="1920" w:type="dxa"/>
            <w:tcBorders>
              <w:top w:val="single" w:sz="12" w:space="0" w:color="auto"/>
            </w:tcBorders>
            <w:shd w:val="clear" w:color="auto" w:fill="auto"/>
          </w:tcPr>
          <w:p w14:paraId="71293108" w14:textId="77777777" w:rsidR="00C66201" w:rsidRPr="007D089F" w:rsidRDefault="00C66201" w:rsidP="007D089F">
            <w:pPr>
              <w:suppressAutoHyphens w:val="0"/>
              <w:spacing w:before="40" w:after="40" w:line="220" w:lineRule="exact"/>
              <w:rPr>
                <w:sz w:val="18"/>
              </w:rPr>
            </w:pPr>
            <w:r w:rsidRPr="007D089F">
              <w:rPr>
                <w:sz w:val="18"/>
              </w:rPr>
              <w:t>2017</w:t>
            </w:r>
          </w:p>
        </w:tc>
        <w:tc>
          <w:tcPr>
            <w:tcW w:w="2049" w:type="dxa"/>
            <w:tcBorders>
              <w:top w:val="single" w:sz="12" w:space="0" w:color="auto"/>
            </w:tcBorders>
            <w:shd w:val="clear" w:color="auto" w:fill="auto"/>
            <w:vAlign w:val="bottom"/>
          </w:tcPr>
          <w:p w14:paraId="544AFADD" w14:textId="77777777" w:rsidR="00C66201" w:rsidRPr="007D089F" w:rsidRDefault="00C66201" w:rsidP="007D089F">
            <w:pPr>
              <w:suppressAutoHyphens w:val="0"/>
              <w:spacing w:before="40" w:after="40" w:line="220" w:lineRule="exact"/>
              <w:jc w:val="right"/>
              <w:rPr>
                <w:sz w:val="18"/>
              </w:rPr>
            </w:pPr>
            <w:r w:rsidRPr="007D089F">
              <w:rPr>
                <w:sz w:val="18"/>
              </w:rPr>
              <w:t>1</w:t>
            </w:r>
          </w:p>
        </w:tc>
        <w:tc>
          <w:tcPr>
            <w:tcW w:w="1783" w:type="dxa"/>
            <w:tcBorders>
              <w:top w:val="single" w:sz="12" w:space="0" w:color="auto"/>
            </w:tcBorders>
            <w:shd w:val="clear" w:color="auto" w:fill="auto"/>
            <w:vAlign w:val="bottom"/>
          </w:tcPr>
          <w:p w14:paraId="5B86CCF8" w14:textId="77777777" w:rsidR="00C66201" w:rsidRPr="007D089F" w:rsidRDefault="00C66201" w:rsidP="007D089F">
            <w:pPr>
              <w:suppressAutoHyphens w:val="0"/>
              <w:spacing w:before="40" w:after="40" w:line="220" w:lineRule="exact"/>
              <w:jc w:val="right"/>
              <w:rPr>
                <w:sz w:val="18"/>
              </w:rPr>
            </w:pPr>
            <w:r w:rsidRPr="007D089F">
              <w:rPr>
                <w:sz w:val="18"/>
              </w:rPr>
              <w:t>1</w:t>
            </w:r>
          </w:p>
        </w:tc>
        <w:tc>
          <w:tcPr>
            <w:tcW w:w="1618" w:type="dxa"/>
            <w:tcBorders>
              <w:top w:val="single" w:sz="12" w:space="0" w:color="auto"/>
            </w:tcBorders>
            <w:shd w:val="clear" w:color="auto" w:fill="auto"/>
            <w:vAlign w:val="bottom"/>
          </w:tcPr>
          <w:p w14:paraId="5D723A62" w14:textId="77777777" w:rsidR="00C66201" w:rsidRPr="007D089F" w:rsidRDefault="00C66201" w:rsidP="007D089F">
            <w:pPr>
              <w:suppressAutoHyphens w:val="0"/>
              <w:spacing w:before="40" w:after="40" w:line="220" w:lineRule="exact"/>
              <w:jc w:val="right"/>
              <w:rPr>
                <w:sz w:val="18"/>
              </w:rPr>
            </w:pPr>
            <w:r w:rsidRPr="007D089F">
              <w:rPr>
                <w:sz w:val="18"/>
              </w:rPr>
              <w:t>1</w:t>
            </w:r>
          </w:p>
        </w:tc>
      </w:tr>
      <w:tr w:rsidR="00C66201" w:rsidRPr="007D089F" w14:paraId="7959685A" w14:textId="77777777" w:rsidTr="007D089F">
        <w:tc>
          <w:tcPr>
            <w:tcW w:w="1920" w:type="dxa"/>
            <w:shd w:val="clear" w:color="auto" w:fill="auto"/>
          </w:tcPr>
          <w:p w14:paraId="036C15EF" w14:textId="77777777" w:rsidR="00C66201" w:rsidRPr="007D089F" w:rsidRDefault="00C66201" w:rsidP="007D089F">
            <w:pPr>
              <w:suppressAutoHyphens w:val="0"/>
              <w:spacing w:before="40" w:after="40" w:line="220" w:lineRule="exact"/>
              <w:rPr>
                <w:sz w:val="18"/>
              </w:rPr>
            </w:pPr>
            <w:r w:rsidRPr="007D089F">
              <w:rPr>
                <w:sz w:val="18"/>
              </w:rPr>
              <w:t>2018</w:t>
            </w:r>
          </w:p>
        </w:tc>
        <w:tc>
          <w:tcPr>
            <w:tcW w:w="2049" w:type="dxa"/>
            <w:shd w:val="clear" w:color="auto" w:fill="auto"/>
            <w:vAlign w:val="bottom"/>
          </w:tcPr>
          <w:p w14:paraId="64922AD8" w14:textId="77777777" w:rsidR="00C66201" w:rsidRPr="007D089F" w:rsidRDefault="00C66201" w:rsidP="007D089F">
            <w:pPr>
              <w:suppressAutoHyphens w:val="0"/>
              <w:spacing w:before="40" w:after="40" w:line="220" w:lineRule="exact"/>
              <w:jc w:val="right"/>
              <w:rPr>
                <w:sz w:val="18"/>
              </w:rPr>
            </w:pPr>
            <w:r w:rsidRPr="007D089F">
              <w:rPr>
                <w:sz w:val="18"/>
              </w:rPr>
              <w:t>10</w:t>
            </w:r>
          </w:p>
        </w:tc>
        <w:tc>
          <w:tcPr>
            <w:tcW w:w="1783" w:type="dxa"/>
            <w:shd w:val="clear" w:color="auto" w:fill="auto"/>
            <w:vAlign w:val="bottom"/>
          </w:tcPr>
          <w:p w14:paraId="56829A11" w14:textId="77777777" w:rsidR="00C66201" w:rsidRPr="007D089F" w:rsidRDefault="00C66201" w:rsidP="007D089F">
            <w:pPr>
              <w:suppressAutoHyphens w:val="0"/>
              <w:spacing w:before="40" w:after="40" w:line="220" w:lineRule="exact"/>
              <w:jc w:val="right"/>
              <w:rPr>
                <w:sz w:val="18"/>
              </w:rPr>
            </w:pPr>
            <w:r w:rsidRPr="007D089F">
              <w:rPr>
                <w:sz w:val="18"/>
              </w:rPr>
              <w:t>16</w:t>
            </w:r>
          </w:p>
        </w:tc>
        <w:tc>
          <w:tcPr>
            <w:tcW w:w="1618" w:type="dxa"/>
            <w:shd w:val="clear" w:color="auto" w:fill="auto"/>
            <w:vAlign w:val="bottom"/>
          </w:tcPr>
          <w:p w14:paraId="6B5D6786" w14:textId="77777777" w:rsidR="00C66201" w:rsidRPr="007D089F" w:rsidRDefault="00C66201" w:rsidP="007D089F">
            <w:pPr>
              <w:suppressAutoHyphens w:val="0"/>
              <w:spacing w:before="40" w:after="40" w:line="220" w:lineRule="exact"/>
              <w:jc w:val="right"/>
              <w:rPr>
                <w:sz w:val="18"/>
              </w:rPr>
            </w:pPr>
            <w:r w:rsidRPr="007D089F">
              <w:rPr>
                <w:sz w:val="18"/>
              </w:rPr>
              <w:t>5</w:t>
            </w:r>
          </w:p>
        </w:tc>
      </w:tr>
      <w:tr w:rsidR="00C66201" w:rsidRPr="007D089F" w14:paraId="6782D212" w14:textId="77777777" w:rsidTr="007D089F">
        <w:tc>
          <w:tcPr>
            <w:tcW w:w="1920" w:type="dxa"/>
            <w:shd w:val="clear" w:color="auto" w:fill="auto"/>
          </w:tcPr>
          <w:p w14:paraId="76053B74" w14:textId="77777777" w:rsidR="00C66201" w:rsidRPr="007D089F" w:rsidRDefault="00C66201" w:rsidP="007D089F">
            <w:pPr>
              <w:suppressAutoHyphens w:val="0"/>
              <w:spacing w:before="40" w:after="40" w:line="220" w:lineRule="exact"/>
              <w:rPr>
                <w:sz w:val="18"/>
              </w:rPr>
            </w:pPr>
            <w:r w:rsidRPr="007D089F">
              <w:rPr>
                <w:sz w:val="18"/>
              </w:rPr>
              <w:t>2019</w:t>
            </w:r>
          </w:p>
        </w:tc>
        <w:tc>
          <w:tcPr>
            <w:tcW w:w="2049" w:type="dxa"/>
            <w:shd w:val="clear" w:color="auto" w:fill="auto"/>
            <w:vAlign w:val="bottom"/>
          </w:tcPr>
          <w:p w14:paraId="41C6CD99" w14:textId="77777777" w:rsidR="00C66201" w:rsidRPr="007D089F" w:rsidRDefault="00C66201" w:rsidP="007D089F">
            <w:pPr>
              <w:suppressAutoHyphens w:val="0"/>
              <w:spacing w:before="40" w:after="40" w:line="220" w:lineRule="exact"/>
              <w:jc w:val="right"/>
              <w:rPr>
                <w:sz w:val="18"/>
              </w:rPr>
            </w:pPr>
            <w:r w:rsidRPr="007D089F">
              <w:rPr>
                <w:sz w:val="18"/>
              </w:rPr>
              <w:t>5</w:t>
            </w:r>
          </w:p>
        </w:tc>
        <w:tc>
          <w:tcPr>
            <w:tcW w:w="1783" w:type="dxa"/>
            <w:shd w:val="clear" w:color="auto" w:fill="auto"/>
            <w:vAlign w:val="bottom"/>
          </w:tcPr>
          <w:p w14:paraId="02CA3530" w14:textId="77777777" w:rsidR="00C66201" w:rsidRPr="007D089F" w:rsidRDefault="00C66201" w:rsidP="007D089F">
            <w:pPr>
              <w:suppressAutoHyphens w:val="0"/>
              <w:spacing w:before="40" w:after="40" w:line="220" w:lineRule="exact"/>
              <w:jc w:val="right"/>
              <w:rPr>
                <w:sz w:val="18"/>
              </w:rPr>
            </w:pPr>
            <w:r w:rsidRPr="007D089F">
              <w:rPr>
                <w:sz w:val="18"/>
              </w:rPr>
              <w:t>6</w:t>
            </w:r>
          </w:p>
        </w:tc>
        <w:tc>
          <w:tcPr>
            <w:tcW w:w="1618" w:type="dxa"/>
            <w:shd w:val="clear" w:color="auto" w:fill="auto"/>
            <w:vAlign w:val="bottom"/>
          </w:tcPr>
          <w:p w14:paraId="2267144F" w14:textId="77777777" w:rsidR="00C66201" w:rsidRPr="007D089F" w:rsidRDefault="00C66201" w:rsidP="007D089F">
            <w:pPr>
              <w:suppressAutoHyphens w:val="0"/>
              <w:spacing w:before="40" w:after="40" w:line="220" w:lineRule="exact"/>
              <w:jc w:val="right"/>
              <w:rPr>
                <w:sz w:val="18"/>
              </w:rPr>
            </w:pPr>
            <w:r w:rsidRPr="007D089F">
              <w:rPr>
                <w:sz w:val="18"/>
              </w:rPr>
              <w:t>3</w:t>
            </w:r>
          </w:p>
        </w:tc>
      </w:tr>
      <w:tr w:rsidR="00C66201" w:rsidRPr="007D089F" w14:paraId="781BBE15" w14:textId="77777777" w:rsidTr="007D089F">
        <w:tc>
          <w:tcPr>
            <w:tcW w:w="1920" w:type="dxa"/>
            <w:shd w:val="clear" w:color="auto" w:fill="auto"/>
          </w:tcPr>
          <w:p w14:paraId="20C1F64D" w14:textId="77777777" w:rsidR="00C66201" w:rsidRPr="007D089F" w:rsidRDefault="00C66201" w:rsidP="007D089F">
            <w:pPr>
              <w:suppressAutoHyphens w:val="0"/>
              <w:spacing w:before="40" w:after="40" w:line="220" w:lineRule="exact"/>
              <w:rPr>
                <w:sz w:val="18"/>
              </w:rPr>
            </w:pPr>
            <w:r w:rsidRPr="007D089F">
              <w:rPr>
                <w:sz w:val="18"/>
              </w:rPr>
              <w:t>2020</w:t>
            </w:r>
          </w:p>
        </w:tc>
        <w:tc>
          <w:tcPr>
            <w:tcW w:w="2049" w:type="dxa"/>
            <w:shd w:val="clear" w:color="auto" w:fill="auto"/>
            <w:vAlign w:val="bottom"/>
          </w:tcPr>
          <w:p w14:paraId="4C12A1D1" w14:textId="77777777" w:rsidR="00C66201" w:rsidRPr="007D089F" w:rsidRDefault="00C66201" w:rsidP="007D089F">
            <w:pPr>
              <w:suppressAutoHyphens w:val="0"/>
              <w:spacing w:before="40" w:after="40" w:line="220" w:lineRule="exact"/>
              <w:jc w:val="right"/>
              <w:rPr>
                <w:sz w:val="18"/>
              </w:rPr>
            </w:pPr>
            <w:r w:rsidRPr="007D089F">
              <w:rPr>
                <w:sz w:val="18"/>
              </w:rPr>
              <w:t>-</w:t>
            </w:r>
          </w:p>
        </w:tc>
        <w:tc>
          <w:tcPr>
            <w:tcW w:w="1783" w:type="dxa"/>
            <w:shd w:val="clear" w:color="auto" w:fill="auto"/>
            <w:vAlign w:val="bottom"/>
          </w:tcPr>
          <w:p w14:paraId="01D6B176" w14:textId="77777777" w:rsidR="00C66201" w:rsidRPr="007D089F" w:rsidRDefault="00C66201" w:rsidP="007D089F">
            <w:pPr>
              <w:suppressAutoHyphens w:val="0"/>
              <w:spacing w:before="40" w:after="40" w:line="220" w:lineRule="exact"/>
              <w:jc w:val="right"/>
              <w:rPr>
                <w:sz w:val="18"/>
              </w:rPr>
            </w:pPr>
            <w:r w:rsidRPr="007D089F">
              <w:rPr>
                <w:sz w:val="18"/>
              </w:rPr>
              <w:t>-</w:t>
            </w:r>
          </w:p>
        </w:tc>
        <w:tc>
          <w:tcPr>
            <w:tcW w:w="1618" w:type="dxa"/>
            <w:shd w:val="clear" w:color="auto" w:fill="auto"/>
            <w:vAlign w:val="bottom"/>
          </w:tcPr>
          <w:p w14:paraId="2462A9E0" w14:textId="77777777" w:rsidR="00C66201" w:rsidRPr="007D089F" w:rsidRDefault="00C66201" w:rsidP="007D089F">
            <w:pPr>
              <w:suppressAutoHyphens w:val="0"/>
              <w:spacing w:before="40" w:after="40" w:line="220" w:lineRule="exact"/>
              <w:jc w:val="right"/>
              <w:rPr>
                <w:sz w:val="18"/>
              </w:rPr>
            </w:pPr>
            <w:r w:rsidRPr="007D089F">
              <w:rPr>
                <w:sz w:val="18"/>
              </w:rPr>
              <w:t>-</w:t>
            </w:r>
          </w:p>
        </w:tc>
      </w:tr>
      <w:tr w:rsidR="00C66201" w:rsidRPr="007D089F" w14:paraId="7DE9730C" w14:textId="77777777" w:rsidTr="007D089F">
        <w:tc>
          <w:tcPr>
            <w:tcW w:w="1920" w:type="dxa"/>
            <w:shd w:val="clear" w:color="auto" w:fill="auto"/>
          </w:tcPr>
          <w:p w14:paraId="5B5815F3" w14:textId="77777777" w:rsidR="00C66201" w:rsidRPr="007D089F" w:rsidRDefault="00C66201" w:rsidP="007D089F">
            <w:pPr>
              <w:suppressAutoHyphens w:val="0"/>
              <w:spacing w:before="40" w:after="40" w:line="220" w:lineRule="exact"/>
              <w:rPr>
                <w:sz w:val="18"/>
              </w:rPr>
            </w:pPr>
            <w:r w:rsidRPr="007D089F">
              <w:rPr>
                <w:sz w:val="18"/>
              </w:rPr>
              <w:t>2021</w:t>
            </w:r>
          </w:p>
        </w:tc>
        <w:tc>
          <w:tcPr>
            <w:tcW w:w="2049" w:type="dxa"/>
            <w:shd w:val="clear" w:color="auto" w:fill="auto"/>
            <w:vAlign w:val="bottom"/>
          </w:tcPr>
          <w:p w14:paraId="5D4F01E3" w14:textId="77777777" w:rsidR="00C66201" w:rsidRPr="007D089F" w:rsidRDefault="00C66201" w:rsidP="007D089F">
            <w:pPr>
              <w:suppressAutoHyphens w:val="0"/>
              <w:spacing w:before="40" w:after="40" w:line="220" w:lineRule="exact"/>
              <w:jc w:val="right"/>
              <w:rPr>
                <w:sz w:val="18"/>
              </w:rPr>
            </w:pPr>
            <w:r w:rsidRPr="007D089F">
              <w:rPr>
                <w:sz w:val="18"/>
              </w:rPr>
              <w:t>-</w:t>
            </w:r>
          </w:p>
        </w:tc>
        <w:tc>
          <w:tcPr>
            <w:tcW w:w="1783" w:type="dxa"/>
            <w:shd w:val="clear" w:color="auto" w:fill="auto"/>
            <w:vAlign w:val="bottom"/>
          </w:tcPr>
          <w:p w14:paraId="3B084FE9" w14:textId="77777777" w:rsidR="00C66201" w:rsidRPr="007D089F" w:rsidRDefault="00C66201" w:rsidP="007D089F">
            <w:pPr>
              <w:suppressAutoHyphens w:val="0"/>
              <w:spacing w:before="40" w:after="40" w:line="220" w:lineRule="exact"/>
              <w:jc w:val="right"/>
              <w:rPr>
                <w:sz w:val="18"/>
              </w:rPr>
            </w:pPr>
            <w:r w:rsidRPr="007D089F">
              <w:rPr>
                <w:sz w:val="18"/>
              </w:rPr>
              <w:t>-</w:t>
            </w:r>
          </w:p>
        </w:tc>
        <w:tc>
          <w:tcPr>
            <w:tcW w:w="1618" w:type="dxa"/>
            <w:shd w:val="clear" w:color="auto" w:fill="auto"/>
            <w:vAlign w:val="bottom"/>
          </w:tcPr>
          <w:p w14:paraId="48EE6D71" w14:textId="77777777" w:rsidR="00C66201" w:rsidRPr="007D089F" w:rsidRDefault="00C66201" w:rsidP="007D089F">
            <w:pPr>
              <w:suppressAutoHyphens w:val="0"/>
              <w:spacing w:before="40" w:after="40" w:line="220" w:lineRule="exact"/>
              <w:jc w:val="right"/>
              <w:rPr>
                <w:sz w:val="18"/>
              </w:rPr>
            </w:pPr>
            <w:r w:rsidRPr="007D089F">
              <w:rPr>
                <w:sz w:val="18"/>
              </w:rPr>
              <w:t>-</w:t>
            </w:r>
          </w:p>
        </w:tc>
      </w:tr>
      <w:tr w:rsidR="00C66201" w:rsidRPr="007D089F" w14:paraId="745398E6" w14:textId="77777777" w:rsidTr="007D089F">
        <w:tc>
          <w:tcPr>
            <w:tcW w:w="1920" w:type="dxa"/>
            <w:tcBorders>
              <w:bottom w:val="single" w:sz="4" w:space="0" w:color="auto"/>
            </w:tcBorders>
            <w:shd w:val="clear" w:color="auto" w:fill="auto"/>
          </w:tcPr>
          <w:p w14:paraId="7FEF7BE1" w14:textId="77777777" w:rsidR="00C66201" w:rsidRPr="007D089F" w:rsidRDefault="00C66201" w:rsidP="007D089F">
            <w:pPr>
              <w:suppressAutoHyphens w:val="0"/>
              <w:spacing w:before="40" w:after="40" w:line="220" w:lineRule="exact"/>
              <w:rPr>
                <w:sz w:val="18"/>
              </w:rPr>
            </w:pPr>
            <w:r w:rsidRPr="007D089F">
              <w:rPr>
                <w:sz w:val="18"/>
              </w:rPr>
              <w:t>01.01.–31.03.2022</w:t>
            </w:r>
          </w:p>
        </w:tc>
        <w:tc>
          <w:tcPr>
            <w:tcW w:w="2049" w:type="dxa"/>
            <w:tcBorders>
              <w:bottom w:val="single" w:sz="4" w:space="0" w:color="auto"/>
            </w:tcBorders>
            <w:shd w:val="clear" w:color="auto" w:fill="auto"/>
            <w:vAlign w:val="bottom"/>
          </w:tcPr>
          <w:p w14:paraId="217075EE" w14:textId="77777777" w:rsidR="00C66201" w:rsidRPr="007D089F" w:rsidRDefault="00C66201" w:rsidP="007D089F">
            <w:pPr>
              <w:suppressAutoHyphens w:val="0"/>
              <w:spacing w:before="40" w:after="40" w:line="220" w:lineRule="exact"/>
              <w:jc w:val="right"/>
              <w:rPr>
                <w:sz w:val="18"/>
              </w:rPr>
            </w:pPr>
            <w:r w:rsidRPr="007D089F">
              <w:rPr>
                <w:sz w:val="18"/>
              </w:rPr>
              <w:t>3</w:t>
            </w:r>
          </w:p>
        </w:tc>
        <w:tc>
          <w:tcPr>
            <w:tcW w:w="1783" w:type="dxa"/>
            <w:tcBorders>
              <w:bottom w:val="single" w:sz="4" w:space="0" w:color="auto"/>
            </w:tcBorders>
            <w:shd w:val="clear" w:color="auto" w:fill="auto"/>
            <w:vAlign w:val="bottom"/>
          </w:tcPr>
          <w:p w14:paraId="7268E36E" w14:textId="77777777" w:rsidR="00C66201" w:rsidRPr="007D089F" w:rsidRDefault="00C66201" w:rsidP="007D089F">
            <w:pPr>
              <w:suppressAutoHyphens w:val="0"/>
              <w:spacing w:before="40" w:after="40" w:line="220" w:lineRule="exact"/>
              <w:jc w:val="right"/>
              <w:rPr>
                <w:sz w:val="18"/>
              </w:rPr>
            </w:pPr>
            <w:r w:rsidRPr="007D089F">
              <w:rPr>
                <w:sz w:val="18"/>
              </w:rPr>
              <w:t>5</w:t>
            </w:r>
          </w:p>
        </w:tc>
        <w:tc>
          <w:tcPr>
            <w:tcW w:w="1618" w:type="dxa"/>
            <w:tcBorders>
              <w:bottom w:val="single" w:sz="4" w:space="0" w:color="auto"/>
            </w:tcBorders>
            <w:shd w:val="clear" w:color="auto" w:fill="auto"/>
            <w:vAlign w:val="bottom"/>
          </w:tcPr>
          <w:p w14:paraId="3CE9E71A" w14:textId="77777777" w:rsidR="00C66201" w:rsidRPr="007D089F" w:rsidRDefault="00C66201" w:rsidP="007D089F">
            <w:pPr>
              <w:suppressAutoHyphens w:val="0"/>
              <w:spacing w:before="40" w:after="40" w:line="220" w:lineRule="exact"/>
              <w:jc w:val="right"/>
              <w:rPr>
                <w:sz w:val="18"/>
              </w:rPr>
            </w:pPr>
            <w:r w:rsidRPr="007D089F">
              <w:rPr>
                <w:sz w:val="18"/>
              </w:rPr>
              <w:t>2</w:t>
            </w:r>
          </w:p>
        </w:tc>
      </w:tr>
      <w:tr w:rsidR="007D089F" w:rsidRPr="007D089F" w14:paraId="306DF471" w14:textId="77777777" w:rsidTr="007D089F">
        <w:tc>
          <w:tcPr>
            <w:tcW w:w="1920" w:type="dxa"/>
            <w:tcBorders>
              <w:top w:val="single" w:sz="4" w:space="0" w:color="auto"/>
              <w:bottom w:val="single" w:sz="12" w:space="0" w:color="auto"/>
            </w:tcBorders>
            <w:shd w:val="clear" w:color="auto" w:fill="auto"/>
          </w:tcPr>
          <w:p w14:paraId="461DA232" w14:textId="77777777" w:rsidR="00C66201" w:rsidRPr="007D089F" w:rsidRDefault="00C66201" w:rsidP="007D089F">
            <w:pPr>
              <w:suppressAutoHyphens w:val="0"/>
              <w:spacing w:before="80" w:after="80" w:line="220" w:lineRule="exact"/>
              <w:ind w:left="284"/>
              <w:rPr>
                <w:b/>
                <w:sz w:val="18"/>
              </w:rPr>
            </w:pPr>
            <w:r w:rsidRPr="007D089F">
              <w:rPr>
                <w:b/>
                <w:sz w:val="18"/>
              </w:rPr>
              <w:t>Total</w:t>
            </w:r>
          </w:p>
        </w:tc>
        <w:tc>
          <w:tcPr>
            <w:tcW w:w="2049" w:type="dxa"/>
            <w:tcBorders>
              <w:top w:val="single" w:sz="4" w:space="0" w:color="auto"/>
              <w:bottom w:val="single" w:sz="12" w:space="0" w:color="auto"/>
            </w:tcBorders>
            <w:shd w:val="clear" w:color="auto" w:fill="auto"/>
            <w:vAlign w:val="bottom"/>
          </w:tcPr>
          <w:p w14:paraId="79E42EB4" w14:textId="77777777" w:rsidR="00C66201" w:rsidRPr="007D089F" w:rsidRDefault="00C66201" w:rsidP="007D089F">
            <w:pPr>
              <w:suppressAutoHyphens w:val="0"/>
              <w:spacing w:before="80" w:after="80" w:line="220" w:lineRule="exact"/>
              <w:jc w:val="right"/>
              <w:rPr>
                <w:b/>
                <w:sz w:val="18"/>
              </w:rPr>
            </w:pPr>
            <w:r w:rsidRPr="007D089F">
              <w:rPr>
                <w:b/>
                <w:sz w:val="18"/>
              </w:rPr>
              <w:t>19</w:t>
            </w:r>
          </w:p>
        </w:tc>
        <w:tc>
          <w:tcPr>
            <w:tcW w:w="1783" w:type="dxa"/>
            <w:tcBorders>
              <w:top w:val="single" w:sz="4" w:space="0" w:color="auto"/>
              <w:bottom w:val="single" w:sz="12" w:space="0" w:color="auto"/>
            </w:tcBorders>
            <w:shd w:val="clear" w:color="auto" w:fill="auto"/>
            <w:vAlign w:val="bottom"/>
          </w:tcPr>
          <w:p w14:paraId="41E0A7BA" w14:textId="77777777" w:rsidR="00C66201" w:rsidRPr="007D089F" w:rsidRDefault="00C66201" w:rsidP="007D089F">
            <w:pPr>
              <w:suppressAutoHyphens w:val="0"/>
              <w:spacing w:before="80" w:after="80" w:line="220" w:lineRule="exact"/>
              <w:jc w:val="right"/>
              <w:rPr>
                <w:b/>
                <w:sz w:val="18"/>
              </w:rPr>
            </w:pPr>
            <w:r w:rsidRPr="007D089F">
              <w:rPr>
                <w:b/>
                <w:sz w:val="18"/>
              </w:rPr>
              <w:t>28</w:t>
            </w:r>
          </w:p>
        </w:tc>
        <w:tc>
          <w:tcPr>
            <w:tcW w:w="1618" w:type="dxa"/>
            <w:tcBorders>
              <w:top w:val="single" w:sz="4" w:space="0" w:color="auto"/>
              <w:bottom w:val="single" w:sz="12" w:space="0" w:color="auto"/>
            </w:tcBorders>
            <w:shd w:val="clear" w:color="auto" w:fill="auto"/>
            <w:vAlign w:val="bottom"/>
          </w:tcPr>
          <w:p w14:paraId="628F599E" w14:textId="77777777" w:rsidR="00C66201" w:rsidRPr="007D089F" w:rsidRDefault="00C66201" w:rsidP="007D089F">
            <w:pPr>
              <w:suppressAutoHyphens w:val="0"/>
              <w:spacing w:before="80" w:after="80" w:line="220" w:lineRule="exact"/>
              <w:jc w:val="right"/>
              <w:rPr>
                <w:b/>
                <w:sz w:val="18"/>
              </w:rPr>
            </w:pPr>
            <w:r w:rsidRPr="007D089F">
              <w:rPr>
                <w:b/>
                <w:sz w:val="18"/>
              </w:rPr>
              <w:t>11</w:t>
            </w:r>
          </w:p>
        </w:tc>
      </w:tr>
    </w:tbl>
    <w:p w14:paraId="05475810" w14:textId="341F3590" w:rsidR="00C66201" w:rsidRPr="008711A6" w:rsidRDefault="00C66201" w:rsidP="00C66201">
      <w:pPr>
        <w:pStyle w:val="SingleTxtG"/>
        <w:spacing w:before="240"/>
      </w:pPr>
      <w:r w:rsidRPr="00370740">
        <w:t>150.</w:t>
      </w:r>
      <w:r w:rsidRPr="00370740">
        <w:tab/>
      </w:r>
      <w:r>
        <w:t>Pour ce qui est de l’alinéa</w:t>
      </w:r>
      <w:r w:rsidR="007D089F">
        <w:t> </w:t>
      </w:r>
      <w:r>
        <w:t>b) du paragraphe</w:t>
      </w:r>
      <w:r w:rsidR="007D089F">
        <w:t> </w:t>
      </w:r>
      <w:r w:rsidRPr="008711A6">
        <w:t xml:space="preserve">41, ont été adoptés </w:t>
      </w:r>
      <w:r>
        <w:t xml:space="preserve">à ce jour, comme </w:t>
      </w:r>
      <w:r w:rsidRPr="008711A6">
        <w:t xml:space="preserve">outil et mécanisme </w:t>
      </w:r>
      <w:r>
        <w:t xml:space="preserve">pour conjuguer les efforts de </w:t>
      </w:r>
      <w:r w:rsidRPr="008711A6">
        <w:t xml:space="preserve">toutes les parties concernées, étatiques et non étatiques, ainsi que </w:t>
      </w:r>
      <w:r>
        <w:t xml:space="preserve">des </w:t>
      </w:r>
      <w:r w:rsidRPr="008711A6">
        <w:t>partenaires internationaux</w:t>
      </w:r>
      <w:r>
        <w:t xml:space="preserve">, cinq </w:t>
      </w:r>
      <w:r w:rsidRPr="008711A6">
        <w:t xml:space="preserve">stratégies nationales de lutte contre la traite </w:t>
      </w:r>
      <w:r>
        <w:t>d’</w:t>
      </w:r>
      <w:r w:rsidRPr="008711A6">
        <w:t xml:space="preserve">êtres humains et </w:t>
      </w:r>
      <w:r>
        <w:t xml:space="preserve">la </w:t>
      </w:r>
      <w:r w:rsidRPr="008711A6">
        <w:t>migration illégale et un plan d</w:t>
      </w:r>
      <w:r>
        <w:t>’</w:t>
      </w:r>
      <w:r w:rsidRPr="008711A6">
        <w:t xml:space="preserve">action national de lutte contre la traite </w:t>
      </w:r>
      <w:r>
        <w:t>d’</w:t>
      </w:r>
      <w:r w:rsidRPr="008711A6">
        <w:t>enfants</w:t>
      </w:r>
      <w:r>
        <w:t xml:space="preserve">. Dans le cadre de la </w:t>
      </w:r>
      <w:r w:rsidRPr="008711A6">
        <w:t xml:space="preserve">stratégie nationale la plus récente en matière de lutte contre la traite </w:t>
      </w:r>
      <w:r>
        <w:t>d’</w:t>
      </w:r>
      <w:r w:rsidRPr="008711A6">
        <w:t xml:space="preserve">êtres humains et </w:t>
      </w:r>
      <w:r>
        <w:t xml:space="preserve">de </w:t>
      </w:r>
      <w:r w:rsidRPr="008711A6">
        <w:t>migration illégale</w:t>
      </w:r>
      <w:r>
        <w:t xml:space="preserve">, </w:t>
      </w:r>
      <w:r w:rsidRPr="008711A6">
        <w:t xml:space="preserve">un plan opérationnel de lutte contre la traite </w:t>
      </w:r>
      <w:r>
        <w:t>d’</w:t>
      </w:r>
      <w:r w:rsidRPr="008711A6">
        <w:t xml:space="preserve">enfants </w:t>
      </w:r>
      <w:r>
        <w:t xml:space="preserve">a été élaboré </w:t>
      </w:r>
      <w:r w:rsidRPr="008711A6">
        <w:t>pour la période 2021</w:t>
      </w:r>
      <w:r w:rsidR="00A43E6F">
        <w:noBreakHyphen/>
      </w:r>
      <w:r w:rsidRPr="008711A6">
        <w:t>2022</w:t>
      </w:r>
      <w:r>
        <w:t>.</w:t>
      </w:r>
    </w:p>
    <w:p w14:paraId="27F26249" w14:textId="24CA3D8B" w:rsidR="00C66201" w:rsidRPr="00370740" w:rsidRDefault="00C66201" w:rsidP="00A43E6F">
      <w:pPr>
        <w:pStyle w:val="H1G"/>
      </w:pPr>
      <w:r w:rsidRPr="008711A6">
        <w:tab/>
      </w:r>
      <w:r w:rsidRPr="008711A6">
        <w:tab/>
      </w:r>
      <w:r w:rsidR="007828F4">
        <w:t>Article </w:t>
      </w:r>
      <w:r w:rsidRPr="00916684">
        <w:t>11</w:t>
      </w:r>
      <w:r w:rsidR="00A43E6F">
        <w:br/>
      </w:r>
      <w:r>
        <w:t xml:space="preserve">Suite donnée aux </w:t>
      </w:r>
      <w:r w:rsidRPr="008012FA">
        <w:t>recommandation</w:t>
      </w:r>
      <w:r>
        <w:t>s</w:t>
      </w:r>
      <w:r w:rsidRPr="008012FA">
        <w:t xml:space="preserve"> </w:t>
      </w:r>
      <w:r>
        <w:t xml:space="preserve">formulées par le </w:t>
      </w:r>
      <w:r w:rsidRPr="008012FA">
        <w:t xml:space="preserve">Comité </w:t>
      </w:r>
      <w:r w:rsidR="00A43E6F">
        <w:br/>
      </w:r>
      <w:r>
        <w:t>aux paragraphes</w:t>
      </w:r>
      <w:r w:rsidRPr="008012FA">
        <w:t xml:space="preserve"> </w:t>
      </w:r>
      <w:r w:rsidRPr="00370740">
        <w:t xml:space="preserve">24, 42, 44 </w:t>
      </w:r>
      <w:r>
        <w:t xml:space="preserve">et </w:t>
      </w:r>
      <w:r w:rsidRPr="00370740">
        <w:t>46</w:t>
      </w:r>
      <w:r>
        <w:t xml:space="preserve"> de ses observations finales</w:t>
      </w:r>
    </w:p>
    <w:p w14:paraId="18B163B0" w14:textId="7189A6E9" w:rsidR="00C66201" w:rsidRPr="008711A6" w:rsidRDefault="00C66201" w:rsidP="00C66201">
      <w:pPr>
        <w:pStyle w:val="SingleTxtG"/>
      </w:pPr>
      <w:r w:rsidRPr="00F70412">
        <w:t>151.</w:t>
      </w:r>
      <w:r w:rsidRPr="00F70412">
        <w:tab/>
      </w:r>
      <w:r>
        <w:t>A</w:t>
      </w:r>
      <w:r w:rsidRPr="008711A6">
        <w:t xml:space="preserve">doptée par le </w:t>
      </w:r>
      <w:r>
        <w:t>G</w:t>
      </w:r>
      <w:r w:rsidRPr="008711A6">
        <w:t>ouvernement en février</w:t>
      </w:r>
      <w:r w:rsidR="00A43E6F">
        <w:t xml:space="preserve"> </w:t>
      </w:r>
      <w:r w:rsidRPr="008711A6">
        <w:t>2022</w:t>
      </w:r>
      <w:r>
        <w:t>, la</w:t>
      </w:r>
      <w:r w:rsidRPr="008711A6">
        <w:t xml:space="preserve"> </w:t>
      </w:r>
      <w:r>
        <w:t>S</w:t>
      </w:r>
      <w:r w:rsidRPr="008711A6">
        <w:t xml:space="preserve">tratégie </w:t>
      </w:r>
      <w:r>
        <w:t xml:space="preserve">d’inclusion </w:t>
      </w:r>
      <w:r w:rsidRPr="008711A6">
        <w:t xml:space="preserve">des Roms </w:t>
      </w:r>
      <w:r>
        <w:t>(</w:t>
      </w:r>
      <w:r w:rsidRPr="008711A6">
        <w:t>2022</w:t>
      </w:r>
      <w:r w:rsidR="00A43E6F">
        <w:noBreakHyphen/>
      </w:r>
      <w:r w:rsidRPr="008711A6">
        <w:t>2030</w:t>
      </w:r>
      <w:r>
        <w:t xml:space="preserve">) porte sur </w:t>
      </w:r>
      <w:r w:rsidRPr="008711A6">
        <w:t xml:space="preserve">six </w:t>
      </w:r>
      <w:r>
        <w:t xml:space="preserve">grands </w:t>
      </w:r>
      <w:r w:rsidRPr="008711A6">
        <w:t>domaines</w:t>
      </w:r>
      <w:r w:rsidR="00A43E6F">
        <w:t> </w:t>
      </w:r>
      <w:r w:rsidRPr="008711A6">
        <w:t xml:space="preserve">: la lutte contre </w:t>
      </w:r>
      <w:r>
        <w:t>discrimination à l’égard des Roms</w:t>
      </w:r>
      <w:r w:rsidRPr="008711A6">
        <w:t>, l</w:t>
      </w:r>
      <w:r>
        <w:t>’</w:t>
      </w:r>
      <w:r w:rsidRPr="008711A6">
        <w:t>éducation, l</w:t>
      </w:r>
      <w:r>
        <w:t>’</w:t>
      </w:r>
      <w:r w:rsidRPr="008711A6">
        <w:t xml:space="preserve">emploi, </w:t>
      </w:r>
      <w:r>
        <w:t xml:space="preserve">l’action sociale et la </w:t>
      </w:r>
      <w:r w:rsidRPr="008711A6">
        <w:t>santé, le logement, l</w:t>
      </w:r>
      <w:r>
        <w:t>’</w:t>
      </w:r>
      <w:r w:rsidRPr="008711A6">
        <w:t>enregistrement des faits d</w:t>
      </w:r>
      <w:r>
        <w:t>’</w:t>
      </w:r>
      <w:r w:rsidRPr="008711A6">
        <w:t xml:space="preserve">état civil et la culture. Avec la participation des institutions concernées et </w:t>
      </w:r>
      <w:r>
        <w:t xml:space="preserve">de </w:t>
      </w:r>
      <w:r w:rsidRPr="008711A6">
        <w:t xml:space="preserve">représentants </w:t>
      </w:r>
      <w:r>
        <w:t>de la société civile</w:t>
      </w:r>
      <w:r w:rsidRPr="008711A6">
        <w:t>, des plans d</w:t>
      </w:r>
      <w:r>
        <w:t>’</w:t>
      </w:r>
      <w:r w:rsidRPr="008711A6">
        <w:t xml:space="preserve">action nationaux ont été </w:t>
      </w:r>
      <w:r>
        <w:t xml:space="preserve">établis </w:t>
      </w:r>
      <w:r w:rsidRPr="008711A6">
        <w:t>pour tous les domaines cl</w:t>
      </w:r>
      <w:r w:rsidR="00A35DA7">
        <w:t>ef</w:t>
      </w:r>
      <w:r w:rsidRPr="008711A6">
        <w:t xml:space="preserve">s de la </w:t>
      </w:r>
      <w:r>
        <w:t>S</w:t>
      </w:r>
      <w:r w:rsidRPr="008711A6">
        <w:t xml:space="preserve">tratégie </w:t>
      </w:r>
      <w:r>
        <w:t>d’</w:t>
      </w:r>
      <w:r w:rsidRPr="008711A6">
        <w:t>inclusion des Roms pour la période 2023</w:t>
      </w:r>
      <w:r w:rsidR="00A43E6F">
        <w:noBreakHyphen/>
      </w:r>
      <w:r w:rsidRPr="008711A6">
        <w:t xml:space="preserve">2025. </w:t>
      </w:r>
      <w:r>
        <w:t>U</w:t>
      </w:r>
      <w:r w:rsidRPr="008711A6">
        <w:t>n grand nombre d</w:t>
      </w:r>
      <w:r>
        <w:t>’</w:t>
      </w:r>
      <w:r w:rsidRPr="008711A6">
        <w:t xml:space="preserve">activités ont été menées dans tous </w:t>
      </w:r>
      <w:r>
        <w:t xml:space="preserve">ces </w:t>
      </w:r>
      <w:r w:rsidRPr="008711A6">
        <w:t>domaines en 2022</w:t>
      </w:r>
      <w:r>
        <w:t xml:space="preserve"> pour donner effet à la Stratégie. </w:t>
      </w:r>
    </w:p>
    <w:p w14:paraId="684A1041" w14:textId="62FA15A6" w:rsidR="00C66201" w:rsidRPr="008711A6" w:rsidRDefault="00C66201" w:rsidP="00C66201">
      <w:pPr>
        <w:pStyle w:val="SingleTxtG"/>
      </w:pPr>
      <w:r w:rsidRPr="005C00BD">
        <w:t>152.</w:t>
      </w:r>
      <w:r w:rsidRPr="005C00BD">
        <w:tab/>
      </w:r>
      <w:r>
        <w:t xml:space="preserve">La </w:t>
      </w:r>
      <w:r w:rsidRPr="008711A6">
        <w:t xml:space="preserve">loi </w:t>
      </w:r>
      <w:r>
        <w:t xml:space="preserve">relative aux </w:t>
      </w:r>
      <w:r w:rsidRPr="008711A6">
        <w:t xml:space="preserve">personnes non </w:t>
      </w:r>
      <w:r>
        <w:t xml:space="preserve">inscrites au </w:t>
      </w:r>
      <w:r w:rsidRPr="008711A6">
        <w:t xml:space="preserve">registre des naissances </w:t>
      </w:r>
      <w:r>
        <w:t>continue d’être appliquée</w:t>
      </w:r>
      <w:r w:rsidRPr="008711A6">
        <w:t xml:space="preserve">. </w:t>
      </w:r>
      <w:r>
        <w:t xml:space="preserve">L’on s’attache à étudier les </w:t>
      </w:r>
      <w:r w:rsidRPr="008711A6">
        <w:t xml:space="preserve">possibilités et </w:t>
      </w:r>
      <w:r>
        <w:t xml:space="preserve">les </w:t>
      </w:r>
      <w:r w:rsidRPr="008711A6">
        <w:t xml:space="preserve">moyens </w:t>
      </w:r>
      <w:r>
        <w:t xml:space="preserve">de réduire le nombre de </w:t>
      </w:r>
      <w:r w:rsidRPr="008711A6">
        <w:t xml:space="preserve">personnes non </w:t>
      </w:r>
      <w:r>
        <w:t>enregistrées</w:t>
      </w:r>
      <w:r w:rsidRPr="008711A6">
        <w:t xml:space="preserve">. Selon les dernières données </w:t>
      </w:r>
      <w:r>
        <w:t xml:space="preserve">communiquées par </w:t>
      </w:r>
      <w:r w:rsidRPr="008711A6">
        <w:t>l</w:t>
      </w:r>
      <w:r>
        <w:t>’</w:t>
      </w:r>
      <w:r w:rsidRPr="008711A6">
        <w:t>administration chargée de la tenue des registres des naissances, au cours de la période 2020</w:t>
      </w:r>
      <w:r w:rsidR="00A43E6F">
        <w:noBreakHyphen/>
      </w:r>
      <w:r w:rsidRPr="008711A6">
        <w:t>2022, environ 320</w:t>
      </w:r>
      <w:r w:rsidR="00A43E6F">
        <w:t> </w:t>
      </w:r>
      <w:r w:rsidRPr="008711A6">
        <w:t xml:space="preserve">personnes ont reçu un </w:t>
      </w:r>
      <w:r>
        <w:t xml:space="preserve">acte </w:t>
      </w:r>
      <w:r w:rsidRPr="008711A6">
        <w:t xml:space="preserve">de naissance spécial, </w:t>
      </w:r>
      <w:r>
        <w:t>et sur ce nombre,</w:t>
      </w:r>
      <w:r w:rsidRPr="008711A6">
        <w:t xml:space="preserve"> 115 ont reçu un document </w:t>
      </w:r>
      <w:r>
        <w:t xml:space="preserve">d’identité </w:t>
      </w:r>
      <w:r w:rsidRPr="008711A6">
        <w:t xml:space="preserve">spécial, </w:t>
      </w:r>
      <w:r>
        <w:t xml:space="preserve">tandis que </w:t>
      </w:r>
      <w:r w:rsidRPr="008711A6">
        <w:t>pour 100</w:t>
      </w:r>
      <w:r w:rsidR="00A43E6F">
        <w:t> </w:t>
      </w:r>
      <w:r w:rsidRPr="008711A6">
        <w:t xml:space="preserve">personnes, </w:t>
      </w:r>
      <w:r>
        <w:t xml:space="preserve">une </w:t>
      </w:r>
      <w:r w:rsidRPr="008711A6">
        <w:t xml:space="preserve">demande de délivrance </w:t>
      </w:r>
      <w:r>
        <w:t xml:space="preserve">de </w:t>
      </w:r>
      <w:r w:rsidRPr="008711A6">
        <w:t>document d</w:t>
      </w:r>
      <w:r>
        <w:t>’</w:t>
      </w:r>
      <w:r w:rsidRPr="008711A6">
        <w:t>identi</w:t>
      </w:r>
      <w:r>
        <w:t xml:space="preserve">té est </w:t>
      </w:r>
      <w:r w:rsidRPr="008711A6">
        <w:t xml:space="preserve">en cours de traitement. Une nouvelle loi </w:t>
      </w:r>
      <w:r>
        <w:t xml:space="preserve">relative aux </w:t>
      </w:r>
      <w:r w:rsidRPr="008711A6">
        <w:t xml:space="preserve">personnes non </w:t>
      </w:r>
      <w:r>
        <w:t xml:space="preserve">inscrites au </w:t>
      </w:r>
      <w:r w:rsidRPr="008711A6">
        <w:t>registre des naissances est en cours d</w:t>
      </w:r>
      <w:r>
        <w:t>’</w:t>
      </w:r>
      <w:r w:rsidRPr="008711A6">
        <w:t>élaboration</w:t>
      </w:r>
      <w:r>
        <w:t>.</w:t>
      </w:r>
    </w:p>
    <w:p w14:paraId="7C5E8C17" w14:textId="378709D7" w:rsidR="00C66201" w:rsidRPr="008711A6" w:rsidRDefault="00C66201" w:rsidP="00C66201">
      <w:pPr>
        <w:pStyle w:val="SingleTxtG"/>
      </w:pPr>
      <w:r w:rsidRPr="002E1339">
        <w:t>153.</w:t>
      </w:r>
      <w:r w:rsidRPr="002E1339">
        <w:tab/>
        <w:t>Fin décembre 2022, 13</w:t>
      </w:r>
      <w:r w:rsidR="00A43E6F">
        <w:t> </w:t>
      </w:r>
      <w:r w:rsidRPr="002E1339">
        <w:t>familles (soit 89</w:t>
      </w:r>
      <w:r w:rsidR="00A43E6F">
        <w:t> </w:t>
      </w:r>
      <w:r w:rsidRPr="002E1339">
        <w:t>personnes, dont 29</w:t>
      </w:r>
      <w:r w:rsidR="00A43E6F">
        <w:t> </w:t>
      </w:r>
      <w:r w:rsidRPr="002E1339">
        <w:t>adultes et 60</w:t>
      </w:r>
      <w:r w:rsidR="00A43E6F">
        <w:t> </w:t>
      </w:r>
      <w:r w:rsidRPr="002E1339">
        <w:t xml:space="preserve">enfants) étaient toujours déplacées et vivaient dans une résidence temporaire à Vizbegovo. </w:t>
      </w:r>
      <w:r w:rsidRPr="008711A6">
        <w:t xml:space="preserve">Des professionnels du centre </w:t>
      </w:r>
      <w:r>
        <w:t xml:space="preserve">d’action </w:t>
      </w:r>
      <w:r w:rsidRPr="008711A6">
        <w:t>social</w:t>
      </w:r>
      <w:r>
        <w:t>e</w:t>
      </w:r>
      <w:r w:rsidRPr="008711A6">
        <w:t xml:space="preserve">, du </w:t>
      </w:r>
      <w:r>
        <w:t xml:space="preserve">Ministère du travail et de la politique sociale </w:t>
      </w:r>
      <w:r w:rsidRPr="008711A6">
        <w:t xml:space="preserve">et de deux organisations non gouvernementales roms travaillent </w:t>
      </w:r>
      <w:r>
        <w:t xml:space="preserve">auprès de </w:t>
      </w:r>
      <w:r w:rsidRPr="008711A6">
        <w:t>ces personnes.</w:t>
      </w:r>
    </w:p>
    <w:p w14:paraId="52313F92" w14:textId="32A82ECB" w:rsidR="00C66201" w:rsidRPr="008711A6" w:rsidRDefault="00C66201" w:rsidP="00F7322E">
      <w:pPr>
        <w:pStyle w:val="SingleTxtG"/>
      </w:pPr>
      <w:r w:rsidRPr="006C7784">
        <w:t>154.</w:t>
      </w:r>
      <w:r w:rsidRPr="006C7784">
        <w:tab/>
      </w:r>
      <w:r w:rsidRPr="008711A6">
        <w:t>Au total, 11</w:t>
      </w:r>
      <w:r w:rsidR="00A43E6F">
        <w:t> </w:t>
      </w:r>
      <w:r w:rsidRPr="008711A6">
        <w:t>223</w:t>
      </w:r>
      <w:r w:rsidR="00A43E6F">
        <w:t> </w:t>
      </w:r>
      <w:r w:rsidRPr="008711A6">
        <w:t>Roms sont inscrits à l</w:t>
      </w:r>
      <w:r>
        <w:t>’</w:t>
      </w:r>
      <w:r w:rsidRPr="008711A6">
        <w:t>Agence pour l</w:t>
      </w:r>
      <w:r>
        <w:t>’</w:t>
      </w:r>
      <w:r w:rsidRPr="008711A6">
        <w:t xml:space="preserve">emploi </w:t>
      </w:r>
      <w:r>
        <w:t xml:space="preserve">comme personne recherchant activement du travail. </w:t>
      </w:r>
      <w:r w:rsidRPr="008711A6">
        <w:t xml:space="preserve">Les mesures du </w:t>
      </w:r>
      <w:r>
        <w:t>P</w:t>
      </w:r>
      <w:r w:rsidRPr="008711A6">
        <w:t xml:space="preserve">lan opérationnel </w:t>
      </w:r>
      <w:r>
        <w:t xml:space="preserve">établissant des </w:t>
      </w:r>
      <w:r w:rsidRPr="008711A6">
        <w:t xml:space="preserve">programmes et mesures </w:t>
      </w:r>
      <w:r>
        <w:t xml:space="preserve">volontaristes </w:t>
      </w:r>
      <w:r w:rsidRPr="008711A6">
        <w:t>pour l</w:t>
      </w:r>
      <w:r>
        <w:t>’</w:t>
      </w:r>
      <w:r w:rsidRPr="008711A6">
        <w:t xml:space="preserve">emploi et les services sur le marché du travail ont </w:t>
      </w:r>
      <w:r>
        <w:t xml:space="preserve">concerné </w:t>
      </w:r>
      <w:r w:rsidRPr="008711A6">
        <w:t>105</w:t>
      </w:r>
      <w:r w:rsidR="00A43E6F">
        <w:t> </w:t>
      </w:r>
      <w:r w:rsidRPr="008711A6">
        <w:t xml:space="preserve">Roms, qui </w:t>
      </w:r>
      <w:r>
        <w:t xml:space="preserve">ont pu trouver un emploi grâce aux </w:t>
      </w:r>
      <w:r w:rsidRPr="008711A6">
        <w:t xml:space="preserve">mesures </w:t>
      </w:r>
      <w:r>
        <w:t>d’aide à la recherche d’</w:t>
      </w:r>
      <w:r w:rsidRPr="008711A6">
        <w:t xml:space="preserve">emploi. Parmi </w:t>
      </w:r>
      <w:r>
        <w:t>ce nombre</w:t>
      </w:r>
      <w:r w:rsidRPr="008711A6">
        <w:t>, 38</w:t>
      </w:r>
      <w:r w:rsidR="00A43E6F">
        <w:t> </w:t>
      </w:r>
      <w:r w:rsidRPr="008711A6">
        <w:t>personnes ont bénéficié d</w:t>
      </w:r>
      <w:r>
        <w:t>’</w:t>
      </w:r>
      <w:r w:rsidRPr="008711A6">
        <w:t xml:space="preserve">une aide </w:t>
      </w:r>
      <w:r>
        <w:t>au travail indépendant</w:t>
      </w:r>
      <w:r w:rsidRPr="008711A6">
        <w:t xml:space="preserve">, </w:t>
      </w:r>
      <w:r>
        <w:t xml:space="preserve">et </w:t>
      </w:r>
      <w:r w:rsidRPr="008711A6">
        <w:t xml:space="preserve">67 ont été </w:t>
      </w:r>
      <w:r>
        <w:t xml:space="preserve">recrutées </w:t>
      </w:r>
      <w:r w:rsidRPr="008711A6">
        <w:t xml:space="preserve">grâce </w:t>
      </w:r>
      <w:r>
        <w:t>aux mesures d’</w:t>
      </w:r>
      <w:r w:rsidRPr="008711A6">
        <w:t xml:space="preserve">aide à la création </w:t>
      </w:r>
      <w:r>
        <w:t>d’</w:t>
      </w:r>
      <w:r w:rsidRPr="008711A6">
        <w:t xml:space="preserve">emplois. </w:t>
      </w:r>
      <w:r>
        <w:t xml:space="preserve">Au titre du </w:t>
      </w:r>
      <w:r w:rsidRPr="008711A6">
        <w:t>programme pour l</w:t>
      </w:r>
      <w:r>
        <w:t>’</w:t>
      </w:r>
      <w:r w:rsidRPr="008711A6">
        <w:t>emploi dans les travaux publics, 128</w:t>
      </w:r>
      <w:r w:rsidR="00A43E6F">
        <w:t> </w:t>
      </w:r>
      <w:r w:rsidRPr="008711A6">
        <w:t>personnes ont été embauchées, et 80</w:t>
      </w:r>
      <w:r w:rsidR="00A43E6F">
        <w:t> </w:t>
      </w:r>
      <w:r w:rsidRPr="008711A6">
        <w:t>jeunes Roms bénéficient de l</w:t>
      </w:r>
      <w:r>
        <w:t>’</w:t>
      </w:r>
      <w:r w:rsidRPr="008711A6">
        <w:t>allocation pour l</w:t>
      </w:r>
      <w:r>
        <w:t>’</w:t>
      </w:r>
      <w:r w:rsidRPr="008711A6">
        <w:t xml:space="preserve">emploi des jeunes dans </w:t>
      </w:r>
      <w:r>
        <w:t xml:space="preserve">le secteur productif à l’issue de leurs études secondaires. </w:t>
      </w:r>
    </w:p>
    <w:p w14:paraId="4660AF90" w14:textId="63506DEB" w:rsidR="00C66201" w:rsidRPr="008711A6" w:rsidRDefault="00C66201" w:rsidP="00C66201">
      <w:pPr>
        <w:pStyle w:val="SingleTxtG"/>
      </w:pPr>
      <w:r w:rsidRPr="008C2352">
        <w:t>155.</w:t>
      </w:r>
      <w:r w:rsidRPr="008C2352">
        <w:tab/>
      </w:r>
      <w:r w:rsidRPr="008711A6">
        <w:t>L</w:t>
      </w:r>
      <w:r>
        <w:t>’</w:t>
      </w:r>
      <w:r w:rsidRPr="008711A6">
        <w:t xml:space="preserve">activité </w:t>
      </w:r>
      <w:r>
        <w:t xml:space="preserve">qui a été </w:t>
      </w:r>
      <w:r w:rsidRPr="008711A6">
        <w:t xml:space="preserve">la plus positive </w:t>
      </w:r>
      <w:r>
        <w:t xml:space="preserve">pour améliorer l’accès des </w:t>
      </w:r>
      <w:r w:rsidRPr="008711A6">
        <w:t xml:space="preserve">Roms </w:t>
      </w:r>
      <w:r>
        <w:t xml:space="preserve">à la santé </w:t>
      </w:r>
      <w:r w:rsidRPr="008711A6">
        <w:t xml:space="preserve">est le projet </w:t>
      </w:r>
      <w:r>
        <w:t>dit des « </w:t>
      </w:r>
      <w:r w:rsidRPr="008711A6">
        <w:t xml:space="preserve">médiateurs </w:t>
      </w:r>
      <w:r>
        <w:t xml:space="preserve">roms pour la </w:t>
      </w:r>
      <w:r w:rsidRPr="008711A6">
        <w:t>santé</w:t>
      </w:r>
      <w:r>
        <w:t> »</w:t>
      </w:r>
      <w:r w:rsidRPr="008711A6">
        <w:t>, lancé en 2013 à l</w:t>
      </w:r>
      <w:r>
        <w:t>’</w:t>
      </w:r>
      <w:r w:rsidRPr="008711A6">
        <w:t>initiative d</w:t>
      </w:r>
      <w:r>
        <w:t>’</w:t>
      </w:r>
      <w:r w:rsidRPr="008711A6">
        <w:t xml:space="preserve">organisations de la société civile, en partenariat avec le </w:t>
      </w:r>
      <w:r>
        <w:t>M</w:t>
      </w:r>
      <w:r w:rsidRPr="008711A6">
        <w:t xml:space="preserve">inistère de la </w:t>
      </w:r>
      <w:r>
        <w:t>s</w:t>
      </w:r>
      <w:r w:rsidRPr="008711A6">
        <w:t>anté, dont l</w:t>
      </w:r>
      <w:r>
        <w:t>’</w:t>
      </w:r>
      <w:r w:rsidRPr="008711A6">
        <w:t>objectif est d</w:t>
      </w:r>
      <w:r>
        <w:t>’</w:t>
      </w:r>
      <w:r w:rsidRPr="008711A6">
        <w:t xml:space="preserve">améliorer </w:t>
      </w:r>
      <w:r>
        <w:t xml:space="preserve">la situation </w:t>
      </w:r>
      <w:r w:rsidRPr="008711A6">
        <w:t xml:space="preserve">de santé des Roms. </w:t>
      </w:r>
      <w:r>
        <w:t xml:space="preserve">Il est </w:t>
      </w:r>
      <w:r w:rsidRPr="008711A6">
        <w:t xml:space="preserve">actuellement </w:t>
      </w:r>
      <w:r>
        <w:t xml:space="preserve">appliqué </w:t>
      </w:r>
      <w:r w:rsidRPr="008711A6">
        <w:t>dans 10</w:t>
      </w:r>
      <w:r w:rsidR="00A43E6F">
        <w:t> </w:t>
      </w:r>
      <w:r w:rsidRPr="008711A6">
        <w:t xml:space="preserve">municipalités, </w:t>
      </w:r>
      <w:r>
        <w:t xml:space="preserve">sous la responsabilité de </w:t>
      </w:r>
      <w:r w:rsidRPr="008711A6">
        <w:t>16</w:t>
      </w:r>
      <w:r w:rsidR="00A43E6F">
        <w:t> </w:t>
      </w:r>
      <w:r>
        <w:t>agents d’exécution</w:t>
      </w:r>
      <w:r w:rsidRPr="008711A6">
        <w:t xml:space="preserve">, et il est prévu de doubler le nombre </w:t>
      </w:r>
      <w:r>
        <w:t xml:space="preserve">des agents d’exécution pour porter celui-ci </w:t>
      </w:r>
      <w:r w:rsidRPr="008711A6">
        <w:t xml:space="preserve">à 32 </w:t>
      </w:r>
      <w:r>
        <w:t xml:space="preserve">l’an </w:t>
      </w:r>
      <w:r w:rsidRPr="008711A6">
        <w:t>prochain</w:t>
      </w:r>
      <w:r>
        <w:t>.</w:t>
      </w:r>
    </w:p>
    <w:p w14:paraId="063BF3E5" w14:textId="77777777" w:rsidR="00C66201" w:rsidRPr="008711A6" w:rsidRDefault="00C66201" w:rsidP="00A43E6F">
      <w:pPr>
        <w:pStyle w:val="SingleTxtG"/>
        <w:keepNext/>
      </w:pPr>
      <w:r w:rsidRPr="00C21A90">
        <w:t>156.</w:t>
      </w:r>
      <w:r w:rsidRPr="00C21A90">
        <w:tab/>
      </w:r>
      <w:r w:rsidRPr="008711A6">
        <w:t>Au cours de la période</w:t>
      </w:r>
      <w:r>
        <w:t xml:space="preserve"> considérée</w:t>
      </w:r>
      <w:r w:rsidRPr="008711A6">
        <w:t xml:space="preserve">, </w:t>
      </w:r>
      <w:r>
        <w:t>il a été mené davantage</w:t>
      </w:r>
      <w:r w:rsidRPr="008711A6">
        <w:t xml:space="preserve"> d</w:t>
      </w:r>
      <w:r>
        <w:t>’</w:t>
      </w:r>
      <w:r w:rsidRPr="008711A6">
        <w:t xml:space="preserve">activités pour renforcer le rôle des </w:t>
      </w:r>
      <w:r>
        <w:t xml:space="preserve">collectivités </w:t>
      </w:r>
      <w:r w:rsidRPr="008711A6">
        <w:t xml:space="preserve">locales </w:t>
      </w:r>
      <w:r>
        <w:t xml:space="preserve">dans le progrès de </w:t>
      </w:r>
      <w:r w:rsidRPr="008711A6">
        <w:t>l</w:t>
      </w:r>
      <w:r>
        <w:t>’</w:t>
      </w:r>
      <w:r w:rsidRPr="008711A6">
        <w:t xml:space="preserve">inclusion des Roms. Avec </w:t>
      </w:r>
      <w:r>
        <w:t xml:space="preserve">l’appui </w:t>
      </w:r>
      <w:r w:rsidRPr="008711A6">
        <w:t>du programme ROMACTED</w:t>
      </w:r>
      <w:r>
        <w:t> :</w:t>
      </w:r>
    </w:p>
    <w:p w14:paraId="45083DBB" w14:textId="7A91B97B" w:rsidR="00C66201" w:rsidRPr="005E0949" w:rsidRDefault="00C66201" w:rsidP="00C66201">
      <w:pPr>
        <w:pStyle w:val="Bullet1G"/>
        <w:numPr>
          <w:ilvl w:val="0"/>
          <w:numId w:val="1"/>
        </w:numPr>
      </w:pPr>
      <w:r w:rsidRPr="005E0949">
        <w:t>15</w:t>
      </w:r>
      <w:r w:rsidR="00A43E6F">
        <w:t> </w:t>
      </w:r>
      <w:r w:rsidRPr="005E0949">
        <w:t>plans d</w:t>
      </w:r>
      <w:r>
        <w:t>’</w:t>
      </w:r>
      <w:r w:rsidRPr="005E0949">
        <w:t>action locaux ont été établis dans 15</w:t>
      </w:r>
      <w:r w:rsidR="00F7322E">
        <w:t> </w:t>
      </w:r>
      <w:r w:rsidRPr="005E0949">
        <w:t>municipalités pour la période 2023</w:t>
      </w:r>
      <w:r w:rsidR="00A43E6F">
        <w:noBreakHyphen/>
      </w:r>
      <w:r w:rsidRPr="005E0949">
        <w:t>2026</w:t>
      </w:r>
      <w:r>
        <w:t> ;</w:t>
      </w:r>
    </w:p>
    <w:p w14:paraId="683508D8" w14:textId="767E4D7A" w:rsidR="00C66201" w:rsidRPr="008711A6" w:rsidRDefault="00C66201" w:rsidP="00C66201">
      <w:pPr>
        <w:pStyle w:val="Bullet1G"/>
        <w:numPr>
          <w:ilvl w:val="0"/>
          <w:numId w:val="1"/>
        </w:numPr>
      </w:pPr>
      <w:r w:rsidRPr="008711A6">
        <w:t>Un plan d</w:t>
      </w:r>
      <w:r>
        <w:t>’</w:t>
      </w:r>
      <w:r w:rsidRPr="008711A6">
        <w:t xml:space="preserve">action </w:t>
      </w:r>
      <w:r>
        <w:t>pour l’après</w:t>
      </w:r>
      <w:r w:rsidRPr="008711A6">
        <w:t>-</w:t>
      </w:r>
      <w:r w:rsidRPr="004142D8">
        <w:rPr>
          <w:caps/>
        </w:rPr>
        <w:t>Covid</w:t>
      </w:r>
      <w:r w:rsidRPr="008711A6">
        <w:t xml:space="preserve">-19 a été </w:t>
      </w:r>
      <w:r>
        <w:t xml:space="preserve">mis au point </w:t>
      </w:r>
      <w:r w:rsidRPr="008711A6">
        <w:t>pour 15</w:t>
      </w:r>
      <w:r w:rsidR="00A43E6F">
        <w:t> </w:t>
      </w:r>
      <w:r w:rsidRPr="008711A6">
        <w:t>municipalités</w:t>
      </w:r>
      <w:r>
        <w:t>, ciblant</w:t>
      </w:r>
      <w:r w:rsidRPr="008711A6">
        <w:t xml:space="preserve"> l</w:t>
      </w:r>
      <w:r>
        <w:t>’</w:t>
      </w:r>
      <w:r w:rsidRPr="008711A6">
        <w:t>éducation des adultes, le tutorat dans les écoles pour les enfants qui n</w:t>
      </w:r>
      <w:r>
        <w:t>’</w:t>
      </w:r>
      <w:r w:rsidRPr="008711A6">
        <w:t xml:space="preserve">ont pas </w:t>
      </w:r>
      <w:r>
        <w:t>bénéficié d’</w:t>
      </w:r>
      <w:r w:rsidRPr="008711A6">
        <w:t xml:space="preserve">un enseignement de qualité pendant la pandémie et </w:t>
      </w:r>
      <w:r>
        <w:t xml:space="preserve">l’établissement </w:t>
      </w:r>
      <w:r w:rsidRPr="008711A6">
        <w:t>d</w:t>
      </w:r>
      <w:r>
        <w:t>’</w:t>
      </w:r>
      <w:r w:rsidRPr="008711A6">
        <w:t>un plan de risque pour les groupes vulnérables</w:t>
      </w:r>
      <w:r>
        <w:t> ;</w:t>
      </w:r>
    </w:p>
    <w:p w14:paraId="55A14579" w14:textId="77777777" w:rsidR="00C66201" w:rsidRPr="008711A6" w:rsidRDefault="00C66201" w:rsidP="00C66201">
      <w:pPr>
        <w:pStyle w:val="Bullet1G"/>
        <w:numPr>
          <w:ilvl w:val="0"/>
          <w:numId w:val="1"/>
        </w:numPr>
      </w:pPr>
      <w:r w:rsidRPr="00631E25">
        <w:t>Un</w:t>
      </w:r>
      <w:r>
        <w:t xml:space="preserve"> </w:t>
      </w:r>
      <w:r w:rsidRPr="008711A6">
        <w:t xml:space="preserve">manuel </w:t>
      </w:r>
      <w:r>
        <w:t xml:space="preserve">de la </w:t>
      </w:r>
      <w:r w:rsidRPr="008711A6">
        <w:t xml:space="preserve">budgétisation responsable </w:t>
      </w:r>
      <w:r>
        <w:t xml:space="preserve">en faveur des </w:t>
      </w:r>
      <w:r w:rsidRPr="008711A6">
        <w:t xml:space="preserve">Roms </w:t>
      </w:r>
      <w:r>
        <w:t xml:space="preserve">à l’échelon local </w:t>
      </w:r>
      <w:r w:rsidRPr="008711A6">
        <w:t>est en cours</w:t>
      </w:r>
      <w:r>
        <w:t xml:space="preserve"> d’élaboration. </w:t>
      </w:r>
    </w:p>
    <w:p w14:paraId="26F3083A" w14:textId="77777777" w:rsidR="00C66201" w:rsidRPr="008711A6" w:rsidRDefault="00C66201" w:rsidP="00C66201">
      <w:pPr>
        <w:pStyle w:val="SingleTxtG"/>
      </w:pPr>
      <w:r w:rsidRPr="001276BE">
        <w:t>157.</w:t>
      </w:r>
      <w:r w:rsidRPr="001276BE">
        <w:tab/>
      </w:r>
      <w:r w:rsidRPr="008711A6">
        <w:t xml:space="preserve">Afin de réduire la pauvreté, en particulier </w:t>
      </w:r>
      <w:r>
        <w:t>chez les</w:t>
      </w:r>
      <w:r w:rsidRPr="008711A6">
        <w:t xml:space="preserve"> enfants, une réforme du système de protection sociale et de protection de l</w:t>
      </w:r>
      <w:r>
        <w:t>’</w:t>
      </w:r>
      <w:r w:rsidRPr="008711A6">
        <w:t xml:space="preserve">enfance a été menée, </w:t>
      </w:r>
      <w:r>
        <w:t xml:space="preserve">ce qui a débouché sur l’adoption d’une </w:t>
      </w:r>
      <w:r w:rsidRPr="008711A6">
        <w:t xml:space="preserve">nouvelle loi sur la protection sociale </w:t>
      </w:r>
      <w:r>
        <w:t xml:space="preserve">en </w:t>
      </w:r>
      <w:r w:rsidRPr="008711A6">
        <w:t>2019</w:t>
      </w:r>
      <w:r>
        <w:t>.</w:t>
      </w:r>
    </w:p>
    <w:p w14:paraId="548F67AB" w14:textId="77777777" w:rsidR="00C66201" w:rsidRPr="008711A6" w:rsidRDefault="00C66201" w:rsidP="00C66201">
      <w:pPr>
        <w:pStyle w:val="SingleTxtG"/>
      </w:pPr>
      <w:r w:rsidRPr="0074565D">
        <w:t>158.</w:t>
      </w:r>
      <w:r w:rsidRPr="0074565D">
        <w:tab/>
      </w:r>
      <w:r>
        <w:t>C</w:t>
      </w:r>
      <w:r w:rsidRPr="008711A6">
        <w:t>ette réforme</w:t>
      </w:r>
      <w:r>
        <w:t xml:space="preserve"> a été l’occasion d’une refonte du droit </w:t>
      </w:r>
      <w:r w:rsidRPr="008711A6">
        <w:t>à l</w:t>
      </w:r>
      <w:r>
        <w:t>’</w:t>
      </w:r>
      <w:r w:rsidRPr="008711A6">
        <w:t xml:space="preserve">aide financière </w:t>
      </w:r>
      <w:r>
        <w:t xml:space="preserve">au titre de </w:t>
      </w:r>
      <w:r w:rsidRPr="008711A6">
        <w:t xml:space="preserve">la protection sociale, </w:t>
      </w:r>
      <w:r>
        <w:t xml:space="preserve">qui doit se comprendre </w:t>
      </w:r>
      <w:r w:rsidRPr="00F01D87">
        <w:t xml:space="preserve">comme </w:t>
      </w:r>
      <w:r>
        <w:t xml:space="preserve">établissant </w:t>
      </w:r>
      <w:r w:rsidRPr="00F01D87">
        <w:t xml:space="preserve">un ensemble de droits pour la famille </w:t>
      </w:r>
      <w:r>
        <w:t>selon les</w:t>
      </w:r>
      <w:r w:rsidRPr="00F01D87">
        <w:t xml:space="preserve"> besoins des ménages et des citoyens</w:t>
      </w:r>
      <w:r w:rsidRPr="008711A6">
        <w:t xml:space="preserve">. </w:t>
      </w:r>
      <w:r>
        <w:t xml:space="preserve">La </w:t>
      </w:r>
      <w:r w:rsidRPr="008711A6">
        <w:t>nouvelle loi sur la protection sociale</w:t>
      </w:r>
      <w:r>
        <w:t xml:space="preserve"> s’est traduite par une réforme de </w:t>
      </w:r>
      <w:r w:rsidRPr="008711A6">
        <w:t>l</w:t>
      </w:r>
      <w:r>
        <w:t>’</w:t>
      </w:r>
      <w:r w:rsidRPr="008711A6">
        <w:t>assistance sociale en espèces</w:t>
      </w:r>
      <w:r>
        <w:t xml:space="preserve">, devenue l’aide minimum </w:t>
      </w:r>
      <w:r w:rsidRPr="008711A6">
        <w:t xml:space="preserve">garantie, </w:t>
      </w:r>
      <w:r>
        <w:t xml:space="preserve">qui constitue un </w:t>
      </w:r>
      <w:r w:rsidRPr="008711A6">
        <w:t xml:space="preserve">droit </w:t>
      </w:r>
      <w:r>
        <w:t xml:space="preserve">économique des </w:t>
      </w:r>
      <w:r w:rsidRPr="008711A6">
        <w:t>personnes</w:t>
      </w:r>
      <w:r>
        <w:t xml:space="preserve"> et des </w:t>
      </w:r>
      <w:r w:rsidRPr="008711A6">
        <w:t xml:space="preserve">ménages </w:t>
      </w:r>
      <w:r>
        <w:t>en situation de risque d’</w:t>
      </w:r>
      <w:r w:rsidRPr="008711A6">
        <w:t>insécurité matérielle.</w:t>
      </w:r>
    </w:p>
    <w:p w14:paraId="1C88F9B8" w14:textId="77777777" w:rsidR="00C66201" w:rsidRPr="008711A6" w:rsidRDefault="00C66201" w:rsidP="00F7322E">
      <w:pPr>
        <w:pStyle w:val="SingleTxtG"/>
        <w:keepLines/>
      </w:pPr>
      <w:r w:rsidRPr="00577462">
        <w:t>159.</w:t>
      </w:r>
      <w:r w:rsidRPr="00577462">
        <w:tab/>
      </w:r>
      <w:r>
        <w:t>Parallèlement</w:t>
      </w:r>
      <w:r w:rsidRPr="008711A6">
        <w:t xml:space="preserve">, </w:t>
      </w:r>
      <w:r>
        <w:t xml:space="preserve">le dispositif de participation active des </w:t>
      </w:r>
      <w:r w:rsidRPr="008711A6">
        <w:t xml:space="preserve">bénéficiaires de </w:t>
      </w:r>
      <w:r>
        <w:t>l’</w:t>
      </w:r>
      <w:r w:rsidRPr="008711A6">
        <w:t xml:space="preserve">AMG a été </w:t>
      </w:r>
      <w:r>
        <w:t xml:space="preserve">renforcé ce qui impose à </w:t>
      </w:r>
      <w:r w:rsidRPr="008711A6">
        <w:t xml:space="preserve">tous les membres valides du ménage </w:t>
      </w:r>
      <w:r>
        <w:t xml:space="preserve">d’être inscrits à un </w:t>
      </w:r>
      <w:r w:rsidRPr="008711A6">
        <w:t xml:space="preserve">programme </w:t>
      </w:r>
      <w:r>
        <w:t xml:space="preserve">de recherche active d’emploi pour se </w:t>
      </w:r>
      <w:r w:rsidRPr="008711A6">
        <w:t>former au travail et à l</w:t>
      </w:r>
      <w:r>
        <w:t>’</w:t>
      </w:r>
      <w:r w:rsidRPr="008711A6">
        <w:t xml:space="preserve">emploi, en partant </w:t>
      </w:r>
      <w:r>
        <w:t xml:space="preserve">du principe que </w:t>
      </w:r>
      <w:r w:rsidRPr="008711A6">
        <w:t>l</w:t>
      </w:r>
      <w:r>
        <w:t>’</w:t>
      </w:r>
      <w:r w:rsidRPr="008711A6">
        <w:t xml:space="preserve">assistance sociale </w:t>
      </w:r>
      <w:r>
        <w:t>doit avoir pour contrepartie la recherche active d’un emploi par les bénéficiaires</w:t>
      </w:r>
      <w:r w:rsidRPr="008711A6">
        <w:t>. La coopération entre les services de l</w:t>
      </w:r>
      <w:r>
        <w:t>’</w:t>
      </w:r>
      <w:r w:rsidRPr="008711A6">
        <w:t xml:space="preserve">emploi et de la protection sociale </w:t>
      </w:r>
      <w:r>
        <w:t xml:space="preserve">a été renforcée et approfondie afin d’aider les bénéficiaires </w:t>
      </w:r>
      <w:r w:rsidRPr="008711A6">
        <w:t>de l</w:t>
      </w:r>
      <w:r>
        <w:t>’</w:t>
      </w:r>
      <w:r w:rsidRPr="008711A6">
        <w:t xml:space="preserve">AGM qui </w:t>
      </w:r>
      <w:r>
        <w:t>sont capables de travailler à trouver un emploi</w:t>
      </w:r>
      <w:r w:rsidRPr="008711A6">
        <w:t xml:space="preserve">. </w:t>
      </w:r>
      <w:r>
        <w:t xml:space="preserve">La </w:t>
      </w:r>
      <w:r w:rsidRPr="008711A6">
        <w:t xml:space="preserve">solution logicielle </w:t>
      </w:r>
      <w:r>
        <w:t xml:space="preserve">utilisée par </w:t>
      </w:r>
      <w:r w:rsidRPr="008711A6">
        <w:t>l</w:t>
      </w:r>
      <w:r>
        <w:t>’</w:t>
      </w:r>
      <w:r w:rsidRPr="008711A6">
        <w:t>Agence pour l</w:t>
      </w:r>
      <w:r>
        <w:t>’</w:t>
      </w:r>
      <w:r w:rsidRPr="008711A6">
        <w:t xml:space="preserve">emploi et des centres </w:t>
      </w:r>
      <w:r>
        <w:t xml:space="preserve">d’action </w:t>
      </w:r>
      <w:r w:rsidRPr="008711A6">
        <w:t>social</w:t>
      </w:r>
      <w:r>
        <w:t>e</w:t>
      </w:r>
      <w:r w:rsidRPr="008711A6">
        <w:t xml:space="preserve"> a été </w:t>
      </w:r>
      <w:r>
        <w:t xml:space="preserve">adaptée pour permettre </w:t>
      </w:r>
      <w:r w:rsidRPr="008711A6">
        <w:t>l</w:t>
      </w:r>
      <w:r>
        <w:t>’</w:t>
      </w:r>
      <w:r w:rsidRPr="008711A6">
        <w:t xml:space="preserve">échange de données en temps réel et </w:t>
      </w:r>
      <w:r>
        <w:t xml:space="preserve">l’élaboration en commun de </w:t>
      </w:r>
      <w:r w:rsidRPr="008711A6">
        <w:t>plan</w:t>
      </w:r>
      <w:r>
        <w:t>s</w:t>
      </w:r>
      <w:r w:rsidRPr="008711A6">
        <w:t xml:space="preserve"> individuel</w:t>
      </w:r>
      <w:r>
        <w:t>s</w:t>
      </w:r>
      <w:r w:rsidRPr="008711A6">
        <w:t xml:space="preserve"> pour le</w:t>
      </w:r>
      <w:r>
        <w:t>s</w:t>
      </w:r>
      <w:r w:rsidRPr="008711A6">
        <w:t xml:space="preserve"> </w:t>
      </w:r>
      <w:r>
        <w:t xml:space="preserve">personnes les plus facilement employables au sein de chaque </w:t>
      </w:r>
      <w:r w:rsidRPr="008711A6">
        <w:t>ménage</w:t>
      </w:r>
      <w:r>
        <w:t>.</w:t>
      </w:r>
    </w:p>
    <w:p w14:paraId="4DE0BF37" w14:textId="7DD4BB74" w:rsidR="00C66201" w:rsidRPr="008711A6" w:rsidRDefault="00C66201" w:rsidP="00C66201">
      <w:pPr>
        <w:pStyle w:val="SingleTxtG"/>
      </w:pPr>
      <w:r w:rsidRPr="00BE3937">
        <w:t>160.</w:t>
      </w:r>
      <w:r w:rsidRPr="00BE3937">
        <w:tab/>
      </w:r>
      <w:r w:rsidRPr="008711A6">
        <w:t xml:space="preserve">Avec </w:t>
      </w:r>
      <w:r>
        <w:t xml:space="preserve">l’adoption </w:t>
      </w:r>
      <w:r w:rsidRPr="008711A6">
        <w:t xml:space="preserve">du revenu minimum garanti, les transferts aux familles à faible revenu ou sans revenu ont </w:t>
      </w:r>
      <w:r>
        <w:t xml:space="preserve">sensiblement </w:t>
      </w:r>
      <w:r w:rsidRPr="008711A6">
        <w:t xml:space="preserve">augmenté. Les données comparatives entre </w:t>
      </w:r>
      <w:r>
        <w:t xml:space="preserve">la prestation économique la plus élevée </w:t>
      </w:r>
      <w:r w:rsidRPr="008711A6">
        <w:t>en vertu de la nouvelle loi</w:t>
      </w:r>
      <w:r>
        <w:t>, à savoir l’</w:t>
      </w:r>
      <w:r w:rsidRPr="008711A6">
        <w:t>AMG</w:t>
      </w:r>
      <w:r>
        <w:t>,</w:t>
      </w:r>
      <w:r w:rsidRPr="008711A6">
        <w:t xml:space="preserve"> pour décembre 2019</w:t>
      </w:r>
      <w:r>
        <w:t>,</w:t>
      </w:r>
      <w:r w:rsidRPr="008711A6">
        <w:t xml:space="preserve"> et </w:t>
      </w:r>
      <w:r>
        <w:t xml:space="preserve">la prestation économique la plus directement comparable à </w:t>
      </w:r>
      <w:r w:rsidRPr="008711A6">
        <w:t>l</w:t>
      </w:r>
      <w:r>
        <w:t>’</w:t>
      </w:r>
      <w:r w:rsidRPr="008711A6">
        <w:t>AMG en vertu de l</w:t>
      </w:r>
      <w:r>
        <w:t>’</w:t>
      </w:r>
      <w:r w:rsidRPr="008711A6">
        <w:t>ancienne loi</w:t>
      </w:r>
      <w:r>
        <w:t xml:space="preserve">, pour </w:t>
      </w:r>
      <w:r w:rsidRPr="008711A6">
        <w:t xml:space="preserve">avril 2019, </w:t>
      </w:r>
      <w:r>
        <w:t xml:space="preserve">dénotent une évolution vers une couverture plus étendue </w:t>
      </w:r>
      <w:r w:rsidRPr="008711A6">
        <w:t>des bénéficiaires. Le</w:t>
      </w:r>
      <w:r>
        <w:t xml:space="preserve"> montant total des prestations servies a augmenté de</w:t>
      </w:r>
      <w:r w:rsidRPr="008711A6">
        <w:t xml:space="preserve"> 82</w:t>
      </w:r>
      <w:r w:rsidR="00152458">
        <w:t> </w:t>
      </w:r>
      <w:r w:rsidRPr="008711A6">
        <w:t xml:space="preserve">%. </w:t>
      </w:r>
      <w:r>
        <w:t xml:space="preserve">Le montant moyen de l’aide </w:t>
      </w:r>
      <w:r w:rsidRPr="008711A6">
        <w:t xml:space="preserve">en espèces </w:t>
      </w:r>
      <w:r>
        <w:t xml:space="preserve">versée en </w:t>
      </w:r>
      <w:r w:rsidRPr="008711A6">
        <w:t>décembre 2019</w:t>
      </w:r>
      <w:r>
        <w:t xml:space="preserve"> </w:t>
      </w:r>
      <w:r w:rsidRPr="008711A6">
        <w:t xml:space="preserve">par ménage </w:t>
      </w:r>
      <w:r>
        <w:t xml:space="preserve">bénéficiaire de l’AMG, soit </w:t>
      </w:r>
      <w:r w:rsidRPr="008711A6">
        <w:t>7</w:t>
      </w:r>
      <w:r w:rsidR="00152458">
        <w:t> </w:t>
      </w:r>
      <w:r w:rsidRPr="008711A6">
        <w:t>152</w:t>
      </w:r>
      <w:r w:rsidR="00152458">
        <w:t> </w:t>
      </w:r>
      <w:r>
        <w:t xml:space="preserve">deni, sous le régime de </w:t>
      </w:r>
      <w:r w:rsidRPr="008711A6">
        <w:t>la nouvelle loi</w:t>
      </w:r>
      <w:r>
        <w:t>,</w:t>
      </w:r>
      <w:r w:rsidRPr="008711A6">
        <w:t xml:space="preserve"> est supérieur</w:t>
      </w:r>
      <w:r>
        <w:t xml:space="preserve"> à celui de la prestation équivalente, soit </w:t>
      </w:r>
      <w:r w:rsidRPr="008711A6">
        <w:t>2</w:t>
      </w:r>
      <w:r w:rsidR="00152458">
        <w:t> </w:t>
      </w:r>
      <w:r w:rsidRPr="008711A6">
        <w:t>945</w:t>
      </w:r>
      <w:r w:rsidR="00152458">
        <w:t> </w:t>
      </w:r>
      <w:r>
        <w:t xml:space="preserve">deni, selon </w:t>
      </w:r>
      <w:r w:rsidRPr="008711A6">
        <w:t>l</w:t>
      </w:r>
      <w:r>
        <w:t>’</w:t>
      </w:r>
      <w:r w:rsidRPr="008711A6">
        <w:t xml:space="preserve">ancienne loi, </w:t>
      </w:r>
      <w:r>
        <w:t xml:space="preserve">ce qui correspond à </w:t>
      </w:r>
      <w:r w:rsidRPr="008711A6">
        <w:t>une augmentation de 142</w:t>
      </w:r>
      <w:r w:rsidR="007828F4">
        <w:t> %</w:t>
      </w:r>
      <w:r w:rsidRPr="008711A6">
        <w:t xml:space="preserve">, tandis que </w:t>
      </w:r>
      <w:r>
        <w:t xml:space="preserve">le montant moyen des versements </w:t>
      </w:r>
      <w:r w:rsidRPr="008711A6">
        <w:t>par membre du ménage pour décembre</w:t>
      </w:r>
      <w:r w:rsidR="00152458">
        <w:t> </w:t>
      </w:r>
      <w:r w:rsidRPr="008711A6">
        <w:t xml:space="preserve">2019 </w:t>
      </w:r>
      <w:r>
        <w:t xml:space="preserve">a représenté </w:t>
      </w:r>
      <w:r w:rsidRPr="008711A6">
        <w:t>une augmentation de 162</w:t>
      </w:r>
      <w:r w:rsidR="00152458">
        <w:t> </w:t>
      </w:r>
      <w:r w:rsidRPr="008711A6">
        <w:t>% (2</w:t>
      </w:r>
      <w:r w:rsidR="00152458">
        <w:t> </w:t>
      </w:r>
      <w:r w:rsidRPr="008711A6">
        <w:t>637</w:t>
      </w:r>
      <w:r w:rsidR="00152458">
        <w:t> </w:t>
      </w:r>
      <w:r>
        <w:t xml:space="preserve">deni au titre de l’AMG contre </w:t>
      </w:r>
      <w:r w:rsidRPr="008711A6">
        <w:t>1</w:t>
      </w:r>
      <w:r w:rsidR="00152458">
        <w:t> </w:t>
      </w:r>
      <w:r w:rsidRPr="008711A6">
        <w:t>006</w:t>
      </w:r>
      <w:r w:rsidR="00152458">
        <w:t> </w:t>
      </w:r>
      <w:r w:rsidRPr="008711A6">
        <w:t>den</w:t>
      </w:r>
      <w:r>
        <w:t>i auparavant</w:t>
      </w:r>
      <w:r w:rsidRPr="008711A6">
        <w:t>)</w:t>
      </w:r>
      <w:r>
        <w:t>.</w:t>
      </w:r>
    </w:p>
    <w:p w14:paraId="421483BC" w14:textId="77777777" w:rsidR="00C66201" w:rsidRPr="008711A6" w:rsidRDefault="00C66201" w:rsidP="00C66201">
      <w:pPr>
        <w:pStyle w:val="SingleTxtG"/>
      </w:pPr>
      <w:r w:rsidRPr="009A6530">
        <w:t>161.</w:t>
      </w:r>
      <w:r w:rsidRPr="009A6530">
        <w:tab/>
      </w:r>
      <w:r>
        <w:t xml:space="preserve">Avec </w:t>
      </w:r>
      <w:r w:rsidRPr="008711A6">
        <w:t>la réforme</w:t>
      </w:r>
      <w:r>
        <w:t>,</w:t>
      </w:r>
      <w:r w:rsidRPr="008711A6">
        <w:t xml:space="preserve"> </w:t>
      </w:r>
      <w:r>
        <w:t xml:space="preserve">menée parallèlement, </w:t>
      </w:r>
      <w:r w:rsidRPr="008711A6">
        <w:t>de la protection de l</w:t>
      </w:r>
      <w:r>
        <w:t>’</w:t>
      </w:r>
      <w:r w:rsidRPr="008711A6">
        <w:t xml:space="preserve">enfance, il </w:t>
      </w:r>
      <w:r>
        <w:t xml:space="preserve">est devenu </w:t>
      </w:r>
      <w:r w:rsidRPr="008711A6">
        <w:t xml:space="preserve">pour la première fois possible </w:t>
      </w:r>
      <w:r>
        <w:t xml:space="preserve">aux </w:t>
      </w:r>
      <w:r w:rsidRPr="008711A6">
        <w:t>bénéficiaires de l</w:t>
      </w:r>
      <w:r>
        <w:t xml:space="preserve">’AMG de se prévaloir de </w:t>
      </w:r>
      <w:r w:rsidRPr="008711A6">
        <w:t>l</w:t>
      </w:r>
      <w:r>
        <w:t>’</w:t>
      </w:r>
      <w:r w:rsidRPr="008711A6">
        <w:t xml:space="preserve">allocation pour enfant et </w:t>
      </w:r>
      <w:r>
        <w:t xml:space="preserve">de </w:t>
      </w:r>
      <w:r w:rsidRPr="008711A6">
        <w:t>l</w:t>
      </w:r>
      <w:r>
        <w:t>’</w:t>
      </w:r>
      <w:r w:rsidRPr="008711A6">
        <w:t xml:space="preserve">allocation </w:t>
      </w:r>
      <w:r>
        <w:t xml:space="preserve">d’éducation pour les </w:t>
      </w:r>
      <w:r w:rsidRPr="008711A6">
        <w:t xml:space="preserve">enfants </w:t>
      </w:r>
      <w:r>
        <w:t xml:space="preserve">fréquentant </w:t>
      </w:r>
      <w:r w:rsidRPr="008711A6">
        <w:t>régulièrement l</w:t>
      </w:r>
      <w:r>
        <w:t>’</w:t>
      </w:r>
      <w:r w:rsidRPr="008711A6">
        <w:t xml:space="preserve">école primaire et secondaire, afin </w:t>
      </w:r>
      <w:r>
        <w:t xml:space="preserve">d’aider les </w:t>
      </w:r>
      <w:r w:rsidRPr="008711A6">
        <w:t xml:space="preserve">parents </w:t>
      </w:r>
      <w:r>
        <w:t xml:space="preserve">à faire face aux </w:t>
      </w:r>
      <w:r w:rsidRPr="008711A6">
        <w:t xml:space="preserve">dépenses scolaires, </w:t>
      </w:r>
      <w:r>
        <w:t>ce qui aide à prévenir l’abandon scolaire précoce.</w:t>
      </w:r>
    </w:p>
    <w:p w14:paraId="280EAC93" w14:textId="3DDE9671" w:rsidR="00C66201" w:rsidRDefault="00C66201" w:rsidP="00C66201">
      <w:pPr>
        <w:pStyle w:val="SingleTxtG"/>
      </w:pPr>
      <w:r w:rsidRPr="009856DD">
        <w:t>162.</w:t>
      </w:r>
      <w:r w:rsidRPr="009856DD">
        <w:tab/>
      </w:r>
      <w:r w:rsidRPr="008711A6">
        <w:t xml:space="preserve">Avec </w:t>
      </w:r>
      <w:r>
        <w:t xml:space="preserve">la mise en place </w:t>
      </w:r>
      <w:r w:rsidRPr="008711A6">
        <w:t>d</w:t>
      </w:r>
      <w:r>
        <w:t>’</w:t>
      </w:r>
      <w:r w:rsidRPr="008711A6">
        <w:t xml:space="preserve">une allocation universelle pour enfants (à la fois pour les familles à faible revenu et les bénéficiaires de </w:t>
      </w:r>
      <w:r>
        <w:t>l’AMG</w:t>
      </w:r>
      <w:r w:rsidRPr="008711A6">
        <w:t>), le nombre d</w:t>
      </w:r>
      <w:r>
        <w:t>’</w:t>
      </w:r>
      <w:r w:rsidRPr="008711A6">
        <w:t xml:space="preserve">enfants </w:t>
      </w:r>
      <w:r>
        <w:t xml:space="preserve">bénéficiant de la prestation </w:t>
      </w:r>
      <w:r w:rsidRPr="008711A6">
        <w:t>est passé de 3</w:t>
      </w:r>
      <w:r w:rsidR="00152458">
        <w:t> </w:t>
      </w:r>
      <w:r w:rsidRPr="008711A6">
        <w:t>724 à 21</w:t>
      </w:r>
      <w:r w:rsidR="00152458">
        <w:t> </w:t>
      </w:r>
      <w:r w:rsidRPr="008711A6">
        <w:t xml:space="preserve">886. </w:t>
      </w:r>
      <w:r>
        <w:t>Depuis l’adoption de l’</w:t>
      </w:r>
      <w:r w:rsidRPr="008711A6">
        <w:t>allocation d</w:t>
      </w:r>
      <w:r>
        <w:t>’</w:t>
      </w:r>
      <w:r w:rsidRPr="008711A6">
        <w:t xml:space="preserve">éducation pour les enfants </w:t>
      </w:r>
      <w:r>
        <w:t xml:space="preserve">fréquentant l’école </w:t>
      </w:r>
      <w:r w:rsidRPr="008711A6">
        <w:t xml:space="preserve">primaire et secondaire (pour aider les familles à faible revenu à couvrir les </w:t>
      </w:r>
      <w:r>
        <w:t>frais de scolarité</w:t>
      </w:r>
      <w:r w:rsidRPr="008711A6">
        <w:t>)</w:t>
      </w:r>
      <w:r>
        <w:t>,</w:t>
      </w:r>
      <w:r w:rsidRPr="008711A6">
        <w:t xml:space="preserve"> le nombre d</w:t>
      </w:r>
      <w:r>
        <w:t>’</w:t>
      </w:r>
      <w:r w:rsidRPr="008711A6">
        <w:t xml:space="preserve">enfants bénéficiaires </w:t>
      </w:r>
      <w:r>
        <w:t xml:space="preserve">de cette prestation a </w:t>
      </w:r>
      <w:r w:rsidRPr="008711A6">
        <w:t>augmenté de 3</w:t>
      </w:r>
      <w:r w:rsidR="00152458">
        <w:t> </w:t>
      </w:r>
      <w:r w:rsidRPr="008711A6">
        <w:t>800 à 28</w:t>
      </w:r>
      <w:r>
        <w:t> </w:t>
      </w:r>
      <w:r w:rsidRPr="008711A6">
        <w:t>749</w:t>
      </w:r>
      <w:r>
        <w:t xml:space="preserve">. Quant à l’indemnité pour </w:t>
      </w:r>
      <w:r w:rsidRPr="008711A6">
        <w:t xml:space="preserve">travail à temps partiel </w:t>
      </w:r>
      <w:r>
        <w:t xml:space="preserve">versée aux </w:t>
      </w:r>
      <w:r w:rsidRPr="008711A6">
        <w:t>parents qui s</w:t>
      </w:r>
      <w:r>
        <w:t>’</w:t>
      </w:r>
      <w:r w:rsidRPr="008711A6">
        <w:t>occupent d</w:t>
      </w:r>
      <w:r>
        <w:t>’</w:t>
      </w:r>
      <w:r w:rsidRPr="008711A6">
        <w:t>un enfant handicapé</w:t>
      </w:r>
      <w:r>
        <w:t xml:space="preserve">, son montant a été porté à </w:t>
      </w:r>
      <w:r w:rsidRPr="008711A6">
        <w:t>50</w:t>
      </w:r>
      <w:r w:rsidR="00152458">
        <w:t> </w:t>
      </w:r>
      <w:r w:rsidRPr="008711A6">
        <w:t xml:space="preserve">% du salaire moyen net </w:t>
      </w:r>
      <w:r>
        <w:t>à l’échelle nationale pendant</w:t>
      </w:r>
      <w:r w:rsidRPr="008711A6">
        <w:t xml:space="preserve"> l</w:t>
      </w:r>
      <w:r>
        <w:t>’</w:t>
      </w:r>
      <w:r w:rsidRPr="008711A6">
        <w:t>année précédente</w:t>
      </w:r>
      <w:r>
        <w:t>.</w:t>
      </w:r>
    </w:p>
    <w:p w14:paraId="55FF3EBF" w14:textId="36CAA77B" w:rsidR="00C66201" w:rsidRPr="008711A6" w:rsidRDefault="00C66201" w:rsidP="00C66201">
      <w:pPr>
        <w:pStyle w:val="SingleTxtG"/>
      </w:pPr>
      <w:r w:rsidRPr="007620B1">
        <w:t>163.</w:t>
      </w:r>
      <w:r w:rsidRPr="007620B1">
        <w:tab/>
      </w:r>
      <w:r w:rsidRPr="008711A6">
        <w:t>Des activités</w:t>
      </w:r>
      <w:r>
        <w:t xml:space="preserve"> centrées sur l’aide à la recherche active d’emploi et des mesures d’inclusion ont été menées en 2022 pour améliorer la situation des groupes vulnérables sur le marché du travail</w:t>
      </w:r>
      <w:r w:rsidRPr="008711A6">
        <w:t xml:space="preserve">, en particulier des </w:t>
      </w:r>
      <w:r>
        <w:t xml:space="preserve">usagers </w:t>
      </w:r>
      <w:r w:rsidRPr="008711A6">
        <w:t xml:space="preserve">socialement défavorisés </w:t>
      </w:r>
      <w:r>
        <w:t xml:space="preserve">que sont notamment les </w:t>
      </w:r>
      <w:r w:rsidRPr="008711A6">
        <w:t>bénéficiaires de l</w:t>
      </w:r>
      <w:r>
        <w:t>’</w:t>
      </w:r>
      <w:r w:rsidRPr="008711A6">
        <w:t xml:space="preserve">AMG, </w:t>
      </w:r>
      <w:r>
        <w:t xml:space="preserve">en proposant </w:t>
      </w:r>
      <w:r w:rsidRPr="008711A6">
        <w:t xml:space="preserve">des services spécialisés (mentorat, soutien psychosocial) et des programmes de </w:t>
      </w:r>
      <w:r>
        <w:t>formation</w:t>
      </w:r>
      <w:r w:rsidRPr="008711A6">
        <w:t>. Le processus d</w:t>
      </w:r>
      <w:r>
        <w:t>’</w:t>
      </w:r>
      <w:r w:rsidRPr="008711A6">
        <w:t xml:space="preserve">activation est </w:t>
      </w:r>
      <w:r>
        <w:t xml:space="preserve">réalisé en partie grâce à un concours </w:t>
      </w:r>
      <w:r w:rsidRPr="008711A6">
        <w:t xml:space="preserve">financier du projet </w:t>
      </w:r>
      <w:r>
        <w:t>« </w:t>
      </w:r>
      <w:r w:rsidRPr="008711A6">
        <w:t>Activation des groupes vulnérables sur le marché du travail</w:t>
      </w:r>
      <w:r>
        <w:t> » au titre de la deuxième phase de l’I</w:t>
      </w:r>
      <w:r w:rsidRPr="008711A6">
        <w:t xml:space="preserve">nstrument </w:t>
      </w:r>
      <w:r>
        <w:t xml:space="preserve">de </w:t>
      </w:r>
      <w:r w:rsidRPr="008711A6">
        <w:t>préadhésion (IPA II)</w:t>
      </w:r>
      <w:r>
        <w:t xml:space="preserve"> de l’UE</w:t>
      </w:r>
      <w:r w:rsidRPr="008711A6">
        <w:t>. En 2022, 137</w:t>
      </w:r>
      <w:r w:rsidR="00152458">
        <w:t> </w:t>
      </w:r>
      <w:r w:rsidRPr="008711A6">
        <w:t xml:space="preserve">personnes au total </w:t>
      </w:r>
      <w:r>
        <w:t xml:space="preserve">ont bénéficié des </w:t>
      </w:r>
      <w:r w:rsidRPr="008711A6">
        <w:t xml:space="preserve">programmes et mesures </w:t>
      </w:r>
      <w:r>
        <w:t>d’aide à la recherche active d’emploi</w:t>
      </w:r>
      <w:r w:rsidRPr="008711A6">
        <w:t>, et 349</w:t>
      </w:r>
      <w:r w:rsidR="00152458">
        <w:t> </w:t>
      </w:r>
      <w:r w:rsidRPr="008711A6">
        <w:t xml:space="preserve">bénéficiaires </w:t>
      </w:r>
      <w:r>
        <w:t xml:space="preserve">de l’AMG </w:t>
      </w:r>
      <w:r w:rsidRPr="008711A6">
        <w:t xml:space="preserve">ont </w:t>
      </w:r>
      <w:r>
        <w:t xml:space="preserve">reçu des prestations du </w:t>
      </w:r>
      <w:r w:rsidRPr="008711A6">
        <w:t xml:space="preserve">programme SIM </w:t>
      </w:r>
      <w:r>
        <w:t xml:space="preserve">de </w:t>
      </w:r>
      <w:r w:rsidRPr="008711A6">
        <w:t xml:space="preserve">services </w:t>
      </w:r>
      <w:r>
        <w:t>pour l’</w:t>
      </w:r>
      <w:r w:rsidRPr="008711A6">
        <w:t xml:space="preserve">emploi. </w:t>
      </w:r>
      <w:r>
        <w:t>En utilisant l’</w:t>
      </w:r>
      <w:r w:rsidRPr="008711A6">
        <w:t>échange électronique de données</w:t>
      </w:r>
      <w:r>
        <w:t xml:space="preserve">, </w:t>
      </w:r>
      <w:r w:rsidRPr="008711A6">
        <w:t>2</w:t>
      </w:r>
      <w:r w:rsidR="00152458">
        <w:t> </w:t>
      </w:r>
      <w:r w:rsidRPr="008711A6">
        <w:t>417</w:t>
      </w:r>
      <w:r w:rsidR="00152458">
        <w:t> </w:t>
      </w:r>
      <w:r w:rsidRPr="008711A6">
        <w:t xml:space="preserve">plans individuels </w:t>
      </w:r>
      <w:r>
        <w:t xml:space="preserve">de recherche active d’emploi </w:t>
      </w:r>
      <w:r w:rsidRPr="008711A6">
        <w:t>ont été établis</w:t>
      </w:r>
      <w:r w:rsidRPr="00736863">
        <w:t xml:space="preserve"> </w:t>
      </w:r>
      <w:r w:rsidRPr="008711A6">
        <w:t>en 2022, tandis que 625</w:t>
      </w:r>
      <w:r w:rsidR="00152458">
        <w:t> </w:t>
      </w:r>
      <w:r>
        <w:t xml:space="preserve">usagers </w:t>
      </w:r>
      <w:r w:rsidRPr="008711A6">
        <w:t xml:space="preserve">ont </w:t>
      </w:r>
      <w:r>
        <w:t xml:space="preserve">participé à des </w:t>
      </w:r>
      <w:r w:rsidRPr="008711A6">
        <w:t xml:space="preserve">mesures </w:t>
      </w:r>
      <w:r>
        <w:t xml:space="preserve">de recherche </w:t>
      </w:r>
      <w:r w:rsidRPr="008711A6">
        <w:t>active d</w:t>
      </w:r>
      <w:r>
        <w:t>’</w:t>
      </w:r>
      <w:r w:rsidRPr="008711A6">
        <w:t>emploi</w:t>
      </w:r>
      <w:r>
        <w:t>.</w:t>
      </w:r>
    </w:p>
    <w:p w14:paraId="3C16F9D5" w14:textId="5611C7CA" w:rsidR="00C66201" w:rsidRPr="008711A6" w:rsidRDefault="00C66201" w:rsidP="00C66201">
      <w:pPr>
        <w:pStyle w:val="SingleTxtG"/>
      </w:pPr>
      <w:r w:rsidRPr="00E650E9">
        <w:t>164.</w:t>
      </w:r>
      <w:r w:rsidRPr="00E650E9">
        <w:tab/>
      </w:r>
      <w:r w:rsidRPr="008711A6">
        <w:t xml:space="preserve">La Macédoine du Nord a adopté </w:t>
      </w:r>
      <w:r>
        <w:t xml:space="preserve">des principes directeurs </w:t>
      </w:r>
      <w:r w:rsidRPr="008711A6">
        <w:t>pour la nutrition de la population</w:t>
      </w:r>
      <w:r>
        <w:t xml:space="preserve"> qui peuvent être consultés </w:t>
      </w:r>
      <w:r w:rsidRPr="008711A6">
        <w:t>sur le site Web de l</w:t>
      </w:r>
      <w:r>
        <w:t>’</w:t>
      </w:r>
      <w:r w:rsidRPr="008711A6">
        <w:t xml:space="preserve">Institut de </w:t>
      </w:r>
      <w:r>
        <w:t xml:space="preserve">la </w:t>
      </w:r>
      <w:r w:rsidRPr="008711A6">
        <w:t>santé publique (I</w:t>
      </w:r>
      <w:r>
        <w:t>SP</w:t>
      </w:r>
      <w:r w:rsidRPr="008711A6">
        <w:t xml:space="preserve">). Les normes </w:t>
      </w:r>
      <w:r>
        <w:t xml:space="preserve">applicables en ce qui concerne les </w:t>
      </w:r>
      <w:r w:rsidRPr="008711A6">
        <w:t>repas dans les jardins d</w:t>
      </w:r>
      <w:r>
        <w:t>’</w:t>
      </w:r>
      <w:r w:rsidRPr="008711A6">
        <w:t xml:space="preserve">enfants et les écoles sont définies dans des </w:t>
      </w:r>
      <w:r>
        <w:t xml:space="preserve">textes réglementaires </w:t>
      </w:r>
      <w:r w:rsidRPr="008711A6">
        <w:t>contraignants. L</w:t>
      </w:r>
      <w:r>
        <w:t>’I</w:t>
      </w:r>
      <w:r w:rsidRPr="008711A6">
        <w:t xml:space="preserve">nitiative européenne </w:t>
      </w:r>
      <w:r>
        <w:t xml:space="preserve">pour la </w:t>
      </w:r>
      <w:r w:rsidRPr="008711A6">
        <w:t>surveillance de l</w:t>
      </w:r>
      <w:r>
        <w:t>’</w:t>
      </w:r>
      <w:r w:rsidRPr="008711A6">
        <w:t xml:space="preserve">obésité </w:t>
      </w:r>
      <w:r>
        <w:t xml:space="preserve">de l’enfant </w:t>
      </w:r>
      <w:r w:rsidRPr="008711A6">
        <w:t>(COSI) de l</w:t>
      </w:r>
      <w:r>
        <w:t>’</w:t>
      </w:r>
      <w:r w:rsidRPr="008711A6">
        <w:t xml:space="preserve">OMS, </w:t>
      </w:r>
      <w:r>
        <w:t xml:space="preserve">qui constitue un </w:t>
      </w:r>
      <w:r w:rsidRPr="008711A6">
        <w:t xml:space="preserve">système de </w:t>
      </w:r>
      <w:r>
        <w:t>contrôle</w:t>
      </w:r>
      <w:r w:rsidRPr="008711A6">
        <w:t xml:space="preserve">, est </w:t>
      </w:r>
      <w:r>
        <w:t xml:space="preserve">appliquée de façon suivie </w:t>
      </w:r>
      <w:r w:rsidRPr="008711A6">
        <w:t xml:space="preserve">dans le pays par </w:t>
      </w:r>
      <w:r>
        <w:t xml:space="preserve">l’ISP </w:t>
      </w:r>
      <w:r w:rsidRPr="008711A6">
        <w:t>et les centres de santé publique (C</w:t>
      </w:r>
      <w:r>
        <w:t>SP</w:t>
      </w:r>
      <w:r w:rsidRPr="008711A6">
        <w:t xml:space="preserve">). </w:t>
      </w:r>
      <w:r>
        <w:t>À</w:t>
      </w:r>
      <w:r w:rsidR="00152458">
        <w:t> </w:t>
      </w:r>
      <w:r>
        <w:t xml:space="preserve">partir </w:t>
      </w:r>
      <w:r w:rsidRPr="008711A6">
        <w:t xml:space="preserve">des données obtenues </w:t>
      </w:r>
      <w:r>
        <w:t xml:space="preserve">par ce moyen et </w:t>
      </w:r>
      <w:r w:rsidRPr="008711A6">
        <w:t>d</w:t>
      </w:r>
      <w:r>
        <w:t>’</w:t>
      </w:r>
      <w:r w:rsidRPr="008711A6">
        <w:t xml:space="preserve">autres systèmes </w:t>
      </w:r>
      <w:r>
        <w:t xml:space="preserve">d’observation régulière de la situation </w:t>
      </w:r>
      <w:r w:rsidRPr="008711A6">
        <w:t xml:space="preserve">nutritionnelle </w:t>
      </w:r>
      <w:r>
        <w:t xml:space="preserve">du point de vue </w:t>
      </w:r>
      <w:r w:rsidRPr="008711A6">
        <w:t>de la santé publique pour d</w:t>
      </w:r>
      <w:r>
        <w:t>’</w:t>
      </w:r>
      <w:r w:rsidRPr="008711A6">
        <w:t>autres groupes d</w:t>
      </w:r>
      <w:r>
        <w:t>’</w:t>
      </w:r>
      <w:r w:rsidRPr="008711A6">
        <w:t>âge, les professionnels de l</w:t>
      </w:r>
      <w:r>
        <w:t xml:space="preserve">’ISP et des CSP </w:t>
      </w:r>
      <w:r w:rsidRPr="008711A6">
        <w:t>sensibilisent la population à l</w:t>
      </w:r>
      <w:r>
        <w:t>’</w:t>
      </w:r>
      <w:r w:rsidRPr="008711A6">
        <w:t>importance d</w:t>
      </w:r>
      <w:r>
        <w:t>’</w:t>
      </w:r>
      <w:r w:rsidRPr="008711A6">
        <w:t xml:space="preserve">une </w:t>
      </w:r>
      <w:r>
        <w:t xml:space="preserve">bonne </w:t>
      </w:r>
      <w:r w:rsidRPr="008711A6">
        <w:t xml:space="preserve">nutrition et </w:t>
      </w:r>
      <w:r>
        <w:t>d’un bon état de santé par des interventions publiques</w:t>
      </w:r>
      <w:r w:rsidRPr="008711A6">
        <w:t xml:space="preserve"> dans les médias nationaux et locaux. </w:t>
      </w:r>
      <w:r>
        <w:t xml:space="preserve">Les versions imprimées de ces interventions </w:t>
      </w:r>
      <w:r w:rsidRPr="008711A6">
        <w:t>sont distribué</w:t>
      </w:r>
      <w:r>
        <w:t>e</w:t>
      </w:r>
      <w:r w:rsidRPr="008711A6">
        <w:t xml:space="preserve">s par </w:t>
      </w:r>
      <w:r>
        <w:t xml:space="preserve">le </w:t>
      </w:r>
      <w:r w:rsidRPr="008711A6">
        <w:t>réseau de l</w:t>
      </w:r>
      <w:r>
        <w:t xml:space="preserve">’ISP et des CSP </w:t>
      </w:r>
      <w:r w:rsidRPr="008711A6">
        <w:t xml:space="preserve">dans tout le pays. En outre, </w:t>
      </w:r>
      <w:r>
        <w:t xml:space="preserve">les </w:t>
      </w:r>
      <w:r w:rsidRPr="008711A6">
        <w:t xml:space="preserve">principes nutritionnels </w:t>
      </w:r>
      <w:r>
        <w:t>sont promus à l’occasion de</w:t>
      </w:r>
      <w:r w:rsidRPr="008711A6">
        <w:t xml:space="preserve"> journées consacrées </w:t>
      </w:r>
      <w:r>
        <w:t xml:space="preserve">aux maladies </w:t>
      </w:r>
      <w:r w:rsidRPr="008711A6">
        <w:t xml:space="preserve">dans la prévention et le traitement </w:t>
      </w:r>
      <w:r>
        <w:t>d</w:t>
      </w:r>
      <w:r w:rsidRPr="008711A6">
        <w:t>esquelles la nutrition joue un rôle majeur (Journée mondiale de la santé, Journée mondiale de l</w:t>
      </w:r>
      <w:r>
        <w:t>’</w:t>
      </w:r>
      <w:r w:rsidRPr="008711A6">
        <w:t>obésité, Journée mondiale du diabète, campagnes de prévention du cancer, etc.)</w:t>
      </w:r>
      <w:r>
        <w:t>.</w:t>
      </w:r>
    </w:p>
    <w:p w14:paraId="08C8FB4A" w14:textId="51FD0D88" w:rsidR="00C66201" w:rsidRPr="0038683D" w:rsidRDefault="00C66201" w:rsidP="00152458">
      <w:pPr>
        <w:pStyle w:val="H1G"/>
      </w:pPr>
      <w:r w:rsidRPr="008711A6">
        <w:tab/>
      </w:r>
      <w:r w:rsidRPr="008711A6">
        <w:tab/>
      </w:r>
      <w:r w:rsidR="007828F4">
        <w:t>Article </w:t>
      </w:r>
      <w:r w:rsidRPr="00152458">
        <w:t>12</w:t>
      </w:r>
      <w:r w:rsidR="00152458">
        <w:br/>
      </w:r>
      <w:r w:rsidRPr="00152458">
        <w:t>Suite</w:t>
      </w:r>
      <w:r>
        <w:t xml:space="preserve"> donnée aux </w:t>
      </w:r>
      <w:r w:rsidRPr="008012FA">
        <w:t>recommandation</w:t>
      </w:r>
      <w:r>
        <w:t>s</w:t>
      </w:r>
      <w:r w:rsidRPr="008012FA">
        <w:t xml:space="preserve"> </w:t>
      </w:r>
      <w:r>
        <w:t xml:space="preserve">formulées par le </w:t>
      </w:r>
      <w:r w:rsidRPr="008012FA">
        <w:t xml:space="preserve">Comité </w:t>
      </w:r>
      <w:r w:rsidR="00152458">
        <w:br/>
      </w:r>
      <w:r>
        <w:t>aux paragraphes</w:t>
      </w:r>
      <w:r w:rsidR="00152458">
        <w:t> </w:t>
      </w:r>
      <w:r>
        <w:t>48, 50 et 52 de ses observations finales</w:t>
      </w:r>
    </w:p>
    <w:p w14:paraId="215CF923" w14:textId="77777777" w:rsidR="00C66201" w:rsidRPr="008277AA" w:rsidRDefault="00C66201" w:rsidP="00C66201">
      <w:pPr>
        <w:pStyle w:val="SingleTxtG"/>
      </w:pPr>
      <w:r w:rsidRPr="0031360B">
        <w:t>165.</w:t>
      </w:r>
      <w:r w:rsidRPr="0031360B">
        <w:tab/>
      </w:r>
      <w:r w:rsidRPr="00F92542">
        <w:t xml:space="preserve">Des mesures sont prises </w:t>
      </w:r>
      <w:r>
        <w:t xml:space="preserve">sans relâche </w:t>
      </w:r>
      <w:r w:rsidRPr="00F92542">
        <w:t xml:space="preserve">pour parvenir à </w:t>
      </w:r>
      <w:r>
        <w:t>la</w:t>
      </w:r>
      <w:r w:rsidRPr="00F92542">
        <w:t xml:space="preserve"> couverture sanitaire universelle. </w:t>
      </w:r>
      <w:r>
        <w:t>Elles</w:t>
      </w:r>
      <w:r w:rsidRPr="008277AA">
        <w:t xml:space="preserve"> visent à améliorer le système de soins existant en permettant à tous les citoyens d</w:t>
      </w:r>
      <w:r>
        <w:t>’</w:t>
      </w:r>
      <w:r w:rsidRPr="008277AA">
        <w:t xml:space="preserve">obtenir </w:t>
      </w:r>
      <w:r>
        <w:t xml:space="preserve">les éléments de </w:t>
      </w:r>
      <w:r w:rsidRPr="008277AA">
        <w:t xml:space="preserve">base pour </w:t>
      </w:r>
      <w:r>
        <w:t xml:space="preserve">la souscription </w:t>
      </w:r>
      <w:r w:rsidRPr="008277AA">
        <w:t>d</w:t>
      </w:r>
      <w:r>
        <w:t>’</w:t>
      </w:r>
      <w:r w:rsidRPr="008277AA">
        <w:t>une assurance maladie, tandis que pour les plus vulnérables, la charge</w:t>
      </w:r>
      <w:r>
        <w:t xml:space="preserve"> financière</w:t>
      </w:r>
      <w:r w:rsidRPr="008277AA">
        <w:t xml:space="preserve"> est assumée par l</w:t>
      </w:r>
      <w:r>
        <w:t>’</w:t>
      </w:r>
      <w:r w:rsidRPr="008277AA">
        <w:t xml:space="preserve">État </w:t>
      </w:r>
      <w:r>
        <w:t xml:space="preserve">au titre </w:t>
      </w:r>
      <w:r w:rsidRPr="008277AA">
        <w:t xml:space="preserve">du </w:t>
      </w:r>
      <w:r>
        <w:t>p</w:t>
      </w:r>
      <w:r w:rsidRPr="008277AA">
        <w:t xml:space="preserve">rogramme </w:t>
      </w:r>
      <w:r>
        <w:t xml:space="preserve">établi en faveur des </w:t>
      </w:r>
      <w:r w:rsidRPr="008277AA">
        <w:t xml:space="preserve">citoyens </w:t>
      </w:r>
      <w:r>
        <w:t>exclus de l’assurance obligatoire.</w:t>
      </w:r>
    </w:p>
    <w:p w14:paraId="06CE707C" w14:textId="77777777" w:rsidR="00C66201" w:rsidRPr="008277AA" w:rsidRDefault="00C66201" w:rsidP="00F7322E">
      <w:pPr>
        <w:pStyle w:val="SingleTxtG"/>
      </w:pPr>
      <w:r w:rsidRPr="001C2ADB">
        <w:t>166.</w:t>
      </w:r>
      <w:r w:rsidRPr="001C2ADB">
        <w:tab/>
      </w:r>
      <w:r w:rsidRPr="008277AA">
        <w:t xml:space="preserve">Les citoyens </w:t>
      </w:r>
      <w:r>
        <w:t xml:space="preserve">non </w:t>
      </w:r>
      <w:r w:rsidRPr="008277AA">
        <w:t>couverts par l</w:t>
      </w:r>
      <w:r>
        <w:t>’</w:t>
      </w:r>
      <w:r w:rsidRPr="008277AA">
        <w:t>assurance maladie obligatoire ont également la possibilité d</w:t>
      </w:r>
      <w:r>
        <w:t>’</w:t>
      </w:r>
      <w:r w:rsidRPr="008277AA">
        <w:t xml:space="preserve">accéder </w:t>
      </w:r>
      <w:r>
        <w:t xml:space="preserve">de leur propre initiative </w:t>
      </w:r>
      <w:r w:rsidRPr="008277AA">
        <w:t>à l</w:t>
      </w:r>
      <w:r>
        <w:t>’</w:t>
      </w:r>
      <w:r w:rsidRPr="008277AA">
        <w:t xml:space="preserve">assurance maladie obligatoire </w:t>
      </w:r>
      <w:r>
        <w:t xml:space="preserve">simplement en se prévalant du </w:t>
      </w:r>
      <w:r w:rsidRPr="008277AA">
        <w:t xml:space="preserve">droit aux services de santé </w:t>
      </w:r>
      <w:r>
        <w:t xml:space="preserve">pris en charge par le </w:t>
      </w:r>
      <w:r w:rsidRPr="008277AA">
        <w:t>Fonds</w:t>
      </w:r>
      <w:r>
        <w:t xml:space="preserve"> d’assurance maladie.</w:t>
      </w:r>
    </w:p>
    <w:p w14:paraId="38BE0470" w14:textId="77777777" w:rsidR="00C66201" w:rsidRPr="008277AA" w:rsidRDefault="00C66201" w:rsidP="00C66201">
      <w:pPr>
        <w:pStyle w:val="SingleTxtG"/>
      </w:pPr>
      <w:r w:rsidRPr="008277AA">
        <w:t>167.</w:t>
      </w:r>
      <w:r w:rsidRPr="008277AA">
        <w:tab/>
      </w:r>
      <w:r>
        <w:t xml:space="preserve">Outre ces mesures, </w:t>
      </w:r>
      <w:r w:rsidRPr="008277AA">
        <w:t xml:space="preserve">plusieurs </w:t>
      </w:r>
      <w:r>
        <w:t xml:space="preserve">exonérations </w:t>
      </w:r>
      <w:r w:rsidRPr="008277AA">
        <w:t xml:space="preserve">du paiement du ticket modérateur ont été </w:t>
      </w:r>
      <w:r>
        <w:t xml:space="preserve">mises en place dans le cadre de la loi ou de programmes publics, </w:t>
      </w:r>
      <w:r w:rsidRPr="008277AA">
        <w:t>et l</w:t>
      </w:r>
      <w:r>
        <w:t>’</w:t>
      </w:r>
      <w:r w:rsidRPr="008277AA">
        <w:t>ensemble des services de santé</w:t>
      </w:r>
      <w:r w:rsidRPr="007A1E1D">
        <w:t xml:space="preserve"> </w:t>
      </w:r>
      <w:r w:rsidRPr="008277AA">
        <w:t xml:space="preserve">de base, </w:t>
      </w:r>
      <w:r>
        <w:t>quoique considéré comme étendu</w:t>
      </w:r>
      <w:r w:rsidRPr="008277AA">
        <w:t>, a été complété par certain</w:t>
      </w:r>
      <w:r>
        <w:t>e</w:t>
      </w:r>
      <w:r w:rsidRPr="008277AA">
        <w:t xml:space="preserve">s </w:t>
      </w:r>
      <w:r>
        <w:t xml:space="preserve">nouvelles prestations à </w:t>
      </w:r>
      <w:r w:rsidRPr="008277AA">
        <w:t>la charge de l</w:t>
      </w:r>
      <w:r>
        <w:t>’</w:t>
      </w:r>
      <w:r w:rsidRPr="008277AA">
        <w:t>assurance maladie obligatoire (</w:t>
      </w:r>
      <w:r>
        <w:t xml:space="preserve">fécondation </w:t>
      </w:r>
      <w:r w:rsidRPr="001759E6">
        <w:rPr>
          <w:i/>
          <w:iCs/>
        </w:rPr>
        <w:t>in vitro</w:t>
      </w:r>
      <w:r w:rsidRPr="008277AA">
        <w:t xml:space="preserve">, nouvelles aides, utilisation des services de santé </w:t>
      </w:r>
      <w:r>
        <w:t xml:space="preserve">assurés par des établissements </w:t>
      </w:r>
      <w:r w:rsidRPr="008277AA">
        <w:t>privés, etc.</w:t>
      </w:r>
      <w:r>
        <w:t xml:space="preserve">). En outre, le secteur de la santé a été modernisé, avec l’adoption d’un grand nombre de nouvelles méthodes et de technologies coûteuses. </w:t>
      </w:r>
    </w:p>
    <w:p w14:paraId="6CBD09C9" w14:textId="77777777" w:rsidR="00C66201" w:rsidRDefault="00C66201" w:rsidP="00C66201">
      <w:pPr>
        <w:pStyle w:val="SingleTxtG"/>
      </w:pPr>
      <w:r w:rsidRPr="004B3FAF">
        <w:t>168.</w:t>
      </w:r>
      <w:r w:rsidRPr="004B3FAF">
        <w:tab/>
      </w:r>
      <w:r>
        <w:t xml:space="preserve">Plusieurs initiatives ont été lancées pour </w:t>
      </w:r>
      <w:r w:rsidRPr="00872DE0">
        <w:t xml:space="preserve">améliorer </w:t>
      </w:r>
      <w:r>
        <w:t>l’état</w:t>
      </w:r>
      <w:r w:rsidRPr="00872DE0">
        <w:t xml:space="preserve"> de santé</w:t>
      </w:r>
      <w:r>
        <w:t xml:space="preserve"> des personnes handicapées</w:t>
      </w:r>
      <w:r w:rsidRPr="00872DE0">
        <w:t xml:space="preserve">. </w:t>
      </w:r>
      <w:r>
        <w:t>Le</w:t>
      </w:r>
      <w:r w:rsidRPr="008277AA">
        <w:t xml:space="preserve"> modèle d</w:t>
      </w:r>
      <w:r>
        <w:t>’</w:t>
      </w:r>
      <w:r w:rsidRPr="008277AA">
        <w:t>évaluation fonctionnelle des enfants et des jeunes est en cours</w:t>
      </w:r>
      <w:r>
        <w:t xml:space="preserve"> de déploiement</w:t>
      </w:r>
      <w:r w:rsidRPr="008277AA">
        <w:t xml:space="preserve">. </w:t>
      </w:r>
      <w:r>
        <w:t xml:space="preserve">Des dispositions ont été prises </w:t>
      </w:r>
      <w:r w:rsidRPr="008277AA">
        <w:t>pour supprimer les restrictions d</w:t>
      </w:r>
      <w:r>
        <w:t>’</w:t>
      </w:r>
      <w:r w:rsidRPr="008277AA">
        <w:t>âge pour l</w:t>
      </w:r>
      <w:r>
        <w:t>’</w:t>
      </w:r>
      <w:r w:rsidRPr="008277AA">
        <w:t>accès au</w:t>
      </w:r>
      <w:r>
        <w:t>x soins gratuits</w:t>
      </w:r>
      <w:r w:rsidRPr="008277AA">
        <w:t xml:space="preserve">, </w:t>
      </w:r>
      <w:r>
        <w:t xml:space="preserve">notamment l’exonération de la participation aux frais, et pour éliminer toutes les exceptions </w:t>
      </w:r>
      <w:r w:rsidRPr="008277AA">
        <w:t xml:space="preserve">dans la législation qui </w:t>
      </w:r>
      <w:r>
        <w:t xml:space="preserve">étaient </w:t>
      </w:r>
      <w:r w:rsidRPr="008277AA">
        <w:t>discriminatoires à l</w:t>
      </w:r>
      <w:r>
        <w:t>’</w:t>
      </w:r>
      <w:r w:rsidRPr="008277AA">
        <w:t xml:space="preserve">égard des personnes handicapées, </w:t>
      </w:r>
      <w:r>
        <w:t xml:space="preserve">car elles ne tenaient </w:t>
      </w:r>
      <w:r w:rsidRPr="008277AA">
        <w:t>pas compte de leurs caractéristiques particulières</w:t>
      </w:r>
      <w:r>
        <w:t>.</w:t>
      </w:r>
    </w:p>
    <w:p w14:paraId="2B2D60B4" w14:textId="50A2941B" w:rsidR="00C66201" w:rsidRPr="008277AA" w:rsidRDefault="00C66201" w:rsidP="00C66201">
      <w:pPr>
        <w:pStyle w:val="SingleTxtG"/>
      </w:pPr>
      <w:r w:rsidRPr="009C2E3C">
        <w:t>169.</w:t>
      </w:r>
      <w:r w:rsidRPr="009C2E3C">
        <w:tab/>
      </w:r>
      <w:r w:rsidRPr="008277AA">
        <w:t xml:space="preserve">Des mesures ont été prises pour </w:t>
      </w:r>
      <w:r>
        <w:t xml:space="preserve">rendre les </w:t>
      </w:r>
      <w:r w:rsidRPr="008277AA">
        <w:t xml:space="preserve">établissements et </w:t>
      </w:r>
      <w:r>
        <w:t xml:space="preserve">les </w:t>
      </w:r>
      <w:r w:rsidRPr="008277AA">
        <w:t>services de santé</w:t>
      </w:r>
      <w:r>
        <w:t xml:space="preserve"> plus disponibles et accessibles</w:t>
      </w:r>
      <w:r w:rsidRPr="008277AA">
        <w:t xml:space="preserve">, </w:t>
      </w:r>
      <w:r>
        <w:t>notamment la suppression</w:t>
      </w:r>
      <w:r w:rsidRPr="008277AA">
        <w:t xml:space="preserve"> </w:t>
      </w:r>
      <w:r>
        <w:t>d</w:t>
      </w:r>
      <w:r w:rsidRPr="008277AA">
        <w:t xml:space="preserve">es obstacles physiques </w:t>
      </w:r>
      <w:r>
        <w:t xml:space="preserve">à l’accès </w:t>
      </w:r>
      <w:r w:rsidRPr="008277AA">
        <w:t xml:space="preserve">aux établissements et </w:t>
      </w:r>
      <w:r>
        <w:t xml:space="preserve">la communication de l’information sous des formes </w:t>
      </w:r>
      <w:r w:rsidRPr="008277AA">
        <w:t xml:space="preserve">accessibles aux personnes handicapées. </w:t>
      </w:r>
      <w:r>
        <w:t>À cette fin</w:t>
      </w:r>
      <w:r w:rsidRPr="008277AA">
        <w:t xml:space="preserve">, le Ministère de la santé a </w:t>
      </w:r>
      <w:r>
        <w:t xml:space="preserve">introduit des </w:t>
      </w:r>
      <w:r w:rsidRPr="008277AA">
        <w:t xml:space="preserve">modifications </w:t>
      </w:r>
      <w:r>
        <w:t xml:space="preserve">de la loi imposant à </w:t>
      </w:r>
      <w:r w:rsidRPr="008277AA">
        <w:t xml:space="preserve">chaque établissement de santé </w:t>
      </w:r>
      <w:r>
        <w:t xml:space="preserve">de respecter les </w:t>
      </w:r>
      <w:r w:rsidRPr="008277AA">
        <w:t>normes d</w:t>
      </w:r>
      <w:r>
        <w:t>’</w:t>
      </w:r>
      <w:r w:rsidRPr="008277AA">
        <w:t xml:space="preserve">accessibilité et de disponibilité </w:t>
      </w:r>
      <w:r>
        <w:t>définies au paragraphe</w:t>
      </w:r>
      <w:r w:rsidR="00152458">
        <w:t> </w:t>
      </w:r>
      <w:r>
        <w:t xml:space="preserve">4 de </w:t>
      </w:r>
      <w:r w:rsidRPr="008277AA">
        <w:t>l</w:t>
      </w:r>
      <w:r>
        <w:t>’</w:t>
      </w:r>
      <w:r w:rsidR="007828F4">
        <w:t>article </w:t>
      </w:r>
      <w:r w:rsidRPr="008277AA">
        <w:t>4</w:t>
      </w:r>
      <w:r>
        <w:t xml:space="preserve"> du r</w:t>
      </w:r>
      <w:r w:rsidRPr="008277AA">
        <w:t xml:space="preserve">èglement sur </w:t>
      </w:r>
      <w:r>
        <w:t xml:space="preserve">la dotation minimale des établissements de santé en aménagements, en équipements et en </w:t>
      </w:r>
      <w:r w:rsidRPr="008277AA">
        <w:t xml:space="preserve">personnel </w:t>
      </w:r>
      <w:r>
        <w:t xml:space="preserve">qualifié au démarrage de leur activité, nécessaire à l’accomplissement des activités de soins courantes dans ces établissements </w:t>
      </w:r>
      <w:r w:rsidRPr="008277AA">
        <w:t>(Journal officiel n</w:t>
      </w:r>
      <w:r w:rsidR="00152458" w:rsidRPr="00152458">
        <w:rPr>
          <w:vertAlign w:val="superscript"/>
        </w:rPr>
        <w:t>o</w:t>
      </w:r>
      <w:r w:rsidR="00152458">
        <w:t> </w:t>
      </w:r>
      <w:r w:rsidRPr="008277AA">
        <w:t xml:space="preserve">91/13). Selon </w:t>
      </w:r>
      <w:r>
        <w:t>la réglementation</w:t>
      </w:r>
      <w:r w:rsidRPr="008277AA">
        <w:t xml:space="preserve">, </w:t>
      </w:r>
      <w:r>
        <w:t xml:space="preserve">les établissements de santé doivent notamment garantir des voies de circulation </w:t>
      </w:r>
      <w:r w:rsidRPr="008277AA">
        <w:t>horizontal</w:t>
      </w:r>
      <w:r>
        <w:t>e</w:t>
      </w:r>
      <w:r w:rsidRPr="008277AA">
        <w:t xml:space="preserve">s et verticales pour le déplacement des fauteuils roulants </w:t>
      </w:r>
      <w:r>
        <w:t xml:space="preserve">et appliquer </w:t>
      </w:r>
      <w:r w:rsidRPr="008277AA">
        <w:t xml:space="preserve">des critères appropriés concernant la largeur et la hauteur des différentes ouvertures (portes, fenêtres et ascenseurs). </w:t>
      </w:r>
      <w:r>
        <w:t xml:space="preserve">Ces aspects sont </w:t>
      </w:r>
      <w:r w:rsidRPr="008277AA">
        <w:t>régi</w:t>
      </w:r>
      <w:r>
        <w:t>s</w:t>
      </w:r>
      <w:r w:rsidRPr="008277AA">
        <w:t xml:space="preserve"> par l</w:t>
      </w:r>
      <w:r>
        <w:t>’</w:t>
      </w:r>
      <w:r w:rsidR="007828F4">
        <w:t>article </w:t>
      </w:r>
      <w:r w:rsidRPr="008277AA">
        <w:t xml:space="preserve">11 de la loi sur </w:t>
      </w:r>
      <w:r>
        <w:t xml:space="preserve">le bâtiment </w:t>
      </w:r>
      <w:r w:rsidRPr="008277AA">
        <w:t>(Journal officiel</w:t>
      </w:r>
      <w:r>
        <w:t>,</w:t>
      </w:r>
      <w:r w:rsidRPr="008277AA">
        <w:t xml:space="preserve"> n</w:t>
      </w:r>
      <w:r w:rsidRPr="009C2E3C">
        <w:rPr>
          <w:vertAlign w:val="superscript"/>
        </w:rPr>
        <w:t>os</w:t>
      </w:r>
      <w:r w:rsidR="00152458">
        <w:t> </w:t>
      </w:r>
      <w:r w:rsidRPr="008277AA">
        <w:t>130/2009, 124/2010, 18/2011, 36/2011, 54/2011, 13/2012, 144/2012, 25/2013, 79/2013, 137/2013, 163/2013, 27/2014, 28/2014, 42/2014, 115/2014, 149/2014, 187/2014, 44/2015, 129/2015, 129/2015, 217/2014 2015, 226/2015, 30/2016, 31/2016, 39/2016, 71/2016, 132/2016, 35/2018, 64/2018, 168/2018, 244/2019, 18/2020</w:t>
      </w:r>
      <w:r>
        <w:t xml:space="preserve"> et</w:t>
      </w:r>
      <w:r w:rsidRPr="008277AA">
        <w:t xml:space="preserve"> 279/2020)</w:t>
      </w:r>
      <w:r>
        <w:t>.</w:t>
      </w:r>
    </w:p>
    <w:p w14:paraId="06E39676" w14:textId="77777777" w:rsidR="00C66201" w:rsidRPr="008277AA" w:rsidRDefault="00C66201" w:rsidP="00C66201">
      <w:pPr>
        <w:pStyle w:val="SingleTxtG"/>
      </w:pPr>
      <w:r w:rsidRPr="00977D98">
        <w:t>170.</w:t>
      </w:r>
      <w:r w:rsidRPr="00977D98">
        <w:tab/>
      </w:r>
      <w:r w:rsidRPr="008277AA">
        <w:t>Des formations</w:t>
      </w:r>
      <w:r>
        <w:t xml:space="preserve"> sur les droits des personnes handicapées</w:t>
      </w:r>
      <w:r w:rsidRPr="008277AA">
        <w:t xml:space="preserve"> sont organisées régulièrement </w:t>
      </w:r>
      <w:r>
        <w:t>à l’intention des</w:t>
      </w:r>
      <w:r w:rsidRPr="008277AA">
        <w:t xml:space="preserve"> </w:t>
      </w:r>
      <w:r>
        <w:t xml:space="preserve">agents de </w:t>
      </w:r>
      <w:r w:rsidRPr="008277AA">
        <w:t>santé, conformément à l</w:t>
      </w:r>
      <w:r>
        <w:t>’</w:t>
      </w:r>
      <w:r w:rsidRPr="008277AA">
        <w:t>approche fondée sur les droits de l</w:t>
      </w:r>
      <w:r>
        <w:t>’</w:t>
      </w:r>
      <w:r w:rsidRPr="008277AA">
        <w:t>homme</w:t>
      </w:r>
      <w:r>
        <w:t xml:space="preserve"> en matière de handicap</w:t>
      </w:r>
      <w:r w:rsidRPr="008277AA">
        <w:t xml:space="preserve">. </w:t>
      </w:r>
      <w:r>
        <w:t xml:space="preserve">En application des </w:t>
      </w:r>
      <w:r w:rsidRPr="008277AA">
        <w:t>plans d</w:t>
      </w:r>
      <w:r>
        <w:t>’</w:t>
      </w:r>
      <w:r w:rsidRPr="008277AA">
        <w:t>action annuels pour l</w:t>
      </w:r>
      <w:r>
        <w:t>’application</w:t>
      </w:r>
      <w:r w:rsidRPr="008277AA">
        <w:t xml:space="preserve"> de la Convention relative aux droits des personnes handicapées, le </w:t>
      </w:r>
      <w:r>
        <w:t xml:space="preserve">Ministère de la santé prend chaque année </w:t>
      </w:r>
      <w:r w:rsidRPr="008277AA">
        <w:t xml:space="preserve">des mesures visant à améliorer </w:t>
      </w:r>
      <w:r>
        <w:t xml:space="preserve">la prise en charge sanitaire des </w:t>
      </w:r>
      <w:r w:rsidRPr="008277AA">
        <w:t>personnes handicapées</w:t>
      </w:r>
      <w:r>
        <w:t>.</w:t>
      </w:r>
    </w:p>
    <w:p w14:paraId="640FE1C4" w14:textId="77777777" w:rsidR="00C66201" w:rsidRPr="008277AA" w:rsidRDefault="00C66201" w:rsidP="00C66201">
      <w:pPr>
        <w:pStyle w:val="SingleTxtG"/>
      </w:pPr>
      <w:r w:rsidRPr="00486A23">
        <w:t>171.</w:t>
      </w:r>
      <w:r w:rsidRPr="00486A23">
        <w:tab/>
      </w:r>
      <w:r>
        <w:t>Le Ministère de la santé mène plusieurs activités destinées à assurer la prise en charge globale des</w:t>
      </w:r>
      <w:r w:rsidRPr="008277AA">
        <w:t xml:space="preserve"> personnes âgées</w:t>
      </w:r>
      <w:r>
        <w:t xml:space="preserve">, tant </w:t>
      </w:r>
      <w:r w:rsidRPr="008277AA">
        <w:t xml:space="preserve">au niveau des services </w:t>
      </w:r>
      <w:r>
        <w:t xml:space="preserve">que </w:t>
      </w:r>
      <w:r w:rsidRPr="008277AA">
        <w:t xml:space="preserve">du système, dans </w:t>
      </w:r>
      <w:r>
        <w:t xml:space="preserve">un contexte </w:t>
      </w:r>
      <w:r w:rsidRPr="008277AA">
        <w:t xml:space="preserve">où, </w:t>
      </w:r>
      <w:r>
        <w:t xml:space="preserve">d’après </w:t>
      </w:r>
      <w:r w:rsidRPr="008277AA">
        <w:t xml:space="preserve">les données et les projections démographiques, en raison du vieillissement de la population, </w:t>
      </w:r>
      <w:r>
        <w:t xml:space="preserve">la demande </w:t>
      </w:r>
      <w:r w:rsidRPr="008277AA">
        <w:t xml:space="preserve">de services </w:t>
      </w:r>
      <w:r>
        <w:t>va sensiblement augmenter au cours des prochaines années</w:t>
      </w:r>
      <w:r w:rsidRPr="008277AA">
        <w:t xml:space="preserve">. </w:t>
      </w:r>
      <w:r>
        <w:t>Ainsi, les</w:t>
      </w:r>
      <w:r w:rsidRPr="008277AA">
        <w:t xml:space="preserve"> initiatives </w:t>
      </w:r>
      <w:r>
        <w:t xml:space="preserve">suivantes visant à garantir aux </w:t>
      </w:r>
      <w:r w:rsidRPr="008277AA">
        <w:t>personnes âgées</w:t>
      </w:r>
      <w:r w:rsidRPr="00AF7C07">
        <w:t xml:space="preserve"> </w:t>
      </w:r>
      <w:r w:rsidRPr="008277AA">
        <w:t>un meilleur accès aux services de santé</w:t>
      </w:r>
      <w:r>
        <w:t xml:space="preserve"> : </w:t>
      </w:r>
      <w:r w:rsidRPr="008277AA">
        <w:t xml:space="preserve">les </w:t>
      </w:r>
      <w:r>
        <w:t xml:space="preserve">soins </w:t>
      </w:r>
      <w:r w:rsidRPr="008277AA">
        <w:t xml:space="preserve">à domicile par </w:t>
      </w:r>
      <w:r>
        <w:t xml:space="preserve">des </w:t>
      </w:r>
      <w:r w:rsidRPr="008277AA">
        <w:t xml:space="preserve">infirmières, le projet </w:t>
      </w:r>
      <w:r>
        <w:t>« </w:t>
      </w:r>
      <w:r w:rsidRPr="008277AA">
        <w:t>Médecin</w:t>
      </w:r>
      <w:r>
        <w:t>e</w:t>
      </w:r>
      <w:r w:rsidRPr="008277AA">
        <w:t xml:space="preserve"> rural</w:t>
      </w:r>
      <w:r>
        <w:t xml:space="preserve">e » </w:t>
      </w:r>
      <w:r w:rsidRPr="008277AA">
        <w:t xml:space="preserve">et les pharmacies mobiles, ainsi que le </w:t>
      </w:r>
      <w:r>
        <w:t>programme</w:t>
      </w:r>
      <w:r w:rsidRPr="008277AA">
        <w:t xml:space="preserve"> des soins de santé intégrés et des soins sociaux. En outre, avec </w:t>
      </w:r>
      <w:r>
        <w:t xml:space="preserve">l’appui </w:t>
      </w:r>
      <w:r w:rsidRPr="008277AA">
        <w:t>de l</w:t>
      </w:r>
      <w:r>
        <w:t>’</w:t>
      </w:r>
      <w:r w:rsidRPr="008277AA">
        <w:t xml:space="preserve">OMS, un projet </w:t>
      </w:r>
      <w:r>
        <w:t xml:space="preserve">de réforme du </w:t>
      </w:r>
      <w:r w:rsidRPr="008277AA">
        <w:t xml:space="preserve">système de santé </w:t>
      </w:r>
      <w:r>
        <w:t xml:space="preserve">est en cours pour </w:t>
      </w:r>
      <w:r w:rsidRPr="008277AA">
        <w:t>renfor</w:t>
      </w:r>
      <w:r>
        <w:t xml:space="preserve">cer </w:t>
      </w:r>
      <w:r w:rsidRPr="008277AA">
        <w:t xml:space="preserve">les soins de santé primaires afin </w:t>
      </w:r>
      <w:r>
        <w:t>d’en garantir l’</w:t>
      </w:r>
      <w:r w:rsidRPr="008277AA">
        <w:t xml:space="preserve">accès équitable en fonction des besoins et </w:t>
      </w:r>
      <w:r>
        <w:t xml:space="preserve">de la typologie des usagers du système </w:t>
      </w:r>
      <w:r w:rsidRPr="008277AA">
        <w:t>de santé</w:t>
      </w:r>
      <w:r>
        <w:t>.</w:t>
      </w:r>
    </w:p>
    <w:p w14:paraId="5054FF2F" w14:textId="37B21A23" w:rsidR="00C66201" w:rsidRPr="008277AA" w:rsidRDefault="00C66201" w:rsidP="00C66201">
      <w:pPr>
        <w:pStyle w:val="SingleTxtG"/>
      </w:pPr>
      <w:r w:rsidRPr="000E7FE0">
        <w:t>172.</w:t>
      </w:r>
      <w:r w:rsidRPr="000E7FE0">
        <w:tab/>
      </w:r>
      <w:r w:rsidRPr="008277AA">
        <w:t xml:space="preserve">Conformément aux priorités de la </w:t>
      </w:r>
      <w:r>
        <w:t>S</w:t>
      </w:r>
      <w:r w:rsidRPr="008277AA">
        <w:t xml:space="preserve">tratégie de santé </w:t>
      </w:r>
      <w:r>
        <w:t>(</w:t>
      </w:r>
      <w:r w:rsidRPr="008277AA">
        <w:t>2021</w:t>
      </w:r>
      <w:r w:rsidR="00152458">
        <w:noBreakHyphen/>
      </w:r>
      <w:r w:rsidRPr="008277AA">
        <w:t>2030</w:t>
      </w:r>
      <w:r>
        <w:t>)</w:t>
      </w:r>
      <w:r w:rsidRPr="008277AA">
        <w:t xml:space="preserve">, des activités </w:t>
      </w:r>
      <w:r>
        <w:t xml:space="preserve">sont en cours pour </w:t>
      </w:r>
      <w:r w:rsidRPr="008277AA">
        <w:t>réforme</w:t>
      </w:r>
      <w:r>
        <w:t xml:space="preserve">r les </w:t>
      </w:r>
      <w:r w:rsidRPr="008277AA">
        <w:t xml:space="preserve">soins de santé primaires. </w:t>
      </w:r>
      <w:r>
        <w:t xml:space="preserve">Le </w:t>
      </w:r>
      <w:r w:rsidRPr="008277AA">
        <w:t>processus de réforme des soins de santé primaires</w:t>
      </w:r>
      <w:r>
        <w:t>, en particulier du modèle de paiement correspondant,</w:t>
      </w:r>
      <w:r w:rsidRPr="008277AA">
        <w:t xml:space="preserve"> </w:t>
      </w:r>
      <w:r>
        <w:t>a été engagé principalement dans le but d’</w:t>
      </w:r>
      <w:r w:rsidRPr="008277AA">
        <w:t>améliorer la qualité</w:t>
      </w:r>
      <w:r>
        <w:t xml:space="preserve"> de ces soins. Les résultats attendus sont les suivants : </w:t>
      </w:r>
      <w:r w:rsidRPr="008277AA">
        <w:t>amélioration de la prévention</w:t>
      </w:r>
      <w:r>
        <w:t> ;</w:t>
      </w:r>
      <w:r w:rsidRPr="008277AA">
        <w:t xml:space="preserve"> définition et application de normes de service </w:t>
      </w:r>
      <w:r>
        <w:t xml:space="preserve">fondées sur une </w:t>
      </w:r>
      <w:r w:rsidRPr="008277AA">
        <w:t xml:space="preserve">médecine </w:t>
      </w:r>
      <w:r>
        <w:t xml:space="preserve">factuelle ; </w:t>
      </w:r>
      <w:r w:rsidRPr="008277AA">
        <w:t>élaboration de lignes directrices et de protocoles</w:t>
      </w:r>
      <w:r>
        <w:t xml:space="preserve"> ; prise en charge facilitée de certains troubles </w:t>
      </w:r>
      <w:r w:rsidRPr="008277AA">
        <w:t>au niveau primaire</w:t>
      </w:r>
      <w:r>
        <w:t xml:space="preserve">, afin de moins orienter les patients vers les niveaux de soins supérieurs ; </w:t>
      </w:r>
      <w:r w:rsidRPr="008277AA">
        <w:t>augmentation du nombre de médecins généralistes spécialisés en médecine familiale</w:t>
      </w:r>
      <w:r>
        <w:t xml:space="preserve"> ; promotion de la réalisation de </w:t>
      </w:r>
      <w:r w:rsidRPr="008277AA">
        <w:t>certains services de santé par des infirmières</w:t>
      </w:r>
      <w:r>
        <w:t xml:space="preserve"> ; </w:t>
      </w:r>
      <w:r w:rsidRPr="008277AA">
        <w:t>et facilitation du travail administratif. Parallèlement, afin d</w:t>
      </w:r>
      <w:r>
        <w:t>’</w:t>
      </w:r>
      <w:r w:rsidRPr="008277AA">
        <w:t xml:space="preserve">améliorer le système </w:t>
      </w:r>
      <w:r>
        <w:t>d’orientation</w:t>
      </w:r>
      <w:r w:rsidRPr="008277AA">
        <w:t>, une mise à jour du logiciel My Term est prévue</w:t>
      </w:r>
      <w:r>
        <w:t xml:space="preserve"> (ajout </w:t>
      </w:r>
      <w:r w:rsidRPr="008277AA">
        <w:t>de nouveaux modules</w:t>
      </w:r>
      <w:r>
        <w:t>).</w:t>
      </w:r>
    </w:p>
    <w:p w14:paraId="67CE85E3" w14:textId="7EAF33D1" w:rsidR="00C66201" w:rsidRPr="008277AA" w:rsidRDefault="00C66201" w:rsidP="00C66201">
      <w:pPr>
        <w:pStyle w:val="SingleTxtG"/>
      </w:pPr>
      <w:r w:rsidRPr="00BA459E">
        <w:t>173.</w:t>
      </w:r>
      <w:r w:rsidRPr="00BA459E">
        <w:tab/>
      </w:r>
      <w:r w:rsidRPr="008277AA">
        <w:t xml:space="preserve">Dans </w:t>
      </w:r>
      <w:r>
        <w:t>une démarche de mise en valeur</w:t>
      </w:r>
      <w:r w:rsidRPr="008277AA">
        <w:t xml:space="preserve"> des ressources humaines, </w:t>
      </w:r>
      <w:r>
        <w:t>des fonds ont été prévus en 2021 dans le cadre du P</w:t>
      </w:r>
      <w:r w:rsidRPr="008277AA">
        <w:t>rogramme de formation des médecins et du personnel médical pour poursuivre le cofinancement d</w:t>
      </w:r>
      <w:r>
        <w:t>’</w:t>
      </w:r>
      <w:r w:rsidRPr="008277AA">
        <w:t>environ 130</w:t>
      </w:r>
      <w:r w:rsidR="00152458">
        <w:t> </w:t>
      </w:r>
      <w:r w:rsidRPr="008277AA">
        <w:t>spéciali</w:t>
      </w:r>
      <w:r>
        <w:t xml:space="preserve">tés intéressant </w:t>
      </w:r>
      <w:r w:rsidRPr="008277AA">
        <w:t xml:space="preserve">la santé publique. </w:t>
      </w:r>
      <w:r>
        <w:t>Les modifications apportées au Programme pour la période 2019</w:t>
      </w:r>
      <w:r w:rsidR="00152458">
        <w:noBreakHyphen/>
      </w:r>
      <w:r>
        <w:t xml:space="preserve">2022 pour tenir compte des </w:t>
      </w:r>
      <w:r w:rsidRPr="008277AA">
        <w:t xml:space="preserve">besoins en personnel spécialisé et sous-spécialisé </w:t>
      </w:r>
      <w:r>
        <w:t xml:space="preserve">exprimés par le </w:t>
      </w:r>
      <w:r w:rsidRPr="008277AA">
        <w:t xml:space="preserve">réseau des établissements de santé </w:t>
      </w:r>
      <w:r>
        <w:t xml:space="preserve">ont fait augmenter le </w:t>
      </w:r>
      <w:r w:rsidRPr="008277AA">
        <w:t>nombre de spéciali</w:t>
      </w:r>
      <w:r>
        <w:t xml:space="preserve">tés et sous-spécialités par domaine intéressant la santé publique, </w:t>
      </w:r>
      <w:r w:rsidRPr="008277AA">
        <w:t xml:space="preserve">et </w:t>
      </w:r>
      <w:r>
        <w:t xml:space="preserve">l’on adopte </w:t>
      </w:r>
      <w:r w:rsidRPr="008277AA">
        <w:t>chaque année</w:t>
      </w:r>
      <w:r>
        <w:t xml:space="preserve"> </w:t>
      </w:r>
      <w:r w:rsidRPr="008277AA">
        <w:t xml:space="preserve">des programmes de santé publique </w:t>
      </w:r>
      <w:r>
        <w:t xml:space="preserve">dont une partie concerne la mise en valeur </w:t>
      </w:r>
      <w:r w:rsidRPr="008277AA">
        <w:t>des ressources humaines</w:t>
      </w:r>
      <w:r>
        <w:t>.</w:t>
      </w:r>
    </w:p>
    <w:p w14:paraId="78F3512B" w14:textId="35ECE320" w:rsidR="00C66201" w:rsidRPr="008277AA" w:rsidRDefault="00C66201" w:rsidP="00C66201">
      <w:pPr>
        <w:pStyle w:val="SingleTxtG"/>
      </w:pPr>
      <w:r w:rsidRPr="00496BA7">
        <w:t>174.</w:t>
      </w:r>
      <w:r w:rsidRPr="00496BA7">
        <w:tab/>
      </w:r>
      <w:r w:rsidRPr="008277AA">
        <w:t>L</w:t>
      </w:r>
      <w:r>
        <w:t xml:space="preserve">es établissements publics et privés </w:t>
      </w:r>
      <w:r w:rsidRPr="008277AA">
        <w:t xml:space="preserve">du secteur de la santé </w:t>
      </w:r>
      <w:r>
        <w:t xml:space="preserve">employaient au total </w:t>
      </w:r>
      <w:r w:rsidRPr="008277AA">
        <w:t>33</w:t>
      </w:r>
      <w:r w:rsidR="00152458">
        <w:t> </w:t>
      </w:r>
      <w:r w:rsidRPr="008277AA">
        <w:t>035</w:t>
      </w:r>
      <w:r w:rsidR="00152458">
        <w:t> </w:t>
      </w:r>
      <w:r>
        <w:t xml:space="preserve">personnes </w:t>
      </w:r>
      <w:r w:rsidRPr="008277AA">
        <w:t>en 2020, dont 6</w:t>
      </w:r>
      <w:r w:rsidR="00152458">
        <w:t> </w:t>
      </w:r>
      <w:r w:rsidRPr="008277AA">
        <w:t>258</w:t>
      </w:r>
      <w:r w:rsidR="00152458">
        <w:t> </w:t>
      </w:r>
      <w:r w:rsidRPr="008277AA">
        <w:t>médecins, 1</w:t>
      </w:r>
      <w:r w:rsidR="00152458">
        <w:t> </w:t>
      </w:r>
      <w:r w:rsidRPr="008277AA">
        <w:t>641</w:t>
      </w:r>
      <w:r w:rsidR="00152458">
        <w:t> </w:t>
      </w:r>
      <w:r w:rsidRPr="008277AA">
        <w:t>dentistes, 1</w:t>
      </w:r>
      <w:r w:rsidR="00152458">
        <w:t> </w:t>
      </w:r>
      <w:r w:rsidRPr="008277AA">
        <w:t>107</w:t>
      </w:r>
      <w:r w:rsidR="00152458">
        <w:t> </w:t>
      </w:r>
      <w:r w:rsidRPr="008277AA">
        <w:t>pharmaciens et 15</w:t>
      </w:r>
      <w:r w:rsidR="00152458">
        <w:t> </w:t>
      </w:r>
      <w:r w:rsidRPr="008277AA">
        <w:t>826</w:t>
      </w:r>
      <w:r w:rsidR="00152458">
        <w:t> </w:t>
      </w:r>
      <w:r>
        <w:t xml:space="preserve">agents de </w:t>
      </w:r>
      <w:r w:rsidRPr="008277AA">
        <w:t xml:space="preserve">santé </w:t>
      </w:r>
      <w:r>
        <w:t xml:space="preserve">de formation </w:t>
      </w:r>
      <w:r w:rsidRPr="008277AA">
        <w:t xml:space="preserve">universitaire, </w:t>
      </w:r>
      <w:r>
        <w:t>supérieure ou secondaire</w:t>
      </w:r>
      <w:r w:rsidRPr="008277AA">
        <w:t xml:space="preserve"> (I</w:t>
      </w:r>
      <w:r>
        <w:t>SP</w:t>
      </w:r>
      <w:r w:rsidRPr="008277AA">
        <w:t xml:space="preserve">, 2021). </w:t>
      </w:r>
      <w:r>
        <w:t xml:space="preserve">En 2019, le pays comptait </w:t>
      </w:r>
      <w:r w:rsidRPr="008277AA">
        <w:t>3,1</w:t>
      </w:r>
      <w:r w:rsidR="00152458">
        <w:t> </w:t>
      </w:r>
      <w:r w:rsidRPr="008277AA">
        <w:t>médecins</w:t>
      </w:r>
      <w:r>
        <w:t xml:space="preserve"> et </w:t>
      </w:r>
      <w:r w:rsidRPr="008277AA">
        <w:t>4,5</w:t>
      </w:r>
      <w:r w:rsidR="00152458">
        <w:t> </w:t>
      </w:r>
      <w:r w:rsidRPr="008277AA">
        <w:t>infirmières pour 1</w:t>
      </w:r>
      <w:r w:rsidR="00152458">
        <w:t> </w:t>
      </w:r>
      <w:r w:rsidRPr="008277AA">
        <w:t>000</w:t>
      </w:r>
      <w:r w:rsidR="00152458">
        <w:t> </w:t>
      </w:r>
      <w:r w:rsidRPr="008277AA">
        <w:t>habitants</w:t>
      </w:r>
      <w:r>
        <w:t>.</w:t>
      </w:r>
    </w:p>
    <w:p w14:paraId="297DDA8E" w14:textId="22BB1F86" w:rsidR="00C66201" w:rsidRPr="008277AA" w:rsidRDefault="00C66201" w:rsidP="00C66201">
      <w:pPr>
        <w:pStyle w:val="SingleTxtG"/>
      </w:pPr>
      <w:r w:rsidRPr="00374310">
        <w:t>175.</w:t>
      </w:r>
      <w:r w:rsidRPr="00374310">
        <w:tab/>
      </w:r>
      <w:r w:rsidRPr="008277AA">
        <w:t xml:space="preserve">Dans le cadre </w:t>
      </w:r>
      <w:r>
        <w:t xml:space="preserve">de l’action menée pour </w:t>
      </w:r>
      <w:r w:rsidRPr="008277AA">
        <w:t xml:space="preserve">renforcer les capacités des </w:t>
      </w:r>
      <w:r>
        <w:t xml:space="preserve">établissements </w:t>
      </w:r>
      <w:r w:rsidRPr="008277AA">
        <w:t xml:space="preserve">de santé </w:t>
      </w:r>
      <w:r>
        <w:t xml:space="preserve">du secteur public </w:t>
      </w:r>
      <w:r w:rsidRPr="008277AA">
        <w:t xml:space="preserve">et </w:t>
      </w:r>
      <w:r>
        <w:t xml:space="preserve">conserver </w:t>
      </w:r>
      <w:r w:rsidRPr="008277AA">
        <w:t xml:space="preserve">le personnel de santé </w:t>
      </w:r>
      <w:r>
        <w:t>de ces établissements</w:t>
      </w:r>
      <w:r w:rsidRPr="008277AA">
        <w:t xml:space="preserve">, </w:t>
      </w:r>
      <w:r>
        <w:t xml:space="preserve">l’on a, au cours des </w:t>
      </w:r>
      <w:r w:rsidRPr="008277AA">
        <w:t xml:space="preserve">quatre dernières années, </w:t>
      </w:r>
      <w:r>
        <w:t xml:space="preserve">augmenté </w:t>
      </w:r>
      <w:r w:rsidRPr="008277AA">
        <w:t>le salaire de base des médecins spécialistes d</w:t>
      </w:r>
      <w:r>
        <w:t>’</w:t>
      </w:r>
      <w:r w:rsidRPr="008277AA">
        <w:t>environ 40</w:t>
      </w:r>
      <w:r w:rsidR="007828F4">
        <w:t> %</w:t>
      </w:r>
      <w:r w:rsidRPr="008277AA">
        <w:t xml:space="preserve">, celui des infirmières </w:t>
      </w:r>
      <w:r>
        <w:t>entre</w:t>
      </w:r>
      <w:r w:rsidRPr="008277AA">
        <w:t xml:space="preserve"> 20 </w:t>
      </w:r>
      <w:r>
        <w:t>et</w:t>
      </w:r>
      <w:r w:rsidRPr="008277AA">
        <w:t xml:space="preserve"> 23</w:t>
      </w:r>
      <w:r w:rsidR="007828F4">
        <w:t> %</w:t>
      </w:r>
      <w:r w:rsidRPr="008277AA">
        <w:t>, celui des médecins généralistes de 25</w:t>
      </w:r>
      <w:r w:rsidR="007828F4">
        <w:t> %</w:t>
      </w:r>
      <w:r w:rsidRPr="008277AA">
        <w:t xml:space="preserve"> et celui des travailleurs de la santé de 15</w:t>
      </w:r>
      <w:r w:rsidR="007828F4">
        <w:t> %</w:t>
      </w:r>
      <w:r w:rsidRPr="008277AA">
        <w:t xml:space="preserve">. </w:t>
      </w:r>
      <w:r>
        <w:t xml:space="preserve">Par ailleurs, le </w:t>
      </w:r>
      <w:r w:rsidRPr="008277AA">
        <w:t>taux de service a été corrigé. Les jeunes médecins stagiaires bénéficient d</w:t>
      </w:r>
      <w:r>
        <w:t>’</w:t>
      </w:r>
      <w:r w:rsidRPr="008277AA">
        <w:t>une assurance maladie, d</w:t>
      </w:r>
      <w:r>
        <w:t>’</w:t>
      </w:r>
      <w:r w:rsidRPr="008277AA">
        <w:t xml:space="preserve">une </w:t>
      </w:r>
      <w:r>
        <w:t xml:space="preserve">prime de risque </w:t>
      </w:r>
      <w:r w:rsidRPr="008277AA">
        <w:t>et d</w:t>
      </w:r>
      <w:r>
        <w:t>’</w:t>
      </w:r>
      <w:r w:rsidRPr="008277AA">
        <w:t>une allocation mensuelle égale au salaire de base d</w:t>
      </w:r>
      <w:r>
        <w:t>’</w:t>
      </w:r>
      <w:r w:rsidRPr="008277AA">
        <w:t>un médecin généraliste. En outre, 446</w:t>
      </w:r>
      <w:r w:rsidR="00152458">
        <w:t> </w:t>
      </w:r>
      <w:r w:rsidRPr="008277AA">
        <w:t xml:space="preserve">nouveaux emplois </w:t>
      </w:r>
      <w:r>
        <w:t xml:space="preserve">de </w:t>
      </w:r>
      <w:r w:rsidRPr="008277AA">
        <w:t>santé publique ont été créés pendant la pandémie</w:t>
      </w:r>
      <w:r>
        <w:t>.</w:t>
      </w:r>
    </w:p>
    <w:p w14:paraId="5C363DD8" w14:textId="78F9A70D" w:rsidR="00C66201" w:rsidRPr="008277AA" w:rsidRDefault="00C66201" w:rsidP="00C66201">
      <w:pPr>
        <w:pStyle w:val="SingleTxtG"/>
      </w:pPr>
      <w:r w:rsidRPr="004B780B">
        <w:t>176.</w:t>
      </w:r>
      <w:r w:rsidRPr="004B780B">
        <w:tab/>
      </w:r>
      <w:r w:rsidRPr="008277AA">
        <w:t>La participation</w:t>
      </w:r>
      <w:r>
        <w:t xml:space="preserve"> aux frais, qui vise à lutter contre </w:t>
      </w:r>
      <w:r w:rsidRPr="008277AA">
        <w:t>l</w:t>
      </w:r>
      <w:r>
        <w:t xml:space="preserve">e recours non nécessaire aux </w:t>
      </w:r>
      <w:r w:rsidRPr="008277AA">
        <w:t xml:space="preserve">services de santé, </w:t>
      </w:r>
      <w:r>
        <w:t xml:space="preserve">phénomène qui s’est accru, </w:t>
      </w:r>
      <w:r w:rsidRPr="008277AA">
        <w:t>est limitée à 20</w:t>
      </w:r>
      <w:r w:rsidR="007828F4">
        <w:t> %</w:t>
      </w:r>
      <w:r w:rsidRPr="008277AA">
        <w:t xml:space="preserve"> de la valeur du service </w:t>
      </w:r>
      <w:r>
        <w:t>considéré.</w:t>
      </w:r>
    </w:p>
    <w:p w14:paraId="27EF7384" w14:textId="29DC6853" w:rsidR="00C66201" w:rsidRPr="00164C96" w:rsidRDefault="00C66201" w:rsidP="00C66201">
      <w:pPr>
        <w:pStyle w:val="SingleTxtG"/>
      </w:pPr>
      <w:r w:rsidRPr="009369B5">
        <w:t>177.</w:t>
      </w:r>
      <w:r w:rsidRPr="009369B5">
        <w:tab/>
      </w:r>
      <w:r>
        <w:t xml:space="preserve">Le montant de la </w:t>
      </w:r>
      <w:r w:rsidRPr="00164C96">
        <w:t xml:space="preserve">participation </w:t>
      </w:r>
      <w:r>
        <w:t xml:space="preserve">aux frais </w:t>
      </w:r>
      <w:r w:rsidRPr="00164C96">
        <w:t xml:space="preserve">est </w:t>
      </w:r>
      <w:r>
        <w:t xml:space="preserve">estimé à </w:t>
      </w:r>
      <w:r w:rsidRPr="00164C96">
        <w:t>5,5</w:t>
      </w:r>
      <w:r w:rsidR="007828F4">
        <w:t> %</w:t>
      </w:r>
      <w:r w:rsidRPr="00164C96">
        <w:t xml:space="preserve"> en moyenne du prix du service de santé, ce qui </w:t>
      </w:r>
      <w:r>
        <w:t xml:space="preserve">s’explique par les </w:t>
      </w:r>
      <w:r w:rsidRPr="00164C96">
        <w:t xml:space="preserve">nombreuses </w:t>
      </w:r>
      <w:r>
        <w:t>exonérations du paiement des services qui existent.</w:t>
      </w:r>
      <w:r w:rsidRPr="00164C96">
        <w:t xml:space="preserve"> Selon les données du Fonds d</w:t>
      </w:r>
      <w:r>
        <w:t>’</w:t>
      </w:r>
      <w:r w:rsidRPr="00164C96">
        <w:t>assurance maladie, environ 300</w:t>
      </w:r>
      <w:r w:rsidR="00152458">
        <w:t> </w:t>
      </w:r>
      <w:r w:rsidRPr="00164C96">
        <w:t>000</w:t>
      </w:r>
      <w:r w:rsidR="00152458">
        <w:t> </w:t>
      </w:r>
      <w:r w:rsidRPr="00164C96">
        <w:t>personnes</w:t>
      </w:r>
      <w:r>
        <w:t xml:space="preserve">, soit </w:t>
      </w:r>
      <w:r w:rsidRPr="00164C96">
        <w:t>22,3</w:t>
      </w:r>
      <w:r w:rsidR="007828F4">
        <w:t> %</w:t>
      </w:r>
      <w:r w:rsidRPr="00164C96">
        <w:t xml:space="preserve"> des patients</w:t>
      </w:r>
      <w:r>
        <w:t>,</w:t>
      </w:r>
      <w:r w:rsidRPr="00164C96">
        <w:t xml:space="preserve"> bénéficient chaque année d</w:t>
      </w:r>
      <w:r>
        <w:t>’</w:t>
      </w:r>
      <w:r w:rsidRPr="00164C96">
        <w:t>une forme d</w:t>
      </w:r>
      <w:r>
        <w:t>’</w:t>
      </w:r>
      <w:r w:rsidRPr="00164C96">
        <w:t>ex</w:t>
      </w:r>
      <w:r>
        <w:t xml:space="preserve">onération de la </w:t>
      </w:r>
      <w:r w:rsidRPr="00164C96">
        <w:t>participation</w:t>
      </w:r>
      <w:r>
        <w:t>.</w:t>
      </w:r>
    </w:p>
    <w:p w14:paraId="282F65F2" w14:textId="7F42B3B5" w:rsidR="00C66201" w:rsidRPr="00164C96" w:rsidRDefault="00C66201" w:rsidP="00C66201">
      <w:pPr>
        <w:pStyle w:val="SingleTxtG"/>
      </w:pPr>
      <w:r w:rsidRPr="0078719B">
        <w:t>178.</w:t>
      </w:r>
      <w:r w:rsidRPr="0078719B">
        <w:tab/>
      </w:r>
      <w:r w:rsidRPr="00164C96">
        <w:t xml:space="preserve">Les assurés ont droit </w:t>
      </w:r>
      <w:r>
        <w:t xml:space="preserve">à l’exonération </w:t>
      </w:r>
      <w:r w:rsidRPr="00164C96">
        <w:t>du paiement de la participation si, au cours d</w:t>
      </w:r>
      <w:r>
        <w:t>’</w:t>
      </w:r>
      <w:r w:rsidRPr="00164C96">
        <w:t xml:space="preserve">une année civile, ils ont </w:t>
      </w:r>
      <w:r>
        <w:t xml:space="preserve">acquitté, pour des </w:t>
      </w:r>
      <w:r w:rsidRPr="00164C96">
        <w:t xml:space="preserve">soins spécialisés, consultatifs </w:t>
      </w:r>
      <w:r>
        <w:t xml:space="preserve">ou </w:t>
      </w:r>
      <w:r w:rsidRPr="00164C96">
        <w:t xml:space="preserve">hospitaliers, </w:t>
      </w:r>
      <w:r>
        <w:t xml:space="preserve">hors </w:t>
      </w:r>
      <w:r w:rsidRPr="00164C96">
        <w:t xml:space="preserve">médicaments et </w:t>
      </w:r>
      <w:r>
        <w:t xml:space="preserve">soins </w:t>
      </w:r>
      <w:r w:rsidRPr="00164C96">
        <w:t>à l</w:t>
      </w:r>
      <w:r>
        <w:t>’</w:t>
      </w:r>
      <w:r w:rsidRPr="00164C96">
        <w:t xml:space="preserve">étranger, </w:t>
      </w:r>
      <w:r>
        <w:t xml:space="preserve">une </w:t>
      </w:r>
      <w:r w:rsidRPr="00164C96">
        <w:t>participation d</w:t>
      </w:r>
      <w:r>
        <w:t>’</w:t>
      </w:r>
      <w:r w:rsidRPr="00164C96">
        <w:t>un montant supérieur à 70</w:t>
      </w:r>
      <w:r w:rsidR="007828F4">
        <w:t> %</w:t>
      </w:r>
      <w:r w:rsidRPr="00164C96">
        <w:t xml:space="preserve"> du salaire moyen </w:t>
      </w:r>
      <w:r>
        <w:t xml:space="preserve">perçu </w:t>
      </w:r>
      <w:r w:rsidRPr="00164C96">
        <w:t>dans le pays au cours de l</w:t>
      </w:r>
      <w:r>
        <w:t>’</w:t>
      </w:r>
      <w:r w:rsidRPr="00164C96">
        <w:t xml:space="preserve">année précédente. </w:t>
      </w:r>
      <w:r>
        <w:t>Outre ce plafond</w:t>
      </w:r>
      <w:r w:rsidRPr="00164C96">
        <w:t xml:space="preserve">, des </w:t>
      </w:r>
      <w:r>
        <w:t xml:space="preserve">plafonds moins élevés </w:t>
      </w:r>
      <w:r w:rsidRPr="00164C96">
        <w:t>de 40</w:t>
      </w:r>
      <w:r w:rsidR="007828F4">
        <w:t> %</w:t>
      </w:r>
      <w:r w:rsidRPr="00164C96">
        <w:t xml:space="preserve"> et </w:t>
      </w:r>
      <w:r>
        <w:t xml:space="preserve">de </w:t>
      </w:r>
      <w:r w:rsidRPr="00164C96">
        <w:t>20</w:t>
      </w:r>
      <w:r w:rsidR="007828F4">
        <w:t> %</w:t>
      </w:r>
      <w:r w:rsidRPr="00164C96">
        <w:t xml:space="preserve"> </w:t>
      </w:r>
      <w:r>
        <w:t xml:space="preserve">ont été fixés par voie réglementaire </w:t>
      </w:r>
      <w:r w:rsidRPr="00164C96">
        <w:t>pour les personnes à faible revenu, les enfants et les personnes âgées de plus de 65</w:t>
      </w:r>
      <w:r w:rsidR="00152458">
        <w:t> </w:t>
      </w:r>
      <w:r w:rsidRPr="00164C96">
        <w:t xml:space="preserve">ans. </w:t>
      </w:r>
      <w:r>
        <w:t xml:space="preserve">Si l’assuré a acquitté une </w:t>
      </w:r>
      <w:r w:rsidRPr="00164C96">
        <w:t xml:space="preserve">participation </w:t>
      </w:r>
      <w:r>
        <w:t>dont le montant atteint la valeur du plafond</w:t>
      </w:r>
      <w:r w:rsidRPr="00164C96">
        <w:t xml:space="preserve">, </w:t>
      </w:r>
      <w:r>
        <w:t xml:space="preserve">il est en </w:t>
      </w:r>
      <w:r w:rsidRPr="00164C96">
        <w:t xml:space="preserve">droit de demander </w:t>
      </w:r>
      <w:r>
        <w:t>l’</w:t>
      </w:r>
      <w:r w:rsidRPr="00164C96">
        <w:t>exonération</w:t>
      </w:r>
      <w:r w:rsidR="004A49B6">
        <w:t>,</w:t>
      </w:r>
      <w:r w:rsidRPr="00164C96">
        <w:t xml:space="preserve"> </w:t>
      </w:r>
      <w:r>
        <w:t xml:space="preserve">ce qui donne lieu à une </w:t>
      </w:r>
      <w:r w:rsidRPr="00164C96">
        <w:t xml:space="preserve">décision du </w:t>
      </w:r>
      <w:r>
        <w:t>Fonds d’assurance maladie</w:t>
      </w:r>
      <w:r w:rsidRPr="00164C96">
        <w:t>. L</w:t>
      </w:r>
      <w:r>
        <w:t>’</w:t>
      </w:r>
      <w:r w:rsidRPr="00164C96">
        <w:t>ex</w:t>
      </w:r>
      <w:r>
        <w:t xml:space="preserve">onération de la </w:t>
      </w:r>
      <w:r w:rsidRPr="00164C96">
        <w:t xml:space="preserve">participation </w:t>
      </w:r>
      <w:r>
        <w:t xml:space="preserve">vaut pour le </w:t>
      </w:r>
      <w:r w:rsidRPr="00164C96">
        <w:t xml:space="preserve">prix des services de santé fournis, </w:t>
      </w:r>
      <w:r>
        <w:t xml:space="preserve">à l’exclusion </w:t>
      </w:r>
      <w:r w:rsidRPr="00164C96">
        <w:t xml:space="preserve">des médicaments </w:t>
      </w:r>
      <w:r>
        <w:t xml:space="preserve">inscrits </w:t>
      </w:r>
      <w:r w:rsidRPr="00164C96">
        <w:t xml:space="preserve">sur la liste des médicaments de santé primaire, des </w:t>
      </w:r>
      <w:r>
        <w:t xml:space="preserve">soins </w:t>
      </w:r>
      <w:r w:rsidRPr="00164C96">
        <w:t>à l</w:t>
      </w:r>
      <w:r>
        <w:t>’</w:t>
      </w:r>
      <w:r w:rsidRPr="00164C96">
        <w:t>étranger et des aides orthopédiques et autres</w:t>
      </w:r>
      <w:r>
        <w:t>.</w:t>
      </w:r>
    </w:p>
    <w:p w14:paraId="3D66CA55" w14:textId="4B2995AC" w:rsidR="00C66201" w:rsidRPr="00164C96" w:rsidRDefault="00C66201" w:rsidP="00152458">
      <w:pPr>
        <w:pStyle w:val="SingleTxtG"/>
        <w:keepNext/>
      </w:pPr>
      <w:r w:rsidRPr="00164C96">
        <w:t>179.</w:t>
      </w:r>
      <w:r w:rsidRPr="00164C96">
        <w:tab/>
        <w:t xml:space="preserve">Outre les </w:t>
      </w:r>
      <w:r>
        <w:t xml:space="preserve">exonérations accordées une fois le plafond annuel atteint, </w:t>
      </w:r>
      <w:r w:rsidRPr="00164C96">
        <w:t xml:space="preserve">la </w:t>
      </w:r>
      <w:r>
        <w:t xml:space="preserve">loi </w:t>
      </w:r>
      <w:r w:rsidRPr="00164C96">
        <w:t xml:space="preserve">prévoit des </w:t>
      </w:r>
      <w:r>
        <w:t xml:space="preserve">exonérations de la </w:t>
      </w:r>
      <w:r w:rsidRPr="00164C96">
        <w:t xml:space="preserve">participation pour certains services et certaines personnes, </w:t>
      </w:r>
      <w:r>
        <w:t>comme suit</w:t>
      </w:r>
      <w:r w:rsidR="00152458">
        <w:t> </w:t>
      </w:r>
      <w:r w:rsidRPr="00164C96">
        <w:t>:</w:t>
      </w:r>
    </w:p>
    <w:p w14:paraId="2B6CFB6B" w14:textId="01AE85F3" w:rsidR="00C66201" w:rsidRPr="00164C96" w:rsidRDefault="00C66201" w:rsidP="00C66201">
      <w:pPr>
        <w:pStyle w:val="Bullet1G"/>
        <w:numPr>
          <w:ilvl w:val="0"/>
          <w:numId w:val="1"/>
        </w:numPr>
      </w:pPr>
      <w:r>
        <w:t>Pour les</w:t>
      </w:r>
      <w:r w:rsidRPr="00164C96">
        <w:t xml:space="preserve"> personnes assurées</w:t>
      </w:r>
      <w:r>
        <w:t>,</w:t>
      </w:r>
      <w:r w:rsidRPr="00164C96">
        <w:t xml:space="preserve"> pour un examen médical chez le médecin </w:t>
      </w:r>
      <w:r>
        <w:t xml:space="preserve">de leur choix </w:t>
      </w:r>
      <w:r w:rsidRPr="00164C96">
        <w:t xml:space="preserve">et </w:t>
      </w:r>
      <w:r>
        <w:t xml:space="preserve">pour </w:t>
      </w:r>
      <w:r w:rsidRPr="00164C96">
        <w:t>l</w:t>
      </w:r>
      <w:r>
        <w:t>’</w:t>
      </w:r>
      <w:r w:rsidRPr="00164C96">
        <w:t>assistance médicale sur appel</w:t>
      </w:r>
      <w:r w:rsidR="00152458">
        <w:t xml:space="preserve"> </w:t>
      </w:r>
      <w:r>
        <w:t>en urgence</w:t>
      </w:r>
      <w:r w:rsidR="00152458">
        <w:t> </w:t>
      </w:r>
      <w:r>
        <w:t>;</w:t>
      </w:r>
    </w:p>
    <w:p w14:paraId="0EF5F7DD" w14:textId="3DB1BBCB" w:rsidR="00C66201" w:rsidRPr="00D403D4" w:rsidRDefault="00C66201" w:rsidP="00C66201">
      <w:pPr>
        <w:pStyle w:val="Bullet1G"/>
        <w:numPr>
          <w:ilvl w:val="0"/>
          <w:numId w:val="1"/>
        </w:numPr>
      </w:pPr>
      <w:r>
        <w:t xml:space="preserve">Pour les </w:t>
      </w:r>
      <w:r w:rsidRPr="00D403D4">
        <w:t>bénéficiaires d</w:t>
      </w:r>
      <w:r>
        <w:t>’</w:t>
      </w:r>
      <w:r w:rsidRPr="00D403D4">
        <w:t>une aide financière permanente</w:t>
      </w:r>
      <w:r>
        <w:t xml:space="preserve"> et</w:t>
      </w:r>
      <w:r w:rsidRPr="00D403D4">
        <w:t xml:space="preserve"> les personnes placées </w:t>
      </w:r>
      <w:r>
        <w:t xml:space="preserve">en établissement </w:t>
      </w:r>
      <w:r w:rsidRPr="00D403D4">
        <w:t xml:space="preserve">de protection sociale </w:t>
      </w:r>
      <w:r>
        <w:t xml:space="preserve">ou en </w:t>
      </w:r>
      <w:r w:rsidRPr="00D403D4">
        <w:t>famille</w:t>
      </w:r>
      <w:r>
        <w:t xml:space="preserve"> d’accueil</w:t>
      </w:r>
      <w:r w:rsidRPr="00D403D4">
        <w:t xml:space="preserve">, </w:t>
      </w:r>
      <w:r>
        <w:t xml:space="preserve">selon </w:t>
      </w:r>
      <w:r w:rsidRPr="00D403D4">
        <w:t>la réglementation en matière de protection sociale</w:t>
      </w:r>
      <w:r>
        <w:t>,</w:t>
      </w:r>
      <w:r w:rsidRPr="00D403D4">
        <w:t xml:space="preserve"> </w:t>
      </w:r>
      <w:r>
        <w:t xml:space="preserve">et </w:t>
      </w:r>
      <w:r w:rsidRPr="00D403D4">
        <w:t xml:space="preserve">à </w:t>
      </w:r>
      <w:r w:rsidR="004A49B6">
        <w:t>l'</w:t>
      </w:r>
      <w:r>
        <w:t xml:space="preserve">exclusion </w:t>
      </w:r>
      <w:r w:rsidRPr="00D403D4">
        <w:t xml:space="preserve">des </w:t>
      </w:r>
      <w:r>
        <w:t xml:space="preserve">médicaments inscrits </w:t>
      </w:r>
      <w:r w:rsidRPr="00D403D4">
        <w:t xml:space="preserve">sur la liste des médicaments </w:t>
      </w:r>
      <w:r>
        <w:t xml:space="preserve">de santé primaire </w:t>
      </w:r>
      <w:r w:rsidRPr="00D403D4">
        <w:t xml:space="preserve">délivrés sur ordonnance et </w:t>
      </w:r>
      <w:r>
        <w:t xml:space="preserve">des </w:t>
      </w:r>
      <w:r w:rsidRPr="00D403D4">
        <w:t>soins à l</w:t>
      </w:r>
      <w:r>
        <w:t>’</w:t>
      </w:r>
      <w:r w:rsidRPr="00D403D4">
        <w:t>étranger</w:t>
      </w:r>
      <w:r>
        <w:t> ;</w:t>
      </w:r>
    </w:p>
    <w:p w14:paraId="0D329169" w14:textId="77777777" w:rsidR="00C66201" w:rsidRPr="00D403D4" w:rsidRDefault="00C66201" w:rsidP="00C66201">
      <w:pPr>
        <w:pStyle w:val="Bullet1G"/>
        <w:numPr>
          <w:ilvl w:val="0"/>
          <w:numId w:val="1"/>
        </w:numPr>
      </w:pPr>
      <w:r>
        <w:t xml:space="preserve">Pour les </w:t>
      </w:r>
      <w:r w:rsidRPr="00D403D4">
        <w:t xml:space="preserve">malades mentaux placés dans des hôpitaux psychiatriques et les </w:t>
      </w:r>
      <w:r>
        <w:t>handicapés mentaux sans protection parentale ;</w:t>
      </w:r>
    </w:p>
    <w:p w14:paraId="68011E7E" w14:textId="77777777" w:rsidR="00C66201" w:rsidRPr="00D403D4" w:rsidRDefault="00C66201" w:rsidP="00C66201">
      <w:pPr>
        <w:pStyle w:val="Bullet1G"/>
        <w:numPr>
          <w:ilvl w:val="0"/>
          <w:numId w:val="1"/>
        </w:numPr>
      </w:pPr>
      <w:r>
        <w:t>Pour l</w:t>
      </w:r>
      <w:r w:rsidRPr="00D403D4">
        <w:t>es enfants ayant des besoins spéciaux</w:t>
      </w:r>
      <w:r>
        <w:t>,</w:t>
      </w:r>
      <w:r w:rsidRPr="00D403D4">
        <w:t xml:space="preserve"> conformément </w:t>
      </w:r>
      <w:r>
        <w:t xml:space="preserve">à la </w:t>
      </w:r>
      <w:r w:rsidRPr="00D403D4">
        <w:t>réglementation en matière de protection sociale</w:t>
      </w:r>
      <w:r>
        <w:t> ;</w:t>
      </w:r>
    </w:p>
    <w:p w14:paraId="0DFBAE34" w14:textId="4D469233" w:rsidR="00C66201" w:rsidRPr="00925AD0" w:rsidRDefault="00C66201" w:rsidP="00C66201">
      <w:pPr>
        <w:pStyle w:val="Bullet1G"/>
        <w:numPr>
          <w:ilvl w:val="0"/>
          <w:numId w:val="1"/>
        </w:numPr>
      </w:pPr>
      <w:r w:rsidRPr="00925AD0">
        <w:t>Conformément aux programmes du Mini</w:t>
      </w:r>
      <w:r>
        <w:t xml:space="preserve">stère de la santé </w:t>
      </w:r>
      <w:r w:rsidRPr="00925AD0">
        <w:t>(donneurs de sang, enfants jusqu</w:t>
      </w:r>
      <w:r>
        <w:t>’</w:t>
      </w:r>
      <w:r w:rsidRPr="00925AD0">
        <w:t>à 1</w:t>
      </w:r>
      <w:r w:rsidR="00152458">
        <w:t> </w:t>
      </w:r>
      <w:r w:rsidRPr="00925AD0">
        <w:t>an, etc.)</w:t>
      </w:r>
      <w:r w:rsidR="00152458">
        <w:t> </w:t>
      </w:r>
      <w:r w:rsidRPr="00925AD0">
        <w:t>;</w:t>
      </w:r>
    </w:p>
    <w:p w14:paraId="0B56BFFC" w14:textId="77777777" w:rsidR="00C66201" w:rsidRPr="00D403D4" w:rsidRDefault="00C66201" w:rsidP="00C66201">
      <w:pPr>
        <w:pStyle w:val="Bullet1G"/>
        <w:numPr>
          <w:ilvl w:val="0"/>
          <w:numId w:val="1"/>
        </w:numPr>
      </w:pPr>
      <w:r>
        <w:t xml:space="preserve">Pour les </w:t>
      </w:r>
      <w:r w:rsidRPr="00D403D4">
        <w:t xml:space="preserve">vétérans de la </w:t>
      </w:r>
      <w:r>
        <w:t>D</w:t>
      </w:r>
      <w:r w:rsidRPr="00D403D4">
        <w:t xml:space="preserve">euxième </w:t>
      </w:r>
      <w:r>
        <w:t>G</w:t>
      </w:r>
      <w:r w:rsidRPr="00D403D4">
        <w:t>uerre mondiale</w:t>
      </w:r>
      <w:r>
        <w:t> ;</w:t>
      </w:r>
    </w:p>
    <w:p w14:paraId="1A0FD7C7" w14:textId="77777777" w:rsidR="00C66201" w:rsidRPr="00D403D4" w:rsidRDefault="00C66201" w:rsidP="00C66201">
      <w:pPr>
        <w:pStyle w:val="Bullet1G"/>
        <w:numPr>
          <w:ilvl w:val="0"/>
          <w:numId w:val="1"/>
        </w:numPr>
      </w:pPr>
      <w:r>
        <w:t xml:space="preserve">Pour </w:t>
      </w:r>
      <w:r w:rsidRPr="00D403D4">
        <w:t xml:space="preserve">les invalides </w:t>
      </w:r>
      <w:r>
        <w:t xml:space="preserve">de guerre et les membres de leur </w:t>
      </w:r>
      <w:r w:rsidRPr="00D403D4">
        <w:t>famille</w:t>
      </w:r>
      <w:r>
        <w:t> ;</w:t>
      </w:r>
    </w:p>
    <w:p w14:paraId="6CD5ADBB" w14:textId="77777777" w:rsidR="00C66201" w:rsidRPr="00184F2A" w:rsidRDefault="00C66201" w:rsidP="00C66201">
      <w:pPr>
        <w:pStyle w:val="Bullet1G"/>
        <w:numPr>
          <w:ilvl w:val="0"/>
          <w:numId w:val="1"/>
        </w:numPr>
      </w:pPr>
      <w:r>
        <w:t xml:space="preserve">Pour les </w:t>
      </w:r>
      <w:r w:rsidRPr="00184F2A">
        <w:t xml:space="preserve">assurés qui ont donné volontairement leur sang, </w:t>
      </w:r>
      <w:r>
        <w:t xml:space="preserve">dans le cadre du </w:t>
      </w:r>
      <w:r w:rsidRPr="00184F2A">
        <w:t xml:space="preserve">programme relatif au don de sang volontaire, adopté en vertu de la loi sur </w:t>
      </w:r>
      <w:r>
        <w:t xml:space="preserve">les soins de </w:t>
      </w:r>
      <w:r w:rsidRPr="00184F2A">
        <w:t>santé</w:t>
      </w:r>
      <w:r>
        <w:t> ;</w:t>
      </w:r>
    </w:p>
    <w:p w14:paraId="5C76C0DD" w14:textId="77777777" w:rsidR="00C66201" w:rsidRPr="00184F2A" w:rsidRDefault="00C66201" w:rsidP="00C66201">
      <w:pPr>
        <w:pStyle w:val="Bullet1G"/>
        <w:numPr>
          <w:ilvl w:val="0"/>
          <w:numId w:val="1"/>
        </w:numPr>
      </w:pPr>
      <w:r>
        <w:t xml:space="preserve">Pour les assurés </w:t>
      </w:r>
      <w:r w:rsidRPr="00184F2A">
        <w:t xml:space="preserve">qui </w:t>
      </w:r>
      <w:r>
        <w:t xml:space="preserve">ont fait don </w:t>
      </w:r>
      <w:r w:rsidRPr="00184F2A">
        <w:t xml:space="preserve">volontairement </w:t>
      </w:r>
      <w:r>
        <w:t xml:space="preserve">de </w:t>
      </w:r>
      <w:r w:rsidRPr="00184F2A">
        <w:t xml:space="preserve">tissus ou </w:t>
      </w:r>
      <w:r>
        <w:t>d’</w:t>
      </w:r>
      <w:r w:rsidRPr="00184F2A">
        <w:t>organes</w:t>
      </w:r>
      <w:r>
        <w:t> ;</w:t>
      </w:r>
    </w:p>
    <w:p w14:paraId="52D1C7B5" w14:textId="77777777" w:rsidR="00C66201" w:rsidRPr="00184F2A" w:rsidRDefault="00C66201" w:rsidP="00C66201">
      <w:pPr>
        <w:pStyle w:val="Bullet1G"/>
        <w:numPr>
          <w:ilvl w:val="0"/>
          <w:numId w:val="1"/>
        </w:numPr>
      </w:pPr>
      <w:r>
        <w:t>Pour l</w:t>
      </w:r>
      <w:r w:rsidRPr="00184F2A">
        <w:t>es assurés bénéfici</w:t>
      </w:r>
      <w:r>
        <w:t>a</w:t>
      </w:r>
      <w:r w:rsidRPr="00184F2A">
        <w:t>nt du droit à la fécondation biomédicale assistée</w:t>
      </w:r>
      <w:r>
        <w:t>,</w:t>
      </w:r>
      <w:r w:rsidRPr="00184F2A">
        <w:t xml:space="preserve"> </w:t>
      </w:r>
      <w:r>
        <w:t xml:space="preserve">concernant </w:t>
      </w:r>
      <w:r w:rsidRPr="00184F2A">
        <w:t xml:space="preserve">les services de santé fournis </w:t>
      </w:r>
      <w:r>
        <w:t>lors de</w:t>
      </w:r>
      <w:r w:rsidRPr="00184F2A">
        <w:t xml:space="preserve"> procédures de fécondation biomédicale assistée </w:t>
      </w:r>
      <w:r>
        <w:t xml:space="preserve">effectuées par </w:t>
      </w:r>
      <w:r w:rsidRPr="00184F2A">
        <w:t>fécondation autologue et fécondation allogénique pour le premier, le deuxième, le troisième et le quatrième enfant, jusqu</w:t>
      </w:r>
      <w:r>
        <w:t>’</w:t>
      </w:r>
      <w:r w:rsidRPr="00184F2A">
        <w:t xml:space="preserve">à la troisième tentative </w:t>
      </w:r>
      <w:r>
        <w:t>infructueuse ;</w:t>
      </w:r>
    </w:p>
    <w:p w14:paraId="54E75A65" w14:textId="0F5D86A2" w:rsidR="00C66201" w:rsidRPr="00184F2A" w:rsidRDefault="00C66201" w:rsidP="00C66201">
      <w:pPr>
        <w:pStyle w:val="Bullet1G"/>
        <w:numPr>
          <w:ilvl w:val="0"/>
          <w:numId w:val="1"/>
        </w:numPr>
      </w:pPr>
      <w:r>
        <w:t xml:space="preserve">Le </w:t>
      </w:r>
      <w:r w:rsidRPr="00184F2A">
        <w:t xml:space="preserve">droit au remboursement des frais de déplacement </w:t>
      </w:r>
      <w:r>
        <w:t xml:space="preserve">est reconnu aux assurés s’ils sont orientés vers des services de santé dispensés en régime ambulatoire en dehors de leur lieu </w:t>
      </w:r>
      <w:r w:rsidRPr="00184F2A">
        <w:t xml:space="preserve">de résidence </w:t>
      </w:r>
      <w:r>
        <w:t>pour des soins de</w:t>
      </w:r>
      <w:r w:rsidRPr="00184F2A">
        <w:t xml:space="preserve"> dialyse et </w:t>
      </w:r>
      <w:r>
        <w:t xml:space="preserve">des soins </w:t>
      </w:r>
      <w:r w:rsidRPr="00184F2A">
        <w:t>de rééducation de la vue, de l</w:t>
      </w:r>
      <w:r>
        <w:t>’</w:t>
      </w:r>
      <w:r w:rsidRPr="00184F2A">
        <w:t>ouïe et de la parole</w:t>
      </w:r>
      <w:r w:rsidR="00152458">
        <w:t> ;</w:t>
      </w:r>
    </w:p>
    <w:p w14:paraId="4A83C742" w14:textId="0D6DA033" w:rsidR="00C66201" w:rsidRPr="00184F2A" w:rsidRDefault="00C66201" w:rsidP="00C66201">
      <w:pPr>
        <w:pStyle w:val="Bullet1G"/>
        <w:numPr>
          <w:ilvl w:val="0"/>
          <w:numId w:val="1"/>
        </w:numPr>
      </w:pPr>
      <w:r>
        <w:t>Pour l</w:t>
      </w:r>
      <w:r w:rsidRPr="00184F2A">
        <w:t>es enfants de moins de 18</w:t>
      </w:r>
      <w:r w:rsidR="00152458">
        <w:t> </w:t>
      </w:r>
      <w:r w:rsidRPr="00184F2A">
        <w:t xml:space="preserve">ans et les assurés </w:t>
      </w:r>
      <w:r>
        <w:t xml:space="preserve">nécessitant une </w:t>
      </w:r>
      <w:r w:rsidRPr="00184F2A">
        <w:t>prothèse</w:t>
      </w:r>
      <w:r>
        <w:t xml:space="preserve"> des </w:t>
      </w:r>
      <w:r w:rsidRPr="00184F2A">
        <w:t xml:space="preserve">membres inférieurs </w:t>
      </w:r>
      <w:r>
        <w:t xml:space="preserve">ou </w:t>
      </w:r>
      <w:r w:rsidRPr="00184F2A">
        <w:t xml:space="preserve">supérieurs, </w:t>
      </w:r>
      <w:r>
        <w:t xml:space="preserve">une </w:t>
      </w:r>
      <w:r w:rsidRPr="00184F2A">
        <w:t xml:space="preserve">prothèse auditive, </w:t>
      </w:r>
      <w:r>
        <w:t xml:space="preserve">une aide </w:t>
      </w:r>
      <w:r w:rsidRPr="00184F2A">
        <w:t xml:space="preserve">orthoptique, </w:t>
      </w:r>
      <w:r>
        <w:t xml:space="preserve">un </w:t>
      </w:r>
      <w:r w:rsidRPr="00184F2A">
        <w:t xml:space="preserve">fauteuil roulant </w:t>
      </w:r>
      <w:r>
        <w:t xml:space="preserve">ou un dispositif médical d’assistance aux fonctions </w:t>
      </w:r>
      <w:r w:rsidRPr="00184F2A">
        <w:t>physiologique</w:t>
      </w:r>
      <w:r>
        <w:t xml:space="preserve">s, exonération </w:t>
      </w:r>
      <w:r w:rsidRPr="00184F2A">
        <w:t xml:space="preserve">de la participation </w:t>
      </w:r>
      <w:r>
        <w:t xml:space="preserve">applicable à l’utilisation </w:t>
      </w:r>
      <w:r w:rsidRPr="00184F2A">
        <w:t>d</w:t>
      </w:r>
      <w:r>
        <w:t>’</w:t>
      </w:r>
      <w:r w:rsidRPr="00184F2A">
        <w:t>aides orthopédiques et autres</w:t>
      </w:r>
      <w:r w:rsidR="00152458">
        <w:t> ;</w:t>
      </w:r>
    </w:p>
    <w:p w14:paraId="3C7FFE67" w14:textId="53AD4DC3" w:rsidR="00C66201" w:rsidRPr="00184F2A" w:rsidRDefault="00C66201" w:rsidP="00C66201">
      <w:pPr>
        <w:pStyle w:val="Bullet1G"/>
        <w:numPr>
          <w:ilvl w:val="0"/>
          <w:numId w:val="1"/>
        </w:numPr>
      </w:pPr>
      <w:r w:rsidRPr="00184F2A">
        <w:t xml:space="preserve">En ce qui concerne les services de santé </w:t>
      </w:r>
      <w:r>
        <w:t xml:space="preserve">utilisés pour </w:t>
      </w:r>
      <w:r w:rsidRPr="00184F2A">
        <w:t xml:space="preserve">un traitement </w:t>
      </w:r>
      <w:r>
        <w:t xml:space="preserve">suivi </w:t>
      </w:r>
      <w:r w:rsidRPr="00184F2A">
        <w:t>à l</w:t>
      </w:r>
      <w:r>
        <w:t>’</w:t>
      </w:r>
      <w:r w:rsidRPr="00184F2A">
        <w:t>étranger</w:t>
      </w:r>
      <w:r w:rsidRPr="008A39D3">
        <w:t xml:space="preserve"> </w:t>
      </w:r>
      <w:r w:rsidRPr="00184F2A">
        <w:t>approuvé, l</w:t>
      </w:r>
      <w:r>
        <w:t>’</w:t>
      </w:r>
      <w:r w:rsidRPr="00184F2A">
        <w:t xml:space="preserve">assuré participe à </w:t>
      </w:r>
      <w:r>
        <w:t xml:space="preserve">concurrence </w:t>
      </w:r>
      <w:r w:rsidRPr="00184F2A">
        <w:t>de 20</w:t>
      </w:r>
      <w:r w:rsidR="007828F4">
        <w:t> %</w:t>
      </w:r>
      <w:r w:rsidRPr="00184F2A">
        <w:t xml:space="preserve"> </w:t>
      </w:r>
      <w:r>
        <w:t>du total des frais</w:t>
      </w:r>
      <w:r w:rsidRPr="00184F2A">
        <w:t xml:space="preserve">, mais </w:t>
      </w:r>
      <w:r>
        <w:t xml:space="preserve">la participation n’excède pas l’équivalent en deni d’un montant de </w:t>
      </w:r>
      <w:r w:rsidRPr="00184F2A">
        <w:t>200</w:t>
      </w:r>
      <w:r w:rsidR="00152458">
        <w:t> </w:t>
      </w:r>
      <w:r w:rsidRPr="00184F2A">
        <w:t>euros.</w:t>
      </w:r>
    </w:p>
    <w:p w14:paraId="154F7D94" w14:textId="5305615A" w:rsidR="00C66201" w:rsidRPr="00184F2A" w:rsidRDefault="00C66201" w:rsidP="00C66201">
      <w:pPr>
        <w:pStyle w:val="SingleTxtG"/>
      </w:pPr>
      <w:r w:rsidRPr="00D91763">
        <w:t>180.</w:t>
      </w:r>
      <w:r w:rsidRPr="00D91763">
        <w:tab/>
      </w:r>
      <w:r w:rsidRPr="00184F2A">
        <w:t xml:space="preserve">Les fonds </w:t>
      </w:r>
      <w:r>
        <w:t xml:space="preserve">de financement de </w:t>
      </w:r>
      <w:r w:rsidRPr="00184F2A">
        <w:t xml:space="preserve">la participation des assurés au coût total du traitement de certaines maladies </w:t>
      </w:r>
      <w:r>
        <w:t xml:space="preserve">relèvent de </w:t>
      </w:r>
      <w:r w:rsidRPr="00184F2A">
        <w:t xml:space="preserve">programmes </w:t>
      </w:r>
      <w:r>
        <w:t xml:space="preserve">de prévention </w:t>
      </w:r>
      <w:r w:rsidRPr="00184F2A">
        <w:t xml:space="preserve">spéciaux adoptés par le </w:t>
      </w:r>
      <w:r>
        <w:t>G</w:t>
      </w:r>
      <w:r w:rsidRPr="00184F2A">
        <w:t xml:space="preserve">ouvernement sur proposition du </w:t>
      </w:r>
      <w:r>
        <w:t>M</w:t>
      </w:r>
      <w:r w:rsidRPr="00184F2A">
        <w:t xml:space="preserve">inistère de la santé. </w:t>
      </w:r>
      <w:r>
        <w:t xml:space="preserve">Grâce à ces </w:t>
      </w:r>
      <w:r w:rsidRPr="00184F2A">
        <w:t xml:space="preserve">programmes de prévention, que le </w:t>
      </w:r>
      <w:r>
        <w:t>G</w:t>
      </w:r>
      <w:r w:rsidRPr="00184F2A">
        <w:t xml:space="preserve">ouvernement adopte chaque année, </w:t>
      </w:r>
      <w:r>
        <w:t xml:space="preserve">des fonds sont mis à disposition pour la prise en charge de </w:t>
      </w:r>
      <w:r w:rsidRPr="00184F2A">
        <w:t>la participation des assurés au coût</w:t>
      </w:r>
      <w:r>
        <w:t xml:space="preserve"> total </w:t>
      </w:r>
      <w:r w:rsidRPr="00184F2A">
        <w:t>des services de santé (à</w:t>
      </w:r>
      <w:r w:rsidR="00152458">
        <w:t> </w:t>
      </w:r>
      <w:r>
        <w:t xml:space="preserve">l’exclusion </w:t>
      </w:r>
      <w:r w:rsidRPr="00184F2A">
        <w:t xml:space="preserve">des médicaments </w:t>
      </w:r>
      <w:r>
        <w:t xml:space="preserve">placés sur </w:t>
      </w:r>
      <w:r w:rsidRPr="00184F2A">
        <w:t xml:space="preserve">la liste des médicaments </w:t>
      </w:r>
      <w:r>
        <w:t xml:space="preserve">de santé primaire </w:t>
      </w:r>
      <w:r w:rsidRPr="00184F2A">
        <w:t xml:space="preserve">délivrés sur ordonnance, </w:t>
      </w:r>
      <w:r>
        <w:t xml:space="preserve">des soins </w:t>
      </w:r>
      <w:r w:rsidRPr="00184F2A">
        <w:t>à l</w:t>
      </w:r>
      <w:r>
        <w:t>’</w:t>
      </w:r>
      <w:r w:rsidRPr="00184F2A">
        <w:t xml:space="preserve">étranger et </w:t>
      </w:r>
      <w:r>
        <w:t xml:space="preserve">des </w:t>
      </w:r>
      <w:r w:rsidRPr="00184F2A">
        <w:t>aides orthopédiques et autres)</w:t>
      </w:r>
      <w:r>
        <w:t>.</w:t>
      </w:r>
    </w:p>
    <w:p w14:paraId="2591472C" w14:textId="65100C23" w:rsidR="00C66201" w:rsidRPr="00184F2A" w:rsidRDefault="00C66201" w:rsidP="002B55AC">
      <w:pPr>
        <w:pStyle w:val="SingleTxtG"/>
        <w:keepLines/>
      </w:pPr>
      <w:r w:rsidRPr="001F0FA3">
        <w:t>181.</w:t>
      </w:r>
      <w:r w:rsidRPr="001F0FA3">
        <w:tab/>
        <w:t>La loi sur les médicaments et les dispositifs médicaux (Journal officiel, n</w:t>
      </w:r>
      <w:r w:rsidRPr="001F0FA3">
        <w:rPr>
          <w:vertAlign w:val="superscript"/>
        </w:rPr>
        <w:t>os</w:t>
      </w:r>
      <w:r w:rsidR="00152458" w:rsidRPr="001F0FA3">
        <w:t> </w:t>
      </w:r>
      <w:r w:rsidRPr="001F0FA3">
        <w:t>106/2007, 88/10, 36/11, 53/11, 136/11, 11/12, 147/13, 164/13, 27/14, 43/14, 88/15, 154/15, 228/15, 7/16, 53/16, 83/18, 113/18, 245/18 et 28/21) définit les conditions et modalités permettant de garantir la qualité, la sécurité et l’efficacité des médicaments et des dispositifs médicaux et les méthodes et procédures de production, d’essai, de mise sur le marché, de fixation des prix, de contrôle de la qualité, de publicité et d’inspection. L’Agence des médicaments et des dispositifs médicaux est l’instance chargée de l’ensemble des procédures prévues par la loi, sauf de la fixation des prix des médicaments. L’un de ses objectifs stratégiques consiste à garantir la disponibilité</w:t>
      </w:r>
      <w:r w:rsidRPr="00184F2A">
        <w:t xml:space="preserve"> et la qualité des médicaments</w:t>
      </w:r>
      <w:r>
        <w:t>, et elle mène donc précisément une action constante en ce sens pour renforcer les</w:t>
      </w:r>
      <w:r w:rsidRPr="00184F2A">
        <w:t xml:space="preserve"> capacités et </w:t>
      </w:r>
      <w:r>
        <w:t xml:space="preserve">améliorer les </w:t>
      </w:r>
      <w:r w:rsidRPr="00184F2A">
        <w:t xml:space="preserve">procédures </w:t>
      </w:r>
      <w:r>
        <w:t xml:space="preserve">relatives </w:t>
      </w:r>
      <w:r w:rsidRPr="00184F2A">
        <w:t xml:space="preserve">aux médicaments et aux dispositifs médicaux, seul moyen de répondre </w:t>
      </w:r>
      <w:r>
        <w:t xml:space="preserve">comme il se doit </w:t>
      </w:r>
      <w:r w:rsidRPr="00184F2A">
        <w:t xml:space="preserve">aux </w:t>
      </w:r>
      <w:r>
        <w:t xml:space="preserve">enjeux </w:t>
      </w:r>
      <w:r w:rsidRPr="00184F2A">
        <w:t xml:space="preserve">liés au secteur pharmaceutique et </w:t>
      </w:r>
      <w:r>
        <w:t xml:space="preserve">à la </w:t>
      </w:r>
      <w:r w:rsidRPr="00184F2A">
        <w:t>politique pharmaceutique</w:t>
      </w:r>
      <w:r>
        <w:t>.</w:t>
      </w:r>
    </w:p>
    <w:p w14:paraId="5164237F" w14:textId="6B249B92" w:rsidR="00C66201" w:rsidRPr="00184F2A" w:rsidRDefault="00C66201" w:rsidP="00152458">
      <w:pPr>
        <w:pStyle w:val="SingleTxtG"/>
        <w:keepNext/>
      </w:pPr>
      <w:r w:rsidRPr="00184F2A">
        <w:t>182.</w:t>
      </w:r>
      <w:r w:rsidRPr="00184F2A">
        <w:tab/>
      </w:r>
      <w:r>
        <w:t>Conformément à</w:t>
      </w:r>
      <w:r w:rsidRPr="00184F2A">
        <w:t xml:space="preserve"> la loi, le contrôle de la qualité des médicaments </w:t>
      </w:r>
      <w:r>
        <w:t>recouvre</w:t>
      </w:r>
      <w:r w:rsidR="00202C75">
        <w:t> </w:t>
      </w:r>
      <w:r w:rsidRPr="00184F2A">
        <w:t>:</w:t>
      </w:r>
    </w:p>
    <w:p w14:paraId="09B2A80A" w14:textId="77777777" w:rsidR="00C66201" w:rsidRPr="00184F2A" w:rsidRDefault="00C66201" w:rsidP="00C66201">
      <w:pPr>
        <w:pStyle w:val="Bullet1G"/>
        <w:numPr>
          <w:ilvl w:val="0"/>
          <w:numId w:val="1"/>
        </w:numPr>
      </w:pPr>
      <w:r w:rsidRPr="00184F2A">
        <w:t>Le contrôle régulier</w:t>
      </w:r>
      <w:r>
        <w:t>, au moins tous les cinq ans,</w:t>
      </w:r>
      <w:r w:rsidRPr="00184F2A">
        <w:t xml:space="preserve"> de la qualité de chaque médicament </w:t>
      </w:r>
      <w:r>
        <w:t xml:space="preserve">commercialisé </w:t>
      </w:r>
      <w:r w:rsidRPr="00184F2A">
        <w:t>dans le pays (</w:t>
      </w:r>
      <w:r>
        <w:t xml:space="preserve">pour autant que le premier agrément obtenu pour </w:t>
      </w:r>
      <w:r w:rsidRPr="00184F2A">
        <w:t xml:space="preserve">la mise sur le marché du médicament </w:t>
      </w:r>
      <w:r>
        <w:t>soit valide</w:t>
      </w:r>
      <w:r w:rsidRPr="00184F2A">
        <w:t>)</w:t>
      </w:r>
      <w:r>
        <w:t> ;</w:t>
      </w:r>
    </w:p>
    <w:p w14:paraId="25E54680" w14:textId="77777777" w:rsidR="00C66201" w:rsidRPr="00184F2A" w:rsidRDefault="00C66201" w:rsidP="00C66201">
      <w:pPr>
        <w:pStyle w:val="Bullet1G"/>
        <w:numPr>
          <w:ilvl w:val="0"/>
          <w:numId w:val="1"/>
        </w:numPr>
      </w:pPr>
      <w:r>
        <w:t>L</w:t>
      </w:r>
      <w:r w:rsidRPr="00184F2A">
        <w:t xml:space="preserve">e contrôle de la qualité du premier lot du médicament </w:t>
      </w:r>
      <w:r>
        <w:t xml:space="preserve">commercialisé </w:t>
      </w:r>
      <w:r w:rsidRPr="00184F2A">
        <w:t>après l</w:t>
      </w:r>
      <w:r>
        <w:t>’</w:t>
      </w:r>
      <w:r w:rsidRPr="00184F2A">
        <w:t>obtention de l</w:t>
      </w:r>
      <w:r>
        <w:t>’</w:t>
      </w:r>
      <w:r w:rsidRPr="00184F2A">
        <w:t>autorisation de mise sur le marché</w:t>
      </w:r>
      <w:r>
        <w:t> ;</w:t>
      </w:r>
    </w:p>
    <w:p w14:paraId="67CE5F2F" w14:textId="2D9E89DA" w:rsidR="00C66201" w:rsidRPr="00184F2A" w:rsidRDefault="00C66201" w:rsidP="00C66201">
      <w:pPr>
        <w:pStyle w:val="Bullet1G"/>
        <w:numPr>
          <w:ilvl w:val="0"/>
          <w:numId w:val="1"/>
        </w:numPr>
      </w:pPr>
      <w:r>
        <w:t>Le c</w:t>
      </w:r>
      <w:r w:rsidRPr="00184F2A">
        <w:t xml:space="preserve">ontrôle de </w:t>
      </w:r>
      <w:r>
        <w:t xml:space="preserve">la </w:t>
      </w:r>
      <w:r w:rsidRPr="00184F2A">
        <w:t>qualité</w:t>
      </w:r>
      <w:r w:rsidR="004A49B6">
        <w:t>,</w:t>
      </w:r>
      <w:r w:rsidRPr="00184F2A">
        <w:t xml:space="preserve"> </w:t>
      </w:r>
      <w:r>
        <w:t xml:space="preserve">à titre exceptionnel, qui intervient </w:t>
      </w:r>
      <w:r w:rsidRPr="00184F2A">
        <w:t xml:space="preserve">à la demande de </w:t>
      </w:r>
      <w:r>
        <w:t xml:space="preserve">l’inspection </w:t>
      </w:r>
      <w:r w:rsidRPr="00184F2A">
        <w:t>des produits pharmaceutiques</w:t>
      </w:r>
      <w:r w:rsidR="00202C75">
        <w:t> </w:t>
      </w:r>
      <w:r w:rsidRPr="00184F2A">
        <w:t>;</w:t>
      </w:r>
    </w:p>
    <w:p w14:paraId="7326813C" w14:textId="77777777" w:rsidR="00C66201" w:rsidRPr="00184F2A" w:rsidRDefault="00C66201" w:rsidP="00C66201">
      <w:pPr>
        <w:pStyle w:val="Bullet1G"/>
        <w:numPr>
          <w:ilvl w:val="0"/>
          <w:numId w:val="1"/>
        </w:numPr>
      </w:pPr>
      <w:r>
        <w:t>Le c</w:t>
      </w:r>
      <w:r w:rsidRPr="00184F2A">
        <w:t xml:space="preserve">ontrôle de </w:t>
      </w:r>
      <w:r>
        <w:t xml:space="preserve">la </w:t>
      </w:r>
      <w:r w:rsidRPr="00184F2A">
        <w:t xml:space="preserve">qualité spécifique, </w:t>
      </w:r>
      <w:r>
        <w:t xml:space="preserve">qui consiste dans le </w:t>
      </w:r>
      <w:r w:rsidRPr="00184F2A">
        <w:t xml:space="preserve">contrôle de chaque série de </w:t>
      </w:r>
      <w:r>
        <w:t xml:space="preserve">certaines </w:t>
      </w:r>
      <w:r w:rsidRPr="00184F2A">
        <w:t xml:space="preserve">catégories de médicaments (médicaments immunologiques, médicaments obtenus à partir du sang humain, produits radiopharmaceutiques et autres), </w:t>
      </w:r>
      <w:r>
        <w:t xml:space="preserve">qui intervient à la </w:t>
      </w:r>
      <w:r w:rsidRPr="00184F2A">
        <w:t>demande de l</w:t>
      </w:r>
      <w:r>
        <w:t>’</w:t>
      </w:r>
      <w:r w:rsidRPr="00184F2A">
        <w:t>Agence</w:t>
      </w:r>
      <w:r>
        <w:t>.</w:t>
      </w:r>
    </w:p>
    <w:p w14:paraId="2738E1F8" w14:textId="77777777" w:rsidR="00C66201" w:rsidRPr="00F15C67" w:rsidRDefault="00C66201" w:rsidP="00C66201">
      <w:pPr>
        <w:pStyle w:val="SingleTxtG"/>
      </w:pPr>
      <w:r w:rsidRPr="00ED7CA5">
        <w:t>183.</w:t>
      </w:r>
      <w:r w:rsidRPr="00ED7CA5">
        <w:tab/>
      </w:r>
      <w:r w:rsidRPr="00F15C67">
        <w:t xml:space="preserve">Le contrôle de la qualité </w:t>
      </w:r>
      <w:r>
        <w:t>des</w:t>
      </w:r>
      <w:r w:rsidRPr="00F15C67">
        <w:t xml:space="preserve"> médicament</w:t>
      </w:r>
      <w:r>
        <w:t>s</w:t>
      </w:r>
      <w:r w:rsidRPr="00F15C67">
        <w:t xml:space="preserve"> est effectué </w:t>
      </w:r>
      <w:r>
        <w:t xml:space="preserve">par </w:t>
      </w:r>
      <w:r w:rsidRPr="00F15C67">
        <w:t>deux laboratoires agréés pour l</w:t>
      </w:r>
      <w:r>
        <w:t>’</w:t>
      </w:r>
      <w:r w:rsidRPr="00F15C67">
        <w:t>analyse et le contrôle de la qualité des médicaments</w:t>
      </w:r>
      <w:r>
        <w:t xml:space="preserve"> : </w:t>
      </w:r>
      <w:r w:rsidRPr="00F15C67">
        <w:t>l</w:t>
      </w:r>
      <w:r>
        <w:t>’</w:t>
      </w:r>
      <w:r w:rsidRPr="00F15C67">
        <w:t xml:space="preserve">Institut de santé publique et </w:t>
      </w:r>
      <w:r>
        <w:t xml:space="preserve">le </w:t>
      </w:r>
      <w:r w:rsidRPr="00F15C67">
        <w:t xml:space="preserve">Centre de contrôle de la qualité des médicaments </w:t>
      </w:r>
      <w:r>
        <w:t xml:space="preserve">de </w:t>
      </w:r>
      <w:r w:rsidRPr="00F15C67">
        <w:t xml:space="preserve">la Faculté de pharmacie de Skopje. </w:t>
      </w:r>
      <w:r>
        <w:t>C</w:t>
      </w:r>
      <w:r w:rsidRPr="00F15C67">
        <w:t xml:space="preserve">es laboratoires sont accrédités, </w:t>
      </w:r>
      <w:r>
        <w:t xml:space="preserve">celui </w:t>
      </w:r>
      <w:r w:rsidRPr="00F15C67">
        <w:t xml:space="preserve">de la </w:t>
      </w:r>
      <w:r>
        <w:t>F</w:t>
      </w:r>
      <w:r w:rsidRPr="00F15C67">
        <w:t xml:space="preserve">aculté de pharmacie </w:t>
      </w:r>
      <w:r>
        <w:t xml:space="preserve">étant </w:t>
      </w:r>
      <w:r w:rsidRPr="00F15C67">
        <w:t xml:space="preserve">également membre </w:t>
      </w:r>
      <w:r>
        <w:t xml:space="preserve">de plein droit </w:t>
      </w:r>
      <w:r w:rsidRPr="00F15C67">
        <w:t xml:space="preserve">du </w:t>
      </w:r>
      <w:r>
        <w:t>R</w:t>
      </w:r>
      <w:r w:rsidRPr="00F15C67">
        <w:t xml:space="preserve">éseau européen des laboratoires officiels </w:t>
      </w:r>
      <w:r>
        <w:t>de contrôle des médicaments</w:t>
      </w:r>
      <w:r w:rsidRPr="00F15C67">
        <w:t xml:space="preserve">, </w:t>
      </w:r>
      <w:r>
        <w:t xml:space="preserve">et sont représentés au sein du </w:t>
      </w:r>
      <w:r w:rsidRPr="00F15C67">
        <w:t xml:space="preserve">groupe de travail </w:t>
      </w:r>
      <w:r>
        <w:t xml:space="preserve">du Réseau pour les </w:t>
      </w:r>
      <w:r w:rsidRPr="00F15C67">
        <w:t>médicaments contrefaits/</w:t>
      </w:r>
      <w:r>
        <w:t>illicites.</w:t>
      </w:r>
    </w:p>
    <w:p w14:paraId="4C41B4A5" w14:textId="77777777" w:rsidR="00C66201" w:rsidRPr="00F15C67" w:rsidRDefault="00C66201" w:rsidP="00C66201">
      <w:pPr>
        <w:pStyle w:val="SingleTxtG"/>
      </w:pPr>
      <w:r w:rsidRPr="00F15C67">
        <w:t>184.</w:t>
      </w:r>
      <w:r w:rsidRPr="00F15C67">
        <w:tab/>
        <w:t>L</w:t>
      </w:r>
      <w:r>
        <w:t>’A</w:t>
      </w:r>
      <w:r w:rsidRPr="00F15C67">
        <w:t xml:space="preserve">gence </w:t>
      </w:r>
      <w:r>
        <w:t xml:space="preserve">des médicaments et des dispositifs médicaux est représentée elle-même </w:t>
      </w:r>
      <w:r w:rsidRPr="00F15C67">
        <w:t>dans plusieurs commissions d</w:t>
      </w:r>
      <w:r>
        <w:t>’</w:t>
      </w:r>
      <w:r w:rsidRPr="00F15C67">
        <w:t xml:space="preserve">experts et groupes de travail </w:t>
      </w:r>
      <w:r>
        <w:t xml:space="preserve">auprès de la Direction européenne de la qualité du médicament et des soins de santé et contribue à leurs travaux. </w:t>
      </w:r>
    </w:p>
    <w:p w14:paraId="0FBBF7B5" w14:textId="77777777" w:rsidR="00C66201" w:rsidRPr="00F15C67" w:rsidRDefault="00C66201" w:rsidP="00C66201">
      <w:pPr>
        <w:pStyle w:val="SingleTxtG"/>
      </w:pPr>
      <w:r w:rsidRPr="00AF69B4">
        <w:t>185.</w:t>
      </w:r>
      <w:r w:rsidRPr="00AF69B4">
        <w:tab/>
      </w:r>
      <w:r w:rsidRPr="00F15C67">
        <w:t>L</w:t>
      </w:r>
      <w:r>
        <w:t>’A</w:t>
      </w:r>
      <w:r w:rsidRPr="00F15C67">
        <w:t xml:space="preserve">gence </w:t>
      </w:r>
      <w:r>
        <w:t xml:space="preserve">crée et gère </w:t>
      </w:r>
      <w:r w:rsidRPr="00F15C67">
        <w:t xml:space="preserve">un système de pharmacovigilance </w:t>
      </w:r>
      <w:r>
        <w:t>équipé d’</w:t>
      </w:r>
      <w:r w:rsidRPr="00F15C67">
        <w:t xml:space="preserve">une base de données </w:t>
      </w:r>
      <w:r>
        <w:t xml:space="preserve">pour </w:t>
      </w:r>
      <w:r w:rsidRPr="00F15C67">
        <w:t xml:space="preserve">détecter, </w:t>
      </w:r>
      <w:r>
        <w:t>recueillir</w:t>
      </w:r>
      <w:r w:rsidRPr="00F15C67">
        <w:t>, surveiller</w:t>
      </w:r>
      <w:r>
        <w:t xml:space="preserve"> et</w:t>
      </w:r>
      <w:r w:rsidRPr="00F15C67">
        <w:t xml:space="preserve"> évaluer </w:t>
      </w:r>
      <w:r>
        <w:t xml:space="preserve">les </w:t>
      </w:r>
      <w:r w:rsidRPr="00F15C67">
        <w:t xml:space="preserve">nouvelles données </w:t>
      </w:r>
      <w:r>
        <w:t xml:space="preserve">concernant </w:t>
      </w:r>
      <w:r w:rsidRPr="00F15C67">
        <w:t>la sécurité</w:t>
      </w:r>
      <w:r>
        <w:t xml:space="preserve"> des </w:t>
      </w:r>
      <w:r w:rsidRPr="00F15C67">
        <w:t>médicament</w:t>
      </w:r>
      <w:r>
        <w:t>s</w:t>
      </w:r>
      <w:r w:rsidRPr="00F15C67">
        <w:t xml:space="preserve"> ou </w:t>
      </w:r>
      <w:r>
        <w:t xml:space="preserve">de tout </w:t>
      </w:r>
      <w:r w:rsidRPr="00F15C67">
        <w:t xml:space="preserve">médicament </w:t>
      </w:r>
      <w:r>
        <w:t>à l’étude</w:t>
      </w:r>
      <w:r w:rsidRPr="00F15C67">
        <w:t xml:space="preserve">, ainsi que le rapport bénéfice/risque </w:t>
      </w:r>
      <w:r>
        <w:t xml:space="preserve">de l’usage du médicament </w:t>
      </w:r>
      <w:r w:rsidRPr="00F15C67">
        <w:t>ou de ses interactions avec d</w:t>
      </w:r>
      <w:r>
        <w:t>’</w:t>
      </w:r>
      <w:r w:rsidRPr="00F15C67">
        <w:t>autres médicaments</w:t>
      </w:r>
      <w:r>
        <w:t>, et veille à l’adéquation de ces données.</w:t>
      </w:r>
    </w:p>
    <w:p w14:paraId="391AA575" w14:textId="77777777" w:rsidR="00C66201" w:rsidRPr="00F15C67" w:rsidRDefault="00C66201" w:rsidP="00C66201">
      <w:pPr>
        <w:pStyle w:val="SingleTxtG"/>
      </w:pPr>
      <w:r w:rsidRPr="00AD4026">
        <w:t>186.</w:t>
      </w:r>
      <w:r w:rsidRPr="00AD4026">
        <w:tab/>
      </w:r>
      <w:r w:rsidRPr="00F15C67">
        <w:t>Les données relatives à la qualité, à la sécurité et à l</w:t>
      </w:r>
      <w:r>
        <w:t>’</w:t>
      </w:r>
      <w:r w:rsidRPr="00F15C67">
        <w:t>efficacité du médicament font partie intégrante de</w:t>
      </w:r>
      <w:r>
        <w:t xml:space="preserve">s documents produits lors de </w:t>
      </w:r>
      <w:r w:rsidRPr="00F15C67">
        <w:t>la procédure de mise sur le marché du médicament</w:t>
      </w:r>
      <w:r>
        <w:t>,</w:t>
      </w:r>
      <w:r w:rsidRPr="00F15C67">
        <w:t xml:space="preserve"> et sont évaluées par des experts.</w:t>
      </w:r>
    </w:p>
    <w:p w14:paraId="4E4A5704" w14:textId="77777777" w:rsidR="00C66201" w:rsidRPr="00F15C67" w:rsidRDefault="00C66201" w:rsidP="00C66201">
      <w:pPr>
        <w:pStyle w:val="SingleTxtG"/>
      </w:pPr>
      <w:r w:rsidRPr="00AA4D44">
        <w:t>187.</w:t>
      </w:r>
      <w:r w:rsidRPr="00AA4D44">
        <w:tab/>
      </w:r>
      <w:r w:rsidRPr="00F15C67">
        <w:t xml:space="preserve">Les médicaments importés ne doivent pas avoir une durée de conservation inférieure à un an, </w:t>
      </w:r>
      <w:r>
        <w:t xml:space="preserve">qui doit être portée sur </w:t>
      </w:r>
      <w:r w:rsidRPr="00F15C67">
        <w:t>l</w:t>
      </w:r>
      <w:r>
        <w:t>’</w:t>
      </w:r>
      <w:r w:rsidRPr="00F15C67">
        <w:t xml:space="preserve">emballage </w:t>
      </w:r>
      <w:r>
        <w:t xml:space="preserve">extérieur </w:t>
      </w:r>
      <w:r w:rsidRPr="00F15C67">
        <w:t xml:space="preserve">ainsi que </w:t>
      </w:r>
      <w:r>
        <w:t xml:space="preserve">sur la notice </w:t>
      </w:r>
      <w:r w:rsidRPr="00F15C67">
        <w:t>destiné</w:t>
      </w:r>
      <w:r>
        <w:t>e</w:t>
      </w:r>
      <w:r w:rsidRPr="00F15C67">
        <w:t xml:space="preserve"> au patient. Les médicaments périmés sont </w:t>
      </w:r>
      <w:r>
        <w:t xml:space="preserve">réputés </w:t>
      </w:r>
      <w:r w:rsidRPr="00F15C67">
        <w:t>défectueux et leur circulation est interdite, ce qui fait l</w:t>
      </w:r>
      <w:r>
        <w:t>’</w:t>
      </w:r>
      <w:r w:rsidRPr="00F15C67">
        <w:t xml:space="preserve">objet </w:t>
      </w:r>
      <w:r>
        <w:t xml:space="preserve">de </w:t>
      </w:r>
      <w:r w:rsidRPr="00F15C67">
        <w:t>contrôle</w:t>
      </w:r>
      <w:r>
        <w:t>s</w:t>
      </w:r>
      <w:r w:rsidRPr="00F15C67">
        <w:t xml:space="preserve"> </w:t>
      </w:r>
      <w:r>
        <w:t>suivis de l’Inspection des produits pharmaceutiques</w:t>
      </w:r>
      <w:r w:rsidRPr="00F15C67">
        <w:t>.</w:t>
      </w:r>
    </w:p>
    <w:p w14:paraId="14F9024E" w14:textId="77777777" w:rsidR="00C66201" w:rsidRPr="00F15C67" w:rsidRDefault="00C66201" w:rsidP="00C66201">
      <w:pPr>
        <w:pStyle w:val="SingleTxtG"/>
      </w:pPr>
      <w:r w:rsidRPr="008A7912">
        <w:t>188.</w:t>
      </w:r>
      <w:r w:rsidRPr="008A7912">
        <w:tab/>
      </w:r>
      <w:r w:rsidRPr="00F15C67">
        <w:t>Un programme de formation des médecins et du personnel médical est approuvé chaque année. Ce programme</w:t>
      </w:r>
      <w:r>
        <w:t xml:space="preserve"> </w:t>
      </w:r>
      <w:r w:rsidRPr="00F15C67">
        <w:t>s</w:t>
      </w:r>
      <w:r>
        <w:t>’</w:t>
      </w:r>
      <w:r w:rsidRPr="00F15C67">
        <w:t xml:space="preserve">adresse </w:t>
      </w:r>
      <w:r>
        <w:t xml:space="preserve">principalement aux </w:t>
      </w:r>
      <w:r w:rsidRPr="00F15C67">
        <w:t xml:space="preserve">agents de santé </w:t>
      </w:r>
      <w:r>
        <w:t xml:space="preserve">assurant </w:t>
      </w:r>
      <w:r w:rsidRPr="00F15C67">
        <w:t xml:space="preserve">des soins secondaires et tertiaires dans les établissements de santé </w:t>
      </w:r>
      <w:r>
        <w:t xml:space="preserve">publics et vise à </w:t>
      </w:r>
      <w:r w:rsidRPr="00F15C67">
        <w:t xml:space="preserve">élever le niveau de leurs connaissances professionnelles et </w:t>
      </w:r>
      <w:r>
        <w:t xml:space="preserve">à </w:t>
      </w:r>
      <w:r w:rsidRPr="00F15C67">
        <w:t>améliorer la qualité des services de santé.</w:t>
      </w:r>
    </w:p>
    <w:p w14:paraId="2FDA399D" w14:textId="77777777" w:rsidR="00C66201" w:rsidRPr="00F15C67" w:rsidRDefault="00C66201" w:rsidP="00C66201">
      <w:pPr>
        <w:pStyle w:val="SingleTxtG"/>
      </w:pPr>
      <w:r w:rsidRPr="0023017B">
        <w:t>189.</w:t>
      </w:r>
      <w:r w:rsidRPr="0023017B">
        <w:tab/>
      </w:r>
      <w:r w:rsidRPr="00F15C67">
        <w:t xml:space="preserve">Ce programme </w:t>
      </w:r>
      <w:r>
        <w:t xml:space="preserve">s’étend aussi à </w:t>
      </w:r>
      <w:r w:rsidRPr="00F15C67">
        <w:t xml:space="preserve">la formation continue des docteurs en médecine, </w:t>
      </w:r>
      <w:r>
        <w:t xml:space="preserve">notamment par des </w:t>
      </w:r>
      <w:r w:rsidRPr="00F15C67">
        <w:t>spécialisations à l</w:t>
      </w:r>
      <w:r>
        <w:t>’</w:t>
      </w:r>
      <w:r w:rsidRPr="00F15C67">
        <w:t xml:space="preserve">étranger et </w:t>
      </w:r>
      <w:r>
        <w:t xml:space="preserve">des </w:t>
      </w:r>
      <w:r w:rsidRPr="00F15C67">
        <w:t>spécialisations cofinancées</w:t>
      </w:r>
      <w:r>
        <w:t xml:space="preserve"> par le secteur privé</w:t>
      </w:r>
      <w:r w:rsidRPr="00F15C67">
        <w:t xml:space="preserve">, </w:t>
      </w:r>
      <w:r>
        <w:t xml:space="preserve">en vue d’accroître </w:t>
      </w:r>
      <w:r w:rsidRPr="00F15C67">
        <w:t>le nombre de spécialistes dans le système de santé.</w:t>
      </w:r>
    </w:p>
    <w:p w14:paraId="61E0F641" w14:textId="77777777" w:rsidR="00C66201" w:rsidRPr="00F15C67" w:rsidRDefault="00C66201" w:rsidP="00C66201">
      <w:pPr>
        <w:pStyle w:val="SingleTxtG"/>
      </w:pPr>
      <w:r w:rsidRPr="000D1EB0">
        <w:t>190.</w:t>
      </w:r>
      <w:r w:rsidRPr="000D1EB0">
        <w:tab/>
      </w:r>
      <w:r w:rsidRPr="00F15C67">
        <w:t xml:space="preserve">En outre, le programme </w:t>
      </w:r>
      <w:r>
        <w:t xml:space="preserve">prévoit </w:t>
      </w:r>
      <w:r w:rsidRPr="00F15C67">
        <w:t xml:space="preserve">des activités </w:t>
      </w:r>
      <w:r>
        <w:t>faisant appel à des</w:t>
      </w:r>
      <w:r w:rsidRPr="00F15C67">
        <w:t xml:space="preserve"> médecins éminents de l</w:t>
      </w:r>
      <w:r>
        <w:t>’</w:t>
      </w:r>
      <w:r w:rsidRPr="00F15C67">
        <w:t xml:space="preserve">étranger </w:t>
      </w:r>
      <w:r>
        <w:t xml:space="preserve">pour assurer </w:t>
      </w:r>
      <w:r w:rsidRPr="00F15C67">
        <w:t xml:space="preserve">une formation aux médecins des </w:t>
      </w:r>
      <w:r>
        <w:t xml:space="preserve">établissements </w:t>
      </w:r>
      <w:r w:rsidRPr="00F15C67">
        <w:t xml:space="preserve">de santé </w:t>
      </w:r>
      <w:r>
        <w:t xml:space="preserve">publics concernant certaines </w:t>
      </w:r>
      <w:r w:rsidRPr="00F15C67">
        <w:t xml:space="preserve">procédures et techniques </w:t>
      </w:r>
      <w:r>
        <w:t>non pratiquées</w:t>
      </w:r>
      <w:r w:rsidRPr="00F15C67">
        <w:t xml:space="preserve"> dans le pays. </w:t>
      </w:r>
      <w:r>
        <w:t>Il prévoit aussi</w:t>
      </w:r>
      <w:r w:rsidRPr="00F15C67">
        <w:t xml:space="preserve"> </w:t>
      </w:r>
      <w:r>
        <w:t xml:space="preserve">certaines </w:t>
      </w:r>
      <w:r w:rsidRPr="00F15C67">
        <w:t xml:space="preserve">activités </w:t>
      </w:r>
      <w:r>
        <w:t>exercées au</w:t>
      </w:r>
      <w:r w:rsidRPr="00F15C67">
        <w:t xml:space="preserve"> Centre de simulation médicale</w:t>
      </w:r>
      <w:r>
        <w:t>,</w:t>
      </w:r>
      <w:r w:rsidRPr="00F15C67">
        <w:t xml:space="preserve"> </w:t>
      </w:r>
      <w:r>
        <w:t xml:space="preserve">s’adressant principalement </w:t>
      </w:r>
      <w:r w:rsidRPr="00F15C67">
        <w:t xml:space="preserve">aux docteurs en médecine </w:t>
      </w:r>
      <w:r>
        <w:t xml:space="preserve">qui souhaitent étendre leur licence professionnelle, </w:t>
      </w:r>
      <w:r w:rsidRPr="00F15C67">
        <w:t>pour la partie pratique de l</w:t>
      </w:r>
      <w:r>
        <w:t>’</w:t>
      </w:r>
      <w:r w:rsidRPr="00F15C67">
        <w:t>examen professionnel</w:t>
      </w:r>
      <w:r w:rsidRPr="003D0336">
        <w:t xml:space="preserve"> </w:t>
      </w:r>
      <w:r w:rsidRPr="00F15C67">
        <w:t xml:space="preserve">final, ainsi que pour la formation des </w:t>
      </w:r>
      <w:r>
        <w:t xml:space="preserve">agents de santé des services </w:t>
      </w:r>
      <w:r w:rsidRPr="00F15C67">
        <w:t>d</w:t>
      </w:r>
      <w:r>
        <w:t>’</w:t>
      </w:r>
      <w:r w:rsidRPr="00F15C67">
        <w:t>urgence.</w:t>
      </w:r>
    </w:p>
    <w:p w14:paraId="0E53FAA0" w14:textId="77777777" w:rsidR="00C66201" w:rsidRPr="00F15C67" w:rsidRDefault="00C66201" w:rsidP="00C66201">
      <w:pPr>
        <w:pStyle w:val="SingleTxtG"/>
      </w:pPr>
      <w:r w:rsidRPr="001D1502">
        <w:t>191.</w:t>
      </w:r>
      <w:r w:rsidRPr="001D1502">
        <w:tab/>
      </w:r>
      <w:r w:rsidRPr="00F15C67">
        <w:t xml:space="preserve">La santé maternelle et néonatale et les soins de santé primaires </w:t>
      </w:r>
      <w:r>
        <w:t xml:space="preserve">à la mère et au nouveau-né sont apparus comme </w:t>
      </w:r>
      <w:r w:rsidRPr="00F15C67">
        <w:t xml:space="preserve">un domaine prioritaire </w:t>
      </w:r>
      <w:r>
        <w:t xml:space="preserve">auquel </w:t>
      </w:r>
      <w:r w:rsidRPr="00F15C67">
        <w:t>une attention particulière</w:t>
      </w:r>
      <w:r>
        <w:t xml:space="preserve"> devait être accordée</w:t>
      </w:r>
      <w:r w:rsidRPr="00F15C67">
        <w:t xml:space="preserve">. Au cours des trois dernières années, le </w:t>
      </w:r>
      <w:r>
        <w:t>M</w:t>
      </w:r>
      <w:r w:rsidRPr="00F15C67">
        <w:t xml:space="preserve">inistère de la santé, avec </w:t>
      </w:r>
      <w:r>
        <w:t xml:space="preserve">l’appui </w:t>
      </w:r>
      <w:r w:rsidRPr="00F15C67">
        <w:t>de l</w:t>
      </w:r>
      <w:r>
        <w:t>’</w:t>
      </w:r>
      <w:r w:rsidRPr="00F15C67">
        <w:t>OMS, du FNUAP et de l</w:t>
      </w:r>
      <w:r>
        <w:t>’</w:t>
      </w:r>
      <w:r w:rsidRPr="00F15C67">
        <w:t xml:space="preserve">UNICEF, </w:t>
      </w:r>
      <w:r>
        <w:t xml:space="preserve">a entrepris à remédier aux problèmes de </w:t>
      </w:r>
      <w:r w:rsidRPr="00F15C67">
        <w:t xml:space="preserve">qualité et de coordination </w:t>
      </w:r>
      <w:r>
        <w:t xml:space="preserve">dans les </w:t>
      </w:r>
      <w:r w:rsidRPr="00F15C67">
        <w:t xml:space="preserve">soins maternels et néonatals. </w:t>
      </w:r>
      <w:r>
        <w:t xml:space="preserve">Pour cette mission, qui bénéficie de l’appui de </w:t>
      </w:r>
      <w:r w:rsidRPr="00F15C67">
        <w:t>partenaires nationaux et internationaux, un nouveau modèle de prestation</w:t>
      </w:r>
      <w:r>
        <w:t>s</w:t>
      </w:r>
      <w:r w:rsidRPr="00F15C67">
        <w:t xml:space="preserve"> </w:t>
      </w:r>
      <w:r>
        <w:t xml:space="preserve">a été conçu pour les </w:t>
      </w:r>
      <w:r w:rsidRPr="00F15C67">
        <w:t xml:space="preserve">services périnatals </w:t>
      </w:r>
      <w:r>
        <w:t>et intégré dans le</w:t>
      </w:r>
      <w:r w:rsidRPr="00F15C67">
        <w:t xml:space="preserve"> projet de plan directeur pour </w:t>
      </w:r>
      <w:r>
        <w:t xml:space="preserve">la période </w:t>
      </w:r>
      <w:r w:rsidRPr="00F15C67">
        <w:t>2020-2030. L</w:t>
      </w:r>
      <w:r>
        <w:t>’</w:t>
      </w:r>
      <w:r w:rsidRPr="00F15C67">
        <w:t xml:space="preserve">objectif du nouveau modèle de soins périnatals est </w:t>
      </w:r>
      <w:r>
        <w:t xml:space="preserve">que </w:t>
      </w:r>
      <w:r w:rsidRPr="00F15C67">
        <w:t>des soins de qualité appropriés</w:t>
      </w:r>
      <w:r>
        <w:t xml:space="preserve"> soient accessibles à </w:t>
      </w:r>
      <w:r w:rsidRPr="00F15C67">
        <w:t>toutes les mères et tous les nouveau-nés</w:t>
      </w:r>
      <w:r>
        <w:t xml:space="preserve">, </w:t>
      </w:r>
      <w:r w:rsidRPr="00F15C67">
        <w:t>dans le bon établissement de santé</w:t>
      </w:r>
      <w:r>
        <w:t xml:space="preserve"> et en temps voulu</w:t>
      </w:r>
      <w:r w:rsidRPr="00F15C67">
        <w:t xml:space="preserve">. Ce modèle est </w:t>
      </w:r>
      <w:r>
        <w:t xml:space="preserve">en cours d’application </w:t>
      </w:r>
      <w:r w:rsidRPr="00F15C67">
        <w:t>dans deux régions pilotes</w:t>
      </w:r>
      <w:r>
        <w:t xml:space="preserve"> (</w:t>
      </w:r>
      <w:r w:rsidRPr="00F15C67">
        <w:t>Bitola et Tetovo</w:t>
      </w:r>
      <w:r>
        <w:t>)</w:t>
      </w:r>
      <w:r w:rsidRPr="00F15C67">
        <w:t xml:space="preserve"> et des activités préparatoires à la mise en œuvre du plan directeur ont </w:t>
      </w:r>
      <w:r>
        <w:t xml:space="preserve">aussi </w:t>
      </w:r>
      <w:r w:rsidRPr="00F15C67">
        <w:t>débuté en 2022</w:t>
      </w:r>
      <w:r w:rsidRPr="00AC40DE">
        <w:t xml:space="preserve"> </w:t>
      </w:r>
      <w:r>
        <w:t xml:space="preserve">pour </w:t>
      </w:r>
      <w:r w:rsidRPr="00F15C67">
        <w:t>les régions de Skopje, Strumica, Kumanovo et Shtip. Parallèlement, une série d</w:t>
      </w:r>
      <w:r>
        <w:t>’</w:t>
      </w:r>
      <w:r w:rsidRPr="00F15C67">
        <w:t xml:space="preserve">activités de renforcement des capacités ont été menées (formations sur </w:t>
      </w:r>
      <w:r>
        <w:t xml:space="preserve">l’efficacité des </w:t>
      </w:r>
      <w:r w:rsidRPr="00F15C67">
        <w:t>soins périnat</w:t>
      </w:r>
      <w:r>
        <w:t xml:space="preserve">als </w:t>
      </w:r>
      <w:r w:rsidRPr="00F15C67">
        <w:t>pour les gynécologues</w:t>
      </w:r>
      <w:r>
        <w:t xml:space="preserve"> et les </w:t>
      </w:r>
      <w:r w:rsidRPr="00F15C67">
        <w:t>sage</w:t>
      </w:r>
      <w:r>
        <w:t>s</w:t>
      </w:r>
      <w:r w:rsidRPr="00F15C67">
        <w:t xml:space="preserve">-femmes </w:t>
      </w:r>
      <w:r>
        <w:t xml:space="preserve">des </w:t>
      </w:r>
      <w:r w:rsidRPr="00F15C67">
        <w:t>établissements de niveau I et II</w:t>
      </w:r>
      <w:r>
        <w:t xml:space="preserve">, et renforcement </w:t>
      </w:r>
      <w:r w:rsidRPr="00F15C67">
        <w:t xml:space="preserve">des capacités des néonatologues de niveau I et II dans </w:t>
      </w:r>
      <w:r>
        <w:t xml:space="preserve">tout le </w:t>
      </w:r>
      <w:r w:rsidRPr="00F15C67">
        <w:t>pays).</w:t>
      </w:r>
    </w:p>
    <w:p w14:paraId="46C28BE4" w14:textId="77777777" w:rsidR="00C66201" w:rsidRPr="00F15C67" w:rsidRDefault="00C66201" w:rsidP="00C66201">
      <w:pPr>
        <w:pStyle w:val="SingleTxtG"/>
      </w:pPr>
      <w:r w:rsidRPr="00D22151">
        <w:t>192.</w:t>
      </w:r>
      <w:r w:rsidRPr="00D22151">
        <w:tab/>
      </w:r>
      <w:r w:rsidRPr="00F15C67">
        <w:t xml:space="preserve">Le plan directeur </w:t>
      </w:r>
      <w:r>
        <w:t xml:space="preserve">prévoit d’opérer une </w:t>
      </w:r>
      <w:r w:rsidRPr="00F15C67">
        <w:t xml:space="preserve">stratification des soins périnatals et </w:t>
      </w:r>
      <w:r>
        <w:t xml:space="preserve">de mettre en place une prise en charge </w:t>
      </w:r>
      <w:r w:rsidRPr="00F15C67">
        <w:t>adapté</w:t>
      </w:r>
      <w:r>
        <w:t>e</w:t>
      </w:r>
      <w:r w:rsidRPr="00F15C67">
        <w:t xml:space="preserve"> aux risques pour les femmes et les nouveau-nés, et </w:t>
      </w:r>
      <w:r>
        <w:t xml:space="preserve">établit une délimitation précise entre les </w:t>
      </w:r>
      <w:r w:rsidRPr="00F15C67">
        <w:t xml:space="preserve">niveaux de soins périnatals, obstétriques et néonatals. La création de réseaux de soins périnatals devrait </w:t>
      </w:r>
      <w:r>
        <w:t xml:space="preserve">favoriser une répartition </w:t>
      </w:r>
      <w:r w:rsidRPr="00F15C67">
        <w:t xml:space="preserve">équitable de </w:t>
      </w:r>
      <w:r>
        <w:t xml:space="preserve">l’accès à des </w:t>
      </w:r>
      <w:r w:rsidRPr="00F15C67">
        <w:t xml:space="preserve">soins périnatals sûrs et efficaces. </w:t>
      </w:r>
      <w:r>
        <w:t xml:space="preserve">Dans </w:t>
      </w:r>
      <w:r w:rsidRPr="00F15C67">
        <w:t xml:space="preserve">le plan directeur national des soins périnatals, </w:t>
      </w:r>
      <w:r>
        <w:t xml:space="preserve">ces </w:t>
      </w:r>
      <w:r w:rsidRPr="00F15C67">
        <w:t xml:space="preserve">réseaux sont officiellement </w:t>
      </w:r>
      <w:r>
        <w:t xml:space="preserve">désignés </w:t>
      </w:r>
      <w:r w:rsidRPr="00F15C67">
        <w:t xml:space="preserve">comme des réseaux </w:t>
      </w:r>
      <w:r>
        <w:t xml:space="preserve">de services </w:t>
      </w:r>
      <w:r w:rsidRPr="00F15C67">
        <w:t xml:space="preserve">opérationnels dans la nouvelle architecture </w:t>
      </w:r>
      <w:r>
        <w:t xml:space="preserve">du </w:t>
      </w:r>
      <w:r w:rsidRPr="00F15C67">
        <w:t xml:space="preserve">système de soins périnatals </w:t>
      </w:r>
      <w:r>
        <w:t>tel qu’il doit être réorganisé selon une structure stratifiée</w:t>
      </w:r>
      <w:r w:rsidRPr="00F15C67">
        <w:t xml:space="preserve">. Le réseau de soins périnatals est conçu pour offrir un modèle de soins collaboratif, où chaque femme enceinte et chaque nouveau-né </w:t>
      </w:r>
      <w:r>
        <w:t xml:space="preserve">pris en charge dans le </w:t>
      </w:r>
      <w:r w:rsidRPr="00F15C67">
        <w:t xml:space="preserve">réseau ont accès à des services de santé capables </w:t>
      </w:r>
      <w:r>
        <w:t xml:space="preserve">d’assurer </w:t>
      </w:r>
      <w:r w:rsidRPr="00F15C67">
        <w:t>des soins centrés sur la famille</w:t>
      </w:r>
      <w:r>
        <w:t xml:space="preserve"> qui soient de </w:t>
      </w:r>
      <w:r w:rsidRPr="00F15C67">
        <w:t xml:space="preserve">qualité, sûrs et efficaces, </w:t>
      </w:r>
      <w:r>
        <w:t xml:space="preserve">selon leurs </w:t>
      </w:r>
      <w:r w:rsidRPr="00F15C67">
        <w:t xml:space="preserve">besoins </w:t>
      </w:r>
      <w:r>
        <w:t xml:space="preserve">de santé particuliers </w:t>
      </w:r>
      <w:r w:rsidRPr="00F15C67">
        <w:t xml:space="preserve">et à proximité de </w:t>
      </w:r>
      <w:r>
        <w:t>leur lieu de vie</w:t>
      </w:r>
      <w:r w:rsidRPr="00F15C67">
        <w:t>.</w:t>
      </w:r>
    </w:p>
    <w:p w14:paraId="307D7369" w14:textId="77777777" w:rsidR="00C66201" w:rsidRPr="00F15C67" w:rsidRDefault="00C66201" w:rsidP="00C66201">
      <w:pPr>
        <w:pStyle w:val="SingleTxtG"/>
      </w:pPr>
      <w:r w:rsidRPr="005766D2">
        <w:t>193.</w:t>
      </w:r>
      <w:r w:rsidRPr="005766D2">
        <w:tab/>
      </w:r>
      <w:r w:rsidRPr="00F15C67">
        <w:t xml:space="preserve">Le Comité pour la maternité sans risque du Ministère de la santé contribue en </w:t>
      </w:r>
      <w:r>
        <w:t xml:space="preserve">qualité de coordonnateur </w:t>
      </w:r>
      <w:r w:rsidRPr="00F15C67">
        <w:t xml:space="preserve">au Programme </w:t>
      </w:r>
      <w:r>
        <w:t xml:space="preserve">national </w:t>
      </w:r>
      <w:r w:rsidRPr="00F15C67">
        <w:t xml:space="preserve">commun </w:t>
      </w:r>
      <w:r>
        <w:t>sur les s</w:t>
      </w:r>
      <w:r w:rsidRPr="00F15C67">
        <w:t xml:space="preserve">ervices de santé sûrs et innovants </w:t>
      </w:r>
      <w:r>
        <w:t xml:space="preserve">dans le contexte de la </w:t>
      </w:r>
      <w:r w:rsidRPr="00F15C67">
        <w:t xml:space="preserve">COVID-19. </w:t>
      </w:r>
      <w:r>
        <w:t>C</w:t>
      </w:r>
      <w:r w:rsidRPr="00F15C67">
        <w:t>e programme a introduit des services de santé innovants</w:t>
      </w:r>
      <w:r>
        <w:t xml:space="preserve">, notamment </w:t>
      </w:r>
      <w:r w:rsidRPr="00F15C67">
        <w:t xml:space="preserve">des </w:t>
      </w:r>
      <w:r>
        <w:t xml:space="preserve">services cliniques mobiles de gynécologie </w:t>
      </w:r>
      <w:r w:rsidRPr="00F15C67">
        <w:t xml:space="preserve">dans les </w:t>
      </w:r>
      <w:r>
        <w:t>régions isolées</w:t>
      </w:r>
      <w:r w:rsidRPr="00F15C67">
        <w:t xml:space="preserve">, un registre électronique de </w:t>
      </w:r>
      <w:r>
        <w:t xml:space="preserve">la </w:t>
      </w:r>
      <w:r w:rsidRPr="00F15C67">
        <w:t xml:space="preserve">vaccination </w:t>
      </w:r>
      <w:r>
        <w:t xml:space="preserve">destiné </w:t>
      </w:r>
      <w:r w:rsidRPr="00F15C67">
        <w:t>à améliorer la collecte de</w:t>
      </w:r>
      <w:r>
        <w:t>s</w:t>
      </w:r>
      <w:r w:rsidRPr="00F15C67">
        <w:t xml:space="preserve"> données et </w:t>
      </w:r>
      <w:r>
        <w:t xml:space="preserve">l’estimation </w:t>
      </w:r>
      <w:r w:rsidRPr="00F15C67">
        <w:t xml:space="preserve">des taux de couverture vaccinale, et la communication </w:t>
      </w:r>
      <w:r>
        <w:t xml:space="preserve">sur les </w:t>
      </w:r>
      <w:r w:rsidRPr="00F15C67">
        <w:t xml:space="preserve">risques </w:t>
      </w:r>
      <w:r>
        <w:t xml:space="preserve">auprès des </w:t>
      </w:r>
      <w:r w:rsidRPr="00F15C67">
        <w:t xml:space="preserve">populations sceptiques </w:t>
      </w:r>
      <w:r>
        <w:t xml:space="preserve">au sujet de </w:t>
      </w:r>
      <w:r w:rsidRPr="00F15C67">
        <w:t xml:space="preserve">la vaccination, </w:t>
      </w:r>
      <w:r>
        <w:t xml:space="preserve">ainsi que des activités de </w:t>
      </w:r>
      <w:r w:rsidRPr="00F15C67">
        <w:t>sensibilisation des femmes et des filles</w:t>
      </w:r>
      <w:r>
        <w:t xml:space="preserve"> concernant la santé sexuelle et procréative </w:t>
      </w:r>
      <w:r w:rsidRPr="00F15C67">
        <w:t xml:space="preserve">et la </w:t>
      </w:r>
      <w:r>
        <w:t>violence de genre</w:t>
      </w:r>
      <w:r w:rsidRPr="00F15C67">
        <w:t>. Ce</w:t>
      </w:r>
      <w:r>
        <w:t>tte amélioration de</w:t>
      </w:r>
      <w:r w:rsidRPr="00F15C67">
        <w:t xml:space="preserve">s services </w:t>
      </w:r>
      <w:r>
        <w:t xml:space="preserve">a pallié </w:t>
      </w:r>
      <w:r w:rsidRPr="00F15C67">
        <w:t xml:space="preserve">la </w:t>
      </w:r>
      <w:r>
        <w:t xml:space="preserve">réduction significative des prestations intervenue à la suite de la pandémie </w:t>
      </w:r>
      <w:r w:rsidRPr="00F15C67">
        <w:t xml:space="preserve">de COVID-19 et </w:t>
      </w:r>
      <w:r>
        <w:t xml:space="preserve">permis </w:t>
      </w:r>
      <w:r w:rsidRPr="00F15C67">
        <w:t xml:space="preserve">une administration plus efficace et </w:t>
      </w:r>
      <w:r>
        <w:t xml:space="preserve">une collecte </w:t>
      </w:r>
      <w:r w:rsidRPr="00F15C67">
        <w:t xml:space="preserve">en temps réel </w:t>
      </w:r>
      <w:r>
        <w:t xml:space="preserve">des données utiles en matière de </w:t>
      </w:r>
      <w:r w:rsidRPr="00F15C67">
        <w:t xml:space="preserve">vaccination </w:t>
      </w:r>
      <w:r>
        <w:t xml:space="preserve">ainsi qu’une meilleure information du </w:t>
      </w:r>
      <w:r w:rsidRPr="00F15C67">
        <w:t>public.</w:t>
      </w:r>
    </w:p>
    <w:p w14:paraId="57C144DB" w14:textId="6F01CBE6" w:rsidR="00C66201" w:rsidRPr="00126A3C" w:rsidRDefault="00C66201" w:rsidP="00C66201">
      <w:pPr>
        <w:pStyle w:val="SingleTxtG"/>
      </w:pPr>
      <w:r w:rsidRPr="00D2721B">
        <w:t>194.</w:t>
      </w:r>
      <w:r w:rsidRPr="00D2721B">
        <w:tab/>
      </w:r>
      <w:r w:rsidRPr="00027024">
        <w:t xml:space="preserve">Le </w:t>
      </w:r>
      <w:r>
        <w:t>M</w:t>
      </w:r>
      <w:r w:rsidRPr="00027024">
        <w:t xml:space="preserve">inistère de la </w:t>
      </w:r>
      <w:r>
        <w:t>s</w:t>
      </w:r>
      <w:r w:rsidRPr="00027024">
        <w:t>anté, la Société médicale macédonienne et l</w:t>
      </w:r>
      <w:r>
        <w:t>’</w:t>
      </w:r>
      <w:r w:rsidRPr="00027024">
        <w:t xml:space="preserve">Association des gynécologues et obstétriciens, </w:t>
      </w:r>
      <w:r>
        <w:t xml:space="preserve">conjointement avec </w:t>
      </w:r>
      <w:r w:rsidRPr="00027024">
        <w:t>la Clinique universitaire de gynécologie et d</w:t>
      </w:r>
      <w:r>
        <w:t>’</w:t>
      </w:r>
      <w:r w:rsidRPr="00027024">
        <w:t xml:space="preserve">obstétrique et la Direction de la santé en ligne, ont </w:t>
      </w:r>
      <w:r>
        <w:t xml:space="preserve">coopéré étroitement afin de déterminer </w:t>
      </w:r>
      <w:r w:rsidRPr="00027024">
        <w:t xml:space="preserve">le modèle </w:t>
      </w:r>
      <w:r>
        <w:t xml:space="preserve">adapté pour mettre en </w:t>
      </w:r>
      <w:r w:rsidRPr="00027024">
        <w:t>place de</w:t>
      </w:r>
      <w:r>
        <w:t>s</w:t>
      </w:r>
      <w:r w:rsidRPr="00027024">
        <w:t xml:space="preserve"> services gynécologiques mobiles qui seraient offerts aux femmes et aux jeunes filles dans les zones rurales et éloignées</w:t>
      </w:r>
      <w:r>
        <w:t xml:space="preserve">. </w:t>
      </w:r>
      <w:r w:rsidRPr="00027024">
        <w:t xml:space="preserve">Grâce à cet effort </w:t>
      </w:r>
      <w:r>
        <w:t>commun</w:t>
      </w:r>
      <w:r w:rsidRPr="00027024">
        <w:t xml:space="preserve">, </w:t>
      </w:r>
      <w:r>
        <w:t xml:space="preserve">les services </w:t>
      </w:r>
      <w:r w:rsidRPr="00027024">
        <w:t xml:space="preserve">cliniques mobiles </w:t>
      </w:r>
      <w:r>
        <w:t xml:space="preserve">fonctionnent directement à partir du </w:t>
      </w:r>
      <w:r w:rsidRPr="00027024">
        <w:t>système national d</w:t>
      </w:r>
      <w:r>
        <w:t>’</w:t>
      </w:r>
      <w:r w:rsidRPr="00027024">
        <w:t xml:space="preserve">information en ligne sur la santé, en tant que </w:t>
      </w:r>
      <w:r>
        <w:t xml:space="preserve">services rattachés à </w:t>
      </w:r>
      <w:r w:rsidRPr="00027024">
        <w:t xml:space="preserve">la </w:t>
      </w:r>
      <w:r>
        <w:t>C</w:t>
      </w:r>
      <w:r w:rsidRPr="00027024">
        <w:t>linique universitaire de gynécologie et d</w:t>
      </w:r>
      <w:r>
        <w:t>’</w:t>
      </w:r>
      <w:r w:rsidRPr="00027024">
        <w:t>obstétrique, ce qui permet aux patient</w:t>
      </w:r>
      <w:r>
        <w:t>e</w:t>
      </w:r>
      <w:r w:rsidRPr="00027024">
        <w:t xml:space="preserve">s de </w:t>
      </w:r>
      <w:r>
        <w:t xml:space="preserve">se reporter </w:t>
      </w:r>
      <w:r w:rsidRPr="00027024">
        <w:t xml:space="preserve">facilement </w:t>
      </w:r>
      <w:r>
        <w:t xml:space="preserve">au système pour tout </w:t>
      </w:r>
      <w:r w:rsidRPr="00027024">
        <w:t xml:space="preserve">autre suivi. </w:t>
      </w:r>
      <w:r>
        <w:t xml:space="preserve">Aucun rapport n’est établi sur papier ni en parallèle </w:t>
      </w:r>
      <w:r w:rsidRPr="00027024">
        <w:t>et les données des patient</w:t>
      </w:r>
      <w:r>
        <w:t>e</w:t>
      </w:r>
      <w:r w:rsidRPr="00027024">
        <w:t xml:space="preserve">s sont stockées conformément </w:t>
      </w:r>
      <w:r>
        <w:t xml:space="preserve">à la </w:t>
      </w:r>
      <w:r w:rsidRPr="00027024">
        <w:t xml:space="preserve">réglementation nationale en matière de gestion des données de santé. Des activités </w:t>
      </w:r>
      <w:r>
        <w:t xml:space="preserve">de mobilisation </w:t>
      </w:r>
      <w:r w:rsidRPr="00027024">
        <w:t xml:space="preserve">et de renforcement des capacités ont été menées pour les équipes de professionnels de la </w:t>
      </w:r>
      <w:r>
        <w:t xml:space="preserve">santé sexuelle et procréative concernant la fourniture de services mobiles. Quarante-deux </w:t>
      </w:r>
      <w:r w:rsidRPr="00027024">
        <w:t xml:space="preserve">agents de </w:t>
      </w:r>
      <w:r>
        <w:t xml:space="preserve">santé sexuelle et procréative </w:t>
      </w:r>
      <w:r w:rsidRPr="00027024">
        <w:t xml:space="preserve">ont été formés </w:t>
      </w:r>
      <w:r>
        <w:t xml:space="preserve">aux méthodes de travail et d’assistance dans le contexte des </w:t>
      </w:r>
      <w:r w:rsidRPr="00027024">
        <w:t>cliniques mobiles (21</w:t>
      </w:r>
      <w:r w:rsidR="00202C75">
        <w:t> </w:t>
      </w:r>
      <w:r w:rsidRPr="00027024">
        <w:t>gynécologues/obstétriciens et 21</w:t>
      </w:r>
      <w:r w:rsidR="00202C75">
        <w:t> </w:t>
      </w:r>
      <w:r w:rsidRPr="00027024">
        <w:t xml:space="preserve">infirmières/sages-femmes). </w:t>
      </w:r>
      <w:r>
        <w:t xml:space="preserve">Les </w:t>
      </w:r>
      <w:r w:rsidRPr="00027024">
        <w:t xml:space="preserve">services de </w:t>
      </w:r>
      <w:r>
        <w:t xml:space="preserve">santé sexuelle et procréative </w:t>
      </w:r>
      <w:r w:rsidRPr="00027024">
        <w:t xml:space="preserve">par clinique mobile </w:t>
      </w:r>
      <w:r>
        <w:t xml:space="preserve">ont leurs propres </w:t>
      </w:r>
      <w:r w:rsidRPr="00027024">
        <w:t>spécificités</w:t>
      </w:r>
      <w:r>
        <w:t xml:space="preserve"> auxquelles </w:t>
      </w:r>
      <w:r w:rsidRPr="00027024">
        <w:t>les équipes de professionnels sont formées avant d</w:t>
      </w:r>
      <w:r>
        <w:t>’</w:t>
      </w:r>
      <w:r w:rsidRPr="00027024">
        <w:t>être déployées sur le terrain. D</w:t>
      </w:r>
      <w:r>
        <w:t xml:space="preserve">es supports </w:t>
      </w:r>
      <w:r w:rsidRPr="00027024">
        <w:t>d</w:t>
      </w:r>
      <w:r>
        <w:t>’</w:t>
      </w:r>
      <w:r w:rsidRPr="00027024">
        <w:t>information (plus de 5</w:t>
      </w:r>
      <w:r w:rsidR="00202C75">
        <w:t> </w:t>
      </w:r>
      <w:r w:rsidRPr="00027024">
        <w:t>000</w:t>
      </w:r>
      <w:r w:rsidR="00202C75">
        <w:t> </w:t>
      </w:r>
      <w:r w:rsidRPr="00027024">
        <w:t xml:space="preserve">dépliants) </w:t>
      </w:r>
      <w:r>
        <w:t xml:space="preserve">ont été établis </w:t>
      </w:r>
      <w:r w:rsidRPr="00027024">
        <w:t>en trois langues (</w:t>
      </w:r>
      <w:r>
        <w:t>le</w:t>
      </w:r>
      <w:r w:rsidR="001F0FA3">
        <w:t> </w:t>
      </w:r>
      <w:r w:rsidRPr="00027024">
        <w:t xml:space="preserve">macédonien, </w:t>
      </w:r>
      <w:r>
        <w:t>l’</w:t>
      </w:r>
      <w:r w:rsidRPr="00027024">
        <w:t xml:space="preserve">albanais et </w:t>
      </w:r>
      <w:r>
        <w:t xml:space="preserve">le </w:t>
      </w:r>
      <w:r w:rsidRPr="00027024">
        <w:t>rom</w:t>
      </w:r>
      <w:r>
        <w:t>ani</w:t>
      </w:r>
      <w:r w:rsidRPr="00027024">
        <w:t>) et distribué</w:t>
      </w:r>
      <w:r>
        <w:t>s</w:t>
      </w:r>
      <w:r w:rsidRPr="00027024">
        <w:t xml:space="preserve"> </w:t>
      </w:r>
      <w:r>
        <w:t xml:space="preserve">localement à l’intention des </w:t>
      </w:r>
      <w:r w:rsidRPr="00027024">
        <w:t xml:space="preserve">femmes et </w:t>
      </w:r>
      <w:r>
        <w:t xml:space="preserve">des </w:t>
      </w:r>
      <w:r w:rsidRPr="00027024">
        <w:t xml:space="preserve">jeunes filles, </w:t>
      </w:r>
      <w:r>
        <w:t xml:space="preserve">concernant </w:t>
      </w:r>
      <w:r w:rsidRPr="00027024">
        <w:t xml:space="preserve">divers sujets liés à </w:t>
      </w:r>
      <w:r>
        <w:t xml:space="preserve">leur santé sexuelle et procréative </w:t>
      </w:r>
      <w:r w:rsidR="001F0FA3">
        <w:t>−</w:t>
      </w:r>
      <w:r w:rsidRPr="00027024">
        <w:t xml:space="preserve"> maternité sans risques, </w:t>
      </w:r>
      <w:r>
        <w:t xml:space="preserve">planification </w:t>
      </w:r>
      <w:r w:rsidRPr="00027024">
        <w:t>familial</w:t>
      </w:r>
      <w:r>
        <w:t>e</w:t>
      </w:r>
      <w:r w:rsidRPr="00027024">
        <w:t>, prévention du cancer du col de l</w:t>
      </w:r>
      <w:r>
        <w:t>’</w:t>
      </w:r>
      <w:r w:rsidRPr="00027024">
        <w:t xml:space="preserve">utérus, santé </w:t>
      </w:r>
      <w:r>
        <w:t>procréative</w:t>
      </w:r>
      <w:r w:rsidRPr="00027024">
        <w:t xml:space="preserve">, etc. Les cliniques mobiles </w:t>
      </w:r>
      <w:r>
        <w:t xml:space="preserve">ont été dotées des équipements </w:t>
      </w:r>
      <w:r w:rsidRPr="00027024">
        <w:t>de protection individuelle nécessaire</w:t>
      </w:r>
      <w:r>
        <w:t>s</w:t>
      </w:r>
      <w:r w:rsidRPr="00027024">
        <w:t xml:space="preserve">, de consommables et de produits et </w:t>
      </w:r>
      <w:r>
        <w:t>de matériel de santé sexuelle et procréative</w:t>
      </w:r>
      <w:r w:rsidRPr="00027024">
        <w:t xml:space="preserve">. </w:t>
      </w:r>
      <w:r>
        <w:t xml:space="preserve">Pour garantir </w:t>
      </w:r>
      <w:r w:rsidRPr="00027024">
        <w:t xml:space="preserve">une large diffusion des </w:t>
      </w:r>
      <w:r>
        <w:t xml:space="preserve">renseignements </w:t>
      </w:r>
      <w:r w:rsidRPr="00027024">
        <w:t>sur les services au niveau local</w:t>
      </w:r>
      <w:r>
        <w:t>, u</w:t>
      </w:r>
      <w:r w:rsidRPr="00027024">
        <w:t xml:space="preserve">n </w:t>
      </w:r>
      <w:r>
        <w:t xml:space="preserve">large </w:t>
      </w:r>
      <w:r w:rsidRPr="00027024">
        <w:t xml:space="preserve">réseau de partenaires a été </w:t>
      </w:r>
      <w:r>
        <w:t>mobilisé</w:t>
      </w:r>
      <w:r w:rsidRPr="00027024">
        <w:t>. Par l</w:t>
      </w:r>
      <w:r>
        <w:t>’</w:t>
      </w:r>
      <w:r w:rsidRPr="00027024">
        <w:t>intermédiaire des antennes locales de la Croix</w:t>
      </w:r>
      <w:r w:rsidR="001F0FA3">
        <w:noBreakHyphen/>
      </w:r>
      <w:r w:rsidRPr="00027024">
        <w:t xml:space="preserve">Rouge, </w:t>
      </w:r>
      <w:r>
        <w:t xml:space="preserve">l’information a </w:t>
      </w:r>
      <w:r w:rsidRPr="00027024">
        <w:t>été transmise aux femmes et aux jeunes filles des zones rurales par l</w:t>
      </w:r>
      <w:r>
        <w:t>’</w:t>
      </w:r>
      <w:r w:rsidRPr="00027024">
        <w:t xml:space="preserve">intermédiaire des médecins de famille, des centres </w:t>
      </w:r>
      <w:r>
        <w:t xml:space="preserve">d’action </w:t>
      </w:r>
      <w:r w:rsidRPr="00027024">
        <w:t>social</w:t>
      </w:r>
      <w:r>
        <w:t>e</w:t>
      </w:r>
      <w:r w:rsidRPr="00027024">
        <w:t>, des chaînes de télévision et des stations de radio locales, des médias sociaux, des autorités locales et d</w:t>
      </w:r>
      <w:r>
        <w:t>’</w:t>
      </w:r>
      <w:r w:rsidRPr="00027024">
        <w:t xml:space="preserve">autres acteurs. </w:t>
      </w:r>
      <w:r>
        <w:t xml:space="preserve">Des </w:t>
      </w:r>
      <w:r w:rsidRPr="00027024">
        <w:t xml:space="preserve">volontaires de la Croix-Rouge </w:t>
      </w:r>
      <w:r>
        <w:t xml:space="preserve">déployés </w:t>
      </w:r>
      <w:r w:rsidRPr="00027024">
        <w:t xml:space="preserve">sur le terrain ont aidé à programmer les examens et </w:t>
      </w:r>
      <w:r>
        <w:t xml:space="preserve">ont soutenu l’action </w:t>
      </w:r>
      <w:r w:rsidRPr="00027024">
        <w:t>des cliniques mobiles, en installant les tentes et l</w:t>
      </w:r>
      <w:r>
        <w:t>’</w:t>
      </w:r>
      <w:r w:rsidRPr="00027024">
        <w:t xml:space="preserve">infrastructure nécessaire sur </w:t>
      </w:r>
      <w:r>
        <w:t>place</w:t>
      </w:r>
      <w:r w:rsidRPr="00027024">
        <w:t xml:space="preserve">. En outre, </w:t>
      </w:r>
      <w:r>
        <w:t>le FNUAP</w:t>
      </w:r>
      <w:r w:rsidRPr="00027024">
        <w:t>, en coopération avec le M</w:t>
      </w:r>
      <w:r>
        <w:t>inistère de la santé</w:t>
      </w:r>
      <w:r w:rsidRPr="00027024">
        <w:t xml:space="preserve">, a </w:t>
      </w:r>
      <w:r>
        <w:t xml:space="preserve">mené </w:t>
      </w:r>
      <w:r w:rsidRPr="00027024">
        <w:t>une campagne de sensibilisation</w:t>
      </w:r>
      <w:r>
        <w:t>,</w:t>
      </w:r>
      <w:r w:rsidRPr="00027024">
        <w:t xml:space="preserve"> organisée </w:t>
      </w:r>
      <w:r>
        <w:t xml:space="preserve">à l’échelon </w:t>
      </w:r>
      <w:r w:rsidRPr="00027024">
        <w:t xml:space="preserve">national, </w:t>
      </w:r>
      <w:r>
        <w:t xml:space="preserve">pour </w:t>
      </w:r>
      <w:r w:rsidRPr="00027024">
        <w:t>faire prendre conscience de l</w:t>
      </w:r>
      <w:r>
        <w:t>’</w:t>
      </w:r>
      <w:r w:rsidRPr="00027024">
        <w:t xml:space="preserve">importance des examens gynécologiques, sous le </w:t>
      </w:r>
      <w:r>
        <w:t>mot d’ordre « </w:t>
      </w:r>
      <w:r w:rsidRPr="00027024">
        <w:t>Examinez-vous, protégez-vous</w:t>
      </w:r>
      <w:r>
        <w:t> »</w:t>
      </w:r>
      <w:r w:rsidRPr="00027024">
        <w:t xml:space="preserve">. </w:t>
      </w:r>
      <w:r>
        <w:t xml:space="preserve">Cette </w:t>
      </w:r>
      <w:r w:rsidRPr="00027024">
        <w:t xml:space="preserve">campagne </w:t>
      </w:r>
      <w:r>
        <w:t xml:space="preserve">a été diffusée </w:t>
      </w:r>
      <w:r w:rsidRPr="00027024">
        <w:t xml:space="preserve">à la télévision nationale et dans les médias sociaux, </w:t>
      </w:r>
      <w:r>
        <w:t xml:space="preserve">pour toucher un public d’environ </w:t>
      </w:r>
      <w:r w:rsidRPr="00027024">
        <w:t>260</w:t>
      </w:r>
      <w:r w:rsidR="00202C75">
        <w:t> </w:t>
      </w:r>
      <w:r w:rsidRPr="00027024">
        <w:t>000</w:t>
      </w:r>
      <w:r w:rsidR="00202C75">
        <w:t> </w:t>
      </w:r>
      <w:r w:rsidRPr="00027024">
        <w:t xml:space="preserve">personnes sur les médias sociaux, </w:t>
      </w:r>
      <w:r>
        <w:t xml:space="preserve">notamment à travers </w:t>
      </w:r>
      <w:r w:rsidRPr="00027024">
        <w:t>un</w:t>
      </w:r>
      <w:r>
        <w:t xml:space="preserve"> </w:t>
      </w:r>
      <w:r w:rsidRPr="00027024">
        <w:t xml:space="preserve">documentaire montrant le travail des cliniques gynécologiques mobiles sur le terrain, et une vidéo </w:t>
      </w:r>
      <w:r>
        <w:t xml:space="preserve">de promotion pour </w:t>
      </w:r>
      <w:r w:rsidRPr="00027024">
        <w:t xml:space="preserve">la télévision </w:t>
      </w:r>
      <w:r>
        <w:t xml:space="preserve">sur </w:t>
      </w:r>
      <w:r w:rsidRPr="00027024">
        <w:t>la prévention du cancer du col de l</w:t>
      </w:r>
      <w:r>
        <w:t>’</w:t>
      </w:r>
      <w:r w:rsidRPr="00027024">
        <w:t>utérus (</w:t>
      </w:r>
      <w:r>
        <w:t xml:space="preserve">diffusée </w:t>
      </w:r>
      <w:r w:rsidRPr="00027024">
        <w:t xml:space="preserve">sur </w:t>
      </w:r>
      <w:r>
        <w:t>six</w:t>
      </w:r>
      <w:r w:rsidRPr="00027024">
        <w:t xml:space="preserve"> </w:t>
      </w:r>
      <w:r>
        <w:t xml:space="preserve">chaînes de </w:t>
      </w:r>
      <w:r w:rsidRPr="00027024">
        <w:t>télévision nationales).</w:t>
      </w:r>
      <w:r w:rsidR="00AC2909">
        <w:t xml:space="preserve"> </w:t>
      </w:r>
    </w:p>
    <w:p w14:paraId="2C7B6ADD" w14:textId="77777777" w:rsidR="00C66201" w:rsidRPr="00027024" w:rsidRDefault="00C66201" w:rsidP="00C66201">
      <w:pPr>
        <w:pStyle w:val="SingleTxtG"/>
      </w:pPr>
      <w:r w:rsidRPr="00B0397C">
        <w:t>195.</w:t>
      </w:r>
      <w:r w:rsidRPr="00B0397C">
        <w:tab/>
      </w:r>
      <w:r w:rsidRPr="00027024">
        <w:t>Étant donné qu</w:t>
      </w:r>
      <w:r>
        <w:t>’</w:t>
      </w:r>
      <w:r w:rsidRPr="00027024">
        <w:t xml:space="preserve">une </w:t>
      </w:r>
      <w:r>
        <w:t xml:space="preserve">consultation de </w:t>
      </w:r>
      <w:r w:rsidRPr="00027024">
        <w:t xml:space="preserve">clinique mobile </w:t>
      </w:r>
      <w:r>
        <w:t xml:space="preserve">peut aussi être </w:t>
      </w:r>
      <w:r w:rsidRPr="00027024">
        <w:t>l</w:t>
      </w:r>
      <w:r>
        <w:t>’</w:t>
      </w:r>
      <w:r w:rsidRPr="00027024">
        <w:t xml:space="preserve">occasion </w:t>
      </w:r>
      <w:r>
        <w:t>de signaler un cas de violence de genre ou de demander une aide</w:t>
      </w:r>
      <w:r w:rsidRPr="00B45E23">
        <w:t xml:space="preserve"> </w:t>
      </w:r>
      <w:r>
        <w:t xml:space="preserve">pour les </w:t>
      </w:r>
      <w:r w:rsidRPr="00027024">
        <w:t>femme</w:t>
      </w:r>
      <w:r>
        <w:t>s</w:t>
      </w:r>
      <w:r w:rsidRPr="00027024">
        <w:t xml:space="preserve"> </w:t>
      </w:r>
      <w:r>
        <w:t xml:space="preserve">qui en ont été victimes, un document de </w:t>
      </w:r>
      <w:r w:rsidRPr="00027024">
        <w:t xml:space="preserve">sensibilisation a été </w:t>
      </w:r>
      <w:r>
        <w:t xml:space="preserve">établi à l’intention des </w:t>
      </w:r>
      <w:r w:rsidRPr="00027024">
        <w:t xml:space="preserve">professionnels de la </w:t>
      </w:r>
      <w:r>
        <w:t>santé sexuelle et procréative</w:t>
      </w:r>
      <w:r w:rsidRPr="00027024">
        <w:t xml:space="preserve">, </w:t>
      </w:r>
      <w:r>
        <w:t xml:space="preserve">pour leur permettre de </w:t>
      </w:r>
      <w:r w:rsidRPr="00027024">
        <w:t xml:space="preserve">reconnaître les signes </w:t>
      </w:r>
      <w:r>
        <w:t xml:space="preserve">possibles </w:t>
      </w:r>
      <w:r w:rsidRPr="00027024">
        <w:t xml:space="preserve">indiquant </w:t>
      </w:r>
      <w:r>
        <w:t>qu’une femme ou une jeune fille pourrait avoir été victime d’une telle violence</w:t>
      </w:r>
      <w:r w:rsidRPr="00027024">
        <w:t>.</w:t>
      </w:r>
    </w:p>
    <w:p w14:paraId="15BF69F1" w14:textId="55587901" w:rsidR="00C66201" w:rsidRPr="00027024" w:rsidRDefault="00C66201" w:rsidP="00C66201">
      <w:pPr>
        <w:pStyle w:val="SingleTxtG"/>
      </w:pPr>
      <w:r w:rsidRPr="007F030B">
        <w:t>196.</w:t>
      </w:r>
      <w:r w:rsidRPr="007F030B">
        <w:tab/>
      </w:r>
      <w:r w:rsidRPr="00027024">
        <w:t xml:space="preserve">Chaque année, le </w:t>
      </w:r>
      <w:r>
        <w:t>G</w:t>
      </w:r>
      <w:r w:rsidRPr="00027024">
        <w:t xml:space="preserve">ouvernement adopte des programmes </w:t>
      </w:r>
      <w:r>
        <w:t>de santé axés sur la prévention</w:t>
      </w:r>
      <w:r w:rsidR="00202C75">
        <w:t> </w:t>
      </w:r>
      <w:r w:rsidRPr="00027024">
        <w:t>: programme national de santé publique, programme d</w:t>
      </w:r>
      <w:r>
        <w:t>’</w:t>
      </w:r>
      <w:r w:rsidRPr="00027024">
        <w:t xml:space="preserve">immunisation, programme de prévention de la brucellose, </w:t>
      </w:r>
      <w:r>
        <w:t xml:space="preserve">et </w:t>
      </w:r>
      <w:r w:rsidRPr="00027024">
        <w:t xml:space="preserve">programme de prévention du VIH/SIDA, </w:t>
      </w:r>
      <w:r>
        <w:t xml:space="preserve">dont relèvent </w:t>
      </w:r>
      <w:r w:rsidRPr="00027024">
        <w:t xml:space="preserve">la plupart des activités visant </w:t>
      </w:r>
      <w:r>
        <w:t xml:space="preserve">au traitement, au contrôle et à la prévention des </w:t>
      </w:r>
      <w:r w:rsidRPr="00027024">
        <w:t>maladies infectieuses.</w:t>
      </w:r>
    </w:p>
    <w:p w14:paraId="6B500B3B" w14:textId="77777777" w:rsidR="00C66201" w:rsidRPr="00027024" w:rsidRDefault="00C66201" w:rsidP="00C66201">
      <w:pPr>
        <w:pStyle w:val="SingleTxtG"/>
      </w:pPr>
      <w:r w:rsidRPr="00557A99">
        <w:t>197.</w:t>
      </w:r>
      <w:r w:rsidRPr="00557A99">
        <w:tab/>
      </w:r>
      <w:r w:rsidRPr="00027024">
        <w:t xml:space="preserve">Des activités </w:t>
      </w:r>
      <w:r>
        <w:t xml:space="preserve">ont été engagées pour </w:t>
      </w:r>
      <w:r w:rsidRPr="00027024">
        <w:t xml:space="preserve">améliorer le système de surveillance des maladies infectieuses. </w:t>
      </w:r>
      <w:r>
        <w:t xml:space="preserve">Les autorités macédoniennes travaillent depuis longtemps à l’adoption d’un </w:t>
      </w:r>
      <w:r w:rsidRPr="00027024">
        <w:t>système</w:t>
      </w:r>
      <w:r>
        <w:t xml:space="preserve"> numérique</w:t>
      </w:r>
      <w:r w:rsidRPr="00027024">
        <w:t xml:space="preserve">, </w:t>
      </w:r>
      <w:r>
        <w:t xml:space="preserve">autrement dit à l’intégration de </w:t>
      </w:r>
      <w:r w:rsidRPr="00027024">
        <w:t xml:space="preserve">la surveillance électronique des maladies infectieuses dans le système électronique national </w:t>
      </w:r>
      <w:r>
        <w:t>« </w:t>
      </w:r>
      <w:r w:rsidRPr="00027024">
        <w:t>My Term</w:t>
      </w:r>
      <w:r>
        <w:t> »</w:t>
      </w:r>
      <w:r w:rsidRPr="00027024">
        <w:t xml:space="preserve">, </w:t>
      </w:r>
      <w:r>
        <w:t>y compris</w:t>
      </w:r>
      <w:r w:rsidRPr="00027024">
        <w:t xml:space="preserve"> la mise en œuvre de définitions de cas </w:t>
      </w:r>
      <w:r>
        <w:t>afin de pouvoir classer comme il se doit les</w:t>
      </w:r>
      <w:r w:rsidRPr="00027024">
        <w:t xml:space="preserve"> cas déclarés de maladies infectieuses, conformément </w:t>
      </w:r>
      <w:r>
        <w:t xml:space="preserve">à la </w:t>
      </w:r>
      <w:r w:rsidRPr="00027024">
        <w:t>réglementation</w:t>
      </w:r>
      <w:r>
        <w:t xml:space="preserve"> en vigueur</w:t>
      </w:r>
      <w:r w:rsidRPr="00027024">
        <w:t xml:space="preserve">. En outre, </w:t>
      </w:r>
      <w:r>
        <w:t xml:space="preserve">on prépare actuellement </w:t>
      </w:r>
      <w:r w:rsidRPr="00027024">
        <w:t>le remplacement de la surveillance syndromique ALERT par un système électronique</w:t>
      </w:r>
      <w:r>
        <w:t>, le s</w:t>
      </w:r>
      <w:r w:rsidRPr="00027024">
        <w:t>ystème national ALERT 2.0</w:t>
      </w:r>
      <w:r>
        <w:t xml:space="preserve"> </w:t>
      </w:r>
      <w:r w:rsidRPr="00027024">
        <w:t>d</w:t>
      </w:r>
      <w:r>
        <w:t>’</w:t>
      </w:r>
      <w:r w:rsidRPr="00027024">
        <w:t>information rapide et d</w:t>
      </w:r>
      <w:r>
        <w:t>’</w:t>
      </w:r>
      <w:r w:rsidRPr="00027024">
        <w:t>alerte en temps</w:t>
      </w:r>
      <w:r>
        <w:t xml:space="preserve"> réel</w:t>
      </w:r>
      <w:r w:rsidRPr="00027024">
        <w:t xml:space="preserve"> sur les </w:t>
      </w:r>
      <w:r>
        <w:t xml:space="preserve">foyers </w:t>
      </w:r>
      <w:r w:rsidRPr="00027024">
        <w:t>de maladie infectieuse.</w:t>
      </w:r>
    </w:p>
    <w:p w14:paraId="78CBB79D" w14:textId="77777777" w:rsidR="00C66201" w:rsidRPr="00027024" w:rsidRDefault="00C66201" w:rsidP="00C66201">
      <w:pPr>
        <w:pStyle w:val="SingleTxtG"/>
      </w:pPr>
      <w:r w:rsidRPr="007B2C0B">
        <w:t>198.</w:t>
      </w:r>
      <w:r w:rsidRPr="007B2C0B">
        <w:tab/>
      </w:r>
      <w:r w:rsidRPr="00027024">
        <w:t>En ce qui concerne l</w:t>
      </w:r>
      <w:r>
        <w:t>’</w:t>
      </w:r>
      <w:r w:rsidRPr="00027024">
        <w:t>amélioration du contrôle et de la prévention des maladies transmises par les aliments et l</w:t>
      </w:r>
      <w:r>
        <w:t>’</w:t>
      </w:r>
      <w:r w:rsidRPr="00027024">
        <w:t xml:space="preserve">eau, </w:t>
      </w:r>
      <w:r>
        <w:t xml:space="preserve">l’on a conçu </w:t>
      </w:r>
      <w:r w:rsidRPr="00027024">
        <w:t>en novembre 2018</w:t>
      </w:r>
      <w:r>
        <w:t xml:space="preserve"> </w:t>
      </w:r>
      <w:r w:rsidRPr="00027024">
        <w:t xml:space="preserve">un protocole national officiel </w:t>
      </w:r>
      <w:r>
        <w:t xml:space="preserve">d’intervention par les </w:t>
      </w:r>
      <w:r w:rsidRPr="00027024">
        <w:t xml:space="preserve">institutions compétentes en cas de suspicion </w:t>
      </w:r>
      <w:r>
        <w:t xml:space="preserve">ou </w:t>
      </w:r>
      <w:r w:rsidRPr="00027024">
        <w:t>de survenue d</w:t>
      </w:r>
      <w:r>
        <w:t>’</w:t>
      </w:r>
      <w:r w:rsidRPr="00027024">
        <w:t>infections et d</w:t>
      </w:r>
      <w:r>
        <w:t>’</w:t>
      </w:r>
      <w:r w:rsidRPr="00027024">
        <w:t xml:space="preserve">intoxications alimentaires. </w:t>
      </w:r>
      <w:r>
        <w:t xml:space="preserve">Ce </w:t>
      </w:r>
      <w:r w:rsidRPr="00027024">
        <w:t xml:space="preserve">document </w:t>
      </w:r>
      <w:r>
        <w:t xml:space="preserve">a pour objet </w:t>
      </w:r>
      <w:r w:rsidRPr="00027024">
        <w:t>d</w:t>
      </w:r>
      <w:r>
        <w:t>’</w:t>
      </w:r>
      <w:r w:rsidRPr="00027024">
        <w:t xml:space="preserve">établir un protocole unique </w:t>
      </w:r>
      <w:r>
        <w:t xml:space="preserve">de </w:t>
      </w:r>
      <w:r w:rsidRPr="00027024">
        <w:t xml:space="preserve">communication et </w:t>
      </w:r>
      <w:r>
        <w:t>d’</w:t>
      </w:r>
      <w:r w:rsidRPr="00027024">
        <w:t xml:space="preserve">action coordonnée des institutions compétentes en cas de suspicion et </w:t>
      </w:r>
      <w:r>
        <w:t>de survenue de cas d’</w:t>
      </w:r>
      <w:r w:rsidRPr="00027024">
        <w:t xml:space="preserve">intoxication alimentaire aiguë, </w:t>
      </w:r>
      <w:r>
        <w:t xml:space="preserve">et par ailleurs, </w:t>
      </w:r>
      <w:r w:rsidRPr="00027024">
        <w:t xml:space="preserve">de </w:t>
      </w:r>
      <w:r>
        <w:t xml:space="preserve">fixer des </w:t>
      </w:r>
      <w:r w:rsidRPr="00027024">
        <w:t xml:space="preserve">délais </w:t>
      </w:r>
      <w:r>
        <w:t xml:space="preserve">pour la livraison et la </w:t>
      </w:r>
      <w:r w:rsidRPr="00027024">
        <w:t xml:space="preserve">conservation des échantillons prélevés et </w:t>
      </w:r>
      <w:r>
        <w:t xml:space="preserve">les </w:t>
      </w:r>
      <w:r w:rsidRPr="00027024">
        <w:t>résultats</w:t>
      </w:r>
      <w:r>
        <w:t xml:space="preserve"> d’analyse</w:t>
      </w:r>
      <w:r w:rsidRPr="00027024">
        <w:t>.</w:t>
      </w:r>
    </w:p>
    <w:p w14:paraId="3A4FF281" w14:textId="77777777" w:rsidR="00C66201" w:rsidRPr="00027024" w:rsidRDefault="00C66201" w:rsidP="00C66201">
      <w:pPr>
        <w:pStyle w:val="SingleTxtG"/>
      </w:pPr>
      <w:r w:rsidRPr="00C57FC9">
        <w:t>199.</w:t>
      </w:r>
      <w:r w:rsidRPr="00C57FC9">
        <w:tab/>
      </w:r>
      <w:r>
        <w:t>D</w:t>
      </w:r>
      <w:r w:rsidRPr="00027024">
        <w:t xml:space="preserve">es activités ont été menées chaque année </w:t>
      </w:r>
      <w:r>
        <w:t xml:space="preserve">dans le cadre du </w:t>
      </w:r>
      <w:r w:rsidRPr="00027024">
        <w:t>programme annuel de santé publique pour l</w:t>
      </w:r>
      <w:r>
        <w:t>’</w:t>
      </w:r>
      <w:r w:rsidRPr="00027024">
        <w:t>analyse physico-chimique et bactériologique des échantillons d</w:t>
      </w:r>
      <w:r>
        <w:t>’</w:t>
      </w:r>
      <w:r w:rsidRPr="00027024">
        <w:t>eau potable et d</w:t>
      </w:r>
      <w:r>
        <w:t>’</w:t>
      </w:r>
      <w:r w:rsidRPr="00027024">
        <w:t>eau de surface.</w:t>
      </w:r>
    </w:p>
    <w:p w14:paraId="28170B11" w14:textId="123FBF98" w:rsidR="00C66201" w:rsidRPr="007857D5" w:rsidRDefault="00C66201" w:rsidP="00C66201">
      <w:pPr>
        <w:pStyle w:val="SingleTxtG"/>
      </w:pPr>
      <w:r w:rsidRPr="00441D3C">
        <w:t>200.</w:t>
      </w:r>
      <w:r w:rsidRPr="00441D3C">
        <w:tab/>
      </w:r>
      <w:r>
        <w:t>L</w:t>
      </w:r>
      <w:r w:rsidRPr="003C748C">
        <w:t xml:space="preserve">a vaccination est obligatoire et gratuite </w:t>
      </w:r>
      <w:r>
        <w:t xml:space="preserve">dans le pays </w:t>
      </w:r>
      <w:r w:rsidRPr="003C748C">
        <w:t>pour tous les enfants âgés de 0 à 18</w:t>
      </w:r>
      <w:r w:rsidR="00202C75">
        <w:t> </w:t>
      </w:r>
      <w:r w:rsidRPr="003C748C">
        <w:t xml:space="preserve">ans. La loi sur la protection de la population contre les maladies infectieuses et le </w:t>
      </w:r>
      <w:r>
        <w:t>P</w:t>
      </w:r>
      <w:r w:rsidRPr="003C748C">
        <w:t xml:space="preserve">rogramme annuel de vaccination obligatoire de la population prévoient également la vaccination obligatoire de la population contre certaines maladies infectieuses. Au second semestre 2019, deux nouveaux vaccins, contre </w:t>
      </w:r>
      <w:r>
        <w:t xml:space="preserve">les infections à </w:t>
      </w:r>
      <w:r w:rsidRPr="003C748C">
        <w:t>rota</w:t>
      </w:r>
      <w:r>
        <w:t>virus</w:t>
      </w:r>
      <w:r w:rsidRPr="003C748C">
        <w:t xml:space="preserve"> et à pneumocoques, ont été </w:t>
      </w:r>
      <w:r>
        <w:t xml:space="preserve">ajoutés au plan de </w:t>
      </w:r>
      <w:r w:rsidRPr="003C748C">
        <w:t xml:space="preserve">vaccination. La vaccination contre les maladies </w:t>
      </w:r>
      <w:r>
        <w:t xml:space="preserve">dues aux </w:t>
      </w:r>
      <w:r w:rsidRPr="003C748C">
        <w:t>rotavirus a débuté avec le vaccin</w:t>
      </w:r>
      <w:r>
        <w:t xml:space="preserve"> oral</w:t>
      </w:r>
      <w:r w:rsidRPr="003C748C">
        <w:t xml:space="preserve"> pentavalent </w:t>
      </w:r>
      <w:r>
        <w:t xml:space="preserve">vivant </w:t>
      </w:r>
      <w:r w:rsidRPr="003C748C">
        <w:t xml:space="preserve">contre les rotavirus (RV5), </w:t>
      </w:r>
      <w:r>
        <w:t xml:space="preserve">en administrant </w:t>
      </w:r>
      <w:r w:rsidRPr="003C748C">
        <w:t xml:space="preserve">trois doses </w:t>
      </w:r>
      <w:r>
        <w:t xml:space="preserve">à l’enfant entre </w:t>
      </w:r>
      <w:r w:rsidR="00271303">
        <w:t>60 </w:t>
      </w:r>
      <w:r w:rsidRPr="003C748C">
        <w:t xml:space="preserve">jours </w:t>
      </w:r>
      <w:r>
        <w:t xml:space="preserve">et </w:t>
      </w:r>
      <w:r w:rsidR="00271303">
        <w:t>32 </w:t>
      </w:r>
      <w:r w:rsidRPr="003C748C">
        <w:t xml:space="preserve">semaines. La vaccination contre les maladies </w:t>
      </w:r>
      <w:r>
        <w:t xml:space="preserve">dues à </w:t>
      </w:r>
      <w:r w:rsidRPr="00887BD3">
        <w:rPr>
          <w:i/>
          <w:iCs/>
        </w:rPr>
        <w:t>Streptococcus pneumoniae</w:t>
      </w:r>
      <w:r w:rsidRPr="003C748C">
        <w:t xml:space="preserve"> a </w:t>
      </w:r>
      <w:r>
        <w:t xml:space="preserve">débuté en administrant </w:t>
      </w:r>
      <w:r w:rsidRPr="003C748C">
        <w:t>un vaccin antipneumococcique</w:t>
      </w:r>
      <w:r w:rsidRPr="00296935">
        <w:t xml:space="preserve"> </w:t>
      </w:r>
      <w:r w:rsidRPr="003C748C">
        <w:t xml:space="preserve">conjugué. </w:t>
      </w:r>
      <w:r>
        <w:t>L</w:t>
      </w:r>
      <w:r w:rsidRPr="003C748C">
        <w:t>e vaccin antipneumococcique</w:t>
      </w:r>
      <w:r>
        <w:t xml:space="preserve"> est administré à tous</w:t>
      </w:r>
      <w:r w:rsidRPr="003C748C">
        <w:t xml:space="preserve"> les enfants de plus de 60</w:t>
      </w:r>
      <w:r w:rsidR="00202C75">
        <w:t> </w:t>
      </w:r>
      <w:r w:rsidRPr="003C748C">
        <w:t xml:space="preserve">jours et </w:t>
      </w:r>
      <w:r>
        <w:t xml:space="preserve">jusqu’à </w:t>
      </w:r>
      <w:r w:rsidRPr="003C748C">
        <w:t>l</w:t>
      </w:r>
      <w:r>
        <w:t>’</w:t>
      </w:r>
      <w:r w:rsidRPr="003C748C">
        <w:t>âge de 5</w:t>
      </w:r>
      <w:r w:rsidR="00271303">
        <w:t> </w:t>
      </w:r>
      <w:r w:rsidRPr="003C748C">
        <w:t>ans</w:t>
      </w:r>
      <w:r w:rsidRPr="00221417">
        <w:t xml:space="preserve"> </w:t>
      </w:r>
      <w:r w:rsidRPr="003C748C">
        <w:t xml:space="preserve">au plus tard. Les nourrissons </w:t>
      </w:r>
      <w:r>
        <w:t xml:space="preserve">(entre </w:t>
      </w:r>
      <w:r w:rsidRPr="003C748C">
        <w:t xml:space="preserve">2 </w:t>
      </w:r>
      <w:r>
        <w:t xml:space="preserve">et </w:t>
      </w:r>
      <w:r w:rsidRPr="003C748C">
        <w:t>11 mois</w:t>
      </w:r>
      <w:r>
        <w:t xml:space="preserve">) reçoivent </w:t>
      </w:r>
      <w:r w:rsidRPr="003C748C">
        <w:t xml:space="preserve">deux doses </w:t>
      </w:r>
      <w:r>
        <w:t xml:space="preserve">du vaccin et une </w:t>
      </w:r>
      <w:r w:rsidRPr="003C748C">
        <w:t xml:space="preserve">dose de rappel. </w:t>
      </w:r>
      <w:r>
        <w:t xml:space="preserve">Après </w:t>
      </w:r>
      <w:r w:rsidRPr="003C748C">
        <w:t>12</w:t>
      </w:r>
      <w:r w:rsidR="00271303">
        <w:t> </w:t>
      </w:r>
      <w:r w:rsidRPr="003C748C">
        <w:t>mois</w:t>
      </w:r>
      <w:r>
        <w:t>,</w:t>
      </w:r>
      <w:r w:rsidRPr="003C748C">
        <w:t xml:space="preserve"> </w:t>
      </w:r>
      <w:r>
        <w:t xml:space="preserve">les enfants </w:t>
      </w:r>
      <w:r w:rsidRPr="003C748C">
        <w:t xml:space="preserve">ne reçoivent pas </w:t>
      </w:r>
      <w:r>
        <w:t xml:space="preserve">la </w:t>
      </w:r>
      <w:r w:rsidRPr="003C748C">
        <w:t>dose de rappel</w:t>
      </w:r>
      <w:r>
        <w:t>,</w:t>
      </w:r>
      <w:r w:rsidRPr="003C748C">
        <w:t xml:space="preserve"> et les enfants de 2 à 5</w:t>
      </w:r>
      <w:r w:rsidR="00271303">
        <w:t> </w:t>
      </w:r>
      <w:r w:rsidRPr="003C748C">
        <w:t xml:space="preserve">ans </w:t>
      </w:r>
      <w:r>
        <w:t xml:space="preserve">reçoivent </w:t>
      </w:r>
      <w:r w:rsidRPr="003C748C">
        <w:t>une dose de vaccin.</w:t>
      </w:r>
    </w:p>
    <w:p w14:paraId="17105A9A" w14:textId="1CB64DBB" w:rsidR="00C66201" w:rsidRPr="007A7873" w:rsidRDefault="00C66201" w:rsidP="00C66201">
      <w:pPr>
        <w:pStyle w:val="SingleTxtG"/>
      </w:pPr>
      <w:r w:rsidRPr="009A6C60">
        <w:t>201.</w:t>
      </w:r>
      <w:r w:rsidRPr="009A6C60">
        <w:tab/>
      </w:r>
      <w:r w:rsidRPr="003C748C">
        <w:t xml:space="preserve">Outre </w:t>
      </w:r>
      <w:r>
        <w:t xml:space="preserve">l’adoption </w:t>
      </w:r>
      <w:r w:rsidRPr="003C748C">
        <w:t xml:space="preserve">de nouveaux vaccins, le </w:t>
      </w:r>
      <w:r>
        <w:t xml:space="preserve">plan de vaccination </w:t>
      </w:r>
      <w:r w:rsidRPr="003C748C">
        <w:t xml:space="preserve">a été </w:t>
      </w:r>
      <w:r>
        <w:t xml:space="preserve">actualisé par </w:t>
      </w:r>
      <w:r w:rsidRPr="003C748C">
        <w:t xml:space="preserve">de nouveaux types de vaccins. </w:t>
      </w:r>
      <w:r>
        <w:t xml:space="preserve">Des </w:t>
      </w:r>
      <w:r w:rsidRPr="003C748C">
        <w:t xml:space="preserve">vaccins polyvalents </w:t>
      </w:r>
      <w:r>
        <w:t xml:space="preserve">figurent dans le plan de </w:t>
      </w:r>
      <w:r w:rsidRPr="003C748C">
        <w:t>vaccination</w:t>
      </w:r>
      <w:r>
        <w:t xml:space="preserve"> depuis 2015</w:t>
      </w:r>
      <w:r w:rsidRPr="003C748C">
        <w:t xml:space="preserve">. Ainsi, outre les vaccins trivalents utilisés précédemment, des vaccins à quatre, cinq et six valences sont désormais utilisés, pour différents âges </w:t>
      </w:r>
      <w:r w:rsidR="00271303">
        <w:t>−</w:t>
      </w:r>
      <w:r w:rsidRPr="003C748C">
        <w:t xml:space="preserve"> </w:t>
      </w:r>
      <w:r>
        <w:t xml:space="preserve">pour la </w:t>
      </w:r>
      <w:r w:rsidRPr="003C748C">
        <w:t xml:space="preserve">vaccination ou </w:t>
      </w:r>
      <w:r>
        <w:t>les rappels</w:t>
      </w:r>
      <w:r w:rsidRPr="003C748C">
        <w:t xml:space="preserve">. </w:t>
      </w:r>
      <w:r>
        <w:t>Des</w:t>
      </w:r>
      <w:r w:rsidRPr="003C748C">
        <w:t xml:space="preserve"> vaccins </w:t>
      </w:r>
      <w:r>
        <w:t xml:space="preserve">pentavalents et hexavalents </w:t>
      </w:r>
      <w:r w:rsidRPr="003C748C">
        <w:t xml:space="preserve">sont administrés aux enfants </w:t>
      </w:r>
      <w:r>
        <w:t xml:space="preserve">dans la </w:t>
      </w:r>
      <w:r w:rsidRPr="003C748C">
        <w:t xml:space="preserve">première année de vie </w:t>
      </w:r>
      <w:r>
        <w:t xml:space="preserve">en complément de </w:t>
      </w:r>
      <w:r w:rsidRPr="003C748C">
        <w:t xml:space="preserve">la primovaccination (hépatite B, </w:t>
      </w:r>
      <w:r w:rsidRPr="00F24F26">
        <w:rPr>
          <w:i/>
          <w:iCs/>
        </w:rPr>
        <w:t>Haemophilus influenzae</w:t>
      </w:r>
      <w:r w:rsidRPr="00F24F26">
        <w:t xml:space="preserve"> de type b</w:t>
      </w:r>
      <w:r>
        <w:t xml:space="preserve"> et</w:t>
      </w:r>
      <w:r w:rsidRPr="003C748C">
        <w:t xml:space="preserve"> </w:t>
      </w:r>
      <w:r w:rsidRPr="00D10610">
        <w:t>diphtérie</w:t>
      </w:r>
      <w:r>
        <w:t>-</w:t>
      </w:r>
      <w:r w:rsidRPr="00D10610">
        <w:t>tétanos</w:t>
      </w:r>
      <w:r>
        <w:t>-</w:t>
      </w:r>
      <w:r w:rsidRPr="00D10610">
        <w:t>coqueluche</w:t>
      </w:r>
      <w:r>
        <w:t>-</w:t>
      </w:r>
      <w:r w:rsidRPr="003C748C">
        <w:t>polio</w:t>
      </w:r>
      <w:r>
        <w:t>myélite</w:t>
      </w:r>
      <w:r w:rsidRPr="003C748C">
        <w:t xml:space="preserve">). </w:t>
      </w:r>
      <w:r>
        <w:t xml:space="preserve">Le </w:t>
      </w:r>
      <w:r w:rsidRPr="003C748C">
        <w:t>vaccin polyvalent contre la diphtérie, le tétanos, la coqueluche et la polio</w:t>
      </w:r>
      <w:r>
        <w:t>myélite</w:t>
      </w:r>
      <w:r w:rsidRPr="003C748C">
        <w:t xml:space="preserve"> </w:t>
      </w:r>
      <w:r>
        <w:t>est désormais administré en rappel aux</w:t>
      </w:r>
      <w:r w:rsidRPr="003C748C">
        <w:t xml:space="preserve"> enfants scolarisés. Ainsi, </w:t>
      </w:r>
      <w:r>
        <w:t xml:space="preserve">le deuxième rappel </w:t>
      </w:r>
      <w:r w:rsidRPr="00D10610">
        <w:t>diphtérie</w:t>
      </w:r>
      <w:r>
        <w:t>-</w:t>
      </w:r>
      <w:r w:rsidRPr="00D10610">
        <w:t>tétanos</w:t>
      </w:r>
      <w:r>
        <w:t>-</w:t>
      </w:r>
      <w:r w:rsidRPr="00D10610">
        <w:t>coqueluche</w:t>
      </w:r>
      <w:r>
        <w:t>-</w:t>
      </w:r>
      <w:r w:rsidRPr="003C748C">
        <w:t>polio</w:t>
      </w:r>
      <w:r>
        <w:t xml:space="preserve">myélite </w:t>
      </w:r>
      <w:r w:rsidRPr="003C748C">
        <w:t xml:space="preserve">a commencé </w:t>
      </w:r>
      <w:r>
        <w:t xml:space="preserve">d’être administré aux </w:t>
      </w:r>
      <w:r w:rsidRPr="003C748C">
        <w:t>enfants de deuxième année</w:t>
      </w:r>
      <w:r>
        <w:t xml:space="preserve"> par le </w:t>
      </w:r>
      <w:r w:rsidRPr="003C748C">
        <w:t>vaccin quadrivalent DTaP/IPV. L</w:t>
      </w:r>
      <w:r>
        <w:t xml:space="preserve">e </w:t>
      </w:r>
      <w:r w:rsidRPr="003C748C">
        <w:t xml:space="preserve">troisième </w:t>
      </w:r>
      <w:r>
        <w:t>rappel (</w:t>
      </w:r>
      <w:r w:rsidRPr="003C748C">
        <w:t>diphtérie</w:t>
      </w:r>
      <w:r>
        <w:t>-</w:t>
      </w:r>
      <w:r w:rsidRPr="003C748C">
        <w:t>tétanos</w:t>
      </w:r>
      <w:r>
        <w:t>-</w:t>
      </w:r>
      <w:r w:rsidRPr="003C748C">
        <w:t>polio</w:t>
      </w:r>
      <w:r>
        <w:t xml:space="preserve">myélite) </w:t>
      </w:r>
      <w:r w:rsidRPr="003C748C">
        <w:t xml:space="preserve">a commencé </w:t>
      </w:r>
      <w:r>
        <w:t xml:space="preserve">de l’être aux </w:t>
      </w:r>
      <w:r w:rsidRPr="003C748C">
        <w:t xml:space="preserve">enfants </w:t>
      </w:r>
      <w:r>
        <w:t xml:space="preserve">de </w:t>
      </w:r>
      <w:r w:rsidRPr="003C748C">
        <w:t xml:space="preserve">dernière année </w:t>
      </w:r>
      <w:r>
        <w:t>du premier cycle (</w:t>
      </w:r>
      <w:r w:rsidRPr="003C748C">
        <w:t>à l</w:t>
      </w:r>
      <w:r>
        <w:t>’</w:t>
      </w:r>
      <w:r w:rsidRPr="003C748C">
        <w:t>âge de 14</w:t>
      </w:r>
      <w:r w:rsidR="00271303">
        <w:t> </w:t>
      </w:r>
      <w:r w:rsidRPr="003C748C">
        <w:t>ans</w:t>
      </w:r>
      <w:r>
        <w:t>)</w:t>
      </w:r>
      <w:r w:rsidRPr="003C748C">
        <w:t xml:space="preserve">, </w:t>
      </w:r>
      <w:r>
        <w:t xml:space="preserve">par </w:t>
      </w:r>
      <w:r w:rsidRPr="003C748C">
        <w:t xml:space="preserve">le vaccin trivalent Td/IPV. </w:t>
      </w:r>
      <w:r>
        <w:t xml:space="preserve">Pour </w:t>
      </w:r>
      <w:r w:rsidRPr="003C748C">
        <w:t>la polio</w:t>
      </w:r>
      <w:r>
        <w:t>myélite, le vaccin oral a été remplacé par un vaccin parentéral</w:t>
      </w:r>
      <w:r w:rsidRPr="003C748C">
        <w:t xml:space="preserve">. </w:t>
      </w:r>
    </w:p>
    <w:p w14:paraId="69708E19" w14:textId="77777777" w:rsidR="00C66201" w:rsidRPr="003C748C" w:rsidRDefault="00C66201" w:rsidP="00C66201">
      <w:pPr>
        <w:pStyle w:val="SingleTxtG"/>
      </w:pPr>
      <w:r w:rsidRPr="00CF3A0B">
        <w:t>202.</w:t>
      </w:r>
      <w:r w:rsidRPr="00CF3A0B">
        <w:tab/>
      </w:r>
      <w:r w:rsidRPr="003C748C">
        <w:t xml:space="preserve">Depuis 2018, </w:t>
      </w:r>
      <w:r>
        <w:t>l</w:t>
      </w:r>
      <w:r w:rsidRPr="003C748C">
        <w:t xml:space="preserve">a vaccination gratuite de certaines catégories de la population (groupes à risque) contre la grippe saisonnière a </w:t>
      </w:r>
      <w:r>
        <w:t xml:space="preserve">débuté en 2018 ; elle intervient </w:t>
      </w:r>
      <w:r w:rsidRPr="003C748C">
        <w:t xml:space="preserve">principalement avant le début de la saison de la grippe, mais également </w:t>
      </w:r>
      <w:r>
        <w:t xml:space="preserve">en cours de </w:t>
      </w:r>
      <w:r w:rsidRPr="003C748C">
        <w:t>saison.</w:t>
      </w:r>
    </w:p>
    <w:p w14:paraId="1E085237" w14:textId="77777777" w:rsidR="00C66201" w:rsidRPr="003C748C" w:rsidRDefault="00C66201" w:rsidP="00C66201">
      <w:pPr>
        <w:pStyle w:val="SingleTxtG"/>
      </w:pPr>
      <w:r w:rsidRPr="00847308">
        <w:t>203.</w:t>
      </w:r>
      <w:r w:rsidRPr="00847308">
        <w:tab/>
      </w:r>
      <w:r>
        <w:t xml:space="preserve">Au cours de la </w:t>
      </w:r>
      <w:r w:rsidRPr="003C748C">
        <w:t>pandémie de COVID-19</w:t>
      </w:r>
      <w:r>
        <w:t xml:space="preserve">, </w:t>
      </w:r>
      <w:r w:rsidRPr="003C748C">
        <w:t xml:space="preserve">plus précisément à </w:t>
      </w:r>
      <w:r>
        <w:t>compter</w:t>
      </w:r>
      <w:r w:rsidRPr="003C748C">
        <w:t xml:space="preserve"> de février 2021, </w:t>
      </w:r>
      <w:r>
        <w:t xml:space="preserve">une campagne de </w:t>
      </w:r>
      <w:r w:rsidRPr="003C748C">
        <w:t xml:space="preserve">vaccination gratuite de la population contre </w:t>
      </w:r>
      <w:r>
        <w:t xml:space="preserve">la maladie </w:t>
      </w:r>
      <w:r w:rsidRPr="003C748C">
        <w:t xml:space="preserve">a </w:t>
      </w:r>
      <w:r>
        <w:t>été lancée</w:t>
      </w:r>
      <w:r w:rsidRPr="003C748C">
        <w:t xml:space="preserve">. </w:t>
      </w:r>
      <w:r>
        <w:t xml:space="preserve">La vaccination suit son </w:t>
      </w:r>
      <w:r w:rsidRPr="003C748C">
        <w:t>cours</w:t>
      </w:r>
      <w:r>
        <w:t xml:space="preserve"> et les </w:t>
      </w:r>
      <w:r w:rsidRPr="003C748C">
        <w:t xml:space="preserve">autorités de santé publique ont approuvé </w:t>
      </w:r>
      <w:r>
        <w:t xml:space="preserve">l’administration </w:t>
      </w:r>
      <w:r w:rsidRPr="003C748C">
        <w:t xml:space="preserve">de la </w:t>
      </w:r>
      <w:r>
        <w:t>quatri</w:t>
      </w:r>
      <w:r w:rsidRPr="003C748C">
        <w:t xml:space="preserve">ème dose </w:t>
      </w:r>
      <w:r>
        <w:t xml:space="preserve">du </w:t>
      </w:r>
      <w:r w:rsidRPr="003C748C">
        <w:t>vaccin.</w:t>
      </w:r>
    </w:p>
    <w:p w14:paraId="4046C87E" w14:textId="77777777" w:rsidR="00C66201" w:rsidRPr="00430DE7" w:rsidRDefault="00C66201" w:rsidP="00C66201">
      <w:pPr>
        <w:pStyle w:val="SingleTxtG"/>
      </w:pPr>
      <w:r w:rsidRPr="00177A34">
        <w:t>204.</w:t>
      </w:r>
      <w:r w:rsidRPr="00177A34">
        <w:tab/>
      </w:r>
      <w:r>
        <w:t>Au niveau de la prévention</w:t>
      </w:r>
      <w:r w:rsidRPr="00430DE7">
        <w:t>, les ministères compétents (</w:t>
      </w:r>
      <w:r>
        <w:t>éducation et sciences, santé et travail et politique sociale</w:t>
      </w:r>
      <w:r w:rsidRPr="00430DE7">
        <w:t xml:space="preserve">), </w:t>
      </w:r>
      <w:r>
        <w:t xml:space="preserve">comme la loi le leur impose et selon leur programme de travail annuel, </w:t>
      </w:r>
      <w:r w:rsidRPr="00430DE7">
        <w:t xml:space="preserve">prennent des mesures pour informer et éduquer les jeunes et le reste de la population </w:t>
      </w:r>
      <w:r>
        <w:t xml:space="preserve">en vue </w:t>
      </w:r>
      <w:r w:rsidRPr="00430DE7">
        <w:t>de prévenir la consommation d</w:t>
      </w:r>
      <w:r>
        <w:t>’</w:t>
      </w:r>
      <w:r w:rsidRPr="00430DE7">
        <w:t xml:space="preserve">alcool, de tabac et de drogues. Le </w:t>
      </w:r>
      <w:r>
        <w:t>M</w:t>
      </w:r>
      <w:r w:rsidRPr="00430DE7">
        <w:t xml:space="preserve">inistère de la santé prévoit des activités de prévention de </w:t>
      </w:r>
      <w:r>
        <w:t xml:space="preserve">la consommation </w:t>
      </w:r>
      <w:r w:rsidRPr="00430DE7">
        <w:t xml:space="preserve">de drogues, </w:t>
      </w:r>
      <w:r>
        <w:t xml:space="preserve">du tabagisme et de l’alcoolisme au titre des </w:t>
      </w:r>
      <w:r w:rsidRPr="00430DE7">
        <w:t>programmes de santé annuels</w:t>
      </w:r>
      <w:r>
        <w:t xml:space="preserve"> </w:t>
      </w:r>
      <w:r w:rsidRPr="00430DE7">
        <w:t xml:space="preserve">: programme national de santé publique, </w:t>
      </w:r>
      <w:r>
        <w:t xml:space="preserve">programme </w:t>
      </w:r>
      <w:r w:rsidRPr="00430DE7">
        <w:t>de prévention du VIH/SIDA, programme de lutte contre les dépendances, etc.</w:t>
      </w:r>
    </w:p>
    <w:p w14:paraId="768672AC" w14:textId="7C1061BD" w:rsidR="00C66201" w:rsidRPr="00916684" w:rsidRDefault="00C66201" w:rsidP="00C66201">
      <w:pPr>
        <w:pStyle w:val="SingleTxtG"/>
      </w:pPr>
      <w:r w:rsidRPr="00320FB5">
        <w:t>205.</w:t>
      </w:r>
      <w:r w:rsidRPr="00320FB5">
        <w:tab/>
      </w:r>
      <w:r w:rsidRPr="00430DE7">
        <w:t xml:space="preserve">La protection contre les conséquences néfastes du tabagisme est </w:t>
      </w:r>
      <w:r>
        <w:t xml:space="preserve">régie par la </w:t>
      </w:r>
      <w:r w:rsidRPr="00430DE7">
        <w:t xml:space="preserve">loi sur la protection de la santé, la loi sur la santé publique, la loi </w:t>
      </w:r>
      <w:r>
        <w:t xml:space="preserve">de </w:t>
      </w:r>
      <w:r w:rsidRPr="00430DE7">
        <w:t xml:space="preserve">protection contre le tabagisme et </w:t>
      </w:r>
      <w:r>
        <w:t xml:space="preserve">divers </w:t>
      </w:r>
      <w:r w:rsidRPr="00430DE7">
        <w:t>règlements. L</w:t>
      </w:r>
      <w:r>
        <w:t>a</w:t>
      </w:r>
      <w:r w:rsidRPr="00430DE7">
        <w:t xml:space="preserve"> réglementation antitabac </w:t>
      </w:r>
      <w:r>
        <w:t xml:space="preserve">a pour objet de </w:t>
      </w:r>
      <w:r w:rsidRPr="00430DE7">
        <w:t>protéger l</w:t>
      </w:r>
      <w:r>
        <w:t>’</w:t>
      </w:r>
      <w:r w:rsidRPr="00430DE7">
        <w:t xml:space="preserve">environnement, </w:t>
      </w:r>
      <w:r>
        <w:t>d’</w:t>
      </w:r>
      <w:r w:rsidRPr="00430DE7">
        <w:t xml:space="preserve">interdire </w:t>
      </w:r>
      <w:r>
        <w:t xml:space="preserve">l’usage du tabac </w:t>
      </w:r>
      <w:r w:rsidRPr="00430DE7">
        <w:t xml:space="preserve">dans certains lieux publics </w:t>
      </w:r>
      <w:r>
        <w:t xml:space="preserve">et d’interdire </w:t>
      </w:r>
      <w:r w:rsidRPr="00430DE7">
        <w:t xml:space="preserve">la publicité pour les cigarettes, les marques de cigarettes et </w:t>
      </w:r>
      <w:r>
        <w:t xml:space="preserve">le secteur </w:t>
      </w:r>
      <w:r w:rsidRPr="00430DE7">
        <w:t xml:space="preserve">du tabac. </w:t>
      </w:r>
      <w:r>
        <w:t>L</w:t>
      </w:r>
      <w:r w:rsidRPr="00430DE7">
        <w:t>a Convention-cadre pour la lutte antitabac a été ratifiée</w:t>
      </w:r>
      <w:r>
        <w:t xml:space="preserve"> en 2006</w:t>
      </w:r>
      <w:r w:rsidRPr="00430DE7">
        <w:t xml:space="preserve">. </w:t>
      </w:r>
      <w:r>
        <w:t xml:space="preserve">Les </w:t>
      </w:r>
      <w:r w:rsidRPr="00430DE7">
        <w:t>10</w:t>
      </w:r>
      <w:r w:rsidR="00271303">
        <w:t> </w:t>
      </w:r>
      <w:r>
        <w:t xml:space="preserve">CSP, en 2014, ont été dotés de </w:t>
      </w:r>
      <w:r w:rsidRPr="00430DE7">
        <w:t>10</w:t>
      </w:r>
      <w:r w:rsidR="00271303">
        <w:t> </w:t>
      </w:r>
      <w:r w:rsidRPr="00430DE7">
        <w:t>centres de conseil pour le sevrage tabagique</w:t>
      </w:r>
      <w:r>
        <w:t xml:space="preserve"> qui proposent des services pour ce sevrage, notamment des </w:t>
      </w:r>
      <w:r w:rsidRPr="00430DE7">
        <w:t>conseil</w:t>
      </w:r>
      <w:r>
        <w:t>s</w:t>
      </w:r>
      <w:r w:rsidRPr="00430DE7">
        <w:t xml:space="preserve"> </w:t>
      </w:r>
      <w:r>
        <w:t xml:space="preserve">dans le cadre </w:t>
      </w:r>
      <w:r w:rsidRPr="00430DE7">
        <w:t>d</w:t>
      </w:r>
      <w:r>
        <w:t>’</w:t>
      </w:r>
      <w:r w:rsidRPr="00430DE7">
        <w:t>un travail individuel et</w:t>
      </w:r>
      <w:r w:rsidR="004A49B6">
        <w:t xml:space="preserve"> de</w:t>
      </w:r>
      <w:r>
        <w:t xml:space="preserve"> </w:t>
      </w:r>
      <w:r w:rsidRPr="00430DE7">
        <w:t xml:space="preserve">groupe, la </w:t>
      </w:r>
      <w:r>
        <w:t xml:space="preserve">diffusion de supports d’information </w:t>
      </w:r>
      <w:r w:rsidRPr="00430DE7">
        <w:t>sur les méfaits du tabagisme</w:t>
      </w:r>
      <w:r>
        <w:t xml:space="preserve">, les protocoles </w:t>
      </w:r>
      <w:r w:rsidRPr="00430DE7">
        <w:t>de sevrage tabagique</w:t>
      </w:r>
      <w:r>
        <w:t xml:space="preserve"> et les traitements recommandés par </w:t>
      </w:r>
      <w:r w:rsidRPr="00430DE7">
        <w:t xml:space="preserve">comprimé, </w:t>
      </w:r>
      <w:r>
        <w:t>timbre</w:t>
      </w:r>
      <w:r w:rsidRPr="00430DE7">
        <w:t>, etc. L</w:t>
      </w:r>
      <w:r>
        <w:t xml:space="preserve">’ISP </w:t>
      </w:r>
      <w:r w:rsidRPr="00430DE7">
        <w:t xml:space="preserve">et les </w:t>
      </w:r>
      <w:r w:rsidR="00271303">
        <w:t>10 </w:t>
      </w:r>
      <w:r>
        <w:t xml:space="preserve">CSP </w:t>
      </w:r>
      <w:r w:rsidRPr="00430DE7">
        <w:t>célèbrent la Journée mondiale sans tabac le 31</w:t>
      </w:r>
      <w:r w:rsidR="007828F4">
        <w:t xml:space="preserve"> mai </w:t>
      </w:r>
      <w:r>
        <w:t xml:space="preserve">de </w:t>
      </w:r>
      <w:r w:rsidRPr="00430DE7">
        <w:t>chaque année, en organisant des campagnes contre le tabagisme</w:t>
      </w:r>
      <w:r>
        <w:t xml:space="preserve"> s’adressant à l’ensemble de la </w:t>
      </w:r>
      <w:r w:rsidRPr="00430DE7">
        <w:t xml:space="preserve">population ou </w:t>
      </w:r>
      <w:r>
        <w:t xml:space="preserve">à des groupes </w:t>
      </w:r>
      <w:r w:rsidRPr="00430DE7">
        <w:t xml:space="preserve">distincts </w:t>
      </w:r>
      <w:r>
        <w:t xml:space="preserve">comme </w:t>
      </w:r>
      <w:r w:rsidRPr="00430DE7">
        <w:t xml:space="preserve">les enfants et les adolescents, en </w:t>
      </w:r>
      <w:r>
        <w:t xml:space="preserve">tenant </w:t>
      </w:r>
      <w:r w:rsidRPr="00430DE7">
        <w:t xml:space="preserve">une conférence de presse pour les médias, en </w:t>
      </w:r>
      <w:r>
        <w:t>élaborant des supports d’information tels qu’</w:t>
      </w:r>
      <w:r w:rsidRPr="00430DE7">
        <w:t>affiches, brochures, dépliants, etc.</w:t>
      </w:r>
    </w:p>
    <w:p w14:paraId="1EEA15B7" w14:textId="6C331201" w:rsidR="00C66201" w:rsidRPr="00430DE7" w:rsidRDefault="00C66201" w:rsidP="00C66201">
      <w:pPr>
        <w:pStyle w:val="SingleTxtG"/>
      </w:pPr>
      <w:r w:rsidRPr="00757A3B">
        <w:t>206.</w:t>
      </w:r>
      <w:r w:rsidRPr="00757A3B">
        <w:tab/>
      </w:r>
      <w:r w:rsidRPr="00430DE7">
        <w:t xml:space="preserve">La liste des médicaments essentiels a été </w:t>
      </w:r>
      <w:r>
        <w:t xml:space="preserve">fixée </w:t>
      </w:r>
      <w:r w:rsidRPr="00430DE7">
        <w:t>et publiée en 2015 (Journal officiel n</w:t>
      </w:r>
      <w:r w:rsidR="00271303" w:rsidRPr="00271303">
        <w:rPr>
          <w:vertAlign w:val="superscript"/>
        </w:rPr>
        <w:t>o</w:t>
      </w:r>
      <w:r w:rsidR="00271303">
        <w:t> </w:t>
      </w:r>
      <w:r w:rsidRPr="00430DE7">
        <w:t xml:space="preserve">19/2015) et contient des médicaments </w:t>
      </w:r>
      <w:r>
        <w:t xml:space="preserve">contre </w:t>
      </w:r>
      <w:r w:rsidRPr="00430DE7">
        <w:t>les maladies chroniques ainsi que des médicaments antirétroviraux.</w:t>
      </w:r>
    </w:p>
    <w:p w14:paraId="154FD03F" w14:textId="105F01D7" w:rsidR="00C66201" w:rsidRPr="00916684" w:rsidRDefault="00C66201" w:rsidP="00C66201">
      <w:pPr>
        <w:pStyle w:val="SingleTxtG"/>
      </w:pPr>
      <w:r w:rsidRPr="00B10C39">
        <w:t>207.</w:t>
      </w:r>
      <w:r w:rsidRPr="00B10C39">
        <w:tab/>
      </w:r>
      <w:r w:rsidRPr="00430DE7">
        <w:t>Conformément à la loi sur l</w:t>
      </w:r>
      <w:r>
        <w:t>’</w:t>
      </w:r>
      <w:r w:rsidRPr="00430DE7">
        <w:t>assurance maladie, le Fonds d</w:t>
      </w:r>
      <w:r>
        <w:t>’</w:t>
      </w:r>
      <w:r w:rsidRPr="00430DE7">
        <w:t xml:space="preserve">assurance maladie publie une liste des médicaments </w:t>
      </w:r>
      <w:r>
        <w:t xml:space="preserve">placés sous sa </w:t>
      </w:r>
      <w:r w:rsidRPr="00430DE7">
        <w:t>responsabilit</w:t>
      </w:r>
      <w:r>
        <w:t xml:space="preserve">é, composée d’une </w:t>
      </w:r>
      <w:r w:rsidRPr="00430DE7">
        <w:t>liste A</w:t>
      </w:r>
      <w:r>
        <w:t xml:space="preserve">, constituée des </w:t>
      </w:r>
      <w:r w:rsidRPr="00430DE7">
        <w:t>médicaments de santé primaire</w:t>
      </w:r>
      <w:r>
        <w:t xml:space="preserve">, et d’une </w:t>
      </w:r>
      <w:r w:rsidRPr="00430DE7">
        <w:t>liste B</w:t>
      </w:r>
      <w:r>
        <w:t xml:space="preserve">, où figurent les </w:t>
      </w:r>
      <w:r w:rsidRPr="00430DE7">
        <w:t xml:space="preserve">médicaments </w:t>
      </w:r>
      <w:r>
        <w:t xml:space="preserve">destinés aux </w:t>
      </w:r>
      <w:r w:rsidRPr="00430DE7">
        <w:t>soins hospitaliers. L</w:t>
      </w:r>
      <w:r>
        <w:t xml:space="preserve">’exercice du </w:t>
      </w:r>
      <w:r w:rsidRPr="00430DE7">
        <w:t xml:space="preserve">droit aux médicaments </w:t>
      </w:r>
      <w:r>
        <w:t xml:space="preserve">par les assurés est limité aux </w:t>
      </w:r>
      <w:r w:rsidRPr="00430DE7">
        <w:t xml:space="preserve">médicaments figurant sur la liste </w:t>
      </w:r>
      <w:r>
        <w:t xml:space="preserve">de </w:t>
      </w:r>
      <w:r w:rsidRPr="00430DE7">
        <w:t xml:space="preserve">médicaments </w:t>
      </w:r>
      <w:r>
        <w:t xml:space="preserve">relevant de la </w:t>
      </w:r>
      <w:r w:rsidRPr="00430DE7">
        <w:t xml:space="preserve">responsabilité du </w:t>
      </w:r>
      <w:r>
        <w:t xml:space="preserve">Fonds d’assurance maladie </w:t>
      </w:r>
      <w:r w:rsidRPr="00430DE7">
        <w:t xml:space="preserve">(liste positive des médicaments), </w:t>
      </w:r>
      <w:r>
        <w:t xml:space="preserve">le reste des médicaments </w:t>
      </w:r>
      <w:r w:rsidRPr="00430DE7">
        <w:t>étant entièrement à la charge de l</w:t>
      </w:r>
      <w:r>
        <w:t>’</w:t>
      </w:r>
      <w:r w:rsidRPr="00430DE7">
        <w:t>assuré. L</w:t>
      </w:r>
      <w:r>
        <w:t>’</w:t>
      </w:r>
      <w:r w:rsidRPr="00430DE7">
        <w:t xml:space="preserve">assuré réalise </w:t>
      </w:r>
      <w:r>
        <w:t xml:space="preserve">son </w:t>
      </w:r>
      <w:r w:rsidRPr="00430DE7">
        <w:t xml:space="preserve">droit aux médicaments </w:t>
      </w:r>
      <w:r>
        <w:t xml:space="preserve">à réception d’une ordonnance prescrivant un </w:t>
      </w:r>
      <w:r w:rsidRPr="00430DE7">
        <w:t xml:space="preserve">médicament délivrée par le médecin </w:t>
      </w:r>
      <w:r>
        <w:t xml:space="preserve">traitant </w:t>
      </w:r>
      <w:r w:rsidRPr="00430DE7">
        <w:t xml:space="preserve">ou son remplaçant. </w:t>
      </w:r>
      <w:r>
        <w:t xml:space="preserve">Il a droit au </w:t>
      </w:r>
      <w:r w:rsidRPr="00430DE7">
        <w:t>rembourse</w:t>
      </w:r>
      <w:r>
        <w:t>ment</w:t>
      </w:r>
      <w:r w:rsidRPr="00430DE7">
        <w:t xml:space="preserve"> </w:t>
      </w:r>
      <w:r>
        <w:t xml:space="preserve">du </w:t>
      </w:r>
      <w:r w:rsidRPr="00430DE7">
        <w:t xml:space="preserve">coût des médicaments achetés </w:t>
      </w:r>
      <w:r>
        <w:t xml:space="preserve">qui figurent </w:t>
      </w:r>
      <w:r w:rsidRPr="00430DE7">
        <w:t xml:space="preserve">sur la liste des médicaments </w:t>
      </w:r>
      <w:r>
        <w:t>en adressant la demande prévue à cet effet au Fonds d’assurance maladie</w:t>
      </w:r>
      <w:r w:rsidRPr="00430DE7">
        <w:t>.</w:t>
      </w:r>
    </w:p>
    <w:p w14:paraId="31F4AE4B" w14:textId="77777777" w:rsidR="00C66201" w:rsidRPr="00430DE7" w:rsidRDefault="00C66201" w:rsidP="00C66201">
      <w:pPr>
        <w:pStyle w:val="SingleTxtG"/>
      </w:pPr>
      <w:r w:rsidRPr="00B10C39">
        <w:t>208.</w:t>
      </w:r>
      <w:r w:rsidRPr="00B10C39">
        <w:tab/>
      </w:r>
      <w:r w:rsidRPr="00430DE7">
        <w:t xml:space="preserve">Les médicaments de la thérapie antirétrovirale sont fournis à tous les patients diagnostiqués dans le cadre du programme annuel </w:t>
      </w:r>
      <w:r>
        <w:t xml:space="preserve">de lutte contre le </w:t>
      </w:r>
      <w:r w:rsidRPr="00430DE7">
        <w:t>VIH/</w:t>
      </w:r>
      <w:r>
        <w:t>sida</w:t>
      </w:r>
      <w:r w:rsidRPr="00430DE7">
        <w:t>.</w:t>
      </w:r>
    </w:p>
    <w:p w14:paraId="12CF4FEF" w14:textId="77777777" w:rsidR="00C66201" w:rsidRPr="0071631A" w:rsidRDefault="00C66201" w:rsidP="00C66201">
      <w:pPr>
        <w:pStyle w:val="SingleTxtG"/>
      </w:pPr>
      <w:r w:rsidRPr="00742257">
        <w:t>209.</w:t>
      </w:r>
      <w:r w:rsidRPr="00742257">
        <w:tab/>
      </w:r>
      <w:r>
        <w:t xml:space="preserve">La prise en charge </w:t>
      </w:r>
      <w:r w:rsidRPr="0071631A">
        <w:t xml:space="preserve">des personnes </w:t>
      </w:r>
      <w:r>
        <w:t xml:space="preserve">atteintes de troubles </w:t>
      </w:r>
      <w:r w:rsidRPr="0071631A">
        <w:t xml:space="preserve">de santé mentale </w:t>
      </w:r>
      <w:r>
        <w:t xml:space="preserve">intervient </w:t>
      </w:r>
      <w:r w:rsidRPr="0071631A">
        <w:t>aux trois niveaux</w:t>
      </w:r>
      <w:r>
        <w:t xml:space="preserve">, </w:t>
      </w:r>
      <w:r w:rsidRPr="0071631A">
        <w:t>primaire, secondaire et tertiaire</w:t>
      </w:r>
      <w:r>
        <w:t>, du système de soins</w:t>
      </w:r>
      <w:r w:rsidRPr="0071631A">
        <w:t xml:space="preserve">. Les soins </w:t>
      </w:r>
      <w:r>
        <w:t xml:space="preserve">primaires </w:t>
      </w:r>
      <w:r w:rsidRPr="0071631A">
        <w:t>de santé mentale relèvent de la responsabilité de médecins</w:t>
      </w:r>
      <w:r>
        <w:t xml:space="preserve"> spécialisés</w:t>
      </w:r>
      <w:r w:rsidRPr="0071631A">
        <w:t>. Au niveau des soins secondaires, il existe trois établissements spécialisés (l</w:t>
      </w:r>
      <w:r>
        <w:t>’</w:t>
      </w:r>
      <w:r w:rsidRPr="0071631A">
        <w:t>hôpital psychiatrique de Skopje, l</w:t>
      </w:r>
      <w:r>
        <w:t>’</w:t>
      </w:r>
      <w:r w:rsidRPr="0071631A">
        <w:t>hôpital psychiatrique Demir Hisar et l</w:t>
      </w:r>
      <w:r>
        <w:t>’</w:t>
      </w:r>
      <w:r w:rsidRPr="0071631A">
        <w:t xml:space="preserve">hôpital psychiatrique </w:t>
      </w:r>
      <w:r>
        <w:t>« </w:t>
      </w:r>
      <w:r w:rsidRPr="0071631A">
        <w:t>Negorci</w:t>
      </w:r>
      <w:r>
        <w:t> »</w:t>
      </w:r>
      <w:r w:rsidRPr="0071631A">
        <w:t xml:space="preserve"> de Gevgelija), ce qui a </w:t>
      </w:r>
      <w:r>
        <w:t xml:space="preserve">permis </w:t>
      </w:r>
      <w:r w:rsidRPr="0071631A">
        <w:t xml:space="preserve">la régionalisation et la disponibilité des services de santé. </w:t>
      </w:r>
      <w:r>
        <w:t xml:space="preserve">Il existe aussi des </w:t>
      </w:r>
      <w:r w:rsidRPr="0071631A">
        <w:t xml:space="preserve">services de psychiatrie ou de neuropsychiatrie </w:t>
      </w:r>
      <w:r>
        <w:t xml:space="preserve">dans les centres hospitaliers et les </w:t>
      </w:r>
      <w:r w:rsidRPr="0071631A">
        <w:t>cliniques.</w:t>
      </w:r>
    </w:p>
    <w:p w14:paraId="363A51C0" w14:textId="77777777" w:rsidR="00C66201" w:rsidRDefault="00C66201" w:rsidP="00C66201">
      <w:pPr>
        <w:pStyle w:val="SingleTxtG"/>
      </w:pPr>
      <w:r w:rsidRPr="007D6CD0">
        <w:t>210.</w:t>
      </w:r>
      <w:r w:rsidRPr="007D6CD0">
        <w:tab/>
      </w:r>
      <w:r w:rsidRPr="0071631A">
        <w:t xml:space="preserve">Au niveau tertiaire, </w:t>
      </w:r>
      <w:r>
        <w:t xml:space="preserve">l’établissement spécialisé en psychiatrie est la clinique universitaire de psychiatrie de </w:t>
      </w:r>
      <w:r w:rsidRPr="0071631A">
        <w:t xml:space="preserve">Skopje qui, outre </w:t>
      </w:r>
      <w:r>
        <w:t>son activité de soins</w:t>
      </w:r>
      <w:r w:rsidRPr="0071631A">
        <w:t xml:space="preserve">, </w:t>
      </w:r>
      <w:r>
        <w:t xml:space="preserve">a aussi une activité </w:t>
      </w:r>
      <w:r w:rsidRPr="0071631A">
        <w:t>d</w:t>
      </w:r>
      <w:r>
        <w:t>’</w:t>
      </w:r>
      <w:r w:rsidRPr="0071631A">
        <w:t>enseignement et de recherche scientifique</w:t>
      </w:r>
      <w:r>
        <w:t xml:space="preserve"> ; c’est elle en effet qui constitue </w:t>
      </w:r>
      <w:r w:rsidRPr="0071631A">
        <w:t>la base du département de psychiatrie de la Faculté de médecine de Skopje</w:t>
      </w:r>
      <w:r>
        <w:t xml:space="preserve">, qui relève de </w:t>
      </w:r>
      <w:r w:rsidRPr="0071631A">
        <w:t>l</w:t>
      </w:r>
      <w:r>
        <w:t>’</w:t>
      </w:r>
      <w:r w:rsidRPr="0071631A">
        <w:t>U</w:t>
      </w:r>
      <w:r>
        <w:t xml:space="preserve">niversité </w:t>
      </w:r>
      <w:r w:rsidRPr="00153CB8">
        <w:t xml:space="preserve">Saints-Cyrille-et-Méthode </w:t>
      </w:r>
      <w:r w:rsidRPr="0071631A">
        <w:t>de Skopje.</w:t>
      </w:r>
    </w:p>
    <w:p w14:paraId="765F08FD" w14:textId="788A3C22" w:rsidR="00C66201" w:rsidRPr="0071631A" w:rsidRDefault="00C66201" w:rsidP="00C66201">
      <w:pPr>
        <w:pStyle w:val="SingleTxtG"/>
      </w:pPr>
      <w:r w:rsidRPr="0045237A">
        <w:t>211.</w:t>
      </w:r>
      <w:r w:rsidRPr="0045237A">
        <w:tab/>
      </w:r>
      <w:r w:rsidRPr="0071631A">
        <w:t>Le</w:t>
      </w:r>
      <w:r>
        <w:t xml:space="preserve"> traitement en établissement prédomine encore dans les </w:t>
      </w:r>
      <w:r w:rsidRPr="0071631A">
        <w:t xml:space="preserve">soins de santé mentale. Dans une large mesure, les soins sont dispensés dans les trois hôpitaux psychiatriques </w:t>
      </w:r>
      <w:r>
        <w:t xml:space="preserve">spécialisés, qui totalisent une </w:t>
      </w:r>
      <w:r w:rsidRPr="0071631A">
        <w:t>capacité de plus de 1</w:t>
      </w:r>
      <w:r w:rsidR="00271303">
        <w:t> </w:t>
      </w:r>
      <w:r w:rsidRPr="0071631A">
        <w:t>200</w:t>
      </w:r>
      <w:r w:rsidR="00271303">
        <w:t> </w:t>
      </w:r>
      <w:r w:rsidRPr="0071631A">
        <w:t>lits</w:t>
      </w:r>
      <w:r>
        <w:t xml:space="preserve"> et</w:t>
      </w:r>
      <w:r w:rsidRPr="0071631A">
        <w:t xml:space="preserve"> </w:t>
      </w:r>
      <w:r>
        <w:t xml:space="preserve">où </w:t>
      </w:r>
      <w:r w:rsidRPr="0071631A">
        <w:t xml:space="preserve">les patients sont hébergés selon le principe </w:t>
      </w:r>
      <w:r>
        <w:t xml:space="preserve">de répartition </w:t>
      </w:r>
      <w:r w:rsidRPr="0071631A">
        <w:t>régional</w:t>
      </w:r>
      <w:r>
        <w:t>e</w:t>
      </w:r>
      <w:r w:rsidRPr="0071631A">
        <w:t xml:space="preserve">, et </w:t>
      </w:r>
      <w:r>
        <w:t xml:space="preserve">à la clinique universitaire de psychiatrie de </w:t>
      </w:r>
      <w:r w:rsidRPr="0071631A">
        <w:t xml:space="preserve">Skopje, </w:t>
      </w:r>
      <w:r>
        <w:t xml:space="preserve">qui a une </w:t>
      </w:r>
      <w:r w:rsidRPr="0071631A">
        <w:t>capacité de 55</w:t>
      </w:r>
      <w:r w:rsidR="00271303">
        <w:t> </w:t>
      </w:r>
      <w:r w:rsidRPr="0071631A">
        <w:t xml:space="preserve">lits. Il existe </w:t>
      </w:r>
      <w:r>
        <w:t xml:space="preserve">aussi </w:t>
      </w:r>
      <w:r w:rsidRPr="0071631A">
        <w:t>des possibilités d</w:t>
      </w:r>
      <w:r>
        <w:t>’</w:t>
      </w:r>
      <w:r w:rsidRPr="0071631A">
        <w:t>hospitalisation dans les services neuropsychiatriques des hôpitaux.</w:t>
      </w:r>
    </w:p>
    <w:p w14:paraId="36E8D4BC" w14:textId="77777777" w:rsidR="00C66201" w:rsidRPr="0071631A" w:rsidRDefault="00C66201" w:rsidP="00C66201">
      <w:pPr>
        <w:pStyle w:val="SingleTxtG"/>
      </w:pPr>
      <w:r w:rsidRPr="00644C95">
        <w:t>212.</w:t>
      </w:r>
      <w:r w:rsidRPr="00644C95">
        <w:tab/>
      </w:r>
      <w:r w:rsidRPr="0071631A">
        <w:t xml:space="preserve">Dans le cadre du processus de décentralisation des soins de santé mentale, un système de centres de santé mentale </w:t>
      </w:r>
      <w:r>
        <w:t xml:space="preserve">de proximité </w:t>
      </w:r>
      <w:r w:rsidRPr="0071631A">
        <w:t xml:space="preserve">a été mis en place, </w:t>
      </w:r>
      <w:r>
        <w:t xml:space="preserve">dans lesquels </w:t>
      </w:r>
      <w:r w:rsidRPr="0071631A">
        <w:t xml:space="preserve">le traitement </w:t>
      </w:r>
      <w:r>
        <w:t xml:space="preserve">repose sur une conception globale favorisant </w:t>
      </w:r>
      <w:r w:rsidRPr="0071631A">
        <w:t xml:space="preserve">une socialisation et une intégration </w:t>
      </w:r>
      <w:r>
        <w:t xml:space="preserve">appropriées </w:t>
      </w:r>
      <w:r w:rsidRPr="0071631A">
        <w:t xml:space="preserve">des personnes </w:t>
      </w:r>
      <w:r>
        <w:t xml:space="preserve">atteintes </w:t>
      </w:r>
      <w:r w:rsidRPr="0071631A">
        <w:t>de troubles mentaux.</w:t>
      </w:r>
    </w:p>
    <w:p w14:paraId="1D360FD5" w14:textId="77777777" w:rsidR="00C66201" w:rsidRPr="0071631A" w:rsidRDefault="00C66201" w:rsidP="00C66201">
      <w:pPr>
        <w:pStyle w:val="SingleTxtG"/>
      </w:pPr>
      <w:r w:rsidRPr="00147926">
        <w:t>213.</w:t>
      </w:r>
      <w:r w:rsidRPr="00147926">
        <w:tab/>
      </w:r>
      <w:r w:rsidRPr="0071631A">
        <w:t>Conformément à la loi sur la santé mentale, l</w:t>
      </w:r>
      <w:r>
        <w:t>’</w:t>
      </w:r>
      <w:r w:rsidRPr="0071631A">
        <w:t>établissement de santé est tenu, après l</w:t>
      </w:r>
      <w:r>
        <w:t>’</w:t>
      </w:r>
      <w:r w:rsidRPr="0071631A">
        <w:t xml:space="preserve">accueil et </w:t>
      </w:r>
      <w:r>
        <w:t xml:space="preserve">l’installation </w:t>
      </w:r>
      <w:r w:rsidRPr="0071631A">
        <w:t>de la personne atteinte de maladie mentale, de désigner une équipe d</w:t>
      </w:r>
      <w:r>
        <w:t>’</w:t>
      </w:r>
      <w:r w:rsidRPr="0071631A">
        <w:t>experts pour le traitement et la réadaptation d</w:t>
      </w:r>
      <w:r>
        <w:t>u patient</w:t>
      </w:r>
      <w:r w:rsidRPr="0071631A">
        <w:t xml:space="preserve">. </w:t>
      </w:r>
      <w:r>
        <w:t>L’</w:t>
      </w:r>
      <w:r w:rsidRPr="0071631A">
        <w:t xml:space="preserve">équipe professionnelle </w:t>
      </w:r>
      <w:r>
        <w:t xml:space="preserve">établit </w:t>
      </w:r>
      <w:r w:rsidRPr="0071631A">
        <w:t xml:space="preserve">un programme individuel de traitement et de réadaptation </w:t>
      </w:r>
      <w:r>
        <w:t xml:space="preserve">visant </w:t>
      </w:r>
      <w:r w:rsidRPr="0071631A">
        <w:t>à améliorer l</w:t>
      </w:r>
      <w:r>
        <w:t>’</w:t>
      </w:r>
      <w:r w:rsidRPr="0071631A">
        <w:t xml:space="preserve">état de santé </w:t>
      </w:r>
      <w:r>
        <w:t>du patient</w:t>
      </w:r>
      <w:r w:rsidRPr="0071631A">
        <w:t>, au moins jusqu</w:t>
      </w:r>
      <w:r>
        <w:t>’</w:t>
      </w:r>
      <w:r w:rsidRPr="0071631A">
        <w:t xml:space="preserve">à </w:t>
      </w:r>
      <w:r>
        <w:t xml:space="preserve">tant que la personne soit </w:t>
      </w:r>
      <w:r w:rsidRPr="0071631A">
        <w:t xml:space="preserve">apte à recevoir des soins et un traitement </w:t>
      </w:r>
      <w:r>
        <w:t>de proximité</w:t>
      </w:r>
      <w:r w:rsidRPr="0071631A">
        <w:t xml:space="preserve">. Dans le cadre de ce programme, </w:t>
      </w:r>
      <w:r>
        <w:t xml:space="preserve">il est obligatoire d’effectuer un </w:t>
      </w:r>
      <w:r w:rsidRPr="0071631A">
        <w:t>examen de contrôle au moins une fois par mois</w:t>
      </w:r>
      <w:r>
        <w:t xml:space="preserve"> pour évaluer </w:t>
      </w:r>
      <w:r w:rsidRPr="0071631A">
        <w:t>l</w:t>
      </w:r>
      <w:r>
        <w:t>’</w:t>
      </w:r>
      <w:r w:rsidRPr="0071631A">
        <w:t xml:space="preserve">état de santé mentale </w:t>
      </w:r>
      <w:r>
        <w:t>du patient.</w:t>
      </w:r>
    </w:p>
    <w:p w14:paraId="3E0A288F" w14:textId="4A0BB7CA" w:rsidR="00C66201" w:rsidRPr="0071631A" w:rsidRDefault="00C66201" w:rsidP="00C66201">
      <w:pPr>
        <w:pStyle w:val="SingleTxtG"/>
      </w:pPr>
      <w:r w:rsidRPr="007152DE">
        <w:t>214.</w:t>
      </w:r>
      <w:r w:rsidRPr="007152DE">
        <w:tab/>
      </w:r>
      <w:r>
        <w:t xml:space="preserve">Toujours selon </w:t>
      </w:r>
      <w:r w:rsidRPr="0071631A">
        <w:t xml:space="preserve">la loi sur la santé mentale, </w:t>
      </w:r>
      <w:r>
        <w:t xml:space="preserve">nul </w:t>
      </w:r>
      <w:r w:rsidRPr="0071631A">
        <w:t>ne peut être placé dans un établissement de santé sans son consentement</w:t>
      </w:r>
      <w:r>
        <w:t xml:space="preserve">, </w:t>
      </w:r>
      <w:r w:rsidRPr="0071631A">
        <w:t xml:space="preserve">ou </w:t>
      </w:r>
      <w:r>
        <w:t>en l’absence d’</w:t>
      </w:r>
      <w:r w:rsidRPr="0071631A">
        <w:t xml:space="preserve">une décision du tribunal compétent, </w:t>
      </w:r>
      <w:r>
        <w:t xml:space="preserve">laquelle </w:t>
      </w:r>
      <w:r w:rsidRPr="0071631A">
        <w:t xml:space="preserve">doit </w:t>
      </w:r>
      <w:r>
        <w:t xml:space="preserve">être prononcée dans un délai de </w:t>
      </w:r>
      <w:r w:rsidR="00271303">
        <w:t>quarante</w:t>
      </w:r>
      <w:r w:rsidR="00271303">
        <w:noBreakHyphen/>
        <w:t>huit</w:t>
      </w:r>
      <w:r w:rsidRPr="0071631A">
        <w:t xml:space="preserve"> heures. Chaque hospitalisation d</w:t>
      </w:r>
      <w:r>
        <w:t>’</w:t>
      </w:r>
      <w:r w:rsidRPr="0071631A">
        <w:t xml:space="preserve">office est </w:t>
      </w:r>
      <w:r>
        <w:t xml:space="preserve">déclarée au </w:t>
      </w:r>
      <w:r w:rsidRPr="0071631A">
        <w:t xml:space="preserve">tribunal compétent dans les </w:t>
      </w:r>
      <w:r w:rsidR="00271303">
        <w:t>vingt</w:t>
      </w:r>
      <w:r w:rsidR="00271303">
        <w:noBreakHyphen/>
        <w:t>quatre</w:t>
      </w:r>
      <w:r w:rsidRPr="0071631A">
        <w:t xml:space="preserve"> heures, après quoi </w:t>
      </w:r>
      <w:r>
        <w:t>celui</w:t>
      </w:r>
      <w:r w:rsidR="00271303">
        <w:noBreakHyphen/>
      </w:r>
      <w:r>
        <w:t xml:space="preserve">ci </w:t>
      </w:r>
      <w:r w:rsidRPr="0071631A">
        <w:t>désigne deux psychiatres d</w:t>
      </w:r>
      <w:r>
        <w:t>’</w:t>
      </w:r>
      <w:r w:rsidRPr="0071631A">
        <w:t xml:space="preserve">un autre établissement qui </w:t>
      </w:r>
      <w:r>
        <w:t xml:space="preserve">exercent </w:t>
      </w:r>
      <w:r w:rsidRPr="0071631A">
        <w:t xml:space="preserve">un contrôle/une supervision professionnelle </w:t>
      </w:r>
      <w:r>
        <w:t>de</w:t>
      </w:r>
      <w:r w:rsidRPr="0071631A">
        <w:t xml:space="preserve"> la justification de l</w:t>
      </w:r>
      <w:r>
        <w:t>’</w:t>
      </w:r>
      <w:r w:rsidRPr="0071631A">
        <w:t>hospitalisation d</w:t>
      </w:r>
      <w:r>
        <w:t>’</w:t>
      </w:r>
      <w:r w:rsidRPr="0071631A">
        <w:t>office et informent le tribunal</w:t>
      </w:r>
      <w:r>
        <w:t xml:space="preserve"> qui prononce </w:t>
      </w:r>
      <w:r w:rsidRPr="0071631A">
        <w:t>la décision finale</w:t>
      </w:r>
      <w:r>
        <w:t>.</w:t>
      </w:r>
    </w:p>
    <w:p w14:paraId="26C2C90C" w14:textId="33006A5F" w:rsidR="00C66201" w:rsidRPr="0071631A" w:rsidRDefault="00C66201" w:rsidP="001F0FA3">
      <w:pPr>
        <w:pStyle w:val="SingleTxtG"/>
        <w:keepLines/>
      </w:pPr>
      <w:r w:rsidRPr="00386B1B">
        <w:t>215.</w:t>
      </w:r>
      <w:r w:rsidRPr="00386B1B">
        <w:tab/>
      </w:r>
      <w:r w:rsidRPr="0071631A">
        <w:t>Une nouvelle loi sur l</w:t>
      </w:r>
      <w:r>
        <w:t>’</w:t>
      </w:r>
      <w:r w:rsidRPr="0071631A">
        <w:t xml:space="preserve">interruption de grossesse </w:t>
      </w:r>
      <w:r>
        <w:t xml:space="preserve">met fin à certaines règles et aux </w:t>
      </w:r>
      <w:r w:rsidRPr="0071631A">
        <w:t xml:space="preserve">obstacles </w:t>
      </w:r>
      <w:r>
        <w:t xml:space="preserve">imposés par </w:t>
      </w:r>
      <w:r w:rsidRPr="0071631A">
        <w:t>la procédure d</w:t>
      </w:r>
      <w:r>
        <w:t>’</w:t>
      </w:r>
      <w:r w:rsidRPr="0071631A">
        <w:t xml:space="preserve">approbation </w:t>
      </w:r>
      <w:r>
        <w:t xml:space="preserve">des </w:t>
      </w:r>
      <w:r w:rsidRPr="0071631A">
        <w:t>interruption</w:t>
      </w:r>
      <w:r>
        <w:t>s</w:t>
      </w:r>
      <w:r w:rsidRPr="0071631A">
        <w:t xml:space="preserve"> de grossesse, </w:t>
      </w:r>
      <w:r>
        <w:t xml:space="preserve">de façon à ne </w:t>
      </w:r>
      <w:r w:rsidRPr="0071631A">
        <w:t>pas limiter l</w:t>
      </w:r>
      <w:r>
        <w:t>’</w:t>
      </w:r>
      <w:r w:rsidRPr="0071631A">
        <w:t xml:space="preserve">accès </w:t>
      </w:r>
      <w:r>
        <w:t xml:space="preserve">à </w:t>
      </w:r>
      <w:r w:rsidRPr="0071631A">
        <w:t>la procédure d</w:t>
      </w:r>
      <w:r>
        <w:t>’</w:t>
      </w:r>
      <w:r w:rsidRPr="0071631A">
        <w:t xml:space="preserve">interruption de grossesse </w:t>
      </w:r>
      <w:r>
        <w:t>sans risque et l’application de celle</w:t>
      </w:r>
      <w:r w:rsidR="00271303">
        <w:noBreakHyphen/>
      </w:r>
      <w:r>
        <w:t>ci</w:t>
      </w:r>
      <w:r w:rsidRPr="0071631A">
        <w:t>.</w:t>
      </w:r>
    </w:p>
    <w:p w14:paraId="19A795B2" w14:textId="77777777" w:rsidR="00C66201" w:rsidRPr="0071631A" w:rsidRDefault="00C66201" w:rsidP="00271303">
      <w:pPr>
        <w:pStyle w:val="SingleTxtG"/>
        <w:keepNext/>
      </w:pPr>
      <w:r w:rsidRPr="0071631A">
        <w:t>216.</w:t>
      </w:r>
      <w:r w:rsidRPr="0071631A">
        <w:tab/>
        <w:t xml:space="preserve">Dans le cadre du programme annuel de </w:t>
      </w:r>
      <w:r>
        <w:t>prise en charge sanitaire active de la mère et de l’enfant</w:t>
      </w:r>
      <w:r w:rsidRPr="0071631A">
        <w:t>, l</w:t>
      </w:r>
      <w:r>
        <w:t>’</w:t>
      </w:r>
      <w:r w:rsidRPr="0071631A">
        <w:t xml:space="preserve">accès aux soins de santé est rendu possible pour plusieurs groupes cibles, </w:t>
      </w:r>
      <w:r>
        <w:t xml:space="preserve">dont </w:t>
      </w:r>
      <w:r w:rsidRPr="0071631A">
        <w:t xml:space="preserve">la communauté rom, </w:t>
      </w:r>
      <w:r>
        <w:t xml:space="preserve">notamment à travers les prestations suivantes : </w:t>
      </w:r>
    </w:p>
    <w:p w14:paraId="4D269A51" w14:textId="77777777" w:rsidR="00C66201" w:rsidRPr="0071631A" w:rsidRDefault="00C66201" w:rsidP="00C66201">
      <w:pPr>
        <w:pStyle w:val="Bullet1G"/>
        <w:numPr>
          <w:ilvl w:val="0"/>
          <w:numId w:val="1"/>
        </w:numPr>
      </w:pPr>
      <w:r w:rsidRPr="0071631A">
        <w:t xml:space="preserve">Examens gratuits et </w:t>
      </w:r>
      <w:r>
        <w:t xml:space="preserve">analyses </w:t>
      </w:r>
      <w:r w:rsidRPr="0071631A">
        <w:t xml:space="preserve">de laboratoire pendant la grossesse, </w:t>
      </w:r>
      <w:r>
        <w:t xml:space="preserve">pour ce qui a trait à </w:t>
      </w:r>
      <w:r w:rsidRPr="0071631A">
        <w:t xml:space="preserve">la grossesse, accouchement gratuit pour les femmes enceintes </w:t>
      </w:r>
      <w:r>
        <w:t>qui ne bénéficient pas du</w:t>
      </w:r>
      <w:r w:rsidRPr="0071631A">
        <w:t xml:space="preserve"> système d</w:t>
      </w:r>
      <w:r>
        <w:t>’</w:t>
      </w:r>
      <w:r w:rsidRPr="0071631A">
        <w:t xml:space="preserve">assurance maladie obligatoire et </w:t>
      </w:r>
      <w:r>
        <w:t xml:space="preserve">celles </w:t>
      </w:r>
      <w:r w:rsidRPr="0071631A">
        <w:t>qui n</w:t>
      </w:r>
      <w:r>
        <w:t>’</w:t>
      </w:r>
      <w:r w:rsidRPr="0071631A">
        <w:t>ont pas de document d</w:t>
      </w:r>
      <w:r>
        <w:t>’</w:t>
      </w:r>
      <w:r w:rsidRPr="0071631A">
        <w:t>identité</w:t>
      </w:r>
      <w:r>
        <w:t> ;</w:t>
      </w:r>
    </w:p>
    <w:p w14:paraId="5CFAE84C" w14:textId="77777777" w:rsidR="00C66201" w:rsidRPr="0071631A" w:rsidRDefault="00C66201" w:rsidP="00C66201">
      <w:pPr>
        <w:pStyle w:val="Bullet1G"/>
        <w:numPr>
          <w:ilvl w:val="0"/>
          <w:numId w:val="1"/>
        </w:numPr>
      </w:pPr>
      <w:r w:rsidRPr="0071631A">
        <w:t xml:space="preserve">Examens gratuits pour les femmes </w:t>
      </w:r>
      <w:r>
        <w:t xml:space="preserve">victimes de </w:t>
      </w:r>
      <w:r w:rsidRPr="0071631A">
        <w:t>violence sexuelle</w:t>
      </w:r>
      <w:r>
        <w:t xml:space="preserve"> qui ne bénéficient pas</w:t>
      </w:r>
      <w:r w:rsidRPr="0071631A">
        <w:t xml:space="preserve"> </w:t>
      </w:r>
      <w:r>
        <w:t xml:space="preserve">du </w:t>
      </w:r>
      <w:r w:rsidRPr="0071631A">
        <w:t>système d</w:t>
      </w:r>
      <w:r>
        <w:t>’</w:t>
      </w:r>
      <w:r w:rsidRPr="0071631A">
        <w:t>assurance maladie obligatoire</w:t>
      </w:r>
      <w:r>
        <w:t> ;</w:t>
      </w:r>
      <w:r w:rsidRPr="0071631A">
        <w:t xml:space="preserve"> </w:t>
      </w:r>
    </w:p>
    <w:p w14:paraId="20AE8168" w14:textId="77777777" w:rsidR="00C66201" w:rsidRPr="0071631A" w:rsidRDefault="00C66201" w:rsidP="00C66201">
      <w:pPr>
        <w:pStyle w:val="Bullet1G"/>
        <w:numPr>
          <w:ilvl w:val="0"/>
          <w:numId w:val="1"/>
        </w:numPr>
      </w:pPr>
      <w:r w:rsidRPr="0071631A">
        <w:t>Fourniture de médicaments pour l</w:t>
      </w:r>
      <w:r>
        <w:t>’</w:t>
      </w:r>
      <w:r w:rsidRPr="0071631A">
        <w:t>avortement médical</w:t>
      </w:r>
      <w:r>
        <w:t xml:space="preserve">isé, les </w:t>
      </w:r>
      <w:r w:rsidRPr="0071631A">
        <w:t xml:space="preserve">catégories de femmes vulnérables </w:t>
      </w:r>
      <w:r>
        <w:t xml:space="preserve">ayant ainsi accès </w:t>
      </w:r>
      <w:r w:rsidRPr="0071631A">
        <w:t xml:space="preserve">à </w:t>
      </w:r>
      <w:r>
        <w:t>l’</w:t>
      </w:r>
      <w:r w:rsidRPr="0071631A">
        <w:t xml:space="preserve">interruption de grossesse </w:t>
      </w:r>
      <w:r>
        <w:t>sécurisée</w:t>
      </w:r>
      <w:r w:rsidRPr="0071631A">
        <w:t xml:space="preserve">, conformément aux dernières recommandations européennes, </w:t>
      </w:r>
      <w:r>
        <w:t xml:space="preserve">par </w:t>
      </w:r>
      <w:r w:rsidRPr="0071631A">
        <w:t>l</w:t>
      </w:r>
      <w:r>
        <w:t>’</w:t>
      </w:r>
      <w:r w:rsidRPr="0071631A">
        <w:t>utilisation de médicaments modernes</w:t>
      </w:r>
      <w:r>
        <w:t> ;</w:t>
      </w:r>
    </w:p>
    <w:p w14:paraId="61A7256E" w14:textId="77777777" w:rsidR="00C66201" w:rsidRPr="00105BB9" w:rsidRDefault="00C66201" w:rsidP="00C66201">
      <w:pPr>
        <w:pStyle w:val="Bullet1G"/>
        <w:numPr>
          <w:ilvl w:val="0"/>
          <w:numId w:val="1"/>
        </w:numPr>
      </w:pPr>
      <w:r>
        <w:t>A</w:t>
      </w:r>
      <w:r w:rsidRPr="00105BB9">
        <w:t xml:space="preserve">chat de contraceptifs modernes (contraception </w:t>
      </w:r>
      <w:r>
        <w:t xml:space="preserve">par voie </w:t>
      </w:r>
      <w:r w:rsidRPr="00105BB9">
        <w:t xml:space="preserve">orale, </w:t>
      </w:r>
      <w:r>
        <w:t>stérilets</w:t>
      </w:r>
      <w:r w:rsidRPr="00105BB9">
        <w:t>, préservatifs) pour les femmes appartenant à des catégories socialement vulnérables et les femmes ayant subi des avortements répétés</w:t>
      </w:r>
      <w:r>
        <w:t>.</w:t>
      </w:r>
    </w:p>
    <w:p w14:paraId="6453E512" w14:textId="77777777" w:rsidR="00C66201" w:rsidRPr="00D90A1E" w:rsidRDefault="00C66201" w:rsidP="00C66201">
      <w:pPr>
        <w:pStyle w:val="SingleTxtG"/>
      </w:pPr>
      <w:r w:rsidRPr="00B83E5E">
        <w:t>217.</w:t>
      </w:r>
      <w:r w:rsidRPr="00B83E5E">
        <w:tab/>
      </w:r>
      <w:r w:rsidRPr="00D90A1E">
        <w:t xml:space="preserve">Afin de </w:t>
      </w:r>
      <w:r>
        <w:t xml:space="preserve">remédier au </w:t>
      </w:r>
      <w:r w:rsidRPr="00D90A1E">
        <w:t xml:space="preserve">problème du manque de gynécologues, la loi sur </w:t>
      </w:r>
      <w:r>
        <w:t xml:space="preserve">les soins de </w:t>
      </w:r>
      <w:r w:rsidRPr="00D90A1E">
        <w:t xml:space="preserve">santé </w:t>
      </w:r>
      <w:r>
        <w:t xml:space="preserve">a été modifiée pour permettre </w:t>
      </w:r>
      <w:r w:rsidRPr="00D90A1E">
        <w:t>aux médecins des hôpitaux et des cliniques de Skopje de travailler dans les établissements d</w:t>
      </w:r>
      <w:r>
        <w:t>’</w:t>
      </w:r>
      <w:r w:rsidRPr="00D90A1E">
        <w:t xml:space="preserve">autres villes </w:t>
      </w:r>
      <w:r>
        <w:t xml:space="preserve">qui manquent </w:t>
      </w:r>
      <w:r w:rsidRPr="00D90A1E">
        <w:t>de personnel</w:t>
      </w:r>
      <w:r>
        <w:t>.</w:t>
      </w:r>
    </w:p>
    <w:p w14:paraId="0187C3E7" w14:textId="149A5DAE" w:rsidR="00C66201" w:rsidRPr="00D90A1E" w:rsidRDefault="00C66201" w:rsidP="00C66201">
      <w:pPr>
        <w:pStyle w:val="SingleTxtG"/>
      </w:pPr>
      <w:r w:rsidRPr="00EA6987">
        <w:t>218.</w:t>
      </w:r>
      <w:r w:rsidRPr="00EA6987">
        <w:tab/>
      </w:r>
      <w:r w:rsidRPr="00D90A1E">
        <w:t xml:space="preserve">En outre, </w:t>
      </w:r>
      <w:r>
        <w:t xml:space="preserve">dans le souci d’augmenter le </w:t>
      </w:r>
      <w:r w:rsidRPr="00D90A1E">
        <w:t>nombre de spécialistes en gynécologie, le programme de cofinancement</w:t>
      </w:r>
      <w:r>
        <w:t xml:space="preserve"> permet aux </w:t>
      </w:r>
      <w:r w:rsidRPr="00D90A1E">
        <w:t>docteurs en médecine qui s</w:t>
      </w:r>
      <w:r>
        <w:t>’</w:t>
      </w:r>
      <w:r w:rsidRPr="00D90A1E">
        <w:t>inscriront dans la spécialisation</w:t>
      </w:r>
      <w:r>
        <w:t>/</w:t>
      </w:r>
      <w:r w:rsidRPr="00D90A1E">
        <w:t xml:space="preserve">sous-spécialisation gynécologie et obstétrique et </w:t>
      </w:r>
      <w:r>
        <w:t xml:space="preserve">achèveront leur </w:t>
      </w:r>
      <w:r w:rsidRPr="00D90A1E">
        <w:t>spécialisation à temps</w:t>
      </w:r>
      <w:r>
        <w:t xml:space="preserve"> de </w:t>
      </w:r>
      <w:r w:rsidRPr="00D90A1E">
        <w:t>conclur</w:t>
      </w:r>
      <w:r>
        <w:t>e</w:t>
      </w:r>
      <w:r w:rsidRPr="00D90A1E">
        <w:t xml:space="preserve"> un accord avec le Fonds </w:t>
      </w:r>
      <w:r>
        <w:t xml:space="preserve">macédonien </w:t>
      </w:r>
      <w:r w:rsidRPr="00D90A1E">
        <w:t>d</w:t>
      </w:r>
      <w:r>
        <w:t>’</w:t>
      </w:r>
      <w:r w:rsidRPr="00D90A1E">
        <w:t xml:space="preserve">assurance maladie </w:t>
      </w:r>
      <w:r>
        <w:t xml:space="preserve">les désignant comme </w:t>
      </w:r>
      <w:r w:rsidRPr="00D90A1E">
        <w:t xml:space="preserve">gynécologue </w:t>
      </w:r>
      <w:r>
        <w:t xml:space="preserve">à titre principal et en vertu duquel </w:t>
      </w:r>
      <w:r w:rsidRPr="00D90A1E">
        <w:t xml:space="preserve">la capitation </w:t>
      </w:r>
      <w:r>
        <w:t xml:space="preserve">sera </w:t>
      </w:r>
      <w:r w:rsidRPr="00D90A1E">
        <w:t xml:space="preserve">calculée </w:t>
      </w:r>
      <w:r>
        <w:t xml:space="preserve">selon le régime d’incitation pendant </w:t>
      </w:r>
      <w:r w:rsidR="00271303">
        <w:t>trente</w:t>
      </w:r>
      <w:r w:rsidR="00271303">
        <w:noBreakHyphen/>
        <w:t>six</w:t>
      </w:r>
      <w:r w:rsidRPr="00D90A1E">
        <w:t xml:space="preserve"> mois</w:t>
      </w:r>
      <w:r>
        <w:t>.</w:t>
      </w:r>
    </w:p>
    <w:p w14:paraId="507318A8" w14:textId="77777777" w:rsidR="00C66201" w:rsidRPr="00D90A1E" w:rsidRDefault="00C66201" w:rsidP="00C66201">
      <w:pPr>
        <w:pStyle w:val="SingleTxtG"/>
      </w:pPr>
      <w:r w:rsidRPr="00FC0986">
        <w:t>219.</w:t>
      </w:r>
      <w:r w:rsidRPr="00FC0986">
        <w:tab/>
      </w:r>
      <w:r>
        <w:t xml:space="preserve">S’agissant de </w:t>
      </w:r>
      <w:r w:rsidRPr="00D90A1E">
        <w:t>l</w:t>
      </w:r>
      <w:r>
        <w:t>’</w:t>
      </w:r>
      <w:r w:rsidRPr="00D90A1E">
        <w:t>activité gynécologie et obstétrique</w:t>
      </w:r>
      <w:r>
        <w:t>,</w:t>
      </w:r>
      <w:r w:rsidRPr="00D90A1E">
        <w:t xml:space="preserve"> </w:t>
      </w:r>
      <w:r>
        <w:t xml:space="preserve">il existe </w:t>
      </w:r>
      <w:r w:rsidRPr="00D90A1E">
        <w:t>une clinique gynécologique</w:t>
      </w:r>
      <w:r>
        <w:t xml:space="preserve"> dans le réseau d’établissements de santé du secteur </w:t>
      </w:r>
      <w:r w:rsidRPr="00D90A1E">
        <w:t>de Shuto Orizari</w:t>
      </w:r>
      <w:r>
        <w:t xml:space="preserve">. </w:t>
      </w:r>
    </w:p>
    <w:p w14:paraId="6A85D785" w14:textId="77777777" w:rsidR="00C66201" w:rsidRPr="00D90A1E" w:rsidRDefault="00C66201" w:rsidP="00C66201">
      <w:pPr>
        <w:pStyle w:val="SingleTxtG"/>
      </w:pPr>
      <w:r w:rsidRPr="009C6379">
        <w:t>220.</w:t>
      </w:r>
      <w:r w:rsidRPr="009C6379">
        <w:tab/>
      </w:r>
      <w:r>
        <w:t>Un nouveau programme a été appliqué en Macédoine du Nord pendant la pandémie de COVID-19 afin de promouvoir des s</w:t>
      </w:r>
      <w:r w:rsidRPr="00F15C67">
        <w:t xml:space="preserve">ervices de santé sûrs et innovants. </w:t>
      </w:r>
      <w:r>
        <w:t>C</w:t>
      </w:r>
      <w:r w:rsidRPr="00F15C67">
        <w:t>e programme a introduit des services de santé innovants</w:t>
      </w:r>
      <w:r>
        <w:t xml:space="preserve">, notamment </w:t>
      </w:r>
      <w:r w:rsidRPr="00F15C67">
        <w:t xml:space="preserve">des </w:t>
      </w:r>
      <w:r>
        <w:t xml:space="preserve">services cliniques mobiles de gynécologie </w:t>
      </w:r>
      <w:r w:rsidRPr="00F15C67">
        <w:t xml:space="preserve">dans les </w:t>
      </w:r>
      <w:r>
        <w:t>régions isolées</w:t>
      </w:r>
      <w:r w:rsidRPr="00F15C67">
        <w:t xml:space="preserve"> </w:t>
      </w:r>
      <w:r>
        <w:t xml:space="preserve">ainsi que des activités de </w:t>
      </w:r>
      <w:r w:rsidRPr="00F15C67">
        <w:t>sensibilisation des femmes et des filles</w:t>
      </w:r>
      <w:r>
        <w:t xml:space="preserve"> concernant la santé sexuelle et procréative </w:t>
      </w:r>
      <w:r w:rsidRPr="00F15C67">
        <w:t xml:space="preserve">et la </w:t>
      </w:r>
      <w:r>
        <w:t>violence de genre.</w:t>
      </w:r>
    </w:p>
    <w:p w14:paraId="2BAA039A" w14:textId="77777777" w:rsidR="00C66201" w:rsidRPr="00D90A1E" w:rsidRDefault="00C66201" w:rsidP="00C66201">
      <w:pPr>
        <w:pStyle w:val="SingleTxtG"/>
      </w:pPr>
      <w:r w:rsidRPr="009C6379">
        <w:t>221.</w:t>
      </w:r>
      <w:r w:rsidRPr="009C6379">
        <w:tab/>
      </w:r>
      <w:r>
        <w:t xml:space="preserve">Les services </w:t>
      </w:r>
      <w:r w:rsidRPr="00027024">
        <w:t xml:space="preserve">cliniques mobiles </w:t>
      </w:r>
      <w:r>
        <w:t xml:space="preserve">fonctionnent directement à partir du </w:t>
      </w:r>
      <w:r w:rsidRPr="00027024">
        <w:t>système national d</w:t>
      </w:r>
      <w:r>
        <w:t>’</w:t>
      </w:r>
      <w:r w:rsidRPr="00027024">
        <w:t xml:space="preserve">information en ligne sur la santé, en tant que </w:t>
      </w:r>
      <w:r>
        <w:t xml:space="preserve">services rattachés à </w:t>
      </w:r>
      <w:r w:rsidRPr="00027024">
        <w:t xml:space="preserve">la </w:t>
      </w:r>
      <w:r>
        <w:t>C</w:t>
      </w:r>
      <w:r w:rsidRPr="00027024">
        <w:t>linique universitaire de gynécologie et d</w:t>
      </w:r>
      <w:r>
        <w:t>’</w:t>
      </w:r>
      <w:r w:rsidRPr="00027024">
        <w:t>obstétrique, ce qui permet aux patient</w:t>
      </w:r>
      <w:r>
        <w:t>e</w:t>
      </w:r>
      <w:r w:rsidRPr="00027024">
        <w:t xml:space="preserve">s de </w:t>
      </w:r>
      <w:r>
        <w:t xml:space="preserve">se reporter </w:t>
      </w:r>
      <w:r w:rsidRPr="00027024">
        <w:t xml:space="preserve">facilement </w:t>
      </w:r>
      <w:r>
        <w:t xml:space="preserve">au système pour tout </w:t>
      </w:r>
      <w:r w:rsidRPr="00027024">
        <w:t>autre suivi</w:t>
      </w:r>
      <w:r>
        <w:t>.</w:t>
      </w:r>
    </w:p>
    <w:p w14:paraId="3458EF35" w14:textId="77777777" w:rsidR="00C66201" w:rsidRPr="00D90A1E" w:rsidRDefault="00C66201" w:rsidP="00C66201">
      <w:pPr>
        <w:pStyle w:val="SingleTxtG"/>
      </w:pPr>
      <w:r w:rsidRPr="00083DCE">
        <w:t>222.</w:t>
      </w:r>
      <w:r w:rsidRPr="00083DCE">
        <w:tab/>
      </w:r>
      <w:r w:rsidRPr="00D90A1E">
        <w:t>Les dispositions restrictives de la loi sur l</w:t>
      </w:r>
      <w:r>
        <w:t>’</w:t>
      </w:r>
      <w:r w:rsidRPr="00D90A1E">
        <w:t>interruption de grossesse ont été supprimées par l</w:t>
      </w:r>
      <w:r>
        <w:t>’</w:t>
      </w:r>
      <w:r w:rsidRPr="00D90A1E">
        <w:t>adoption d</w:t>
      </w:r>
      <w:r>
        <w:t>’</w:t>
      </w:r>
      <w:r w:rsidRPr="00D90A1E">
        <w:t>une nouvelle loi sur l</w:t>
      </w:r>
      <w:r>
        <w:t>’</w:t>
      </w:r>
      <w:r w:rsidRPr="00D90A1E">
        <w:t xml:space="preserve">interruption de grossesse, qui a </w:t>
      </w:r>
      <w:r>
        <w:t xml:space="preserve">mis </w:t>
      </w:r>
      <w:r w:rsidRPr="006A102F">
        <w:t>fin à certaines règles et aux obstacles imposés par la procédure d</w:t>
      </w:r>
      <w:r>
        <w:t>’</w:t>
      </w:r>
      <w:r w:rsidRPr="006A102F">
        <w:t>approbation des interruptions de grossesse, de façon à ne pas limiter l</w:t>
      </w:r>
      <w:r>
        <w:t>’</w:t>
      </w:r>
      <w:r w:rsidRPr="006A102F">
        <w:t>accès à la procédure d</w:t>
      </w:r>
      <w:r>
        <w:t>’</w:t>
      </w:r>
      <w:r w:rsidRPr="006A102F">
        <w:t>interruption de grossesse sans risque et l</w:t>
      </w:r>
      <w:r>
        <w:t>’</w:t>
      </w:r>
      <w:r w:rsidRPr="006A102F">
        <w:t>application de celle-ci</w:t>
      </w:r>
      <w:r>
        <w:t>.</w:t>
      </w:r>
    </w:p>
    <w:p w14:paraId="52DD89F0" w14:textId="5FF8DB90" w:rsidR="00C66201" w:rsidRPr="00D90A1E" w:rsidRDefault="00C66201" w:rsidP="00C66201">
      <w:pPr>
        <w:pStyle w:val="SingleTxtG"/>
      </w:pPr>
      <w:r w:rsidRPr="002D7096">
        <w:t>223.</w:t>
      </w:r>
      <w:r w:rsidRPr="002D7096">
        <w:tab/>
      </w:r>
      <w:r w:rsidRPr="00D90A1E">
        <w:t xml:space="preserve">En ce qui concerne la protection contre la </w:t>
      </w:r>
      <w:r>
        <w:t>consommation de drogues</w:t>
      </w:r>
      <w:r w:rsidRPr="00D90A1E">
        <w:t xml:space="preserve">, sur la base </w:t>
      </w:r>
      <w:r>
        <w:t xml:space="preserve">du </w:t>
      </w:r>
      <w:r w:rsidRPr="00D90A1E">
        <w:t>paragraphe</w:t>
      </w:r>
      <w:r w:rsidR="000B46DA">
        <w:t> </w:t>
      </w:r>
      <w:r w:rsidRPr="00D90A1E">
        <w:t>1</w:t>
      </w:r>
      <w:r>
        <w:t xml:space="preserve"> de </w:t>
      </w:r>
      <w:r w:rsidRPr="00D90A1E">
        <w:t>l</w:t>
      </w:r>
      <w:r>
        <w:t>’</w:t>
      </w:r>
      <w:r w:rsidR="007828F4">
        <w:t>article </w:t>
      </w:r>
      <w:r w:rsidRPr="00D90A1E">
        <w:t>19</w:t>
      </w:r>
      <w:r>
        <w:t xml:space="preserve"> </w:t>
      </w:r>
      <w:r w:rsidRPr="00D90A1E">
        <w:t>de la loi sur le contrôle des stupéfiants et des substances psychotropes (Journal officiel</w:t>
      </w:r>
      <w:r>
        <w:t>,</w:t>
      </w:r>
      <w:r w:rsidRPr="00D90A1E">
        <w:t xml:space="preserve"> n</w:t>
      </w:r>
      <w:r w:rsidRPr="003C2D70">
        <w:rPr>
          <w:vertAlign w:val="superscript"/>
        </w:rPr>
        <w:t>os</w:t>
      </w:r>
      <w:r w:rsidR="000B46DA">
        <w:t> </w:t>
      </w:r>
      <w:r w:rsidRPr="00D90A1E">
        <w:t xml:space="preserve">103/08, 124/10, 164/13, 149/15, 37/16, 53/16 et 193/17), le </w:t>
      </w:r>
      <w:r>
        <w:t>G</w:t>
      </w:r>
      <w:r w:rsidRPr="00D90A1E">
        <w:t xml:space="preserve">ouvernement a adopté la </w:t>
      </w:r>
      <w:r>
        <w:t>S</w:t>
      </w:r>
      <w:r w:rsidRPr="00D90A1E">
        <w:t xml:space="preserve">tratégie nationale antidrogue </w:t>
      </w:r>
      <w:r>
        <w:t>(</w:t>
      </w:r>
      <w:r w:rsidRPr="00D90A1E">
        <w:t>2021</w:t>
      </w:r>
      <w:r w:rsidR="000B46DA">
        <w:noBreakHyphen/>
      </w:r>
      <w:r w:rsidRPr="00D90A1E">
        <w:t>2025</w:t>
      </w:r>
      <w:r>
        <w:t xml:space="preserve">) </w:t>
      </w:r>
      <w:r w:rsidRPr="00D90A1E">
        <w:t xml:space="preserve">qui prévoit </w:t>
      </w:r>
      <w:r>
        <w:t xml:space="preserve">un grand nombre </w:t>
      </w:r>
      <w:r w:rsidRPr="00D90A1E">
        <w:t>d</w:t>
      </w:r>
      <w:r>
        <w:t>’</w:t>
      </w:r>
      <w:r w:rsidRPr="00D90A1E">
        <w:t>activités visant à réduire la demande et l</w:t>
      </w:r>
      <w:r>
        <w:t>’</w:t>
      </w:r>
      <w:r w:rsidRPr="00D90A1E">
        <w:t>offre de drogues par la prévention, le traitement, la réduction des risques et l</w:t>
      </w:r>
      <w:r>
        <w:t>’</w:t>
      </w:r>
      <w:r w:rsidRPr="00D90A1E">
        <w:t xml:space="preserve">assistance sociale, ainsi que </w:t>
      </w:r>
      <w:r>
        <w:t xml:space="preserve">d’autres visant à développer les </w:t>
      </w:r>
      <w:r w:rsidRPr="00D90A1E">
        <w:t xml:space="preserve">capacités et </w:t>
      </w:r>
      <w:r>
        <w:t xml:space="preserve">à améliorer la </w:t>
      </w:r>
      <w:r w:rsidRPr="00D90A1E">
        <w:t xml:space="preserve">coordination et </w:t>
      </w:r>
      <w:r>
        <w:t xml:space="preserve">la </w:t>
      </w:r>
      <w:r w:rsidRPr="00D90A1E">
        <w:t>communication entre les institutions compétentes</w:t>
      </w:r>
      <w:r>
        <w:t xml:space="preserve">, </w:t>
      </w:r>
      <w:r w:rsidRPr="00D90A1E">
        <w:t xml:space="preserve">entre autres mesures. </w:t>
      </w:r>
      <w:r>
        <w:t xml:space="preserve">Des </w:t>
      </w:r>
      <w:r w:rsidRPr="00D90A1E">
        <w:t xml:space="preserve">programmes </w:t>
      </w:r>
      <w:r>
        <w:t xml:space="preserve">sur la </w:t>
      </w:r>
      <w:r w:rsidRPr="00D90A1E">
        <w:t>réduction des risques et les traitement</w:t>
      </w:r>
      <w:r>
        <w:t>s</w:t>
      </w:r>
      <w:r w:rsidRPr="00D90A1E">
        <w:t xml:space="preserve"> de substitution sont </w:t>
      </w:r>
      <w:r>
        <w:t xml:space="preserve">prévus </w:t>
      </w:r>
      <w:r w:rsidRPr="00D90A1E">
        <w:t xml:space="preserve">dans la stratégie nationale de lutte contre le VIH/sida. Dans le cadre du programme annuel </w:t>
      </w:r>
      <w:r>
        <w:t xml:space="preserve">pour le </w:t>
      </w:r>
      <w:r w:rsidRPr="00D90A1E">
        <w:t xml:space="preserve">traitement des dépendances, des fonds </w:t>
      </w:r>
      <w:r>
        <w:t xml:space="preserve">ont été </w:t>
      </w:r>
      <w:r w:rsidRPr="00D90A1E">
        <w:t xml:space="preserve">alloués </w:t>
      </w:r>
      <w:r>
        <w:t xml:space="preserve">pour dispenser un traitement </w:t>
      </w:r>
      <w:r w:rsidRPr="00D90A1E">
        <w:t xml:space="preserve">de substitution </w:t>
      </w:r>
      <w:r>
        <w:t xml:space="preserve">à </w:t>
      </w:r>
      <w:r w:rsidRPr="00D90A1E">
        <w:t>environ 2</w:t>
      </w:r>
      <w:r w:rsidR="000B46DA">
        <w:t> </w:t>
      </w:r>
      <w:r w:rsidRPr="00D90A1E">
        <w:t>000</w:t>
      </w:r>
      <w:r w:rsidR="000B46DA">
        <w:t> </w:t>
      </w:r>
      <w:r w:rsidRPr="00D90A1E">
        <w:t>toxicomanes</w:t>
      </w:r>
      <w:r>
        <w:t>.</w:t>
      </w:r>
    </w:p>
    <w:p w14:paraId="1801932F" w14:textId="77777777" w:rsidR="00C66201" w:rsidRPr="00D90A1E" w:rsidRDefault="00C66201" w:rsidP="00C66201">
      <w:pPr>
        <w:pStyle w:val="SingleTxtG"/>
      </w:pPr>
      <w:r w:rsidRPr="00755FA9">
        <w:t>224.</w:t>
      </w:r>
      <w:r w:rsidRPr="00755FA9">
        <w:tab/>
      </w:r>
      <w:r>
        <w:t xml:space="preserve">Les éléments de la politique de prévention suivie dans le cadre de la </w:t>
      </w:r>
      <w:r w:rsidRPr="00D90A1E">
        <w:t>stratégie nationale de lutte contre le VIH/SIDA</w:t>
      </w:r>
      <w:r>
        <w:t xml:space="preserve"> sont les suivants : </w:t>
      </w:r>
      <w:r w:rsidRPr="00D90A1E">
        <w:t xml:space="preserve">éducation, dépistage volontaire et anonyme et conseil </w:t>
      </w:r>
      <w:r>
        <w:t xml:space="preserve">auprès des </w:t>
      </w:r>
      <w:r w:rsidRPr="00D90A1E">
        <w:t xml:space="preserve">centres </w:t>
      </w:r>
      <w:r>
        <w:t>spécialisés</w:t>
      </w:r>
      <w:r w:rsidRPr="00D90A1E">
        <w:t>, distribution de préservatifs, mise en place d</w:t>
      </w:r>
      <w:r>
        <w:t>’</w:t>
      </w:r>
      <w:r w:rsidRPr="00D90A1E">
        <w:t>un système de surveillance épidémiologique et comportementale, amélioration de l</w:t>
      </w:r>
      <w:r>
        <w:t>’</w:t>
      </w:r>
      <w:r w:rsidRPr="00D90A1E">
        <w:t xml:space="preserve">offre de soins et </w:t>
      </w:r>
      <w:r>
        <w:t xml:space="preserve">de l’assistance pour les </w:t>
      </w:r>
      <w:r w:rsidRPr="00D90A1E">
        <w:t>personnes vivant avec le VIH/</w:t>
      </w:r>
      <w:r>
        <w:t>sida et traitement antirétroviral, notamment</w:t>
      </w:r>
      <w:r w:rsidRPr="00D90A1E">
        <w:t xml:space="preserve">. </w:t>
      </w:r>
      <w:r>
        <w:t xml:space="preserve">Un ensemble de services de prévention de base assuré par des </w:t>
      </w:r>
      <w:r w:rsidRPr="00D90A1E">
        <w:t>ONG</w:t>
      </w:r>
      <w:r>
        <w:t xml:space="preserve"> </w:t>
      </w:r>
      <w:r w:rsidRPr="00D90A1E">
        <w:t xml:space="preserve">couvre les </w:t>
      </w:r>
      <w:r>
        <w:t xml:space="preserve">principales </w:t>
      </w:r>
      <w:r w:rsidRPr="00D90A1E">
        <w:t xml:space="preserve">populations </w:t>
      </w:r>
      <w:r>
        <w:t xml:space="preserve">touchées </w:t>
      </w:r>
      <w:r w:rsidRPr="00D90A1E">
        <w:t>par le VIH</w:t>
      </w:r>
      <w:r>
        <w:t xml:space="preserve"> et offre un </w:t>
      </w:r>
      <w:r w:rsidRPr="00D90A1E">
        <w:t xml:space="preserve">soutien psychosocial, </w:t>
      </w:r>
      <w:r>
        <w:t xml:space="preserve">un </w:t>
      </w:r>
      <w:r w:rsidRPr="00D90A1E">
        <w:t>dépistage du VIH</w:t>
      </w:r>
      <w:r>
        <w:t xml:space="preserve">, des </w:t>
      </w:r>
      <w:r w:rsidRPr="00D90A1E">
        <w:t>conseil</w:t>
      </w:r>
      <w:r>
        <w:t xml:space="preserve">s et des </w:t>
      </w:r>
      <w:r w:rsidRPr="00D90A1E">
        <w:t xml:space="preserve">services de </w:t>
      </w:r>
      <w:r>
        <w:t>santé sexuelle et procréative</w:t>
      </w:r>
      <w:r w:rsidRPr="00D90A1E">
        <w:t xml:space="preserve">. Des aiguilles, des seringues, des préservatifs, des lubrifiants et </w:t>
      </w:r>
      <w:r>
        <w:t xml:space="preserve">des documents </w:t>
      </w:r>
      <w:r w:rsidRPr="00D90A1E">
        <w:t>d</w:t>
      </w:r>
      <w:r>
        <w:t>’</w:t>
      </w:r>
      <w:r w:rsidRPr="00D90A1E">
        <w:t xml:space="preserve">information et </w:t>
      </w:r>
      <w:r>
        <w:t xml:space="preserve">d’apprentissage </w:t>
      </w:r>
      <w:r w:rsidRPr="00D90A1E">
        <w:t xml:space="preserve">ont été distribués </w:t>
      </w:r>
      <w:r>
        <w:t>à tous les principaux groupes touchés.</w:t>
      </w:r>
    </w:p>
    <w:p w14:paraId="0F782122" w14:textId="40B62CB8" w:rsidR="00C66201" w:rsidRDefault="00C66201" w:rsidP="00C66201">
      <w:pPr>
        <w:pStyle w:val="SingleTxtG"/>
      </w:pPr>
      <w:r w:rsidRPr="006E46AE">
        <w:t>225.</w:t>
      </w:r>
      <w:r w:rsidRPr="006E46AE">
        <w:tab/>
      </w:r>
      <w:r w:rsidRPr="00D90A1E">
        <w:t>Des activités de détection précoce des infections sexuellement transmissibles (IST) chez les femmes en âge de procréer (15 à 64</w:t>
      </w:r>
      <w:r w:rsidR="000B46DA">
        <w:t> </w:t>
      </w:r>
      <w:r w:rsidRPr="00D90A1E">
        <w:t xml:space="preserve">ans) sont </w:t>
      </w:r>
      <w:r>
        <w:t xml:space="preserve">aussi </w:t>
      </w:r>
      <w:r w:rsidRPr="00D90A1E">
        <w:t>menées</w:t>
      </w:r>
      <w:r>
        <w:t xml:space="preserve"> : </w:t>
      </w:r>
      <w:r w:rsidRPr="00D90A1E">
        <w:t xml:space="preserve">examen gynécologique gratuit et dépistage du VIH/SIDA et des IST, </w:t>
      </w:r>
      <w:r>
        <w:t xml:space="preserve">distribution de </w:t>
      </w:r>
      <w:r w:rsidRPr="00D90A1E">
        <w:t xml:space="preserve">préservatifs et </w:t>
      </w:r>
      <w:r>
        <w:t xml:space="preserve">documents de sensibilisation concernant </w:t>
      </w:r>
      <w:r w:rsidRPr="00D90A1E">
        <w:t xml:space="preserve">les méthodes de protection. </w:t>
      </w:r>
      <w:r>
        <w:t xml:space="preserve">Les personnes issues des groupes </w:t>
      </w:r>
      <w:r w:rsidRPr="00D90A1E">
        <w:t xml:space="preserve">les plus exposés au risque de VIH/sida </w:t>
      </w:r>
      <w:r>
        <w:t xml:space="preserve">peuvent bénéficier de conseils et d’un dépistage de leur propre gré et en toute confidentialité auprès des </w:t>
      </w:r>
      <w:r w:rsidRPr="00D90A1E">
        <w:t>10</w:t>
      </w:r>
      <w:r w:rsidR="000B46DA">
        <w:t> </w:t>
      </w:r>
      <w:r>
        <w:t>CSP</w:t>
      </w:r>
      <w:r w:rsidRPr="00D90A1E">
        <w:t xml:space="preserve">, </w:t>
      </w:r>
      <w:r>
        <w:t xml:space="preserve">de </w:t>
      </w:r>
      <w:r w:rsidRPr="00D90A1E">
        <w:t>l</w:t>
      </w:r>
      <w:r>
        <w:t>’</w:t>
      </w:r>
      <w:r w:rsidRPr="00D90A1E">
        <w:t>I</w:t>
      </w:r>
      <w:r>
        <w:t>SP</w:t>
      </w:r>
      <w:r w:rsidRPr="00D90A1E">
        <w:t xml:space="preserve">, </w:t>
      </w:r>
      <w:r>
        <w:t xml:space="preserve">du </w:t>
      </w:r>
      <w:r w:rsidRPr="00D90A1E">
        <w:t xml:space="preserve">CIDFS, </w:t>
      </w:r>
      <w:r>
        <w:t xml:space="preserve">du centre hospitalier </w:t>
      </w:r>
      <w:r w:rsidRPr="00D90A1E">
        <w:t>Bit</w:t>
      </w:r>
      <w:r>
        <w:t>-</w:t>
      </w:r>
      <w:r w:rsidRPr="00D90A1E">
        <w:t xml:space="preserve">Pazar </w:t>
      </w:r>
      <w:r>
        <w:t xml:space="preserve">de Skopje et de </w:t>
      </w:r>
      <w:r w:rsidRPr="00D90A1E">
        <w:t>l</w:t>
      </w:r>
      <w:r>
        <w:t>’</w:t>
      </w:r>
      <w:r w:rsidRPr="00D90A1E">
        <w:t>Institut de lutte contre la tuberculose</w:t>
      </w:r>
      <w:r>
        <w:t>.</w:t>
      </w:r>
    </w:p>
    <w:p w14:paraId="0E9BCB87" w14:textId="18C4CA61" w:rsidR="00C66201" w:rsidRPr="00FA5D13" w:rsidRDefault="00C66201" w:rsidP="00A433E7">
      <w:pPr>
        <w:pStyle w:val="SingleTxtG"/>
      </w:pPr>
      <w:r w:rsidRPr="009474F2">
        <w:t>226.</w:t>
      </w:r>
      <w:r w:rsidRPr="009474F2">
        <w:tab/>
      </w:r>
      <w:r w:rsidRPr="00A433E7">
        <w:t>Dans le cadre du programme annuel de lutte contre le VIH/sida, le Ministère de la santé procure chaque année des services qui assurent aux personnes vivant avec le VIH la possibilité d’une vie longue et de qualité, pour beaucoup d’entre elles en suivant une thérapie antirétrovirale, y compris des services d’aide psychosociale, d’assistance par les pairs et de prévention positive (éducation et conseils en matière de santé sexuelle ; lutte contre la stigmatisation et la discrimination ; et promotion de l’utilisation des préservatifs). Ces activités s’inscrivent</w:t>
      </w:r>
      <w:r w:rsidRPr="00BC5801">
        <w:t xml:space="preserve"> dans le cadre </w:t>
      </w:r>
      <w:r>
        <w:t xml:space="preserve">du </w:t>
      </w:r>
      <w:r w:rsidRPr="00BC5801">
        <w:t xml:space="preserve">programme </w:t>
      </w:r>
      <w:r>
        <w:t xml:space="preserve">existant </w:t>
      </w:r>
      <w:r w:rsidRPr="00BC5801">
        <w:t xml:space="preserve">de prévention positive et de soutien psychosocial </w:t>
      </w:r>
      <w:r>
        <w:t xml:space="preserve">aux </w:t>
      </w:r>
      <w:r w:rsidRPr="00BC5801">
        <w:t xml:space="preserve">personnes séropositives et </w:t>
      </w:r>
      <w:r>
        <w:t xml:space="preserve">à </w:t>
      </w:r>
      <w:r w:rsidRPr="00BC5801">
        <w:t xml:space="preserve">leurs partenaires, </w:t>
      </w:r>
      <w:r>
        <w:t>et passent par une</w:t>
      </w:r>
      <w:r w:rsidRPr="00BC5801">
        <w:t xml:space="preserve"> prévention auprès des </w:t>
      </w:r>
      <w:r>
        <w:t xml:space="preserve">hommes ayant des rapports homosexuels comprenant </w:t>
      </w:r>
      <w:r w:rsidRPr="00BC5801">
        <w:t xml:space="preserve">des services de prévention </w:t>
      </w:r>
      <w:r>
        <w:t xml:space="preserve">dirigés vers </w:t>
      </w:r>
      <w:r w:rsidRPr="00BC5801">
        <w:t xml:space="preserve">les personnes vivant avec le VIH et leurs partenaires et </w:t>
      </w:r>
      <w:r>
        <w:t xml:space="preserve">une assistance de proximité </w:t>
      </w:r>
      <w:r w:rsidRPr="00BC5801">
        <w:t>(conseil par les pairs, groupes sociothérapeutiques, formation à la prévention positive, accompagnement et assistance dans l</w:t>
      </w:r>
      <w:r>
        <w:t>’</w:t>
      </w:r>
      <w:r w:rsidRPr="00BC5801">
        <w:t xml:space="preserve">accès aux services de santé et aux thérapies, </w:t>
      </w:r>
      <w:r>
        <w:t xml:space="preserve">aide </w:t>
      </w:r>
      <w:r w:rsidRPr="00BC5801">
        <w:t xml:space="preserve">à domicile ou en milieu hospitalier, </w:t>
      </w:r>
      <w:r>
        <w:t>supports informatifs et pédagogiques</w:t>
      </w:r>
      <w:r w:rsidRPr="00BC5801">
        <w:t>)</w:t>
      </w:r>
      <w:r w:rsidR="0082040F">
        <w:t> </w:t>
      </w:r>
      <w:r w:rsidRPr="00BC5801">
        <w:t xml:space="preserve">; </w:t>
      </w:r>
      <w:r>
        <w:t xml:space="preserve">un appui </w:t>
      </w:r>
      <w:r w:rsidRPr="00BC5801">
        <w:t xml:space="preserve">psychosocial (conseils, prise en charge des frais de déplacement </w:t>
      </w:r>
      <w:r>
        <w:t xml:space="preserve">pour le démarrage d’une </w:t>
      </w:r>
      <w:r w:rsidRPr="00BC5801">
        <w:t xml:space="preserve">thérapie et </w:t>
      </w:r>
      <w:r>
        <w:t xml:space="preserve">le </w:t>
      </w:r>
      <w:r w:rsidRPr="00BC5801">
        <w:t xml:space="preserve">contrôle médical du VIH, </w:t>
      </w:r>
      <w:r>
        <w:t xml:space="preserve">aide pour les </w:t>
      </w:r>
      <w:r w:rsidRPr="00BC5801">
        <w:t xml:space="preserve">aliments et </w:t>
      </w:r>
      <w:r>
        <w:t xml:space="preserve">les </w:t>
      </w:r>
      <w:r w:rsidRPr="00BC5801">
        <w:t>produits d</w:t>
      </w:r>
      <w:r>
        <w:t>’</w:t>
      </w:r>
      <w:r w:rsidRPr="00BC5801">
        <w:t xml:space="preserve">hygiène de base, </w:t>
      </w:r>
      <w:r>
        <w:t xml:space="preserve">aide </w:t>
      </w:r>
      <w:r w:rsidRPr="00BC5801">
        <w:t>aux patients infirmes ou hospitalisés, mise en relation avec des institutions et des services d</w:t>
      </w:r>
      <w:r>
        <w:t>’</w:t>
      </w:r>
      <w:r w:rsidRPr="00BC5801">
        <w:t>autres associations)</w:t>
      </w:r>
      <w:r w:rsidR="000B46DA">
        <w:t> </w:t>
      </w:r>
      <w:r w:rsidRPr="00BC5801">
        <w:t>; formation</w:t>
      </w:r>
      <w:r>
        <w:t xml:space="preserve"> et </w:t>
      </w:r>
      <w:r w:rsidRPr="00BC5801">
        <w:t xml:space="preserve">sensibilisation des </w:t>
      </w:r>
      <w:r>
        <w:t xml:space="preserve">agents de </w:t>
      </w:r>
      <w:r w:rsidRPr="00BC5801">
        <w:t xml:space="preserve">santé </w:t>
      </w:r>
      <w:r>
        <w:t xml:space="preserve">concernant le </w:t>
      </w:r>
      <w:r w:rsidRPr="00BC5801">
        <w:t>VIH afin de réduire la discrimination dans le secteur de la santé</w:t>
      </w:r>
      <w:r w:rsidR="00A433E7">
        <w:t> </w:t>
      </w:r>
      <w:r w:rsidRPr="00BC5801">
        <w:t xml:space="preserve">; production de </w:t>
      </w:r>
      <w:r>
        <w:t>supports de formation</w:t>
      </w:r>
      <w:r w:rsidR="00A433E7">
        <w:t> </w:t>
      </w:r>
      <w:r w:rsidRPr="00BC5801">
        <w:t xml:space="preserve">; activités visant à sensibiliser le public, à normaliser les services liés au VIH dans le public et à mobiliser un </w:t>
      </w:r>
      <w:r>
        <w:t>appui</w:t>
      </w:r>
      <w:r w:rsidRPr="00BC5801">
        <w:t xml:space="preserve"> social</w:t>
      </w:r>
      <w:r>
        <w:t xml:space="preserve"> accru</w:t>
      </w:r>
      <w:r w:rsidRPr="00BC5801">
        <w:t>. Au cours des dernières années, au moins 90</w:t>
      </w:r>
      <w:r w:rsidR="007828F4">
        <w:t> %</w:t>
      </w:r>
      <w:r w:rsidRPr="00BC5801">
        <w:t xml:space="preserve"> des personnes vivant avec le VIH diagnostiquées ont </w:t>
      </w:r>
      <w:r>
        <w:t xml:space="preserve">bénéficié d’un traitement </w:t>
      </w:r>
      <w:r w:rsidRPr="00BC5801">
        <w:t xml:space="preserve">antirétroviral, </w:t>
      </w:r>
      <w:r>
        <w:t>et le virus a été contenu chez pas moins de</w:t>
      </w:r>
      <w:r w:rsidRPr="00BC5801">
        <w:t xml:space="preserve"> 94</w:t>
      </w:r>
      <w:r w:rsidR="007828F4">
        <w:t> %</w:t>
      </w:r>
      <w:r w:rsidRPr="00BC5801">
        <w:t xml:space="preserve"> des personnes </w:t>
      </w:r>
      <w:r>
        <w:t xml:space="preserve">actuellement </w:t>
      </w:r>
      <w:r w:rsidRPr="00BC5801">
        <w:t xml:space="preserve">sous </w:t>
      </w:r>
      <w:r>
        <w:t>traitement</w:t>
      </w:r>
      <w:r w:rsidRPr="00FA5D13">
        <w:t>.</w:t>
      </w:r>
    </w:p>
    <w:p w14:paraId="09DBBA09" w14:textId="2587260C" w:rsidR="00C66201" w:rsidRPr="00BC5801" w:rsidRDefault="00C66201" w:rsidP="00C66201">
      <w:pPr>
        <w:pStyle w:val="SingleTxtG"/>
      </w:pPr>
      <w:r w:rsidRPr="003858B8">
        <w:t>227.</w:t>
      </w:r>
      <w:r w:rsidRPr="003858B8">
        <w:tab/>
      </w:r>
      <w:r>
        <w:t>En 2</w:t>
      </w:r>
      <w:r w:rsidRPr="00BC5801">
        <w:t>018, le M</w:t>
      </w:r>
      <w:r>
        <w:t xml:space="preserve">inistère de la santé </w:t>
      </w:r>
      <w:r w:rsidRPr="00BC5801">
        <w:t>a repris le financement des activités de lutte contre le VIH/sida qui</w:t>
      </w:r>
      <w:r w:rsidR="003A21F1">
        <w:t>,</w:t>
      </w:r>
      <w:r w:rsidRPr="00BC5801">
        <w:t xml:space="preserve"> jusqu</w:t>
      </w:r>
      <w:r>
        <w:t>’</w:t>
      </w:r>
      <w:r w:rsidRPr="00BC5801">
        <w:t xml:space="preserve">alors, </w:t>
      </w:r>
      <w:r>
        <w:t xml:space="preserve">bénéficiaient de l’appui financier du </w:t>
      </w:r>
      <w:r w:rsidRPr="00BC5801">
        <w:t>Fonds mondial de lutte contre le VIH/sida, la tuberculose et le paludisme.</w:t>
      </w:r>
    </w:p>
    <w:p w14:paraId="4D7CA364" w14:textId="05B4F85F" w:rsidR="00C66201" w:rsidRPr="00BC5801" w:rsidRDefault="00C66201" w:rsidP="00C66201">
      <w:pPr>
        <w:pStyle w:val="SingleTxtG"/>
        <w:spacing w:after="240"/>
      </w:pPr>
      <w:r w:rsidRPr="003858B8">
        <w:t>228.</w:t>
      </w:r>
      <w:r w:rsidRPr="003858B8">
        <w:tab/>
      </w:r>
      <w:r>
        <w:t>Le tableau ci-après donne une vue d’ensemble</w:t>
      </w:r>
      <w:r w:rsidRPr="00BC5801">
        <w:t xml:space="preserve"> des fonds alloués au Programme au cours des </w:t>
      </w:r>
      <w:r w:rsidR="000B46DA">
        <w:t>cinq</w:t>
      </w:r>
      <w:r w:rsidRPr="00BC5801">
        <w:t xml:space="preserve"> dernières années</w:t>
      </w:r>
      <w:r w:rsidR="009250F5">
        <w:t>.</w:t>
      </w:r>
    </w:p>
    <w:tbl>
      <w:tblPr>
        <w:tblW w:w="7370" w:type="dxa"/>
        <w:tblInd w:w="1134" w:type="dxa"/>
        <w:tblLayout w:type="fixed"/>
        <w:tblCellMar>
          <w:left w:w="0" w:type="dxa"/>
          <w:right w:w="0" w:type="dxa"/>
        </w:tblCellMar>
        <w:tblLook w:val="04A0" w:firstRow="1" w:lastRow="0" w:firstColumn="1" w:lastColumn="0" w:noHBand="0" w:noVBand="1"/>
      </w:tblPr>
      <w:tblGrid>
        <w:gridCol w:w="1302"/>
        <w:gridCol w:w="2022"/>
        <w:gridCol w:w="2023"/>
        <w:gridCol w:w="2023"/>
      </w:tblGrid>
      <w:tr w:rsidR="009250F5" w:rsidRPr="009250F5" w14:paraId="07426A2A" w14:textId="77777777" w:rsidTr="009250F5">
        <w:trPr>
          <w:tblHeader/>
        </w:trPr>
        <w:tc>
          <w:tcPr>
            <w:tcW w:w="1302" w:type="dxa"/>
            <w:tcBorders>
              <w:top w:val="single" w:sz="4" w:space="0" w:color="auto"/>
              <w:bottom w:val="single" w:sz="12" w:space="0" w:color="auto"/>
            </w:tcBorders>
            <w:shd w:val="clear" w:color="auto" w:fill="auto"/>
            <w:vAlign w:val="bottom"/>
          </w:tcPr>
          <w:p w14:paraId="41950F0A" w14:textId="77777777" w:rsidR="00C66201" w:rsidRPr="009250F5" w:rsidRDefault="00C66201" w:rsidP="009250F5">
            <w:pPr>
              <w:suppressAutoHyphens w:val="0"/>
              <w:spacing w:before="80" w:after="80" w:line="200" w:lineRule="exact"/>
              <w:rPr>
                <w:i/>
                <w:sz w:val="16"/>
              </w:rPr>
            </w:pPr>
            <w:r w:rsidRPr="009250F5">
              <w:rPr>
                <w:i/>
                <w:sz w:val="16"/>
              </w:rPr>
              <w:t>Année</w:t>
            </w:r>
          </w:p>
        </w:tc>
        <w:tc>
          <w:tcPr>
            <w:tcW w:w="2022" w:type="dxa"/>
            <w:tcBorders>
              <w:top w:val="single" w:sz="4" w:space="0" w:color="auto"/>
              <w:bottom w:val="single" w:sz="12" w:space="0" w:color="auto"/>
            </w:tcBorders>
            <w:shd w:val="clear" w:color="auto" w:fill="auto"/>
            <w:vAlign w:val="bottom"/>
          </w:tcPr>
          <w:p w14:paraId="4D89F9E7" w14:textId="75797A2F" w:rsidR="00C66201" w:rsidRPr="009250F5" w:rsidRDefault="00C66201" w:rsidP="009250F5">
            <w:pPr>
              <w:suppressAutoHyphens w:val="0"/>
              <w:spacing w:before="80" w:after="80" w:line="200" w:lineRule="exact"/>
              <w:jc w:val="right"/>
              <w:rPr>
                <w:i/>
                <w:sz w:val="16"/>
              </w:rPr>
            </w:pPr>
            <w:r w:rsidRPr="009250F5">
              <w:rPr>
                <w:i/>
                <w:sz w:val="16"/>
              </w:rPr>
              <w:t>Budget national</w:t>
            </w:r>
            <w:r w:rsidR="009250F5">
              <w:rPr>
                <w:i/>
                <w:sz w:val="16"/>
              </w:rPr>
              <w:br/>
            </w:r>
            <w:r w:rsidRPr="009250F5">
              <w:rPr>
                <w:i/>
                <w:sz w:val="16"/>
              </w:rPr>
              <w:t>(en milliers de deni/en euros)</w:t>
            </w:r>
          </w:p>
        </w:tc>
        <w:tc>
          <w:tcPr>
            <w:tcW w:w="2023" w:type="dxa"/>
            <w:tcBorders>
              <w:top w:val="single" w:sz="4" w:space="0" w:color="auto"/>
              <w:bottom w:val="single" w:sz="12" w:space="0" w:color="auto"/>
            </w:tcBorders>
            <w:shd w:val="clear" w:color="auto" w:fill="auto"/>
            <w:vAlign w:val="bottom"/>
          </w:tcPr>
          <w:p w14:paraId="0BE56408" w14:textId="7A49CED7" w:rsidR="00C66201" w:rsidRPr="009250F5" w:rsidRDefault="00C66201" w:rsidP="009250F5">
            <w:pPr>
              <w:suppressAutoHyphens w:val="0"/>
              <w:spacing w:before="80" w:after="80" w:line="200" w:lineRule="exact"/>
              <w:jc w:val="right"/>
              <w:rPr>
                <w:i/>
                <w:sz w:val="16"/>
              </w:rPr>
            </w:pPr>
            <w:r w:rsidRPr="009250F5">
              <w:rPr>
                <w:i/>
                <w:sz w:val="16"/>
              </w:rPr>
              <w:t>Montant des dons</w:t>
            </w:r>
            <w:r w:rsidR="009250F5">
              <w:rPr>
                <w:i/>
                <w:sz w:val="16"/>
              </w:rPr>
              <w:br/>
            </w:r>
            <w:r w:rsidRPr="009250F5">
              <w:rPr>
                <w:i/>
                <w:sz w:val="16"/>
              </w:rPr>
              <w:t>(en milliers de deni/en euros)</w:t>
            </w:r>
          </w:p>
        </w:tc>
        <w:tc>
          <w:tcPr>
            <w:tcW w:w="2023" w:type="dxa"/>
            <w:tcBorders>
              <w:top w:val="single" w:sz="4" w:space="0" w:color="auto"/>
              <w:bottom w:val="single" w:sz="12" w:space="0" w:color="auto"/>
            </w:tcBorders>
            <w:shd w:val="clear" w:color="auto" w:fill="auto"/>
            <w:vAlign w:val="bottom"/>
          </w:tcPr>
          <w:p w14:paraId="4E72054E" w14:textId="4E9840D9" w:rsidR="00C66201" w:rsidRPr="009250F5" w:rsidRDefault="00C66201" w:rsidP="009250F5">
            <w:pPr>
              <w:suppressAutoHyphens w:val="0"/>
              <w:spacing w:before="80" w:after="80" w:line="200" w:lineRule="exact"/>
              <w:jc w:val="right"/>
              <w:rPr>
                <w:i/>
                <w:sz w:val="16"/>
              </w:rPr>
            </w:pPr>
            <w:r w:rsidRPr="009250F5">
              <w:rPr>
                <w:i/>
                <w:sz w:val="16"/>
              </w:rPr>
              <w:t>Financement total</w:t>
            </w:r>
            <w:r w:rsidR="009250F5">
              <w:rPr>
                <w:i/>
                <w:sz w:val="16"/>
              </w:rPr>
              <w:br/>
            </w:r>
            <w:r w:rsidRPr="009250F5">
              <w:rPr>
                <w:i/>
                <w:sz w:val="16"/>
              </w:rPr>
              <w:t>(en milliers de deni/en euros)</w:t>
            </w:r>
          </w:p>
        </w:tc>
      </w:tr>
      <w:tr w:rsidR="009250F5" w:rsidRPr="009250F5" w14:paraId="4639AEF4" w14:textId="77777777" w:rsidTr="009250F5">
        <w:tc>
          <w:tcPr>
            <w:tcW w:w="1302" w:type="dxa"/>
            <w:tcBorders>
              <w:top w:val="single" w:sz="12" w:space="0" w:color="auto"/>
            </w:tcBorders>
            <w:shd w:val="clear" w:color="auto" w:fill="auto"/>
          </w:tcPr>
          <w:p w14:paraId="19EF8528" w14:textId="77777777" w:rsidR="00C66201" w:rsidRPr="009250F5" w:rsidRDefault="00C66201" w:rsidP="009250F5">
            <w:pPr>
              <w:suppressAutoHyphens w:val="0"/>
              <w:spacing w:before="40" w:after="40" w:line="220" w:lineRule="exact"/>
              <w:rPr>
                <w:sz w:val="18"/>
              </w:rPr>
            </w:pPr>
            <w:r w:rsidRPr="009250F5">
              <w:rPr>
                <w:sz w:val="18"/>
              </w:rPr>
              <w:t>2017</w:t>
            </w:r>
          </w:p>
        </w:tc>
        <w:tc>
          <w:tcPr>
            <w:tcW w:w="2022" w:type="dxa"/>
            <w:tcBorders>
              <w:top w:val="single" w:sz="12" w:space="0" w:color="auto"/>
            </w:tcBorders>
            <w:shd w:val="clear" w:color="auto" w:fill="auto"/>
            <w:vAlign w:val="bottom"/>
          </w:tcPr>
          <w:p w14:paraId="14D41657" w14:textId="77777777" w:rsidR="00C66201" w:rsidRPr="009250F5" w:rsidRDefault="00C66201" w:rsidP="009250F5">
            <w:pPr>
              <w:suppressAutoHyphens w:val="0"/>
              <w:spacing w:before="40" w:after="40" w:line="220" w:lineRule="exact"/>
              <w:jc w:val="right"/>
              <w:rPr>
                <w:sz w:val="18"/>
              </w:rPr>
            </w:pPr>
            <w:r w:rsidRPr="009250F5">
              <w:rPr>
                <w:sz w:val="18"/>
              </w:rPr>
              <w:t>27 000/435 484</w:t>
            </w:r>
          </w:p>
        </w:tc>
        <w:tc>
          <w:tcPr>
            <w:tcW w:w="2023" w:type="dxa"/>
            <w:tcBorders>
              <w:top w:val="single" w:sz="12" w:space="0" w:color="auto"/>
            </w:tcBorders>
            <w:shd w:val="clear" w:color="auto" w:fill="auto"/>
            <w:vAlign w:val="bottom"/>
          </w:tcPr>
          <w:p w14:paraId="2769D409" w14:textId="77777777" w:rsidR="00C66201" w:rsidRPr="009250F5" w:rsidRDefault="00C66201" w:rsidP="009250F5">
            <w:pPr>
              <w:suppressAutoHyphens w:val="0"/>
              <w:spacing w:before="40" w:after="40" w:line="220" w:lineRule="exact"/>
              <w:jc w:val="right"/>
              <w:rPr>
                <w:sz w:val="18"/>
              </w:rPr>
            </w:pPr>
            <w:r w:rsidRPr="009250F5">
              <w:rPr>
                <w:sz w:val="18"/>
              </w:rPr>
              <w:t>56 765/15 564</w:t>
            </w:r>
          </w:p>
        </w:tc>
        <w:tc>
          <w:tcPr>
            <w:tcW w:w="2023" w:type="dxa"/>
            <w:tcBorders>
              <w:top w:val="single" w:sz="12" w:space="0" w:color="auto"/>
            </w:tcBorders>
            <w:shd w:val="clear" w:color="auto" w:fill="auto"/>
            <w:vAlign w:val="bottom"/>
          </w:tcPr>
          <w:p w14:paraId="21F81B3D" w14:textId="77777777" w:rsidR="00C66201" w:rsidRPr="009250F5" w:rsidRDefault="00C66201" w:rsidP="009250F5">
            <w:pPr>
              <w:suppressAutoHyphens w:val="0"/>
              <w:spacing w:before="40" w:after="40" w:line="220" w:lineRule="exact"/>
              <w:jc w:val="right"/>
              <w:rPr>
                <w:sz w:val="18"/>
              </w:rPr>
            </w:pPr>
            <w:r w:rsidRPr="009250F5">
              <w:rPr>
                <w:sz w:val="18"/>
              </w:rPr>
              <w:t>83 765/1 351 045</w:t>
            </w:r>
          </w:p>
        </w:tc>
      </w:tr>
      <w:tr w:rsidR="009250F5" w:rsidRPr="009250F5" w14:paraId="413BF086" w14:textId="77777777" w:rsidTr="009250F5">
        <w:tc>
          <w:tcPr>
            <w:tcW w:w="1302" w:type="dxa"/>
            <w:shd w:val="clear" w:color="auto" w:fill="auto"/>
          </w:tcPr>
          <w:p w14:paraId="2DF99E88" w14:textId="77777777" w:rsidR="00C66201" w:rsidRPr="009250F5" w:rsidRDefault="00C66201" w:rsidP="009250F5">
            <w:pPr>
              <w:suppressAutoHyphens w:val="0"/>
              <w:spacing w:before="40" w:after="40" w:line="220" w:lineRule="exact"/>
              <w:rPr>
                <w:sz w:val="18"/>
              </w:rPr>
            </w:pPr>
            <w:r w:rsidRPr="009250F5">
              <w:rPr>
                <w:sz w:val="18"/>
              </w:rPr>
              <w:t>2018</w:t>
            </w:r>
          </w:p>
        </w:tc>
        <w:tc>
          <w:tcPr>
            <w:tcW w:w="2022" w:type="dxa"/>
            <w:shd w:val="clear" w:color="auto" w:fill="auto"/>
            <w:vAlign w:val="bottom"/>
          </w:tcPr>
          <w:p w14:paraId="5C43A3B7" w14:textId="77777777" w:rsidR="00C66201" w:rsidRPr="009250F5" w:rsidRDefault="00C66201" w:rsidP="009250F5">
            <w:pPr>
              <w:suppressAutoHyphens w:val="0"/>
              <w:spacing w:before="40" w:after="40" w:line="220" w:lineRule="exact"/>
              <w:jc w:val="right"/>
              <w:rPr>
                <w:sz w:val="18"/>
              </w:rPr>
            </w:pPr>
            <w:r w:rsidRPr="009250F5">
              <w:rPr>
                <w:sz w:val="18"/>
              </w:rPr>
              <w:t>87 360/1 409 032</w:t>
            </w:r>
          </w:p>
        </w:tc>
        <w:tc>
          <w:tcPr>
            <w:tcW w:w="2023" w:type="dxa"/>
            <w:shd w:val="clear" w:color="auto" w:fill="auto"/>
            <w:vAlign w:val="bottom"/>
          </w:tcPr>
          <w:p w14:paraId="29EC9B4B" w14:textId="77777777" w:rsidR="00C66201" w:rsidRPr="009250F5" w:rsidRDefault="00C66201" w:rsidP="009250F5">
            <w:pPr>
              <w:suppressAutoHyphens w:val="0"/>
              <w:spacing w:before="40" w:after="40" w:line="220" w:lineRule="exact"/>
              <w:jc w:val="right"/>
              <w:rPr>
                <w:sz w:val="18"/>
              </w:rPr>
            </w:pPr>
            <w:r w:rsidRPr="009250F5">
              <w:rPr>
                <w:sz w:val="18"/>
              </w:rPr>
              <w:t>11 300/192 258</w:t>
            </w:r>
          </w:p>
        </w:tc>
        <w:tc>
          <w:tcPr>
            <w:tcW w:w="2023" w:type="dxa"/>
            <w:shd w:val="clear" w:color="auto" w:fill="auto"/>
            <w:vAlign w:val="bottom"/>
          </w:tcPr>
          <w:p w14:paraId="750E50BA" w14:textId="77777777" w:rsidR="00C66201" w:rsidRPr="009250F5" w:rsidRDefault="00C66201" w:rsidP="009250F5">
            <w:pPr>
              <w:suppressAutoHyphens w:val="0"/>
              <w:spacing w:before="40" w:after="40" w:line="220" w:lineRule="exact"/>
              <w:jc w:val="right"/>
              <w:rPr>
                <w:sz w:val="18"/>
              </w:rPr>
            </w:pPr>
            <w:r w:rsidRPr="009250F5">
              <w:rPr>
                <w:sz w:val="18"/>
              </w:rPr>
              <w:t>98 660/1 591 290</w:t>
            </w:r>
          </w:p>
        </w:tc>
      </w:tr>
      <w:tr w:rsidR="009250F5" w:rsidRPr="009250F5" w14:paraId="5F21CBBE" w14:textId="77777777" w:rsidTr="009250F5">
        <w:tc>
          <w:tcPr>
            <w:tcW w:w="1302" w:type="dxa"/>
            <w:shd w:val="clear" w:color="auto" w:fill="auto"/>
          </w:tcPr>
          <w:p w14:paraId="33870F62" w14:textId="77777777" w:rsidR="00C66201" w:rsidRPr="009250F5" w:rsidRDefault="00C66201" w:rsidP="009250F5">
            <w:pPr>
              <w:suppressAutoHyphens w:val="0"/>
              <w:spacing w:before="40" w:after="40" w:line="220" w:lineRule="exact"/>
              <w:rPr>
                <w:sz w:val="18"/>
              </w:rPr>
            </w:pPr>
            <w:r w:rsidRPr="009250F5">
              <w:rPr>
                <w:sz w:val="18"/>
              </w:rPr>
              <w:t>2019</w:t>
            </w:r>
          </w:p>
        </w:tc>
        <w:tc>
          <w:tcPr>
            <w:tcW w:w="2022" w:type="dxa"/>
            <w:shd w:val="clear" w:color="auto" w:fill="auto"/>
            <w:vAlign w:val="bottom"/>
          </w:tcPr>
          <w:p w14:paraId="5F66001C" w14:textId="77777777" w:rsidR="00C66201" w:rsidRPr="009250F5" w:rsidRDefault="00C66201" w:rsidP="009250F5">
            <w:pPr>
              <w:suppressAutoHyphens w:val="0"/>
              <w:spacing w:before="40" w:after="40" w:line="220" w:lineRule="exact"/>
              <w:jc w:val="right"/>
              <w:rPr>
                <w:sz w:val="18"/>
              </w:rPr>
            </w:pPr>
            <w:r w:rsidRPr="009250F5">
              <w:rPr>
                <w:sz w:val="18"/>
              </w:rPr>
              <w:t>87 700/1 414 516</w:t>
            </w:r>
          </w:p>
        </w:tc>
        <w:tc>
          <w:tcPr>
            <w:tcW w:w="2023" w:type="dxa"/>
            <w:shd w:val="clear" w:color="auto" w:fill="auto"/>
            <w:vAlign w:val="bottom"/>
          </w:tcPr>
          <w:p w14:paraId="671F2662" w14:textId="77777777" w:rsidR="00C66201" w:rsidRPr="009250F5" w:rsidRDefault="00C66201" w:rsidP="009250F5">
            <w:pPr>
              <w:suppressAutoHyphens w:val="0"/>
              <w:spacing w:before="40" w:after="40" w:line="220" w:lineRule="exact"/>
              <w:jc w:val="right"/>
              <w:rPr>
                <w:sz w:val="18"/>
              </w:rPr>
            </w:pPr>
          </w:p>
        </w:tc>
        <w:tc>
          <w:tcPr>
            <w:tcW w:w="2023" w:type="dxa"/>
            <w:shd w:val="clear" w:color="auto" w:fill="auto"/>
            <w:vAlign w:val="bottom"/>
          </w:tcPr>
          <w:p w14:paraId="3110733D" w14:textId="77777777" w:rsidR="00C66201" w:rsidRPr="009250F5" w:rsidRDefault="00C66201" w:rsidP="009250F5">
            <w:pPr>
              <w:suppressAutoHyphens w:val="0"/>
              <w:spacing w:before="40" w:after="40" w:line="220" w:lineRule="exact"/>
              <w:jc w:val="right"/>
              <w:rPr>
                <w:sz w:val="18"/>
              </w:rPr>
            </w:pPr>
            <w:r w:rsidRPr="009250F5">
              <w:rPr>
                <w:sz w:val="18"/>
              </w:rPr>
              <w:t>87 700/1 414 516</w:t>
            </w:r>
          </w:p>
        </w:tc>
      </w:tr>
      <w:tr w:rsidR="009250F5" w:rsidRPr="009250F5" w14:paraId="163EDB96" w14:textId="77777777" w:rsidTr="009250F5">
        <w:tc>
          <w:tcPr>
            <w:tcW w:w="1302" w:type="dxa"/>
            <w:shd w:val="clear" w:color="auto" w:fill="auto"/>
          </w:tcPr>
          <w:p w14:paraId="2E921709" w14:textId="77777777" w:rsidR="00C66201" w:rsidRPr="009250F5" w:rsidRDefault="00C66201" w:rsidP="00A433E7">
            <w:pPr>
              <w:keepNext/>
              <w:suppressAutoHyphens w:val="0"/>
              <w:spacing w:before="40" w:after="40" w:line="220" w:lineRule="exact"/>
              <w:rPr>
                <w:sz w:val="18"/>
              </w:rPr>
            </w:pPr>
            <w:r w:rsidRPr="009250F5">
              <w:rPr>
                <w:sz w:val="18"/>
              </w:rPr>
              <w:t>2020</w:t>
            </w:r>
          </w:p>
        </w:tc>
        <w:tc>
          <w:tcPr>
            <w:tcW w:w="2022" w:type="dxa"/>
            <w:shd w:val="clear" w:color="auto" w:fill="auto"/>
            <w:vAlign w:val="bottom"/>
          </w:tcPr>
          <w:p w14:paraId="358A7409" w14:textId="77777777" w:rsidR="00C66201" w:rsidRPr="009250F5" w:rsidRDefault="00C66201" w:rsidP="00A433E7">
            <w:pPr>
              <w:keepNext/>
              <w:suppressAutoHyphens w:val="0"/>
              <w:spacing w:before="40" w:after="40" w:line="220" w:lineRule="exact"/>
              <w:jc w:val="right"/>
              <w:rPr>
                <w:sz w:val="18"/>
              </w:rPr>
            </w:pPr>
            <w:r w:rsidRPr="009250F5">
              <w:rPr>
                <w:sz w:val="18"/>
              </w:rPr>
              <w:t>87 700/1 414 516</w:t>
            </w:r>
          </w:p>
        </w:tc>
        <w:tc>
          <w:tcPr>
            <w:tcW w:w="2023" w:type="dxa"/>
            <w:shd w:val="clear" w:color="auto" w:fill="auto"/>
            <w:vAlign w:val="bottom"/>
          </w:tcPr>
          <w:p w14:paraId="1B9246DA" w14:textId="77777777" w:rsidR="00C66201" w:rsidRPr="009250F5" w:rsidRDefault="00C66201" w:rsidP="00A433E7">
            <w:pPr>
              <w:keepNext/>
              <w:suppressAutoHyphens w:val="0"/>
              <w:spacing w:before="40" w:after="40" w:line="220" w:lineRule="exact"/>
              <w:jc w:val="right"/>
              <w:rPr>
                <w:sz w:val="18"/>
              </w:rPr>
            </w:pPr>
          </w:p>
        </w:tc>
        <w:tc>
          <w:tcPr>
            <w:tcW w:w="2023" w:type="dxa"/>
            <w:shd w:val="clear" w:color="auto" w:fill="auto"/>
            <w:vAlign w:val="bottom"/>
          </w:tcPr>
          <w:p w14:paraId="55B4DAE8" w14:textId="77777777" w:rsidR="00C66201" w:rsidRPr="009250F5" w:rsidRDefault="00C66201" w:rsidP="00A433E7">
            <w:pPr>
              <w:keepNext/>
              <w:suppressAutoHyphens w:val="0"/>
              <w:spacing w:before="40" w:after="40" w:line="220" w:lineRule="exact"/>
              <w:jc w:val="right"/>
              <w:rPr>
                <w:sz w:val="18"/>
              </w:rPr>
            </w:pPr>
            <w:r w:rsidRPr="009250F5">
              <w:rPr>
                <w:sz w:val="18"/>
              </w:rPr>
              <w:t>87 700/1 414 516</w:t>
            </w:r>
          </w:p>
        </w:tc>
      </w:tr>
      <w:tr w:rsidR="009250F5" w:rsidRPr="009250F5" w14:paraId="2F8C4243" w14:textId="77777777" w:rsidTr="009250F5">
        <w:tc>
          <w:tcPr>
            <w:tcW w:w="1302" w:type="dxa"/>
            <w:shd w:val="clear" w:color="auto" w:fill="auto"/>
          </w:tcPr>
          <w:p w14:paraId="047AD327" w14:textId="77777777" w:rsidR="00C66201" w:rsidRPr="009250F5" w:rsidRDefault="00C66201" w:rsidP="009250F5">
            <w:pPr>
              <w:suppressAutoHyphens w:val="0"/>
              <w:spacing w:before="40" w:after="40" w:line="220" w:lineRule="exact"/>
              <w:rPr>
                <w:sz w:val="18"/>
              </w:rPr>
            </w:pPr>
            <w:r w:rsidRPr="009250F5">
              <w:rPr>
                <w:sz w:val="18"/>
              </w:rPr>
              <w:t>2021</w:t>
            </w:r>
          </w:p>
        </w:tc>
        <w:tc>
          <w:tcPr>
            <w:tcW w:w="2022" w:type="dxa"/>
            <w:shd w:val="clear" w:color="auto" w:fill="auto"/>
            <w:vAlign w:val="bottom"/>
          </w:tcPr>
          <w:p w14:paraId="7703217B" w14:textId="77777777" w:rsidR="00C66201" w:rsidRPr="009250F5" w:rsidRDefault="00C66201" w:rsidP="009250F5">
            <w:pPr>
              <w:suppressAutoHyphens w:val="0"/>
              <w:spacing w:before="40" w:after="40" w:line="220" w:lineRule="exact"/>
              <w:jc w:val="right"/>
              <w:rPr>
                <w:sz w:val="18"/>
              </w:rPr>
            </w:pPr>
            <w:r w:rsidRPr="009250F5">
              <w:rPr>
                <w:sz w:val="18"/>
              </w:rPr>
              <w:t>84 200/1 358 065</w:t>
            </w:r>
          </w:p>
        </w:tc>
        <w:tc>
          <w:tcPr>
            <w:tcW w:w="2023" w:type="dxa"/>
            <w:shd w:val="clear" w:color="auto" w:fill="auto"/>
            <w:vAlign w:val="bottom"/>
          </w:tcPr>
          <w:p w14:paraId="4E28733A" w14:textId="77777777" w:rsidR="00C66201" w:rsidRPr="009250F5" w:rsidRDefault="00C66201" w:rsidP="009250F5">
            <w:pPr>
              <w:suppressAutoHyphens w:val="0"/>
              <w:spacing w:before="40" w:after="40" w:line="220" w:lineRule="exact"/>
              <w:jc w:val="right"/>
              <w:rPr>
                <w:sz w:val="18"/>
              </w:rPr>
            </w:pPr>
          </w:p>
        </w:tc>
        <w:tc>
          <w:tcPr>
            <w:tcW w:w="2023" w:type="dxa"/>
            <w:shd w:val="clear" w:color="auto" w:fill="auto"/>
            <w:vAlign w:val="bottom"/>
          </w:tcPr>
          <w:p w14:paraId="00D9688B" w14:textId="77777777" w:rsidR="00C66201" w:rsidRPr="009250F5" w:rsidRDefault="00C66201" w:rsidP="009250F5">
            <w:pPr>
              <w:suppressAutoHyphens w:val="0"/>
              <w:spacing w:before="40" w:after="40" w:line="220" w:lineRule="exact"/>
              <w:jc w:val="right"/>
              <w:rPr>
                <w:sz w:val="18"/>
              </w:rPr>
            </w:pPr>
            <w:r w:rsidRPr="009250F5">
              <w:rPr>
                <w:sz w:val="18"/>
              </w:rPr>
              <w:t>84 200/1 358 065</w:t>
            </w:r>
          </w:p>
        </w:tc>
      </w:tr>
      <w:tr w:rsidR="009250F5" w:rsidRPr="009250F5" w14:paraId="7A676D93" w14:textId="77777777" w:rsidTr="009250F5">
        <w:tc>
          <w:tcPr>
            <w:tcW w:w="1302" w:type="dxa"/>
            <w:tcBorders>
              <w:bottom w:val="single" w:sz="12" w:space="0" w:color="auto"/>
            </w:tcBorders>
            <w:shd w:val="clear" w:color="auto" w:fill="auto"/>
          </w:tcPr>
          <w:p w14:paraId="32D6CCCC" w14:textId="77777777" w:rsidR="00C66201" w:rsidRPr="009250F5" w:rsidRDefault="00C66201" w:rsidP="009250F5">
            <w:pPr>
              <w:suppressAutoHyphens w:val="0"/>
              <w:spacing w:before="40" w:after="40" w:line="220" w:lineRule="exact"/>
              <w:rPr>
                <w:sz w:val="18"/>
              </w:rPr>
            </w:pPr>
            <w:r w:rsidRPr="009250F5">
              <w:rPr>
                <w:sz w:val="18"/>
              </w:rPr>
              <w:t>2022</w:t>
            </w:r>
          </w:p>
        </w:tc>
        <w:tc>
          <w:tcPr>
            <w:tcW w:w="2022" w:type="dxa"/>
            <w:tcBorders>
              <w:bottom w:val="single" w:sz="12" w:space="0" w:color="auto"/>
            </w:tcBorders>
            <w:shd w:val="clear" w:color="auto" w:fill="auto"/>
            <w:vAlign w:val="bottom"/>
          </w:tcPr>
          <w:p w14:paraId="757B85E3" w14:textId="77777777" w:rsidR="00C66201" w:rsidRPr="009250F5" w:rsidRDefault="00C66201" w:rsidP="009250F5">
            <w:pPr>
              <w:suppressAutoHyphens w:val="0"/>
              <w:spacing w:before="40" w:after="40" w:line="220" w:lineRule="exact"/>
              <w:jc w:val="right"/>
              <w:rPr>
                <w:sz w:val="18"/>
              </w:rPr>
            </w:pPr>
            <w:r w:rsidRPr="009250F5">
              <w:rPr>
                <w:sz w:val="18"/>
              </w:rPr>
              <w:t>100 700/1 624 193</w:t>
            </w:r>
          </w:p>
        </w:tc>
        <w:tc>
          <w:tcPr>
            <w:tcW w:w="2023" w:type="dxa"/>
            <w:tcBorders>
              <w:bottom w:val="single" w:sz="12" w:space="0" w:color="auto"/>
            </w:tcBorders>
            <w:shd w:val="clear" w:color="auto" w:fill="auto"/>
            <w:vAlign w:val="bottom"/>
          </w:tcPr>
          <w:p w14:paraId="1ECC3A82" w14:textId="77777777" w:rsidR="00C66201" w:rsidRPr="009250F5" w:rsidRDefault="00C66201" w:rsidP="009250F5">
            <w:pPr>
              <w:suppressAutoHyphens w:val="0"/>
              <w:spacing w:before="40" w:after="40" w:line="220" w:lineRule="exact"/>
              <w:jc w:val="right"/>
              <w:rPr>
                <w:sz w:val="18"/>
              </w:rPr>
            </w:pPr>
          </w:p>
        </w:tc>
        <w:tc>
          <w:tcPr>
            <w:tcW w:w="2023" w:type="dxa"/>
            <w:tcBorders>
              <w:bottom w:val="single" w:sz="12" w:space="0" w:color="auto"/>
            </w:tcBorders>
            <w:shd w:val="clear" w:color="auto" w:fill="auto"/>
            <w:vAlign w:val="bottom"/>
          </w:tcPr>
          <w:p w14:paraId="1BED51CA" w14:textId="77777777" w:rsidR="00C66201" w:rsidRPr="009250F5" w:rsidRDefault="00C66201" w:rsidP="009250F5">
            <w:pPr>
              <w:suppressAutoHyphens w:val="0"/>
              <w:spacing w:before="40" w:after="40" w:line="220" w:lineRule="exact"/>
              <w:jc w:val="right"/>
              <w:rPr>
                <w:sz w:val="18"/>
              </w:rPr>
            </w:pPr>
            <w:r w:rsidRPr="009250F5">
              <w:rPr>
                <w:sz w:val="18"/>
              </w:rPr>
              <w:t>100 700/1 624 193</w:t>
            </w:r>
          </w:p>
        </w:tc>
      </w:tr>
    </w:tbl>
    <w:p w14:paraId="6CE38D45" w14:textId="77777777" w:rsidR="00C66201" w:rsidRPr="00BC5801" w:rsidRDefault="00C66201" w:rsidP="00C66201">
      <w:pPr>
        <w:pStyle w:val="SingleTxtG"/>
        <w:spacing w:before="240"/>
      </w:pPr>
      <w:r w:rsidRPr="00A12953">
        <w:t>229.</w:t>
      </w:r>
      <w:r w:rsidRPr="00A12953">
        <w:tab/>
      </w:r>
      <w:r w:rsidRPr="00BC5801">
        <w:t xml:space="preserve">Les programmes </w:t>
      </w:r>
      <w:r>
        <w:t xml:space="preserve">sur la </w:t>
      </w:r>
      <w:r w:rsidRPr="00BC5801">
        <w:t xml:space="preserve">réduction des risques et </w:t>
      </w:r>
      <w:r>
        <w:t xml:space="preserve">les </w:t>
      </w:r>
      <w:r w:rsidRPr="00BC5801">
        <w:t>traitement</w:t>
      </w:r>
      <w:r>
        <w:t>s</w:t>
      </w:r>
      <w:r w:rsidRPr="00BC5801">
        <w:t xml:space="preserve"> de substitution </w:t>
      </w:r>
      <w:r>
        <w:t xml:space="preserve">sont incorporés dans </w:t>
      </w:r>
      <w:r w:rsidRPr="00BC5801">
        <w:t xml:space="preserve">le </w:t>
      </w:r>
      <w:r>
        <w:t>P</w:t>
      </w:r>
      <w:r w:rsidRPr="00BC5801">
        <w:t xml:space="preserve">rogramme national de lutte contre le VIH/sida, </w:t>
      </w:r>
      <w:r>
        <w:t xml:space="preserve">et par là même, </w:t>
      </w:r>
      <w:r w:rsidRPr="00BC5801">
        <w:t xml:space="preserve">dans le </w:t>
      </w:r>
      <w:r>
        <w:t>P</w:t>
      </w:r>
      <w:r w:rsidRPr="00BC5801">
        <w:t xml:space="preserve">rogramme </w:t>
      </w:r>
      <w:r>
        <w:t xml:space="preserve">pour le </w:t>
      </w:r>
      <w:r w:rsidRPr="00BC5801">
        <w:t xml:space="preserve">traitement des dépendances. </w:t>
      </w:r>
      <w:r>
        <w:t xml:space="preserve">Par </w:t>
      </w:r>
      <w:r w:rsidRPr="00BC5801">
        <w:t xml:space="preserve">ces programmes, </w:t>
      </w:r>
      <w:r>
        <w:t xml:space="preserve">un financement est assuré pour la gestion </w:t>
      </w:r>
      <w:r w:rsidRPr="00BC5801">
        <w:t xml:space="preserve">des programmes </w:t>
      </w:r>
      <w:r>
        <w:t xml:space="preserve">fixes </w:t>
      </w:r>
      <w:r w:rsidRPr="00BC5801">
        <w:t xml:space="preserve">et de terrain pour </w:t>
      </w:r>
      <w:r>
        <w:t xml:space="preserve">l’atténuation des risques </w:t>
      </w:r>
      <w:r w:rsidRPr="00BC5801">
        <w:t>liés à l</w:t>
      </w:r>
      <w:r>
        <w:t>’</w:t>
      </w:r>
      <w:r w:rsidRPr="00BC5801">
        <w:t>usage et à l</w:t>
      </w:r>
      <w:r>
        <w:t>’</w:t>
      </w:r>
      <w:r w:rsidRPr="00BC5801">
        <w:t>injection de drogues</w:t>
      </w:r>
      <w:r>
        <w:t>, sous la responsabilité d’</w:t>
      </w:r>
      <w:r w:rsidRPr="00BC5801">
        <w:t xml:space="preserve">associations civiles, ainsi que </w:t>
      </w:r>
      <w:r>
        <w:t xml:space="preserve">le développement des </w:t>
      </w:r>
      <w:r w:rsidRPr="00BC5801">
        <w:t xml:space="preserve">programmes </w:t>
      </w:r>
      <w:r>
        <w:t xml:space="preserve">en question </w:t>
      </w:r>
      <w:r w:rsidRPr="00BC5801">
        <w:t>dans d</w:t>
      </w:r>
      <w:r>
        <w:t>’</w:t>
      </w:r>
      <w:r w:rsidRPr="00BC5801">
        <w:t xml:space="preserve">autres régions. Le montant des fonds </w:t>
      </w:r>
      <w:r>
        <w:t xml:space="preserve">alloués à l’exécution </w:t>
      </w:r>
      <w:r w:rsidRPr="00BC5801">
        <w:t xml:space="preserve">des activités </w:t>
      </w:r>
      <w:r>
        <w:t xml:space="preserve">prévues au titre de ces programmes </w:t>
      </w:r>
      <w:r w:rsidRPr="00BC5801">
        <w:t>est constant</w:t>
      </w:r>
      <w:r>
        <w:t xml:space="preserve"> depuis cinq ans</w:t>
      </w:r>
      <w:r w:rsidRPr="00BC5801">
        <w:t>.</w:t>
      </w:r>
    </w:p>
    <w:p w14:paraId="70AF8D6B" w14:textId="77777777" w:rsidR="00C66201" w:rsidRPr="00BC5801" w:rsidRDefault="00C66201" w:rsidP="00C66201">
      <w:pPr>
        <w:pStyle w:val="SingleTxtG"/>
      </w:pPr>
      <w:r w:rsidRPr="009C68D8">
        <w:t>230.</w:t>
      </w:r>
      <w:r w:rsidRPr="009C68D8">
        <w:tab/>
      </w:r>
      <w:r w:rsidRPr="00BC5801">
        <w:t xml:space="preserve">La loi sur le contrôle des drogues et des substances psychotropes </w:t>
      </w:r>
      <w:r>
        <w:t xml:space="preserve">régit </w:t>
      </w:r>
      <w:r w:rsidRPr="00BC5801">
        <w:t xml:space="preserve">la culture du cannabis à des fins médicales et/ou scientifiques et détermine </w:t>
      </w:r>
      <w:r>
        <w:t>à quelles</w:t>
      </w:r>
      <w:r w:rsidRPr="00BC5801">
        <w:t xml:space="preserve"> conditions </w:t>
      </w:r>
      <w:r>
        <w:t xml:space="preserve">cette culture </w:t>
      </w:r>
      <w:r w:rsidRPr="00BC5801">
        <w:t xml:space="preserve">peut être pratiquée. Selon la loi, la culture du cannabis </w:t>
      </w:r>
      <w:r>
        <w:t xml:space="preserve">est </w:t>
      </w:r>
      <w:r w:rsidRPr="00BC5801">
        <w:t xml:space="preserve">autorisée </w:t>
      </w:r>
      <w:r>
        <w:t xml:space="preserve">uniquement </w:t>
      </w:r>
      <w:r w:rsidRPr="00BC5801">
        <w:t xml:space="preserve">aux personnes morales </w:t>
      </w:r>
      <w:r>
        <w:t xml:space="preserve">qui disposent de l’autorisation délivrée par le </w:t>
      </w:r>
      <w:r w:rsidRPr="00BC5801">
        <w:t>M</w:t>
      </w:r>
      <w:r>
        <w:t xml:space="preserve">inistère de la santé pour la culture du </w:t>
      </w:r>
      <w:r w:rsidRPr="00BC5801">
        <w:t>chanvre</w:t>
      </w:r>
      <w:r>
        <w:t xml:space="preserve">, </w:t>
      </w:r>
      <w:r w:rsidRPr="00BC5801">
        <w:t xml:space="preserve">après </w:t>
      </w:r>
      <w:r>
        <w:t xml:space="preserve">obtention de l’accord </w:t>
      </w:r>
      <w:r w:rsidRPr="00BC5801">
        <w:t xml:space="preserve">préalable du </w:t>
      </w:r>
      <w:r>
        <w:t>G</w:t>
      </w:r>
      <w:r w:rsidRPr="00BC5801">
        <w:t>ouvernement de la République de Macédoine du Nord.</w:t>
      </w:r>
    </w:p>
    <w:p w14:paraId="0B39EC27" w14:textId="41746F36" w:rsidR="00C66201" w:rsidRPr="009C68D8" w:rsidRDefault="00C66201" w:rsidP="009250F5">
      <w:pPr>
        <w:pStyle w:val="H1G"/>
      </w:pPr>
      <w:r w:rsidRPr="00BC5801">
        <w:tab/>
      </w:r>
      <w:r w:rsidRPr="00BC5801">
        <w:tab/>
      </w:r>
      <w:r w:rsidR="007828F4">
        <w:t>Article </w:t>
      </w:r>
      <w:r w:rsidRPr="00916684">
        <w:t>13</w:t>
      </w:r>
      <w:r w:rsidR="009250F5">
        <w:br/>
      </w:r>
      <w:r w:rsidRPr="009C68D8">
        <w:t>Suite donnée à la recomm</w:t>
      </w:r>
      <w:r>
        <w:t>a</w:t>
      </w:r>
      <w:r w:rsidRPr="009C68D8">
        <w:t>ndation formul</w:t>
      </w:r>
      <w:r>
        <w:t>ée</w:t>
      </w:r>
      <w:r w:rsidRPr="009C68D8">
        <w:t xml:space="preserve"> par le Comité </w:t>
      </w:r>
      <w:r w:rsidR="009250F5">
        <w:br/>
      </w:r>
      <w:r w:rsidRPr="009C68D8">
        <w:t>au par</w:t>
      </w:r>
      <w:r>
        <w:t>agraphe</w:t>
      </w:r>
      <w:r w:rsidR="009250F5">
        <w:t> </w:t>
      </w:r>
      <w:r w:rsidRPr="009C68D8">
        <w:t>54</w:t>
      </w:r>
      <w:r>
        <w:t xml:space="preserve"> de ses observations finales </w:t>
      </w:r>
    </w:p>
    <w:p w14:paraId="48255701" w14:textId="778610D9" w:rsidR="00C66201" w:rsidRPr="00BC5801" w:rsidRDefault="00C66201" w:rsidP="00C66201">
      <w:pPr>
        <w:pStyle w:val="SingleTxtG"/>
      </w:pPr>
      <w:r w:rsidRPr="00AD6FA0">
        <w:t>231.</w:t>
      </w:r>
      <w:r w:rsidRPr="00AD6FA0">
        <w:tab/>
      </w:r>
      <w:r w:rsidRPr="00BC5801">
        <w:t>En ce qui concerne l</w:t>
      </w:r>
      <w:r>
        <w:t>’</w:t>
      </w:r>
      <w:r w:rsidRPr="00BC5801">
        <w:t>éducation préscolaire, le M</w:t>
      </w:r>
      <w:r>
        <w:t>inistère du travail et de la politique sociale</w:t>
      </w:r>
      <w:r w:rsidRPr="00BC5801">
        <w:t>, en coopération avec le Fonds pour l</w:t>
      </w:r>
      <w:r>
        <w:t>’</w:t>
      </w:r>
      <w:r w:rsidRPr="00BC5801">
        <w:t xml:space="preserve">éducation des Roms, a </w:t>
      </w:r>
      <w:r>
        <w:t xml:space="preserve">réalisé un </w:t>
      </w:r>
      <w:r w:rsidRPr="00BC5801">
        <w:t xml:space="preserve">projet </w:t>
      </w:r>
      <w:r>
        <w:t>pour l’i</w:t>
      </w:r>
      <w:r w:rsidRPr="00BC5801">
        <w:t xml:space="preserve">nclusion des enfants roms </w:t>
      </w:r>
      <w:r>
        <w:t xml:space="preserve">au </w:t>
      </w:r>
      <w:r w:rsidRPr="00BC5801">
        <w:t>jardin d</w:t>
      </w:r>
      <w:r>
        <w:t>’</w:t>
      </w:r>
      <w:r w:rsidRPr="00BC5801">
        <w:t>enfant</w:t>
      </w:r>
      <w:r>
        <w:t>s</w:t>
      </w:r>
      <w:r w:rsidRPr="00BC5801">
        <w:t xml:space="preserve"> </w:t>
      </w:r>
      <w:r>
        <w:t>dans les établissements publics municipaux</w:t>
      </w:r>
      <w:r w:rsidRPr="00BC5801">
        <w:t>. L</w:t>
      </w:r>
      <w:r>
        <w:t>’</w:t>
      </w:r>
      <w:r w:rsidRPr="00BC5801">
        <w:t xml:space="preserve">année scolaire 2021/2022 est la quatrième année consécutive où, </w:t>
      </w:r>
      <w:r>
        <w:t>depuis une décision prise à cet effet par le G</w:t>
      </w:r>
      <w:r w:rsidRPr="00BC5801">
        <w:t xml:space="preserve">ouvernement, les enfants roms issus de groupes </w:t>
      </w:r>
      <w:r>
        <w:t xml:space="preserve">en situation de </w:t>
      </w:r>
      <w:r w:rsidRPr="00BC5801">
        <w:t xml:space="preserve">risque social sont inclus </w:t>
      </w:r>
      <w:r>
        <w:t xml:space="preserve">dès le </w:t>
      </w:r>
      <w:r w:rsidRPr="00BC5801">
        <w:t xml:space="preserve">préscolaire avec </w:t>
      </w:r>
      <w:r>
        <w:t xml:space="preserve">exonération de la </w:t>
      </w:r>
      <w:r w:rsidRPr="00BC5801">
        <w:t xml:space="preserve">participation </w:t>
      </w:r>
      <w:r>
        <w:t xml:space="preserve">pour les </w:t>
      </w:r>
      <w:r w:rsidRPr="00BC5801">
        <w:t>parents</w:t>
      </w:r>
      <w:r>
        <w:t xml:space="preserve">, la scolarisation étant prise en charge au moyen des </w:t>
      </w:r>
      <w:r w:rsidRPr="00BC5801">
        <w:t xml:space="preserve">subventions globales accordées par le </w:t>
      </w:r>
      <w:r>
        <w:t xml:space="preserve">Ministère </w:t>
      </w:r>
      <w:r w:rsidRPr="00BC5801">
        <w:t>aux municipalités. Le nombre d</w:t>
      </w:r>
      <w:r>
        <w:t>’</w:t>
      </w:r>
      <w:r w:rsidRPr="00BC5801">
        <w:t xml:space="preserve">enfants roms inscrits </w:t>
      </w:r>
      <w:r>
        <w:t xml:space="preserve">au </w:t>
      </w:r>
      <w:r w:rsidRPr="00BC5801">
        <w:t>jardin d</w:t>
      </w:r>
      <w:r>
        <w:t>’</w:t>
      </w:r>
      <w:r w:rsidRPr="00BC5801">
        <w:t xml:space="preserve">enfants </w:t>
      </w:r>
      <w:r>
        <w:t xml:space="preserve">en </w:t>
      </w:r>
      <w:r w:rsidRPr="00BC5801">
        <w:t>République de Macédoine du Nord au niveau national est de 462, soit 1,25</w:t>
      </w:r>
      <w:r w:rsidR="007828F4">
        <w:t> %</w:t>
      </w:r>
      <w:r w:rsidRPr="00BC5801">
        <w:t xml:space="preserve"> du nombre total d</w:t>
      </w:r>
      <w:r>
        <w:t>’</w:t>
      </w:r>
      <w:r w:rsidRPr="00BC5801">
        <w:t xml:space="preserve">enfants inscrits </w:t>
      </w:r>
      <w:r>
        <w:t xml:space="preserve">au </w:t>
      </w:r>
      <w:r w:rsidRPr="00BC5801">
        <w:t>jardin</w:t>
      </w:r>
      <w:r>
        <w:t xml:space="preserve"> </w:t>
      </w:r>
      <w:r w:rsidRPr="00BC5801">
        <w:t>d</w:t>
      </w:r>
      <w:r>
        <w:t>’</w:t>
      </w:r>
      <w:r w:rsidRPr="00BC5801">
        <w:t>enfant</w:t>
      </w:r>
      <w:r>
        <w:t>s</w:t>
      </w:r>
      <w:r w:rsidRPr="00BC5801">
        <w:t>.</w:t>
      </w:r>
    </w:p>
    <w:p w14:paraId="5B879C1A" w14:textId="3ADDB728" w:rsidR="00C66201" w:rsidRPr="00BC5801" w:rsidRDefault="00C66201" w:rsidP="00C66201">
      <w:pPr>
        <w:pStyle w:val="SingleTxtG"/>
      </w:pPr>
      <w:r w:rsidRPr="00BC5801">
        <w:t>232.</w:t>
      </w:r>
      <w:r w:rsidRPr="00BC5801">
        <w:tab/>
        <w:t>En ce qui concerne l</w:t>
      </w:r>
      <w:r>
        <w:t>’</w:t>
      </w:r>
      <w:r w:rsidRPr="00BC5801">
        <w:t>enseignement secondaire, 920</w:t>
      </w:r>
      <w:r w:rsidR="009250F5">
        <w:t> </w:t>
      </w:r>
      <w:r w:rsidRPr="00BC5801">
        <w:t>bourses d</w:t>
      </w:r>
      <w:r>
        <w:t>’</w:t>
      </w:r>
      <w:r w:rsidRPr="00BC5801">
        <w:t>études ont été accordées à des élèves roms du secondaire pour l</w:t>
      </w:r>
      <w:r>
        <w:t>’</w:t>
      </w:r>
      <w:r w:rsidRPr="00BC5801">
        <w:t>année scolaire 2022/2023.</w:t>
      </w:r>
    </w:p>
    <w:p w14:paraId="7C7C6A02" w14:textId="77777777" w:rsidR="00C66201" w:rsidRPr="00ED7397" w:rsidRDefault="00C66201" w:rsidP="00C66201">
      <w:pPr>
        <w:pStyle w:val="SingleTxtG"/>
      </w:pPr>
      <w:r w:rsidRPr="00232C70">
        <w:t>233.</w:t>
      </w:r>
      <w:r w:rsidRPr="00232C70">
        <w:tab/>
      </w:r>
      <w:r w:rsidRPr="00ED7397">
        <w:t xml:space="preserve">Les </w:t>
      </w:r>
      <w:r>
        <w:t>C</w:t>
      </w:r>
      <w:r w:rsidRPr="00ED7397">
        <w:t>entres d</w:t>
      </w:r>
      <w:r>
        <w:t>’</w:t>
      </w:r>
      <w:r w:rsidRPr="00ED7397">
        <w:t xml:space="preserve">information </w:t>
      </w:r>
      <w:r>
        <w:t xml:space="preserve">sur les Roms collaborent </w:t>
      </w:r>
      <w:r w:rsidRPr="00ED7397">
        <w:t>avec les citoyens et</w:t>
      </w:r>
      <w:r>
        <w:t xml:space="preserve"> communiquent des informations </w:t>
      </w:r>
      <w:r w:rsidRPr="00ED7397">
        <w:t xml:space="preserve">en fonction des problèmes et des besoins de la </w:t>
      </w:r>
      <w:r>
        <w:t>collectivité</w:t>
      </w:r>
      <w:r w:rsidRPr="00ED7397">
        <w:t>.</w:t>
      </w:r>
    </w:p>
    <w:p w14:paraId="4BFBC364" w14:textId="15CC11A0" w:rsidR="00C66201" w:rsidRPr="00916684" w:rsidRDefault="00C66201" w:rsidP="009250F5">
      <w:pPr>
        <w:pStyle w:val="H1G"/>
      </w:pPr>
      <w:r w:rsidRPr="00ED7397">
        <w:tab/>
      </w:r>
      <w:r w:rsidRPr="00ED7397">
        <w:tab/>
      </w:r>
      <w:r w:rsidR="007828F4">
        <w:t>Article </w:t>
      </w:r>
      <w:r w:rsidRPr="00916684">
        <w:t>14</w:t>
      </w:r>
    </w:p>
    <w:p w14:paraId="1483A620" w14:textId="77777777" w:rsidR="00C66201" w:rsidRPr="00ED7397" w:rsidRDefault="00C66201" w:rsidP="00C66201">
      <w:pPr>
        <w:pStyle w:val="SingleTxtG"/>
      </w:pPr>
      <w:r w:rsidRPr="00232C70">
        <w:t>234.</w:t>
      </w:r>
      <w:r w:rsidRPr="00232C70">
        <w:tab/>
      </w:r>
      <w:r w:rsidRPr="00ED7397">
        <w:t xml:space="preserve">La République de Macédoine du Nord </w:t>
      </w:r>
      <w:r>
        <w:t xml:space="preserve">observe </w:t>
      </w:r>
      <w:r w:rsidRPr="00ED7397">
        <w:t>la gratuité de l</w:t>
      </w:r>
      <w:r>
        <w:t>’</w:t>
      </w:r>
      <w:r w:rsidRPr="00ED7397">
        <w:t>enseignement.</w:t>
      </w:r>
    </w:p>
    <w:p w14:paraId="1988E874" w14:textId="5F69666A" w:rsidR="00C66201" w:rsidRPr="00916684" w:rsidRDefault="00C66201" w:rsidP="009250F5">
      <w:pPr>
        <w:pStyle w:val="H1G"/>
      </w:pPr>
      <w:r w:rsidRPr="00ED7397">
        <w:tab/>
      </w:r>
      <w:r w:rsidRPr="00ED7397">
        <w:tab/>
      </w:r>
      <w:r w:rsidR="007828F4">
        <w:t>Article </w:t>
      </w:r>
      <w:r w:rsidRPr="00916684">
        <w:t>15</w:t>
      </w:r>
    </w:p>
    <w:p w14:paraId="344A60EA" w14:textId="77777777" w:rsidR="00C66201" w:rsidRPr="00ED7397" w:rsidRDefault="00C66201" w:rsidP="009250F5">
      <w:pPr>
        <w:pStyle w:val="SingleTxtG"/>
      </w:pPr>
      <w:r w:rsidRPr="00FF11F9">
        <w:t>235.</w:t>
      </w:r>
      <w:r w:rsidRPr="00FF11F9">
        <w:tab/>
      </w:r>
      <w:r>
        <w:t xml:space="preserve">Le Ministère de la culture </w:t>
      </w:r>
      <w:r w:rsidRPr="00ED7397">
        <w:t>contribue au développement de la société civile en permettant aux citoyens d</w:t>
      </w:r>
      <w:r>
        <w:t>’</w:t>
      </w:r>
      <w:r w:rsidRPr="00ED7397">
        <w:t xml:space="preserve">accéder aux valeurs culturelles, en </w:t>
      </w:r>
      <w:r>
        <w:t xml:space="preserve">menant </w:t>
      </w:r>
      <w:r w:rsidRPr="00ED7397">
        <w:t xml:space="preserve">une politique culturelle dont les valeurs </w:t>
      </w:r>
      <w:r>
        <w:t xml:space="preserve">fondamentales </w:t>
      </w:r>
      <w:r w:rsidRPr="00ED7397">
        <w:t>sont la liberté de création, l</w:t>
      </w:r>
      <w:r>
        <w:t>’</w:t>
      </w:r>
      <w:r w:rsidRPr="00ED7397">
        <w:t xml:space="preserve">égalité et le bien </w:t>
      </w:r>
      <w:r>
        <w:t>commun</w:t>
      </w:r>
      <w:r w:rsidRPr="00ED7397">
        <w:t>, et dont les principes directeurs les plus importants sont l</w:t>
      </w:r>
      <w:r>
        <w:t>’</w:t>
      </w:r>
      <w:r w:rsidRPr="00ED7397">
        <w:t>accessibilité, la participation et l</w:t>
      </w:r>
      <w:r>
        <w:t>’</w:t>
      </w:r>
      <w:r w:rsidRPr="00ED7397">
        <w:t>égalité des conditions et des droits pour tous.</w:t>
      </w:r>
    </w:p>
    <w:p w14:paraId="2474C262" w14:textId="77777777" w:rsidR="00C66201" w:rsidRPr="00ED7397" w:rsidRDefault="00C66201" w:rsidP="00A433E7">
      <w:pPr>
        <w:pStyle w:val="SingleTxtG"/>
        <w:keepLines/>
      </w:pPr>
      <w:r w:rsidRPr="001577AE">
        <w:t>236.</w:t>
      </w:r>
      <w:r w:rsidRPr="001577AE">
        <w:tab/>
      </w:r>
      <w:r>
        <w:t xml:space="preserve">Dans le cadre de sa mission de </w:t>
      </w:r>
      <w:r w:rsidRPr="00ED7397">
        <w:t xml:space="preserve">diffusion de la culture et </w:t>
      </w:r>
      <w:r>
        <w:t xml:space="preserve">d’instauration d’un climat </w:t>
      </w:r>
      <w:r w:rsidRPr="00ED7397">
        <w:t xml:space="preserve">social </w:t>
      </w:r>
      <w:r>
        <w:t xml:space="preserve">favorable à </w:t>
      </w:r>
      <w:r w:rsidRPr="00ED7397">
        <w:t xml:space="preserve">la créativité </w:t>
      </w:r>
      <w:r>
        <w:t xml:space="preserve">dans les régions et à l’échelon </w:t>
      </w:r>
      <w:r w:rsidRPr="00ED7397">
        <w:t xml:space="preserve">local, </w:t>
      </w:r>
      <w:r>
        <w:t xml:space="preserve">le Ministère de la culture accorde un soutien permanent à la </w:t>
      </w:r>
      <w:r w:rsidRPr="00ED7397">
        <w:t xml:space="preserve">réalisation de contenus culturels </w:t>
      </w:r>
      <w:r>
        <w:t xml:space="preserve">pour l’ensemble des </w:t>
      </w:r>
      <w:r w:rsidRPr="00ED7397">
        <w:t xml:space="preserve">municipalités, </w:t>
      </w:r>
      <w:r>
        <w:t xml:space="preserve">afin d’aider à promouvoir </w:t>
      </w:r>
      <w:r w:rsidRPr="00ED7397">
        <w:t>un développement culturel équilibré dans l</w:t>
      </w:r>
      <w:r>
        <w:t>’</w:t>
      </w:r>
      <w:r w:rsidRPr="00ED7397">
        <w:t>ensemble du pays.</w:t>
      </w:r>
    </w:p>
    <w:p w14:paraId="2E51E71E" w14:textId="6D906B06" w:rsidR="00C66201" w:rsidRPr="00ED7397" w:rsidRDefault="00C66201" w:rsidP="00C66201">
      <w:pPr>
        <w:pStyle w:val="SingleTxtG"/>
      </w:pPr>
      <w:r w:rsidRPr="006E2CC3">
        <w:t>237.</w:t>
      </w:r>
      <w:r w:rsidRPr="006E2CC3">
        <w:tab/>
      </w:r>
      <w:r w:rsidRPr="00ED7397">
        <w:t>La loi sur le droit d</w:t>
      </w:r>
      <w:r>
        <w:t>’</w:t>
      </w:r>
      <w:r w:rsidRPr="00ED7397">
        <w:t>auteur et les droits connexes (Journal officiel</w:t>
      </w:r>
      <w:r>
        <w:t>,</w:t>
      </w:r>
      <w:r w:rsidRPr="00ED7397">
        <w:t xml:space="preserve"> n</w:t>
      </w:r>
      <w:r w:rsidRPr="001577AE">
        <w:rPr>
          <w:vertAlign w:val="superscript"/>
        </w:rPr>
        <w:t>os</w:t>
      </w:r>
      <w:r w:rsidR="009250F5">
        <w:t> </w:t>
      </w:r>
      <w:r w:rsidRPr="00ED7397">
        <w:t xml:space="preserve">115/2010, 140/2010, 51/2011, 147/2013, 154/2015, 27/2016) garantit une protection efficace des intérêts moraux et matériels des créateurs, </w:t>
      </w:r>
      <w:r>
        <w:t xml:space="preserve">en ce qui concerne </w:t>
      </w:r>
      <w:r w:rsidRPr="00ED7397">
        <w:t>l</w:t>
      </w:r>
      <w:r>
        <w:t>’</w:t>
      </w:r>
      <w:r w:rsidRPr="00ED7397">
        <w:t>auteur</w:t>
      </w:r>
      <w:r>
        <w:t xml:space="preserve"> et</w:t>
      </w:r>
      <w:r w:rsidRPr="00ED7397">
        <w:t xml:space="preserve"> ses droits, le coauteur, le transfert </w:t>
      </w:r>
      <w:r>
        <w:t xml:space="preserve">de </w:t>
      </w:r>
      <w:r w:rsidRPr="00ED7397">
        <w:t>droits</w:t>
      </w:r>
      <w:r>
        <w:t xml:space="preserve"> et</w:t>
      </w:r>
      <w:r w:rsidRPr="00ED7397">
        <w:t xml:space="preserve"> les redevances</w:t>
      </w:r>
      <w:r>
        <w:t xml:space="preserve"> de droits</w:t>
      </w:r>
      <w:r w:rsidRPr="00ED7397">
        <w:t xml:space="preserve"> d</w:t>
      </w:r>
      <w:r>
        <w:t>’</w:t>
      </w:r>
      <w:r w:rsidRPr="00ED7397">
        <w:t>auteur.</w:t>
      </w:r>
    </w:p>
    <w:p w14:paraId="171C489C" w14:textId="77777777" w:rsidR="00C66201" w:rsidRPr="00ED7397" w:rsidRDefault="00C66201" w:rsidP="00C66201">
      <w:pPr>
        <w:pStyle w:val="SingleTxtG"/>
      </w:pPr>
      <w:r w:rsidRPr="003109FB">
        <w:t>238.</w:t>
      </w:r>
      <w:r w:rsidRPr="003109FB">
        <w:tab/>
      </w:r>
      <w:r w:rsidRPr="00ED7397">
        <w:t xml:space="preserve">Cette loi définit </w:t>
      </w:r>
      <w:r>
        <w:t>aussi les</w:t>
      </w:r>
      <w:r w:rsidRPr="00ED7397">
        <w:t xml:space="preserve"> notion</w:t>
      </w:r>
      <w:r>
        <w:t>s</w:t>
      </w:r>
      <w:r w:rsidRPr="00ED7397">
        <w:t xml:space="preserve"> de coauteur, </w:t>
      </w:r>
      <w:r>
        <w:t xml:space="preserve">de </w:t>
      </w:r>
      <w:r w:rsidRPr="00ED7397">
        <w:t xml:space="preserve">transfert </w:t>
      </w:r>
      <w:r>
        <w:t xml:space="preserve">de </w:t>
      </w:r>
      <w:r w:rsidRPr="00ED7397">
        <w:t>droit</w:t>
      </w:r>
      <w:r>
        <w:t>s</w:t>
      </w:r>
      <w:r w:rsidRPr="00ED7397">
        <w:t xml:space="preserve"> </w:t>
      </w:r>
      <w:r>
        <w:t xml:space="preserve">et de redevance au titre </w:t>
      </w:r>
      <w:r w:rsidRPr="00ED7397">
        <w:t>des droits d</w:t>
      </w:r>
      <w:r>
        <w:t>’</w:t>
      </w:r>
      <w:r w:rsidRPr="00ED7397">
        <w:t xml:space="preserve">auteur, </w:t>
      </w:r>
      <w:r>
        <w:t xml:space="preserve">et garantit une </w:t>
      </w:r>
      <w:r w:rsidRPr="00ED7397">
        <w:t xml:space="preserve">protection </w:t>
      </w:r>
      <w:r>
        <w:t xml:space="preserve">en matière </w:t>
      </w:r>
      <w:r w:rsidRPr="00ED7397">
        <w:t xml:space="preserve">pénale, civile et délictuelle. Les auteurs étrangers et les </w:t>
      </w:r>
      <w:r>
        <w:t xml:space="preserve">détenteurs </w:t>
      </w:r>
      <w:r w:rsidRPr="00ED7397">
        <w:t xml:space="preserve">étrangers de droits voisins </w:t>
      </w:r>
      <w:r>
        <w:t>jouissent</w:t>
      </w:r>
      <w:r w:rsidRPr="00ED7397">
        <w:t xml:space="preserve"> de la même protection que les </w:t>
      </w:r>
      <w:r>
        <w:t xml:space="preserve">ressortissants selon le principe de la </w:t>
      </w:r>
      <w:r w:rsidRPr="00ED7397">
        <w:t xml:space="preserve">réciprocité factuelle, </w:t>
      </w:r>
      <w:r>
        <w:t xml:space="preserve">autrement dit pour ce qui est de </w:t>
      </w:r>
      <w:r w:rsidRPr="00ED7397">
        <w:t>leur droit moral</w:t>
      </w:r>
      <w:r>
        <w:t>,</w:t>
      </w:r>
      <w:r w:rsidRPr="00ED7397">
        <w:t xml:space="preserve"> dans tous les cas</w:t>
      </w:r>
      <w:r>
        <w:t xml:space="preserve">, et s’agissant du </w:t>
      </w:r>
      <w:r w:rsidRPr="00ED7397">
        <w:t xml:space="preserve">droit de revente et </w:t>
      </w:r>
      <w:r>
        <w:t>d</w:t>
      </w:r>
      <w:r w:rsidRPr="00ED7397">
        <w:t xml:space="preserve">es bases de données protégées </w:t>
      </w:r>
      <w:r>
        <w:t xml:space="preserve">comme </w:t>
      </w:r>
      <w:r w:rsidRPr="00ED7397">
        <w:t>droits voisins.</w:t>
      </w:r>
    </w:p>
    <w:p w14:paraId="331A52ED" w14:textId="77777777" w:rsidR="00C66201" w:rsidRDefault="00C66201" w:rsidP="009250F5">
      <w:pPr>
        <w:pStyle w:val="SingleTxtG"/>
        <w:keepNext/>
      </w:pPr>
      <w:r w:rsidRPr="00274FC8">
        <w:t>239.</w:t>
      </w:r>
      <w:r w:rsidRPr="00274FC8">
        <w:tab/>
      </w:r>
      <w:r w:rsidRPr="00ED7397">
        <w:t xml:space="preserve">Le pays est signataire </w:t>
      </w:r>
      <w:r>
        <w:t xml:space="preserve">d’un certain nombre de </w:t>
      </w:r>
      <w:r w:rsidRPr="00ED7397">
        <w:t>conventions, traités et accords internationaux dans le domaine de la protection du droit d</w:t>
      </w:r>
      <w:r>
        <w:t>’</w:t>
      </w:r>
      <w:r w:rsidRPr="00ED7397">
        <w:t xml:space="preserve">auteur et des droits </w:t>
      </w:r>
      <w:r>
        <w:t>voisins :</w:t>
      </w:r>
    </w:p>
    <w:p w14:paraId="13EC282A" w14:textId="778FCADD" w:rsidR="00C66201" w:rsidRPr="00DF3FFE" w:rsidRDefault="00C66201" w:rsidP="00C66201">
      <w:pPr>
        <w:pStyle w:val="Bullet1G"/>
        <w:numPr>
          <w:ilvl w:val="0"/>
          <w:numId w:val="1"/>
        </w:numPr>
      </w:pPr>
      <w:r>
        <w:t>Les instruments de l’</w:t>
      </w:r>
      <w:r w:rsidRPr="00ED7397">
        <w:t>Organisation mondiale de la propriété intellectuelle (OMPI)</w:t>
      </w:r>
      <w:r w:rsidR="009250F5">
        <w:t> </w:t>
      </w:r>
      <w:r w:rsidRPr="00DF3FFE">
        <w:t>;</w:t>
      </w:r>
    </w:p>
    <w:p w14:paraId="65CD9378" w14:textId="0F5F4420" w:rsidR="00C66201" w:rsidRPr="00DF3FFE" w:rsidRDefault="00C66201" w:rsidP="00C66201">
      <w:pPr>
        <w:pStyle w:val="Bullet1G"/>
        <w:numPr>
          <w:ilvl w:val="0"/>
          <w:numId w:val="1"/>
        </w:numPr>
      </w:pPr>
      <w:r>
        <w:t xml:space="preserve">La </w:t>
      </w:r>
      <w:r w:rsidRPr="00ED7397">
        <w:t>Convention de Berne pour la protection des œuvres littéraires et artistiques (Convention de Berne)</w:t>
      </w:r>
      <w:r w:rsidR="009250F5">
        <w:t> </w:t>
      </w:r>
      <w:r w:rsidRPr="00DF3FFE">
        <w:t>;</w:t>
      </w:r>
    </w:p>
    <w:p w14:paraId="1A9F55FC" w14:textId="2E5FC5EF" w:rsidR="00C66201" w:rsidRPr="00A54013" w:rsidRDefault="00C66201" w:rsidP="00A433E7">
      <w:pPr>
        <w:pStyle w:val="Bullet1G"/>
        <w:numPr>
          <w:ilvl w:val="0"/>
          <w:numId w:val="1"/>
        </w:numPr>
      </w:pPr>
      <w:r>
        <w:t xml:space="preserve">La </w:t>
      </w:r>
      <w:r w:rsidRPr="00A54013">
        <w:t xml:space="preserve">Convention internationale sur la protection des artistes interprètes ou exécutants, des producteurs de phonogrammes et des organismes de radiodiffusion (Convention </w:t>
      </w:r>
      <w:r>
        <w:t xml:space="preserve">de </w:t>
      </w:r>
      <w:r w:rsidRPr="00A54013">
        <w:t>Rome)</w:t>
      </w:r>
      <w:r w:rsidR="009250F5">
        <w:t> </w:t>
      </w:r>
      <w:r w:rsidRPr="00A54013">
        <w:t>;</w:t>
      </w:r>
    </w:p>
    <w:p w14:paraId="6DB273E5" w14:textId="4D202106" w:rsidR="00C66201" w:rsidRPr="000F47C4" w:rsidRDefault="00C66201" w:rsidP="00C66201">
      <w:pPr>
        <w:pStyle w:val="Bullet1G"/>
        <w:numPr>
          <w:ilvl w:val="0"/>
          <w:numId w:val="1"/>
        </w:numPr>
      </w:pPr>
      <w:r>
        <w:t xml:space="preserve">La </w:t>
      </w:r>
      <w:r w:rsidRPr="000F47C4">
        <w:t>Convention pour la protection des producteurs de phonogrammes contre la reproduction non autorisée de leurs phonogrammes</w:t>
      </w:r>
      <w:r>
        <w:t xml:space="preserve"> (Convention phonogrammes</w:t>
      </w:r>
      <w:r w:rsidRPr="000F47C4">
        <w:t>)</w:t>
      </w:r>
      <w:r w:rsidR="009250F5">
        <w:t> </w:t>
      </w:r>
      <w:r w:rsidRPr="000F47C4">
        <w:t>;</w:t>
      </w:r>
    </w:p>
    <w:p w14:paraId="7214FFBD" w14:textId="61D23B94" w:rsidR="00C66201" w:rsidRPr="006C6B22" w:rsidRDefault="00C66201" w:rsidP="00C66201">
      <w:pPr>
        <w:pStyle w:val="Bullet1G"/>
        <w:numPr>
          <w:ilvl w:val="0"/>
          <w:numId w:val="1"/>
        </w:numPr>
      </w:pPr>
      <w:r>
        <w:t>Les instruments de l’</w:t>
      </w:r>
      <w:r w:rsidRPr="00ED7397">
        <w:t>Organisation des Nations Unies pour l</w:t>
      </w:r>
      <w:r>
        <w:t>’</w:t>
      </w:r>
      <w:r w:rsidRPr="00ED7397">
        <w:t xml:space="preserve">éducation, la science et la culture (UNESCO) et </w:t>
      </w:r>
      <w:r>
        <w:t>de l’</w:t>
      </w:r>
      <w:r w:rsidRPr="00ED7397">
        <w:t>OMPI</w:t>
      </w:r>
      <w:r w:rsidR="009250F5">
        <w:t> </w:t>
      </w:r>
      <w:r w:rsidRPr="006C6B22">
        <w:t>;</w:t>
      </w:r>
    </w:p>
    <w:p w14:paraId="2AA3F710" w14:textId="594482AB" w:rsidR="00C66201" w:rsidRPr="00B816E5" w:rsidRDefault="00C66201" w:rsidP="00C66201">
      <w:pPr>
        <w:pStyle w:val="Bullet1G"/>
        <w:numPr>
          <w:ilvl w:val="0"/>
          <w:numId w:val="1"/>
        </w:numPr>
      </w:pPr>
      <w:r>
        <w:t xml:space="preserve">La </w:t>
      </w:r>
      <w:r w:rsidRPr="00B816E5">
        <w:t>Convention concernant la distribution de signaux porteurs de programmes transmis par satellite (Convention</w:t>
      </w:r>
      <w:r>
        <w:t xml:space="preserve"> satellites</w:t>
      </w:r>
      <w:r w:rsidRPr="00B816E5">
        <w:t>)</w:t>
      </w:r>
      <w:r w:rsidR="009250F5">
        <w:t> </w:t>
      </w:r>
      <w:r w:rsidRPr="00B816E5">
        <w:t>;</w:t>
      </w:r>
    </w:p>
    <w:p w14:paraId="6F49EEF6" w14:textId="5713B3F8" w:rsidR="00C66201" w:rsidRPr="00B816E5" w:rsidRDefault="00C66201" w:rsidP="00C66201">
      <w:pPr>
        <w:pStyle w:val="Bullet1G"/>
        <w:numPr>
          <w:ilvl w:val="0"/>
          <w:numId w:val="1"/>
        </w:numPr>
      </w:pPr>
      <w:r>
        <w:t>Les instruments de l’</w:t>
      </w:r>
      <w:r w:rsidRPr="00ED7397">
        <w:t>UNESCO</w:t>
      </w:r>
      <w:r w:rsidR="009250F5">
        <w:t> </w:t>
      </w:r>
      <w:r w:rsidRPr="00B816E5">
        <w:t>;</w:t>
      </w:r>
    </w:p>
    <w:p w14:paraId="02613E85" w14:textId="77777777" w:rsidR="00C66201" w:rsidRPr="00246EE7" w:rsidRDefault="00C66201" w:rsidP="00C66201">
      <w:pPr>
        <w:pStyle w:val="Bullet1G"/>
        <w:numPr>
          <w:ilvl w:val="0"/>
          <w:numId w:val="1"/>
        </w:numPr>
      </w:pPr>
      <w:r w:rsidRPr="00246EE7">
        <w:t>La Convention universelle sur le droit d</w:t>
      </w:r>
      <w:r>
        <w:t>’</w:t>
      </w:r>
      <w:r w:rsidRPr="00246EE7">
        <w:t>auteur.</w:t>
      </w:r>
    </w:p>
    <w:p w14:paraId="67A81E33" w14:textId="77777777" w:rsidR="00C66201" w:rsidRPr="00185540" w:rsidRDefault="00C66201" w:rsidP="009250F5">
      <w:pPr>
        <w:pStyle w:val="H23G"/>
      </w:pPr>
      <w:r w:rsidRPr="00246EE7">
        <w:tab/>
      </w:r>
      <w:r w:rsidRPr="00246EE7">
        <w:tab/>
      </w:r>
      <w:r w:rsidRPr="00185540">
        <w:t>A</w:t>
      </w:r>
      <w:r>
        <w:t xml:space="preserve">ccords </w:t>
      </w:r>
    </w:p>
    <w:p w14:paraId="379B78FA" w14:textId="65CB6BAC" w:rsidR="00C66201" w:rsidRPr="00185540" w:rsidRDefault="00C66201" w:rsidP="009250F5">
      <w:pPr>
        <w:pStyle w:val="SingleTxtG"/>
        <w:keepNext/>
      </w:pPr>
      <w:r w:rsidRPr="00185540">
        <w:t>240.</w:t>
      </w:r>
      <w:r w:rsidRPr="00185540">
        <w:tab/>
      </w:r>
      <w:r>
        <w:t>Le pays est signataire des accords suivants</w:t>
      </w:r>
      <w:r w:rsidR="009250F5">
        <w:t> </w:t>
      </w:r>
      <w:r w:rsidRPr="00185540">
        <w:t>:</w:t>
      </w:r>
    </w:p>
    <w:p w14:paraId="627CCF42" w14:textId="77777777" w:rsidR="00C66201" w:rsidRPr="00BA7433" w:rsidRDefault="00C66201" w:rsidP="009250F5">
      <w:pPr>
        <w:pStyle w:val="Bullet1G"/>
      </w:pPr>
      <w:r w:rsidRPr="00BA7433">
        <w:t xml:space="preserve">Traité </w:t>
      </w:r>
      <w:r w:rsidRPr="009250F5">
        <w:t>de</w:t>
      </w:r>
      <w:r w:rsidRPr="00BA7433">
        <w:t xml:space="preserve"> l</w:t>
      </w:r>
      <w:r>
        <w:t>’</w:t>
      </w:r>
      <w:r w:rsidRPr="00BA7433">
        <w:t>OMPI sur le droit d</w:t>
      </w:r>
      <w:r>
        <w:t>’</w:t>
      </w:r>
      <w:r w:rsidRPr="00BA7433">
        <w:t>auteur</w:t>
      </w:r>
      <w:r>
        <w:t> ;</w:t>
      </w:r>
    </w:p>
    <w:p w14:paraId="6927F8E8" w14:textId="77777777" w:rsidR="00C66201" w:rsidRPr="004E5033" w:rsidRDefault="00C66201" w:rsidP="00C66201">
      <w:pPr>
        <w:pStyle w:val="Bullet1G"/>
        <w:numPr>
          <w:ilvl w:val="0"/>
          <w:numId w:val="1"/>
        </w:numPr>
      </w:pPr>
      <w:r>
        <w:t>T</w:t>
      </w:r>
      <w:r w:rsidRPr="004E5033">
        <w:t>raité de l</w:t>
      </w:r>
      <w:r>
        <w:t>’</w:t>
      </w:r>
      <w:r w:rsidRPr="004E5033">
        <w:t>OMPI sur les interprétations et exécutions et les phonogrammes</w:t>
      </w:r>
      <w:r>
        <w:t>.</w:t>
      </w:r>
      <w:r w:rsidRPr="004E5033">
        <w:t xml:space="preserve"> </w:t>
      </w:r>
    </w:p>
    <w:p w14:paraId="3D84C5A2" w14:textId="77777777" w:rsidR="00C66201" w:rsidRPr="00C2476D" w:rsidRDefault="00C66201" w:rsidP="009250F5">
      <w:pPr>
        <w:pStyle w:val="SingleTxtG"/>
        <w:keepNext/>
      </w:pPr>
      <w:r w:rsidRPr="00C2476D">
        <w:t>241.</w:t>
      </w:r>
      <w:r w:rsidRPr="00C2476D">
        <w:tab/>
      </w:r>
      <w:r>
        <w:t xml:space="preserve">Le pays adhère aux directives suivantes de l’UE : </w:t>
      </w:r>
    </w:p>
    <w:p w14:paraId="299E9A2A" w14:textId="1B39D6FA" w:rsidR="00C66201" w:rsidRPr="00E81512" w:rsidRDefault="00C66201" w:rsidP="00C66201">
      <w:pPr>
        <w:pStyle w:val="Bullet1G"/>
        <w:numPr>
          <w:ilvl w:val="0"/>
          <w:numId w:val="1"/>
        </w:numPr>
      </w:pPr>
      <w:r w:rsidRPr="00E81512">
        <w:t>Directive 93/83/CEE du Conseil, du 27</w:t>
      </w:r>
      <w:r w:rsidR="007828F4">
        <w:t> septembre</w:t>
      </w:r>
      <w:r w:rsidR="009250F5">
        <w:t xml:space="preserve"> </w:t>
      </w:r>
      <w:r w:rsidRPr="00E81512">
        <w:t>1993, relative à la coordination de certaines règles du droit d</w:t>
      </w:r>
      <w:r>
        <w:t>’</w:t>
      </w:r>
      <w:r w:rsidRPr="00E81512">
        <w:t>auteur et des droits voisins du droit d</w:t>
      </w:r>
      <w:r>
        <w:t>’</w:t>
      </w:r>
      <w:r w:rsidRPr="00E81512">
        <w:t>auteur applicables à la radiodiffusion par satellite et à la retransmission par câble</w:t>
      </w:r>
      <w:r w:rsidR="009250F5">
        <w:t> </w:t>
      </w:r>
      <w:r w:rsidRPr="00E81512">
        <w:t>;</w:t>
      </w:r>
    </w:p>
    <w:p w14:paraId="448D0D95" w14:textId="2DE2E70A" w:rsidR="00C66201" w:rsidRPr="00172272" w:rsidRDefault="00C66201" w:rsidP="00C66201">
      <w:pPr>
        <w:pStyle w:val="Bullet1G"/>
        <w:numPr>
          <w:ilvl w:val="0"/>
          <w:numId w:val="1"/>
        </w:numPr>
      </w:pPr>
      <w:r w:rsidRPr="00172272">
        <w:t>Directive 96/9/CE du Parlement européen et du Conseil, du 11</w:t>
      </w:r>
      <w:r w:rsidR="007828F4">
        <w:t> mars</w:t>
      </w:r>
      <w:r w:rsidRPr="00172272">
        <w:t xml:space="preserve"> 1996, concernant la protection juridique des bases de données</w:t>
      </w:r>
      <w:r w:rsidR="009250F5">
        <w:t> </w:t>
      </w:r>
      <w:r w:rsidRPr="00172272">
        <w:t>;</w:t>
      </w:r>
    </w:p>
    <w:p w14:paraId="724EDC2D" w14:textId="726F07F5" w:rsidR="00C66201" w:rsidRPr="00172272" w:rsidRDefault="00C66201" w:rsidP="00C66201">
      <w:pPr>
        <w:pStyle w:val="Bullet1G"/>
        <w:numPr>
          <w:ilvl w:val="0"/>
          <w:numId w:val="1"/>
        </w:numPr>
      </w:pPr>
      <w:r w:rsidRPr="00172272">
        <w:t>Directive 2001/29/CE du Parlement européen et du Conseil du 22</w:t>
      </w:r>
      <w:r w:rsidR="007828F4">
        <w:t xml:space="preserve"> mai </w:t>
      </w:r>
      <w:r w:rsidRPr="00172272">
        <w:t>2001 sur l</w:t>
      </w:r>
      <w:r>
        <w:t>’</w:t>
      </w:r>
      <w:r w:rsidRPr="00172272">
        <w:t>harmonisation de certains aspects du droit d</w:t>
      </w:r>
      <w:r>
        <w:t>’</w:t>
      </w:r>
      <w:r w:rsidRPr="00172272">
        <w:t>auteur et des droits voisins dans la société de l</w:t>
      </w:r>
      <w:r>
        <w:t>’</w:t>
      </w:r>
      <w:r w:rsidRPr="00172272">
        <w:t>information</w:t>
      </w:r>
      <w:r w:rsidR="009250F5">
        <w:t> </w:t>
      </w:r>
      <w:r w:rsidRPr="00172272">
        <w:t>;</w:t>
      </w:r>
    </w:p>
    <w:p w14:paraId="56619C63" w14:textId="404426C3" w:rsidR="00C66201" w:rsidRPr="003D0763" w:rsidRDefault="00C66201" w:rsidP="00C66201">
      <w:pPr>
        <w:pStyle w:val="Bullet1G"/>
        <w:numPr>
          <w:ilvl w:val="0"/>
          <w:numId w:val="1"/>
        </w:numPr>
      </w:pPr>
      <w:r w:rsidRPr="003D0763">
        <w:t>Directive 2001/84/CE du Parlement européen et du Conseil du 27</w:t>
      </w:r>
      <w:r w:rsidR="007828F4">
        <w:t> septembre</w:t>
      </w:r>
      <w:r w:rsidR="00E942C9">
        <w:t xml:space="preserve"> </w:t>
      </w:r>
      <w:r w:rsidRPr="003D0763">
        <w:t>2001 relative au droit de suite au profit de l</w:t>
      </w:r>
      <w:r>
        <w:t>’</w:t>
      </w:r>
      <w:r w:rsidRPr="003D0763">
        <w:t>auteur d</w:t>
      </w:r>
      <w:r>
        <w:t>’</w:t>
      </w:r>
      <w:r w:rsidRPr="003D0763">
        <w:t>une œuvre d</w:t>
      </w:r>
      <w:r>
        <w:t>’</w:t>
      </w:r>
      <w:r w:rsidRPr="003D0763">
        <w:t>art originale</w:t>
      </w:r>
      <w:r w:rsidR="009250F5">
        <w:t> </w:t>
      </w:r>
      <w:r w:rsidRPr="003D0763">
        <w:t>;</w:t>
      </w:r>
    </w:p>
    <w:p w14:paraId="79B96D7C" w14:textId="10D9484F" w:rsidR="00C66201" w:rsidRPr="003D0763" w:rsidRDefault="00C66201" w:rsidP="00C66201">
      <w:pPr>
        <w:pStyle w:val="Bullet1G"/>
        <w:numPr>
          <w:ilvl w:val="0"/>
          <w:numId w:val="1"/>
        </w:numPr>
      </w:pPr>
      <w:r w:rsidRPr="003D0763">
        <w:t>Directive 2004/48/CE du Parlement européen et du Conseil du 29</w:t>
      </w:r>
      <w:r w:rsidR="007828F4">
        <w:t> avril</w:t>
      </w:r>
      <w:r w:rsidRPr="003D0763">
        <w:t xml:space="preserve"> 2004 relative au respect des droits de propriété intellectuelle</w:t>
      </w:r>
      <w:r w:rsidR="009250F5">
        <w:t> </w:t>
      </w:r>
      <w:r w:rsidRPr="003D0763">
        <w:t>;</w:t>
      </w:r>
    </w:p>
    <w:p w14:paraId="59AA20FC" w14:textId="1B40C60C" w:rsidR="00C66201" w:rsidRPr="00742BA7" w:rsidRDefault="00C66201" w:rsidP="00C66201">
      <w:pPr>
        <w:pStyle w:val="Bullet1G"/>
        <w:numPr>
          <w:ilvl w:val="0"/>
          <w:numId w:val="1"/>
        </w:numPr>
      </w:pPr>
      <w:r w:rsidRPr="00742BA7">
        <w:t>Directive 2006/115/CE du Parlement européen et du Conseil du 12</w:t>
      </w:r>
      <w:r w:rsidR="007828F4">
        <w:t> décembre</w:t>
      </w:r>
      <w:r w:rsidR="009250F5">
        <w:t xml:space="preserve"> </w:t>
      </w:r>
      <w:r w:rsidRPr="00742BA7">
        <w:t>2006 relative au droit de location et de prêt et à certains droits voisins du droit d</w:t>
      </w:r>
      <w:r>
        <w:t>’</w:t>
      </w:r>
      <w:r w:rsidRPr="00742BA7">
        <w:t>auteur dans le domaine de la propriété intellectuelle (version codifiée)</w:t>
      </w:r>
      <w:r w:rsidR="009250F5">
        <w:t> </w:t>
      </w:r>
      <w:r w:rsidRPr="00742BA7">
        <w:t>;</w:t>
      </w:r>
    </w:p>
    <w:p w14:paraId="6EC055F6" w14:textId="2502D058" w:rsidR="00C66201" w:rsidRPr="00B270E1" w:rsidRDefault="00C66201" w:rsidP="00C66201">
      <w:pPr>
        <w:pStyle w:val="Bullet1G"/>
        <w:numPr>
          <w:ilvl w:val="0"/>
          <w:numId w:val="1"/>
        </w:numPr>
      </w:pPr>
      <w:r w:rsidRPr="00B270E1">
        <w:t>Directive 2006/116/CE du Parlement européen et du Conseil du 12</w:t>
      </w:r>
      <w:r w:rsidR="007828F4">
        <w:t> décembre</w:t>
      </w:r>
      <w:r w:rsidR="009250F5">
        <w:t xml:space="preserve"> </w:t>
      </w:r>
      <w:r w:rsidRPr="00B270E1">
        <w:t>2006 relative à la durée de protection du droit d</w:t>
      </w:r>
      <w:r>
        <w:t>’</w:t>
      </w:r>
      <w:r w:rsidRPr="00B270E1">
        <w:t>auteur et de certains droits voisins (version codifiée)</w:t>
      </w:r>
      <w:r w:rsidR="007D456B">
        <w:t> </w:t>
      </w:r>
      <w:r w:rsidRPr="00B270E1">
        <w:t>;</w:t>
      </w:r>
    </w:p>
    <w:p w14:paraId="63AEA637" w14:textId="6957B004" w:rsidR="00C66201" w:rsidRPr="00B270E1" w:rsidRDefault="00C66201" w:rsidP="00C66201">
      <w:pPr>
        <w:pStyle w:val="Bullet1G"/>
        <w:numPr>
          <w:ilvl w:val="0"/>
          <w:numId w:val="1"/>
        </w:numPr>
      </w:pPr>
      <w:r w:rsidRPr="00B270E1">
        <w:t xml:space="preserve">Directive 2009/24/CE du Parlement européen et du Conseil du </w:t>
      </w:r>
      <w:r w:rsidR="007D456B">
        <w:t>5</w:t>
      </w:r>
      <w:r w:rsidR="007828F4">
        <w:t> </w:t>
      </w:r>
      <w:r w:rsidR="007D456B">
        <w:t>mai</w:t>
      </w:r>
      <w:r w:rsidRPr="00B270E1">
        <w:t xml:space="preserve"> 2009 concernant la protection juridique des programmes d</w:t>
      </w:r>
      <w:r>
        <w:t>’</w:t>
      </w:r>
      <w:r w:rsidRPr="00B270E1">
        <w:t>ordinateur (version codifiée)</w:t>
      </w:r>
      <w:r w:rsidR="007D456B">
        <w:t> </w:t>
      </w:r>
      <w:r w:rsidRPr="00B270E1">
        <w:t>;</w:t>
      </w:r>
    </w:p>
    <w:p w14:paraId="3E2B82E4" w14:textId="5C3DFB4D" w:rsidR="00C66201" w:rsidRPr="009F4477" w:rsidRDefault="00C66201" w:rsidP="00C66201">
      <w:pPr>
        <w:pStyle w:val="Bullet1G"/>
        <w:numPr>
          <w:ilvl w:val="0"/>
          <w:numId w:val="1"/>
        </w:numPr>
      </w:pPr>
      <w:r w:rsidRPr="009F4477">
        <w:t>Directive 2012/28/UE du Parlement européen et du Conseil du 25</w:t>
      </w:r>
      <w:r w:rsidR="007828F4">
        <w:t> octobre</w:t>
      </w:r>
      <w:r w:rsidR="007D456B">
        <w:t xml:space="preserve"> </w:t>
      </w:r>
      <w:r w:rsidRPr="009F4477">
        <w:t>2012 sur certaines utilisations autorisées des œuvres orphelines</w:t>
      </w:r>
      <w:r w:rsidR="007D456B">
        <w:t> </w:t>
      </w:r>
      <w:r w:rsidRPr="009F4477">
        <w:t>;</w:t>
      </w:r>
    </w:p>
    <w:p w14:paraId="264948C9" w14:textId="060C233B" w:rsidR="00C66201" w:rsidRPr="000A2C2E" w:rsidRDefault="00C66201" w:rsidP="00C66201">
      <w:pPr>
        <w:pStyle w:val="Bullet1G"/>
        <w:numPr>
          <w:ilvl w:val="0"/>
          <w:numId w:val="1"/>
        </w:numPr>
      </w:pPr>
      <w:r w:rsidRPr="000A2C2E">
        <w:t>Directive 2014/26/UE du Parlement européen et du Conseil du 26</w:t>
      </w:r>
      <w:r w:rsidR="007828F4">
        <w:t> février</w:t>
      </w:r>
      <w:r w:rsidRPr="000A2C2E">
        <w:t xml:space="preserve"> 2014 concernant la gestion collective du droit d</w:t>
      </w:r>
      <w:r>
        <w:t>’</w:t>
      </w:r>
      <w:r w:rsidRPr="000A2C2E">
        <w:t>auteur et des droits voisins et l</w:t>
      </w:r>
      <w:r>
        <w:t>’</w:t>
      </w:r>
      <w:r w:rsidRPr="000A2C2E">
        <w:t>octroi de licences multiterritoriales de droits sur des œuvres musicales en vue de leur utilisation en ligne dans le marché intérieur</w:t>
      </w:r>
      <w:r w:rsidR="007D456B">
        <w:t> </w:t>
      </w:r>
      <w:r w:rsidRPr="000A2C2E">
        <w:t xml:space="preserve">; </w:t>
      </w:r>
    </w:p>
    <w:p w14:paraId="647A0655" w14:textId="74E64FF2" w:rsidR="00C66201" w:rsidRPr="00E6672F" w:rsidRDefault="00C66201" w:rsidP="00C66201">
      <w:pPr>
        <w:pStyle w:val="Bullet1G"/>
        <w:numPr>
          <w:ilvl w:val="0"/>
          <w:numId w:val="1"/>
        </w:numPr>
      </w:pPr>
      <w:r w:rsidRPr="00E6672F">
        <w:t>Autres instruments auxquels le pays est partie</w:t>
      </w:r>
      <w:r w:rsidR="007D456B">
        <w:t> </w:t>
      </w:r>
      <w:r w:rsidRPr="00E6672F">
        <w:t xml:space="preserve">: Accord </w:t>
      </w:r>
      <w:r>
        <w:t>de l’Organisation mondiale du commerce (</w:t>
      </w:r>
      <w:r w:rsidRPr="00E6672F">
        <w:rPr>
          <w:caps/>
        </w:rPr>
        <w:t>omc</w:t>
      </w:r>
      <w:r>
        <w:t xml:space="preserve">) </w:t>
      </w:r>
      <w:r w:rsidRPr="00E6672F">
        <w:t>sur les aspects des droits de propriété intellectuelle qui touchent au commerce (</w:t>
      </w:r>
      <w:r>
        <w:t>Accord sur les ADPIC</w:t>
      </w:r>
      <w:r w:rsidRPr="00E6672F">
        <w:t>).</w:t>
      </w:r>
    </w:p>
    <w:p w14:paraId="3851D760" w14:textId="0CFCB9D2" w:rsidR="00C66201" w:rsidRPr="00185540" w:rsidRDefault="00C66201" w:rsidP="00A433E7">
      <w:pPr>
        <w:pStyle w:val="SingleTxtG"/>
      </w:pPr>
      <w:r w:rsidRPr="00232150">
        <w:t>242.</w:t>
      </w:r>
      <w:r w:rsidRPr="00232150">
        <w:tab/>
      </w:r>
      <w:r w:rsidRPr="00185540">
        <w:t>Les dispositions de la loi sur la culture régissent la protection de la liberté nécessaire à la recherche scientifique et à l</w:t>
      </w:r>
      <w:r>
        <w:t>’</w:t>
      </w:r>
      <w:r w:rsidRPr="00185540">
        <w:t>activité créatrice (Journal officiel</w:t>
      </w:r>
      <w:r>
        <w:t>,</w:t>
      </w:r>
      <w:r w:rsidRPr="00185540">
        <w:t xml:space="preserve"> n</w:t>
      </w:r>
      <w:r w:rsidRPr="00561845">
        <w:rPr>
          <w:vertAlign w:val="superscript"/>
        </w:rPr>
        <w:t>os</w:t>
      </w:r>
      <w:r w:rsidR="007D456B">
        <w:t> </w:t>
      </w:r>
      <w:r w:rsidRPr="00185540">
        <w:t xml:space="preserve">31/98, 49/03, 82/05, 24/07, 116/10, 47/11, 51 /11, 136/12, 23/13, 187/13, 44/14, 61/15, 154/15, 39/16, 11/18 et 11/18). Conformément à cette loi, la réalisation </w:t>
      </w:r>
      <w:r>
        <w:t>du droit à</w:t>
      </w:r>
      <w:r w:rsidRPr="00185540">
        <w:t xml:space="preserve"> la culture est garantie </w:t>
      </w:r>
      <w:r>
        <w:t xml:space="preserve">en déterminant les intérêts culturels nationaux et en créant les </w:t>
      </w:r>
      <w:r w:rsidRPr="00185540">
        <w:t xml:space="preserve">conditions nécessaires à </w:t>
      </w:r>
      <w:r>
        <w:t xml:space="preserve">leur </w:t>
      </w:r>
      <w:r w:rsidRPr="00185540">
        <w:t>réalisation.</w:t>
      </w:r>
    </w:p>
    <w:p w14:paraId="36C05850" w14:textId="77777777" w:rsidR="00C66201" w:rsidRPr="00185540" w:rsidRDefault="00C66201" w:rsidP="00C66201">
      <w:pPr>
        <w:pStyle w:val="SingleTxtG"/>
      </w:pPr>
      <w:r w:rsidRPr="00AB6E1F">
        <w:t>243.</w:t>
      </w:r>
      <w:r w:rsidRPr="00AB6E1F">
        <w:tab/>
      </w:r>
      <w:r w:rsidRPr="00185540">
        <w:t xml:space="preserve">Le financement </w:t>
      </w:r>
      <w:r>
        <w:t>des intérêts culturels nationaux</w:t>
      </w:r>
      <w:r w:rsidRPr="00185540">
        <w:t xml:space="preserve"> </w:t>
      </w:r>
      <w:r>
        <w:t xml:space="preserve">s’effectue au moyen des ressources du </w:t>
      </w:r>
      <w:r w:rsidRPr="00185540">
        <w:t xml:space="preserve">budget </w:t>
      </w:r>
      <w:r>
        <w:t>de l’État</w:t>
      </w:r>
      <w:r w:rsidRPr="00185540">
        <w:t xml:space="preserve">. </w:t>
      </w:r>
      <w:r>
        <w:t>À l’aide de ces fonds</w:t>
      </w:r>
      <w:r w:rsidRPr="00185540">
        <w:t xml:space="preserve">, le </w:t>
      </w:r>
      <w:r>
        <w:t>M</w:t>
      </w:r>
      <w:r w:rsidRPr="00185540">
        <w:t xml:space="preserve">inistère de la culture finance </w:t>
      </w:r>
      <w:r>
        <w:t xml:space="preserve">l’action </w:t>
      </w:r>
      <w:r w:rsidRPr="00185540">
        <w:t xml:space="preserve">des institutions nationales </w:t>
      </w:r>
      <w:r>
        <w:t xml:space="preserve">chargées de </w:t>
      </w:r>
      <w:r w:rsidRPr="00185540">
        <w:t xml:space="preserve">la culture et participe au financement de projets </w:t>
      </w:r>
      <w:r>
        <w:t xml:space="preserve">culturels </w:t>
      </w:r>
      <w:r w:rsidRPr="00185540">
        <w:t>d</w:t>
      </w:r>
      <w:r>
        <w:t>’</w:t>
      </w:r>
      <w:r w:rsidRPr="00185540">
        <w:t>intérêt national d</w:t>
      </w:r>
      <w:r>
        <w:t>’</w:t>
      </w:r>
      <w:r w:rsidRPr="00185540">
        <w:t xml:space="preserve">autres personnes morales et physiques. Pour </w:t>
      </w:r>
      <w:r>
        <w:t>réaliser les intérêts culturels nationaux</w:t>
      </w:r>
      <w:r w:rsidRPr="00185540">
        <w:t xml:space="preserve"> conformément à la </w:t>
      </w:r>
      <w:r>
        <w:t>S</w:t>
      </w:r>
      <w:r w:rsidRPr="00185540">
        <w:t xml:space="preserve">tratégie nationale, il adopte un plan annuel </w:t>
      </w:r>
      <w:r>
        <w:t xml:space="preserve">de </w:t>
      </w:r>
      <w:r w:rsidRPr="00185540">
        <w:t xml:space="preserve">réalisation de </w:t>
      </w:r>
      <w:r>
        <w:t xml:space="preserve">ces </w:t>
      </w:r>
      <w:r w:rsidRPr="00185540">
        <w:t>intérêt</w:t>
      </w:r>
      <w:r>
        <w:t>s</w:t>
      </w:r>
      <w:r w:rsidRPr="00185540">
        <w:t>.</w:t>
      </w:r>
    </w:p>
    <w:p w14:paraId="0C08D81F" w14:textId="5E40B203" w:rsidR="00C66201" w:rsidRPr="00185540" w:rsidRDefault="00C66201" w:rsidP="00C66201">
      <w:pPr>
        <w:pStyle w:val="SingleTxtG"/>
      </w:pPr>
      <w:r w:rsidRPr="006A0ACD">
        <w:t>244.</w:t>
      </w:r>
      <w:r w:rsidRPr="006A0ACD">
        <w:tab/>
      </w:r>
      <w:r>
        <w:t>Au mois de</w:t>
      </w:r>
      <w:r w:rsidRPr="00185540">
        <w:t xml:space="preserve"> septembre de </w:t>
      </w:r>
      <w:r>
        <w:t xml:space="preserve">chaque </w:t>
      </w:r>
      <w:r w:rsidRPr="00185540">
        <w:t>année, le Ministère de la culture annonc</w:t>
      </w:r>
      <w:r>
        <w:t>e</w:t>
      </w:r>
      <w:r w:rsidRPr="00185540">
        <w:t xml:space="preserve"> pour l</w:t>
      </w:r>
      <w:r>
        <w:t>’</w:t>
      </w:r>
      <w:r w:rsidRPr="00185540">
        <w:t xml:space="preserve">année suivante </w:t>
      </w:r>
      <w:r>
        <w:t xml:space="preserve">la tenue de </w:t>
      </w:r>
      <w:r w:rsidRPr="00185540">
        <w:t>concours annuels pour le financement de projets d</w:t>
      </w:r>
      <w:r>
        <w:t>’</w:t>
      </w:r>
      <w:r w:rsidRPr="00185540">
        <w:t xml:space="preserve">intérêt national dans </w:t>
      </w:r>
      <w:r>
        <w:t xml:space="preserve">différents </w:t>
      </w:r>
      <w:r w:rsidRPr="00185540">
        <w:t xml:space="preserve">domaines et </w:t>
      </w:r>
      <w:r>
        <w:t xml:space="preserve">concernant des </w:t>
      </w:r>
      <w:r w:rsidRPr="00185540">
        <w:t xml:space="preserve">activités culturelles. </w:t>
      </w:r>
      <w:r>
        <w:t>L’avis de concours indique les</w:t>
      </w:r>
      <w:r w:rsidRPr="00185540">
        <w:t xml:space="preserve"> conditions de participation au concours, les critères </w:t>
      </w:r>
      <w:r>
        <w:t xml:space="preserve">d’après lesquels </w:t>
      </w:r>
      <w:r w:rsidRPr="00185540">
        <w:t xml:space="preserve">le projet sera évalué, le pourcentage </w:t>
      </w:r>
      <w:r>
        <w:t xml:space="preserve">à hauteur duquel </w:t>
      </w:r>
      <w:r w:rsidRPr="00185540">
        <w:t>l</w:t>
      </w:r>
      <w:r>
        <w:t>’</w:t>
      </w:r>
      <w:r w:rsidRPr="00185540">
        <w:t xml:space="preserve">institution </w:t>
      </w:r>
      <w:r>
        <w:t xml:space="preserve">participe </w:t>
      </w:r>
      <w:r w:rsidRPr="00185540">
        <w:t xml:space="preserve">au financement des projets, la date limite de </w:t>
      </w:r>
      <w:r>
        <w:t xml:space="preserve">présentation </w:t>
      </w:r>
      <w:r w:rsidRPr="00185540">
        <w:t>des demandes et d</w:t>
      </w:r>
      <w:r>
        <w:t>’</w:t>
      </w:r>
      <w:r w:rsidRPr="00185540">
        <w:t xml:space="preserve">autres </w:t>
      </w:r>
      <w:r>
        <w:t>renseignements</w:t>
      </w:r>
      <w:r w:rsidRPr="00185540">
        <w:t>. Les</w:t>
      </w:r>
      <w:r>
        <w:t xml:space="preserve"> avis de</w:t>
      </w:r>
      <w:r w:rsidRPr="00185540">
        <w:t xml:space="preserve"> concours annuel</w:t>
      </w:r>
      <w:r>
        <w:t xml:space="preserve"> sont publiés</w:t>
      </w:r>
      <w:r w:rsidRPr="00185540">
        <w:t xml:space="preserve"> </w:t>
      </w:r>
      <w:r>
        <w:t>dans les médias et la durée du concours est d’</w:t>
      </w:r>
      <w:r w:rsidRPr="00185540">
        <w:t xml:space="preserve">au moins </w:t>
      </w:r>
      <w:r w:rsidR="007D456B">
        <w:t>trente</w:t>
      </w:r>
      <w:r w:rsidRPr="00185540">
        <w:t xml:space="preserve"> jours à compter de la date de publication.</w:t>
      </w:r>
    </w:p>
    <w:p w14:paraId="4A57D5AF" w14:textId="77777777" w:rsidR="00C66201" w:rsidRPr="00185540" w:rsidRDefault="00C66201" w:rsidP="00C66201">
      <w:pPr>
        <w:pStyle w:val="SingleTxtG"/>
      </w:pPr>
      <w:r w:rsidRPr="009C777E">
        <w:t>245.</w:t>
      </w:r>
      <w:r w:rsidRPr="009C777E">
        <w:tab/>
      </w:r>
      <w:r w:rsidRPr="00185540">
        <w:t>Au cours de l</w:t>
      </w:r>
      <w:r>
        <w:t>’</w:t>
      </w:r>
      <w:r w:rsidRPr="00185540">
        <w:t xml:space="preserve">année, </w:t>
      </w:r>
      <w:r>
        <w:t>il</w:t>
      </w:r>
      <w:r w:rsidRPr="00185540">
        <w:t xml:space="preserve"> peut </w:t>
      </w:r>
      <w:r>
        <w:t xml:space="preserve">aussi </w:t>
      </w:r>
      <w:r w:rsidRPr="00185540">
        <w:t>annoncer d</w:t>
      </w:r>
      <w:r>
        <w:t>’</w:t>
      </w:r>
      <w:r w:rsidRPr="00185540">
        <w:t>autres appels d</w:t>
      </w:r>
      <w:r>
        <w:t>’</w:t>
      </w:r>
      <w:r w:rsidRPr="00185540">
        <w:t xml:space="preserve">offres </w:t>
      </w:r>
      <w:r>
        <w:t>concernant</w:t>
      </w:r>
      <w:r w:rsidRPr="00185540">
        <w:t xml:space="preserve"> le financement de projets d</w:t>
      </w:r>
      <w:r>
        <w:t>’</w:t>
      </w:r>
      <w:r w:rsidRPr="00185540">
        <w:t xml:space="preserve">intérêt national, </w:t>
      </w:r>
      <w:r>
        <w:t>à savoir pour</w:t>
      </w:r>
      <w:r w:rsidRPr="00185540">
        <w:t xml:space="preserve"> l</w:t>
      </w:r>
      <w:r>
        <w:t>’</w:t>
      </w:r>
      <w:r w:rsidRPr="00185540">
        <w:t>achat de publications, l</w:t>
      </w:r>
      <w:r>
        <w:t>’</w:t>
      </w:r>
      <w:r w:rsidRPr="00185540">
        <w:t xml:space="preserve">achat de </w:t>
      </w:r>
      <w:r>
        <w:t xml:space="preserve">pièces </w:t>
      </w:r>
      <w:r w:rsidRPr="00185540">
        <w:t>de musée, d</w:t>
      </w:r>
      <w:r>
        <w:t>’</w:t>
      </w:r>
      <w:r w:rsidRPr="00185540">
        <w:t>œuvres d</w:t>
      </w:r>
      <w:r>
        <w:t>’</w:t>
      </w:r>
      <w:r w:rsidRPr="00185540">
        <w:t>art et d</w:t>
      </w:r>
      <w:r>
        <w:t>’</w:t>
      </w:r>
      <w:r w:rsidRPr="00185540">
        <w:t>œuvres</w:t>
      </w:r>
      <w:r>
        <w:t xml:space="preserve"> musicales</w:t>
      </w:r>
      <w:r w:rsidRPr="00185540">
        <w:t>, la traduction d</w:t>
      </w:r>
      <w:r>
        <w:t>’</w:t>
      </w:r>
      <w:r w:rsidRPr="00185540">
        <w:t>œuvres d</w:t>
      </w:r>
      <w:r>
        <w:t>’</w:t>
      </w:r>
      <w:r w:rsidRPr="00185540">
        <w:t xml:space="preserve">auteurs du pays dans des langues étrangères, des bourses pour </w:t>
      </w:r>
      <w:r>
        <w:t>les personnes défavorisées sur le plan culturel</w:t>
      </w:r>
      <w:r w:rsidRPr="00185540">
        <w:t xml:space="preserve">, le développement </w:t>
      </w:r>
      <w:r>
        <w:t>du secteur de la création</w:t>
      </w:r>
      <w:r w:rsidRPr="00185540">
        <w:t xml:space="preserve">, le développement équilibré </w:t>
      </w:r>
      <w:r>
        <w:t xml:space="preserve">de la culture </w:t>
      </w:r>
      <w:r w:rsidRPr="00185540">
        <w:t xml:space="preserve">et </w:t>
      </w:r>
      <w:r>
        <w:t xml:space="preserve">l’organisation </w:t>
      </w:r>
      <w:r w:rsidRPr="00185540">
        <w:t>dans le pays et à l</w:t>
      </w:r>
      <w:r>
        <w:t>’</w:t>
      </w:r>
      <w:r w:rsidRPr="00185540">
        <w:t xml:space="preserve">étranger </w:t>
      </w:r>
      <w:r>
        <w:t xml:space="preserve">de </w:t>
      </w:r>
      <w:r w:rsidRPr="00185540">
        <w:t>manifestations et d</w:t>
      </w:r>
      <w:r>
        <w:t>’</w:t>
      </w:r>
      <w:r w:rsidRPr="00185540">
        <w:t xml:space="preserve">activités </w:t>
      </w:r>
      <w:r>
        <w:t xml:space="preserve">culturelles </w:t>
      </w:r>
      <w:r w:rsidRPr="00185540">
        <w:t>qui sont d</w:t>
      </w:r>
      <w:r>
        <w:t>’</w:t>
      </w:r>
      <w:r w:rsidRPr="00185540">
        <w:t>intérêt national.</w:t>
      </w:r>
    </w:p>
    <w:p w14:paraId="26AD6BCC" w14:textId="77777777" w:rsidR="00C66201" w:rsidRPr="00185540" w:rsidRDefault="00C66201" w:rsidP="00C66201">
      <w:pPr>
        <w:pStyle w:val="SingleTxtG"/>
      </w:pPr>
      <w:r w:rsidRPr="00292D6A">
        <w:t>246.</w:t>
      </w:r>
      <w:r w:rsidRPr="00292D6A">
        <w:tab/>
      </w:r>
      <w:r w:rsidRPr="00185540">
        <w:t>À titre exceptionnel, il peut allouer des fonds pour la réalisation de projets d</w:t>
      </w:r>
      <w:r>
        <w:t>’</w:t>
      </w:r>
      <w:r w:rsidRPr="00185540">
        <w:t xml:space="preserve">intérêt national dans le domaine de la coopération culturelle internationale ou dans le domaine de la protection du patrimoine culturel, </w:t>
      </w:r>
      <w:r>
        <w:t xml:space="preserve">s’il n’a pas été possible, pour </w:t>
      </w:r>
      <w:r w:rsidRPr="00185540">
        <w:t xml:space="preserve">des raisons objectives, </w:t>
      </w:r>
      <w:r>
        <w:t xml:space="preserve">de mettre ces projets </w:t>
      </w:r>
      <w:r w:rsidRPr="00185540">
        <w:t xml:space="preserve">au concours </w:t>
      </w:r>
      <w:r>
        <w:t xml:space="preserve">pour </w:t>
      </w:r>
      <w:r w:rsidRPr="00185540">
        <w:t>l</w:t>
      </w:r>
      <w:r>
        <w:t>’</w:t>
      </w:r>
      <w:r w:rsidRPr="00185540">
        <w:t>année en cours.</w:t>
      </w:r>
    </w:p>
    <w:p w14:paraId="660D470D" w14:textId="77777777" w:rsidR="00C66201" w:rsidRPr="00185540" w:rsidRDefault="00C66201" w:rsidP="00C66201">
      <w:pPr>
        <w:pStyle w:val="SingleTxtG"/>
      </w:pPr>
      <w:r w:rsidRPr="00280DF5">
        <w:t>247.</w:t>
      </w:r>
      <w:r w:rsidRPr="00280DF5">
        <w:tab/>
      </w:r>
      <w:r w:rsidRPr="00185540">
        <w:t xml:space="preserve">Les </w:t>
      </w:r>
      <w:r>
        <w:t xml:space="preserve">candidats </w:t>
      </w:r>
      <w:r w:rsidRPr="00185540">
        <w:t>dont les projets sont retenus</w:t>
      </w:r>
      <w:r>
        <w:t xml:space="preserve"> à l’issue des </w:t>
      </w:r>
      <w:r w:rsidRPr="00185540">
        <w:t>appels d</w:t>
      </w:r>
      <w:r>
        <w:t>’</w:t>
      </w:r>
      <w:r w:rsidRPr="00185540">
        <w:t xml:space="preserve">offres annuels </w:t>
      </w:r>
      <w:r>
        <w:t xml:space="preserve">passent un </w:t>
      </w:r>
      <w:r w:rsidRPr="00185540">
        <w:t>contrat</w:t>
      </w:r>
      <w:r>
        <w:t xml:space="preserve"> avec le Ministère de la culture </w:t>
      </w:r>
      <w:r w:rsidRPr="00185540">
        <w:t>pour le financement d</w:t>
      </w:r>
      <w:r>
        <w:t>’</w:t>
      </w:r>
      <w:r w:rsidRPr="00185540">
        <w:t>un projet d</w:t>
      </w:r>
      <w:r>
        <w:t>’</w:t>
      </w:r>
      <w:r w:rsidRPr="00185540">
        <w:t>intérêt national dans le domaine de la culture.</w:t>
      </w:r>
    </w:p>
    <w:p w14:paraId="266BA4AD" w14:textId="77777777" w:rsidR="00C66201" w:rsidRPr="00185540" w:rsidRDefault="00C66201" w:rsidP="00A433E7">
      <w:pPr>
        <w:pStyle w:val="SingleTxtG"/>
        <w:keepLines/>
      </w:pPr>
      <w:r w:rsidRPr="000017F1">
        <w:t>248.</w:t>
      </w:r>
      <w:r w:rsidRPr="000017F1">
        <w:tab/>
      </w:r>
      <w:r w:rsidRPr="00185540">
        <w:t xml:space="preserve">Le </w:t>
      </w:r>
      <w:r>
        <w:t>M</w:t>
      </w:r>
      <w:r w:rsidRPr="00185540">
        <w:t xml:space="preserve">inistère soutient des projets qui </w:t>
      </w:r>
      <w:r>
        <w:t xml:space="preserve">ont pour objet le </w:t>
      </w:r>
      <w:r w:rsidRPr="00185540">
        <w:t xml:space="preserve">développement, </w:t>
      </w:r>
      <w:r>
        <w:t xml:space="preserve">la valorisation </w:t>
      </w:r>
      <w:r w:rsidRPr="00185540">
        <w:t>et la promotion de la culture,</w:t>
      </w:r>
      <w:r>
        <w:t xml:space="preserve"> </w:t>
      </w:r>
      <w:r w:rsidRPr="00185540">
        <w:t xml:space="preserve">la protection et la promotion du patrimoine culturel </w:t>
      </w:r>
      <w:r>
        <w:t xml:space="preserve">macédonien, à quoi il convient d’ajouter les </w:t>
      </w:r>
      <w:r w:rsidRPr="00185540">
        <w:t>projets par et pour la jeunesse. Une attention particulière est accordée à l</w:t>
      </w:r>
      <w:r>
        <w:t>’</w:t>
      </w:r>
      <w:r w:rsidRPr="00185540">
        <w:t>égalité de représentation des sexes, à l</w:t>
      </w:r>
      <w:r>
        <w:t>’</w:t>
      </w:r>
      <w:r w:rsidRPr="00185540">
        <w:t>inclusion des personnes handicapées et au dialogue interculturel. Les critères</w:t>
      </w:r>
      <w:r>
        <w:t xml:space="preserve"> et </w:t>
      </w:r>
      <w:r w:rsidRPr="00185540">
        <w:t xml:space="preserve">priorités </w:t>
      </w:r>
      <w:r>
        <w:t xml:space="preserve">par activité </w:t>
      </w:r>
      <w:r w:rsidRPr="00185540">
        <w:t xml:space="preserve">et les critères </w:t>
      </w:r>
      <w:r>
        <w:t xml:space="preserve">d’évaluation des </w:t>
      </w:r>
      <w:r w:rsidRPr="00185540">
        <w:t xml:space="preserve">projets </w:t>
      </w:r>
      <w:r>
        <w:t>sont indiqués dans les appels à candidatures</w:t>
      </w:r>
      <w:r w:rsidRPr="00185540">
        <w:t xml:space="preserve"> </w:t>
      </w:r>
      <w:r>
        <w:t xml:space="preserve">accompagnant les avis de </w:t>
      </w:r>
      <w:r w:rsidRPr="00185540">
        <w:t>concours. L</w:t>
      </w:r>
      <w:r>
        <w:t>’</w:t>
      </w:r>
      <w:r w:rsidRPr="00185540">
        <w:t xml:space="preserve">évaluation des projets et des programmes est </w:t>
      </w:r>
      <w:r>
        <w:t xml:space="preserve">confiée à </w:t>
      </w:r>
      <w:r w:rsidRPr="00185540">
        <w:t xml:space="preserve">des commissions </w:t>
      </w:r>
      <w:r>
        <w:t>formées</w:t>
      </w:r>
      <w:r w:rsidRPr="00185540">
        <w:t xml:space="preserve"> d</w:t>
      </w:r>
      <w:r>
        <w:t>’</w:t>
      </w:r>
      <w:r w:rsidRPr="00185540">
        <w:t xml:space="preserve">experts et de personnes compétentes dans le domaine </w:t>
      </w:r>
      <w:r>
        <w:t>considéré</w:t>
      </w:r>
      <w:r w:rsidRPr="00185540">
        <w:t>, dans le respect des principes de multiethnicité et d</w:t>
      </w:r>
      <w:r>
        <w:t>’</w:t>
      </w:r>
      <w:r w:rsidRPr="00185540">
        <w:t>absence de conflit d</w:t>
      </w:r>
      <w:r>
        <w:t>’</w:t>
      </w:r>
      <w:r w:rsidRPr="00185540">
        <w:t>intérêts.</w:t>
      </w:r>
    </w:p>
    <w:p w14:paraId="0A994A5B" w14:textId="3645A04E" w:rsidR="00C66201" w:rsidRDefault="00C66201" w:rsidP="00BA738C">
      <w:pPr>
        <w:pStyle w:val="SingleTxtG"/>
      </w:pPr>
      <w:r w:rsidRPr="00074175">
        <w:t>249.</w:t>
      </w:r>
      <w:r w:rsidRPr="00074175">
        <w:tab/>
      </w:r>
      <w:r>
        <w:t xml:space="preserve">Pour ce qui est d’encourager et de développer les </w:t>
      </w:r>
      <w:r w:rsidRPr="009234E6">
        <w:t xml:space="preserve">contacts internationaux et la coopération dans le domaine de la culture, </w:t>
      </w:r>
      <w:r>
        <w:t xml:space="preserve">on </w:t>
      </w:r>
      <w:r w:rsidRPr="009234E6">
        <w:t>noter</w:t>
      </w:r>
      <w:r>
        <w:t>a</w:t>
      </w:r>
      <w:r w:rsidRPr="009234E6">
        <w:t xml:space="preserve"> </w:t>
      </w:r>
      <w:r>
        <w:t xml:space="preserve">qu’outre le </w:t>
      </w:r>
      <w:r w:rsidRPr="009234E6">
        <w:t xml:space="preserve">financement </w:t>
      </w:r>
      <w:r>
        <w:t xml:space="preserve">accordé à l’issue des </w:t>
      </w:r>
      <w:r w:rsidRPr="009234E6">
        <w:t>concours annuels de M</w:t>
      </w:r>
      <w:r>
        <w:t>inistère de la culture</w:t>
      </w:r>
      <w:r w:rsidRPr="009234E6">
        <w:t xml:space="preserve">, </w:t>
      </w:r>
      <w:r>
        <w:t xml:space="preserve">il est établi et harmonisé avec d’autres pays </w:t>
      </w:r>
      <w:r w:rsidRPr="009234E6">
        <w:t xml:space="preserve">des documents bilatéraux qui </w:t>
      </w:r>
      <w:r>
        <w:t xml:space="preserve">déterminent </w:t>
      </w:r>
      <w:r w:rsidRPr="009234E6">
        <w:t xml:space="preserve">un cadre </w:t>
      </w:r>
      <w:r>
        <w:t xml:space="preserve">juridique officiel </w:t>
      </w:r>
      <w:r w:rsidRPr="009234E6">
        <w:t>pour l</w:t>
      </w:r>
      <w:r>
        <w:t>’</w:t>
      </w:r>
      <w:r w:rsidRPr="009234E6">
        <w:t xml:space="preserve">approfondissement de la coopération par la </w:t>
      </w:r>
      <w:r>
        <w:t xml:space="preserve">réalisation de certaines </w:t>
      </w:r>
      <w:r w:rsidRPr="009234E6">
        <w:t xml:space="preserve">activités, </w:t>
      </w:r>
      <w:r>
        <w:t xml:space="preserve">et </w:t>
      </w:r>
      <w:r w:rsidRPr="009234E6">
        <w:t xml:space="preserve">des manifestations complexes </w:t>
      </w:r>
      <w:r>
        <w:t xml:space="preserve">peuvent ainsi être conçues et organisées. Des Journées </w:t>
      </w:r>
      <w:r w:rsidRPr="009234E6">
        <w:t xml:space="preserve">de la culture macédonienne </w:t>
      </w:r>
      <w:r>
        <w:t xml:space="preserve">sont ainsi organisées </w:t>
      </w:r>
      <w:r w:rsidRPr="009234E6">
        <w:t>à l</w:t>
      </w:r>
      <w:r>
        <w:t>’</w:t>
      </w:r>
      <w:r w:rsidRPr="009234E6">
        <w:t xml:space="preserve">étranger dans les pays </w:t>
      </w:r>
      <w:r>
        <w:t xml:space="preserve">occupant une place centrale dans </w:t>
      </w:r>
      <w:r w:rsidRPr="009234E6">
        <w:t xml:space="preserve">la politique étrangère de la </w:t>
      </w:r>
      <w:r>
        <w:t>République de Macédoine du Nord</w:t>
      </w:r>
      <w:r w:rsidRPr="009234E6">
        <w:t xml:space="preserve"> (</w:t>
      </w:r>
      <w:r>
        <w:t xml:space="preserve">pays exerçant la présidence </w:t>
      </w:r>
      <w:r w:rsidRPr="009234E6">
        <w:t>de l</w:t>
      </w:r>
      <w:r>
        <w:t>’</w:t>
      </w:r>
      <w:r w:rsidRPr="009234E6">
        <w:t>UE, capitales européennes de la culture, pays avec lesquels des documents bilatéraux sont conclus pour la première fois, etc.</w:t>
      </w:r>
      <w:r>
        <w:t>) ; le renforcement de la coopération internationale avec les organisations internationales fait aussi partie des priorités actuelles.</w:t>
      </w:r>
      <w:r w:rsidRPr="009234E6">
        <w:t xml:space="preserve"> </w:t>
      </w:r>
      <w:r>
        <w:t>On mentionnera aussi l’</w:t>
      </w:r>
      <w:r w:rsidRPr="009234E6">
        <w:t>activité des centres culturels et d</w:t>
      </w:r>
      <w:r>
        <w:t>’</w:t>
      </w:r>
      <w:r w:rsidRPr="009234E6">
        <w:t>information à l</w:t>
      </w:r>
      <w:r>
        <w:t>’</w:t>
      </w:r>
      <w:r w:rsidRPr="009234E6">
        <w:t xml:space="preserve">étranger, </w:t>
      </w:r>
      <w:r>
        <w:t>dans les villes de</w:t>
      </w:r>
      <w:r w:rsidRPr="009234E6">
        <w:t xml:space="preserve"> New York, Sofia, Istanbul, Zagreb et Tirana, </w:t>
      </w:r>
      <w:r>
        <w:t xml:space="preserve">la tendance actuelle étant à l’ouverture de nouveaux centres </w:t>
      </w:r>
      <w:r w:rsidRPr="009234E6">
        <w:t>dans d</w:t>
      </w:r>
      <w:r>
        <w:t>’</w:t>
      </w:r>
      <w:r w:rsidRPr="009234E6">
        <w:t xml:space="preserve">autres pays, </w:t>
      </w:r>
      <w:r>
        <w:t xml:space="preserve">et </w:t>
      </w:r>
      <w:r w:rsidRPr="009234E6">
        <w:t>les représentations de l</w:t>
      </w:r>
      <w:r>
        <w:t>’</w:t>
      </w:r>
      <w:r w:rsidRPr="009234E6">
        <w:t xml:space="preserve">État </w:t>
      </w:r>
      <w:r>
        <w:t xml:space="preserve">lors de manifestations internationales de renom comme </w:t>
      </w:r>
      <w:r w:rsidRPr="009234E6">
        <w:t xml:space="preserve">la Biennale de Venise, </w:t>
      </w:r>
      <w:r>
        <w:t xml:space="preserve">de </w:t>
      </w:r>
      <w:r w:rsidRPr="009234E6">
        <w:t>foires du livre dans le monde entier et d</w:t>
      </w:r>
      <w:r>
        <w:t>’</w:t>
      </w:r>
      <w:r w:rsidRPr="009234E6">
        <w:t xml:space="preserve">autres </w:t>
      </w:r>
      <w:r>
        <w:t>grandes manifestations</w:t>
      </w:r>
      <w:r w:rsidRPr="009234E6">
        <w:t xml:space="preserve">. </w:t>
      </w:r>
      <w:r>
        <w:t>Dans le cadre de</w:t>
      </w:r>
      <w:r w:rsidRPr="009234E6">
        <w:t xml:space="preserve"> la Commission nationale pour l</w:t>
      </w:r>
      <w:r>
        <w:t>’</w:t>
      </w:r>
      <w:r w:rsidRPr="009234E6">
        <w:t xml:space="preserve">UNESCO de la </w:t>
      </w:r>
      <w:r>
        <w:t>République de Macédoine du Nord</w:t>
      </w:r>
      <w:r w:rsidRPr="009234E6">
        <w:t xml:space="preserve">, </w:t>
      </w:r>
      <w:r>
        <w:t xml:space="preserve">est mené l’ensemble des </w:t>
      </w:r>
      <w:r w:rsidRPr="009234E6">
        <w:t>activités liées à l</w:t>
      </w:r>
      <w:r>
        <w:t>’</w:t>
      </w:r>
      <w:r w:rsidRPr="009234E6">
        <w:t xml:space="preserve">UNESCO dans les domaines </w:t>
      </w:r>
      <w:r>
        <w:t xml:space="preserve">de compétence de </w:t>
      </w:r>
      <w:r w:rsidRPr="009234E6">
        <w:t>cette organisation</w:t>
      </w:r>
      <w:r w:rsidR="007D456B">
        <w:t> </w:t>
      </w:r>
      <w:r w:rsidRPr="009234E6">
        <w:t>: éducation</w:t>
      </w:r>
      <w:r>
        <w:t xml:space="preserve">, </w:t>
      </w:r>
      <w:r w:rsidRPr="009234E6">
        <w:t>science</w:t>
      </w:r>
      <w:r>
        <w:t>s</w:t>
      </w:r>
      <w:r w:rsidRPr="009234E6">
        <w:t>, culture, société de l</w:t>
      </w:r>
      <w:r>
        <w:t>’</w:t>
      </w:r>
      <w:r w:rsidRPr="009234E6">
        <w:t>information, environnement, etc.</w:t>
      </w:r>
    </w:p>
    <w:p w14:paraId="5C9D6B95" w14:textId="54E05029" w:rsidR="007D456B" w:rsidRPr="007D456B" w:rsidRDefault="007D456B" w:rsidP="007D456B">
      <w:pPr>
        <w:pStyle w:val="SingleTxtG"/>
        <w:spacing w:before="240" w:after="0"/>
        <w:jc w:val="center"/>
        <w:rPr>
          <w:u w:val="single"/>
        </w:rPr>
      </w:pPr>
      <w:r>
        <w:rPr>
          <w:u w:val="single"/>
        </w:rPr>
        <w:tab/>
      </w:r>
      <w:r>
        <w:rPr>
          <w:u w:val="single"/>
        </w:rPr>
        <w:tab/>
      </w:r>
      <w:r>
        <w:rPr>
          <w:u w:val="single"/>
        </w:rPr>
        <w:tab/>
      </w:r>
    </w:p>
    <w:sectPr w:rsidR="007D456B" w:rsidRPr="007D456B" w:rsidSect="00253FE0">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D48F1" w14:textId="77777777" w:rsidR="007C247C" w:rsidRDefault="007C247C" w:rsidP="00F95C08">
      <w:pPr>
        <w:spacing w:line="240" w:lineRule="auto"/>
      </w:pPr>
    </w:p>
  </w:endnote>
  <w:endnote w:type="continuationSeparator" w:id="0">
    <w:p w14:paraId="4641DA1C" w14:textId="77777777" w:rsidR="007C247C" w:rsidRPr="00AC3823" w:rsidRDefault="007C247C" w:rsidP="00AC3823">
      <w:pPr>
        <w:pStyle w:val="Pieddepage"/>
      </w:pPr>
    </w:p>
  </w:endnote>
  <w:endnote w:type="continuationNotice" w:id="1">
    <w:p w14:paraId="65876C71" w14:textId="77777777" w:rsidR="007C247C" w:rsidRDefault="007C24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968A8" w14:textId="77777777" w:rsidR="00253FE0" w:rsidRPr="00253FE0" w:rsidRDefault="00253FE0" w:rsidP="00253FE0">
    <w:pPr>
      <w:pStyle w:val="Pieddepage"/>
      <w:tabs>
        <w:tab w:val="right" w:pos="9638"/>
      </w:tabs>
    </w:pPr>
    <w:r w:rsidRPr="00253FE0">
      <w:rPr>
        <w:b/>
        <w:sz w:val="18"/>
      </w:rPr>
      <w:fldChar w:fldCharType="begin"/>
    </w:r>
    <w:r w:rsidRPr="00253FE0">
      <w:rPr>
        <w:b/>
        <w:sz w:val="18"/>
      </w:rPr>
      <w:instrText xml:space="preserve"> PAGE  \* MERGEFORMAT </w:instrText>
    </w:r>
    <w:r w:rsidRPr="00253FE0">
      <w:rPr>
        <w:b/>
        <w:sz w:val="18"/>
      </w:rPr>
      <w:fldChar w:fldCharType="separate"/>
    </w:r>
    <w:r w:rsidRPr="00253FE0">
      <w:rPr>
        <w:b/>
        <w:noProof/>
        <w:sz w:val="18"/>
      </w:rPr>
      <w:t>2</w:t>
    </w:r>
    <w:r w:rsidRPr="00253FE0">
      <w:rPr>
        <w:b/>
        <w:sz w:val="18"/>
      </w:rPr>
      <w:fldChar w:fldCharType="end"/>
    </w:r>
    <w:r>
      <w:rPr>
        <w:b/>
        <w:sz w:val="18"/>
      </w:rPr>
      <w:tab/>
    </w:r>
    <w:r>
      <w:t>GE.23-22622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B01F6" w14:textId="77777777" w:rsidR="00253FE0" w:rsidRPr="00253FE0" w:rsidRDefault="00253FE0" w:rsidP="00253FE0">
    <w:pPr>
      <w:pStyle w:val="Pieddepage"/>
      <w:tabs>
        <w:tab w:val="right" w:pos="9638"/>
      </w:tabs>
      <w:rPr>
        <w:b/>
        <w:sz w:val="18"/>
      </w:rPr>
    </w:pPr>
    <w:r>
      <w:t>GE.23-22622</w:t>
    </w:r>
    <w:r>
      <w:tab/>
    </w:r>
    <w:r w:rsidRPr="00253FE0">
      <w:rPr>
        <w:b/>
        <w:sz w:val="18"/>
      </w:rPr>
      <w:fldChar w:fldCharType="begin"/>
    </w:r>
    <w:r w:rsidRPr="00253FE0">
      <w:rPr>
        <w:b/>
        <w:sz w:val="18"/>
      </w:rPr>
      <w:instrText xml:space="preserve"> PAGE  \* MERGEFORMAT </w:instrText>
    </w:r>
    <w:r w:rsidRPr="00253FE0">
      <w:rPr>
        <w:b/>
        <w:sz w:val="18"/>
      </w:rPr>
      <w:fldChar w:fldCharType="separate"/>
    </w:r>
    <w:r w:rsidRPr="00253FE0">
      <w:rPr>
        <w:b/>
        <w:noProof/>
        <w:sz w:val="18"/>
      </w:rPr>
      <w:t>3</w:t>
    </w:r>
    <w:r w:rsidRPr="00253F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71AA" w14:textId="4542E193" w:rsidR="0080236C" w:rsidRPr="00253FE0" w:rsidRDefault="00253FE0" w:rsidP="00253FE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209769A" wp14:editId="4017A81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23-22622  (F)</w:t>
    </w:r>
    <w:r>
      <w:rPr>
        <w:noProof/>
        <w:sz w:val="20"/>
      </w:rPr>
      <w:drawing>
        <wp:anchor distT="0" distB="0" distL="114300" distR="114300" simplePos="0" relativeHeight="251660288" behindDoc="0" locked="0" layoutInCell="1" allowOverlap="1" wp14:anchorId="249E9BF9" wp14:editId="73D2630A">
          <wp:simplePos x="0" y="0"/>
          <wp:positionH relativeFrom="margin">
            <wp:posOffset>5489575</wp:posOffset>
          </wp:positionH>
          <wp:positionV relativeFrom="margin">
            <wp:posOffset>8891905</wp:posOffset>
          </wp:positionV>
          <wp:extent cx="561975" cy="561975"/>
          <wp:effectExtent l="0" t="0" r="9525" b="9525"/>
          <wp:wrapNone/>
          <wp:docPr id="3542557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150224    1</w:t>
    </w:r>
    <w:r w:rsidR="001237AA">
      <w:rPr>
        <w:sz w:val="20"/>
      </w:rPr>
      <w:t>6</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26867" w14:textId="77777777" w:rsidR="007C247C" w:rsidRPr="00AC3823" w:rsidRDefault="007C247C" w:rsidP="00AC3823">
      <w:pPr>
        <w:pStyle w:val="Pieddepage"/>
        <w:tabs>
          <w:tab w:val="right" w:pos="2155"/>
        </w:tabs>
        <w:spacing w:after="80" w:line="240" w:lineRule="atLeast"/>
        <w:ind w:left="680"/>
        <w:rPr>
          <w:u w:val="single"/>
        </w:rPr>
      </w:pPr>
      <w:r>
        <w:rPr>
          <w:u w:val="single"/>
        </w:rPr>
        <w:tab/>
      </w:r>
    </w:p>
  </w:footnote>
  <w:footnote w:type="continuationSeparator" w:id="0">
    <w:p w14:paraId="6426DC45" w14:textId="77777777" w:rsidR="007C247C" w:rsidRPr="00AC3823" w:rsidRDefault="007C247C" w:rsidP="00AC3823">
      <w:pPr>
        <w:pStyle w:val="Pieddepage"/>
        <w:tabs>
          <w:tab w:val="right" w:pos="2155"/>
        </w:tabs>
        <w:spacing w:after="80" w:line="240" w:lineRule="atLeast"/>
        <w:ind w:left="680"/>
        <w:rPr>
          <w:u w:val="single"/>
        </w:rPr>
      </w:pPr>
      <w:r>
        <w:rPr>
          <w:u w:val="single"/>
        </w:rPr>
        <w:tab/>
      </w:r>
    </w:p>
  </w:footnote>
  <w:footnote w:type="continuationNotice" w:id="1">
    <w:p w14:paraId="5D26055F" w14:textId="77777777" w:rsidR="007C247C" w:rsidRPr="00AC3823" w:rsidRDefault="007C247C">
      <w:pPr>
        <w:spacing w:line="240" w:lineRule="auto"/>
        <w:rPr>
          <w:sz w:val="2"/>
          <w:szCs w:val="2"/>
        </w:rPr>
      </w:pPr>
    </w:p>
  </w:footnote>
  <w:footnote w:id="2">
    <w:p w14:paraId="118A84E6" w14:textId="77777777" w:rsidR="00C66201" w:rsidRDefault="00C66201" w:rsidP="001237AA">
      <w:pPr>
        <w:pStyle w:val="Notedebasdepage"/>
      </w:pPr>
      <w:r w:rsidRPr="008816D3">
        <w:tab/>
      </w:r>
      <w:r w:rsidRPr="002B12C2">
        <w:rPr>
          <w:sz w:val="20"/>
        </w:rPr>
        <w:t>*</w:t>
      </w:r>
      <w:r w:rsidRPr="002B12C2">
        <w:rPr>
          <w:sz w:val="20"/>
        </w:rPr>
        <w:tab/>
      </w:r>
      <w:r w:rsidRPr="002B12C2">
        <w:t>La version originale du présent document n</w:t>
      </w:r>
      <w:r>
        <w:t>’</w:t>
      </w:r>
      <w:r w:rsidRPr="002B12C2">
        <w:t>a pas été revue par les services d</w:t>
      </w:r>
      <w:r>
        <w:t>’</w:t>
      </w:r>
      <w:r w:rsidRPr="002B12C2">
        <w:t>édition.</w:t>
      </w:r>
    </w:p>
    <w:p w14:paraId="74015E89" w14:textId="77777777" w:rsidR="001237AA" w:rsidRPr="002B12C2" w:rsidRDefault="001237AA" w:rsidP="001237AA">
      <w:pPr>
        <w:pStyle w:val="Notedebasdepage"/>
        <w:rPr>
          <w:sz w:val="20"/>
        </w:rPr>
      </w:pPr>
    </w:p>
  </w:footnote>
  <w:footnote w:id="3">
    <w:p w14:paraId="0A1934D7" w14:textId="0578F1A1" w:rsidR="00C66201" w:rsidRPr="00C50A8A" w:rsidRDefault="00C66201" w:rsidP="009F012D">
      <w:pPr>
        <w:pStyle w:val="Notedebasdepage"/>
        <w:rPr>
          <w:lang w:val="mk-MK"/>
        </w:rPr>
      </w:pPr>
      <w:r w:rsidRPr="008816D3">
        <w:rPr>
          <w:sz w:val="16"/>
          <w:szCs w:val="16"/>
          <w:lang w:val="mk-MK"/>
        </w:rPr>
        <w:tab/>
      </w:r>
      <w:r w:rsidRPr="00026BB5">
        <w:rPr>
          <w:rStyle w:val="Appelnotedebasdep"/>
        </w:rPr>
        <w:footnoteRef/>
      </w:r>
      <w:r w:rsidRPr="008816D3">
        <w:rPr>
          <w:sz w:val="16"/>
          <w:szCs w:val="16"/>
          <w:lang w:val="mk-MK"/>
        </w:rPr>
        <w:tab/>
      </w:r>
      <w:r w:rsidR="007828F4">
        <w:rPr>
          <w:lang w:val="mk-MK"/>
        </w:rPr>
        <w:t>Articles </w:t>
      </w:r>
      <w:r w:rsidRPr="008816D3">
        <w:rPr>
          <w:lang w:val="mk-MK"/>
        </w:rPr>
        <w:t xml:space="preserve">82 </w:t>
      </w:r>
      <w:r w:rsidRPr="00C50A8A">
        <w:rPr>
          <w:lang w:val="mk-MK"/>
        </w:rPr>
        <w:t xml:space="preserve">et </w:t>
      </w:r>
      <w:r w:rsidRPr="008816D3">
        <w:rPr>
          <w:lang w:val="mk-MK"/>
        </w:rPr>
        <w:t xml:space="preserve">85 </w:t>
      </w:r>
      <w:r>
        <w:rPr>
          <w:lang w:val="mk-MK"/>
        </w:rPr>
        <w:t>de la loi sur la prévention de la corruption et des conflits d’intérêt</w:t>
      </w:r>
      <w:r w:rsidR="003360FB">
        <w:t>s</w:t>
      </w:r>
      <w:r>
        <w:rPr>
          <w:lang w:val="mk-MK"/>
        </w:rPr>
        <w:t xml:space="preserve">. </w:t>
      </w:r>
    </w:p>
  </w:footnote>
  <w:footnote w:id="4">
    <w:p w14:paraId="040CC1F3" w14:textId="0BDA4E50" w:rsidR="00C66201" w:rsidRPr="00C50A8A" w:rsidRDefault="00C66201" w:rsidP="009F012D">
      <w:pPr>
        <w:pStyle w:val="Notedebasdepage"/>
        <w:rPr>
          <w:lang w:val="mk-MK"/>
        </w:rPr>
      </w:pPr>
      <w:r w:rsidRPr="008816D3">
        <w:rPr>
          <w:sz w:val="16"/>
          <w:szCs w:val="16"/>
          <w:lang w:val="mk-MK"/>
        </w:rPr>
        <w:tab/>
      </w:r>
      <w:r w:rsidRPr="00026BB5">
        <w:rPr>
          <w:rStyle w:val="Appelnotedebasdep"/>
        </w:rPr>
        <w:footnoteRef/>
      </w:r>
      <w:r w:rsidRPr="008816D3">
        <w:rPr>
          <w:sz w:val="16"/>
          <w:szCs w:val="16"/>
          <w:lang w:val="mk-MK"/>
        </w:rPr>
        <w:tab/>
      </w:r>
      <w:r w:rsidR="007828F4">
        <w:rPr>
          <w:lang w:val="mk-MK"/>
        </w:rPr>
        <w:t>Article </w:t>
      </w:r>
      <w:r w:rsidRPr="008816D3">
        <w:rPr>
          <w:lang w:val="mk-MK"/>
        </w:rPr>
        <w:t xml:space="preserve">92 </w:t>
      </w:r>
      <w:r>
        <w:rPr>
          <w:lang w:val="mk-MK"/>
        </w:rPr>
        <w:t>de la loi sur la prévention de la corruption et des conflits d’intérêt</w:t>
      </w:r>
      <w:r w:rsidR="003360FB">
        <w:t>s</w:t>
      </w:r>
      <w:r w:rsidRPr="00C50A8A">
        <w:rPr>
          <w:lang w:val="mk-MK"/>
        </w:rPr>
        <w:t>.</w:t>
      </w:r>
    </w:p>
  </w:footnote>
  <w:footnote w:id="5">
    <w:p w14:paraId="78793056" w14:textId="19EB5E72" w:rsidR="00C66201" w:rsidRPr="00D42825" w:rsidRDefault="00C66201" w:rsidP="00F70508">
      <w:pPr>
        <w:pStyle w:val="Notedebasdepage"/>
        <w:rPr>
          <w:lang w:val="mk-MK"/>
        </w:rPr>
      </w:pPr>
      <w:r w:rsidRPr="00C50A8A">
        <w:rPr>
          <w:lang w:val="mk-MK"/>
        </w:rPr>
        <w:tab/>
      </w:r>
      <w:r w:rsidRPr="00026BB5">
        <w:rPr>
          <w:rStyle w:val="Appelnotedebasdep"/>
        </w:rPr>
        <w:footnoteRef/>
      </w:r>
      <w:r w:rsidRPr="00D42825">
        <w:rPr>
          <w:lang w:val="mk-MK"/>
        </w:rPr>
        <w:tab/>
      </w:r>
      <w:r w:rsidR="00710CD0">
        <w:fldChar w:fldCharType="begin"/>
      </w:r>
      <w:r w:rsidR="00710CD0" w:rsidRPr="00E942C9">
        <w:rPr>
          <w:lang w:val="mk-MK"/>
        </w:rPr>
        <w:instrText>HYPERLINK "https://www.mtsp.gov.mk/content/Strateski%20plan%20na%20MTSP%20za%202021-2023%20FINALEN%2014.01.2021.doc"</w:instrText>
      </w:r>
      <w:r w:rsidR="00710CD0">
        <w:fldChar w:fldCharType="separate"/>
      </w:r>
      <w:r w:rsidRPr="00F70508">
        <w:rPr>
          <w:rStyle w:val="Lienhypertexte"/>
          <w:lang w:val="mk-MK"/>
        </w:rPr>
        <w:t>https://www.mtsp.gov.mk/content/Strateski%20plan%20na%20MTSP%20za%202021-2023%20FINALEN%2014.01.2021.doc</w:t>
      </w:r>
      <w:r w:rsidR="00710CD0">
        <w:rPr>
          <w:rStyle w:val="Lienhypertexte"/>
          <w:lang w:val="mk-MK"/>
        </w:rPr>
        <w:fldChar w:fldCharType="end"/>
      </w:r>
      <w:r w:rsidRPr="008816D3">
        <w:rPr>
          <w:lang w:val="mk-MK"/>
        </w:rPr>
        <w:t>)</w:t>
      </w:r>
      <w:r w:rsidRPr="00D42825">
        <w:rPr>
          <w:lang w:val="mk-M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B706" w14:textId="26F23554" w:rsidR="00253FE0" w:rsidRPr="00253FE0" w:rsidRDefault="008A2A31">
    <w:pPr>
      <w:pStyle w:val="En-tte"/>
    </w:pPr>
    <w:fldSimple w:instr=" TITLE  \* MERGEFORMAT ">
      <w:r w:rsidR="00710CD0">
        <w:t>E/C.12/MKD/5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2BFF" w14:textId="262E70CF" w:rsidR="00253FE0" w:rsidRPr="00253FE0" w:rsidRDefault="008A2A31" w:rsidP="00253FE0">
    <w:pPr>
      <w:pStyle w:val="En-tte"/>
      <w:jc w:val="right"/>
    </w:pPr>
    <w:fldSimple w:instr=" TITLE  \* MERGEFORMAT ">
      <w:r w:rsidR="00710CD0">
        <w:t>E/C.12/MKD/5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107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1BA63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89D0DFF"/>
    <w:multiLevelType w:val="hybridMultilevel"/>
    <w:tmpl w:val="697660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08F4230A"/>
    <w:multiLevelType w:val="hybridMultilevel"/>
    <w:tmpl w:val="CF0EF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0A837CB8"/>
    <w:multiLevelType w:val="hybridMultilevel"/>
    <w:tmpl w:val="096A93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0BF43AEF"/>
    <w:multiLevelType w:val="hybridMultilevel"/>
    <w:tmpl w:val="9F4E2382"/>
    <w:lvl w:ilvl="0" w:tplc="8842DF7E">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15:restartNumberingAfterBreak="0">
    <w:nsid w:val="10F42176"/>
    <w:multiLevelType w:val="hybridMultilevel"/>
    <w:tmpl w:val="CF44E5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1369459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1B52CE"/>
    <w:multiLevelType w:val="hybridMultilevel"/>
    <w:tmpl w:val="E73C72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743F7B"/>
    <w:multiLevelType w:val="hybridMultilevel"/>
    <w:tmpl w:val="000AF5A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234A7732"/>
    <w:multiLevelType w:val="hybridMultilevel"/>
    <w:tmpl w:val="FBF468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24D665E2"/>
    <w:multiLevelType w:val="hybridMultilevel"/>
    <w:tmpl w:val="CC5692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272E4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7970A36"/>
    <w:multiLevelType w:val="hybridMultilevel"/>
    <w:tmpl w:val="E59894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31A12325"/>
    <w:multiLevelType w:val="hybridMultilevel"/>
    <w:tmpl w:val="1D0E1492"/>
    <w:lvl w:ilvl="0" w:tplc="941ED7FE">
      <w:start w:val="1"/>
      <w:numFmt w:val="bullet"/>
      <w:lvlText w:val="•"/>
      <w:lvlJc w:val="left"/>
      <w:pPr>
        <w:tabs>
          <w:tab w:val="num" w:pos="1701"/>
        </w:tabs>
        <w:ind w:left="1701" w:hanging="170"/>
      </w:pPr>
      <w:rPr>
        <w:rFonts w:ascii="Times New Roman" w:hAnsi="Times New Roman" w:cs="Times New Roman" w:hint="default"/>
        <w:b w:val="0"/>
        <w:i w:val="0"/>
        <w:sz w:val="20"/>
        <w:lang w:val="fr-CH"/>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D27B59"/>
    <w:multiLevelType w:val="hybridMultilevel"/>
    <w:tmpl w:val="34BEAB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EE14AB"/>
    <w:multiLevelType w:val="hybridMultilevel"/>
    <w:tmpl w:val="486CA5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4EC94DBD"/>
    <w:multiLevelType w:val="hybridMultilevel"/>
    <w:tmpl w:val="00F030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4F040FB8"/>
    <w:multiLevelType w:val="hybridMultilevel"/>
    <w:tmpl w:val="89C836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50174956"/>
    <w:multiLevelType w:val="hybridMultilevel"/>
    <w:tmpl w:val="50728D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549E052D"/>
    <w:multiLevelType w:val="hybridMultilevel"/>
    <w:tmpl w:val="954CF4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7" w15:restartNumberingAfterBreak="0">
    <w:nsid w:val="56AE25DC"/>
    <w:multiLevelType w:val="hybridMultilevel"/>
    <w:tmpl w:val="44BEA1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C9562CC"/>
    <w:multiLevelType w:val="hybridMultilevel"/>
    <w:tmpl w:val="FC36503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317734548">
    <w:abstractNumId w:val="39"/>
  </w:num>
  <w:num w:numId="2" w16cid:durableId="1143691190">
    <w:abstractNumId w:val="30"/>
  </w:num>
  <w:num w:numId="3" w16cid:durableId="382870306">
    <w:abstractNumId w:val="17"/>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9"/>
  </w:num>
  <w:num w:numId="15" w16cid:durableId="955334470">
    <w:abstractNumId w:val="30"/>
  </w:num>
  <w:num w:numId="16" w16cid:durableId="2097170360">
    <w:abstractNumId w:val="17"/>
  </w:num>
  <w:num w:numId="17" w16cid:durableId="1383675549">
    <w:abstractNumId w:val="28"/>
  </w:num>
  <w:num w:numId="18" w16cid:durableId="1922135274">
    <w:abstractNumId w:val="22"/>
  </w:num>
  <w:num w:numId="19" w16cid:durableId="197932708">
    <w:abstractNumId w:val="10"/>
  </w:num>
  <w:num w:numId="20" w16cid:durableId="1604265986">
    <w:abstractNumId w:val="38"/>
  </w:num>
  <w:num w:numId="21" w16cid:durableId="56246992">
    <w:abstractNumId w:val="19"/>
  </w:num>
  <w:num w:numId="22" w16cid:durableId="1484617902">
    <w:abstractNumId w:val="11"/>
  </w:num>
  <w:num w:numId="23" w16cid:durableId="1857689190">
    <w:abstractNumId w:val="20"/>
  </w:num>
  <w:num w:numId="24" w16cid:durableId="2098094637">
    <w:abstractNumId w:val="12"/>
  </w:num>
  <w:num w:numId="25" w16cid:durableId="345251882">
    <w:abstractNumId w:val="31"/>
  </w:num>
  <w:num w:numId="26" w16cid:durableId="516505102">
    <w:abstractNumId w:val="26"/>
  </w:num>
  <w:num w:numId="27" w16cid:durableId="1893731767">
    <w:abstractNumId w:val="16"/>
  </w:num>
  <w:num w:numId="28" w16cid:durableId="1740899944">
    <w:abstractNumId w:val="32"/>
  </w:num>
  <w:num w:numId="29" w16cid:durableId="2057115936">
    <w:abstractNumId w:val="37"/>
  </w:num>
  <w:num w:numId="30" w16cid:durableId="518011243">
    <w:abstractNumId w:val="33"/>
  </w:num>
  <w:num w:numId="31" w16cid:durableId="2080444792">
    <w:abstractNumId w:val="13"/>
  </w:num>
  <w:num w:numId="32" w16cid:durableId="1223062181">
    <w:abstractNumId w:val="35"/>
  </w:num>
  <w:num w:numId="33" w16cid:durableId="1782608916">
    <w:abstractNumId w:val="18"/>
  </w:num>
  <w:num w:numId="34" w16cid:durableId="1895895501">
    <w:abstractNumId w:val="40"/>
  </w:num>
  <w:num w:numId="35" w16cid:durableId="292516433">
    <w:abstractNumId w:val="36"/>
  </w:num>
  <w:num w:numId="36" w16cid:durableId="1594044722">
    <w:abstractNumId w:val="29"/>
  </w:num>
  <w:num w:numId="37" w16cid:durableId="404189094">
    <w:abstractNumId w:val="25"/>
  </w:num>
  <w:num w:numId="38" w16cid:durableId="2008946061">
    <w:abstractNumId w:val="24"/>
  </w:num>
  <w:num w:numId="39" w16cid:durableId="155656111">
    <w:abstractNumId w:val="23"/>
  </w:num>
  <w:num w:numId="40" w16cid:durableId="1054699864">
    <w:abstractNumId w:val="21"/>
  </w:num>
  <w:num w:numId="41" w16cid:durableId="288123044">
    <w:abstractNumId w:val="34"/>
  </w:num>
  <w:num w:numId="42" w16cid:durableId="929318259">
    <w:abstractNumId w:val="27"/>
  </w:num>
  <w:num w:numId="43" w16cid:durableId="21636148">
    <w:abstractNumId w:val="15"/>
  </w:num>
  <w:num w:numId="44" w16cid:durableId="5376627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47C"/>
    <w:rsid w:val="00017F94"/>
    <w:rsid w:val="00023842"/>
    <w:rsid w:val="0002432E"/>
    <w:rsid w:val="000334F9"/>
    <w:rsid w:val="00073B9D"/>
    <w:rsid w:val="0007796D"/>
    <w:rsid w:val="000B46DA"/>
    <w:rsid w:val="000B7790"/>
    <w:rsid w:val="00111F2F"/>
    <w:rsid w:val="001237AA"/>
    <w:rsid w:val="00123E1B"/>
    <w:rsid w:val="0014365E"/>
    <w:rsid w:val="00152458"/>
    <w:rsid w:val="00176178"/>
    <w:rsid w:val="001C3868"/>
    <w:rsid w:val="001F0FA3"/>
    <w:rsid w:val="001F525A"/>
    <w:rsid w:val="00202C75"/>
    <w:rsid w:val="00223272"/>
    <w:rsid w:val="0024779E"/>
    <w:rsid w:val="002515E3"/>
    <w:rsid w:val="00253FE0"/>
    <w:rsid w:val="00266ACE"/>
    <w:rsid w:val="00271303"/>
    <w:rsid w:val="002832AC"/>
    <w:rsid w:val="002A19C2"/>
    <w:rsid w:val="002B55AC"/>
    <w:rsid w:val="002D7C93"/>
    <w:rsid w:val="002F4709"/>
    <w:rsid w:val="003360FB"/>
    <w:rsid w:val="003559EF"/>
    <w:rsid w:val="00397B93"/>
    <w:rsid w:val="003A18C6"/>
    <w:rsid w:val="003A21F1"/>
    <w:rsid w:val="00441C3B"/>
    <w:rsid w:val="00446FE5"/>
    <w:rsid w:val="00452396"/>
    <w:rsid w:val="00486890"/>
    <w:rsid w:val="004A49B6"/>
    <w:rsid w:val="004C47AC"/>
    <w:rsid w:val="004E468C"/>
    <w:rsid w:val="005505B7"/>
    <w:rsid w:val="00573BE5"/>
    <w:rsid w:val="00586ED3"/>
    <w:rsid w:val="00596AA9"/>
    <w:rsid w:val="005E7668"/>
    <w:rsid w:val="00653AE1"/>
    <w:rsid w:val="006F51F4"/>
    <w:rsid w:val="007104DD"/>
    <w:rsid w:val="00710CD0"/>
    <w:rsid w:val="0071601D"/>
    <w:rsid w:val="00765105"/>
    <w:rsid w:val="007828F4"/>
    <w:rsid w:val="007A62E6"/>
    <w:rsid w:val="007C1326"/>
    <w:rsid w:val="007C247C"/>
    <w:rsid w:val="007D089F"/>
    <w:rsid w:val="007D456B"/>
    <w:rsid w:val="0080236C"/>
    <w:rsid w:val="0080684C"/>
    <w:rsid w:val="0082040F"/>
    <w:rsid w:val="00871C75"/>
    <w:rsid w:val="008776DC"/>
    <w:rsid w:val="008A2A31"/>
    <w:rsid w:val="009250F5"/>
    <w:rsid w:val="00963E59"/>
    <w:rsid w:val="00967489"/>
    <w:rsid w:val="009705C8"/>
    <w:rsid w:val="009C1CF4"/>
    <w:rsid w:val="009C69E5"/>
    <w:rsid w:val="009D4011"/>
    <w:rsid w:val="009F012D"/>
    <w:rsid w:val="00A06F20"/>
    <w:rsid w:val="00A30353"/>
    <w:rsid w:val="00A35DA7"/>
    <w:rsid w:val="00A433E7"/>
    <w:rsid w:val="00A43E6F"/>
    <w:rsid w:val="00AA42FA"/>
    <w:rsid w:val="00AB47CF"/>
    <w:rsid w:val="00AC2909"/>
    <w:rsid w:val="00AC3823"/>
    <w:rsid w:val="00AE323C"/>
    <w:rsid w:val="00AF290F"/>
    <w:rsid w:val="00B00181"/>
    <w:rsid w:val="00B00B0D"/>
    <w:rsid w:val="00B245E3"/>
    <w:rsid w:val="00B765F7"/>
    <w:rsid w:val="00BA0CA9"/>
    <w:rsid w:val="00BA738C"/>
    <w:rsid w:val="00BB2573"/>
    <w:rsid w:val="00C02897"/>
    <w:rsid w:val="00C5313A"/>
    <w:rsid w:val="00C66201"/>
    <w:rsid w:val="00D24420"/>
    <w:rsid w:val="00D3439C"/>
    <w:rsid w:val="00D75300"/>
    <w:rsid w:val="00DB1831"/>
    <w:rsid w:val="00DD3BFD"/>
    <w:rsid w:val="00DF6678"/>
    <w:rsid w:val="00E207BD"/>
    <w:rsid w:val="00E942C9"/>
    <w:rsid w:val="00EF2E22"/>
    <w:rsid w:val="00F134C2"/>
    <w:rsid w:val="00F660DF"/>
    <w:rsid w:val="00F70508"/>
    <w:rsid w:val="00F7322E"/>
    <w:rsid w:val="00F75F2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96D40"/>
  <w15:docId w15:val="{64E2AEA0-5E41-4708-AA0D-B1C565487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C66201"/>
    <w:rPr>
      <w:rFonts w:ascii="Times New Roman" w:eastAsiaTheme="minorHAnsi" w:hAnsi="Times New Roman" w:cs="Times New Roman"/>
      <w:sz w:val="20"/>
      <w:szCs w:val="20"/>
      <w:lang w:eastAsia="en-US"/>
    </w:rPr>
  </w:style>
  <w:style w:type="paragraph" w:styleId="Rvision">
    <w:name w:val="Revision"/>
    <w:hidden/>
    <w:uiPriority w:val="99"/>
    <w:semiHidden/>
    <w:rsid w:val="00C6620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06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mtsp.gov.mk/content/pdf/publikacii_2022/Upatstvo.pdf" TargetMode="External"/><Relationship Id="rId18" Type="http://schemas.openxmlformats.org/officeDocument/2006/relationships/hyperlink" Target="https://www.mtsp.gov.mk/content/pdf/ap%202018/15.10NAP%20AP%20za%20IK%202018.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mtsp.gov.mk/content/pdf/publikacii_2022/Priracnik.pdf" TargetMode="External"/><Relationship Id="rId17" Type="http://schemas.openxmlformats.org/officeDocument/2006/relationships/hyperlink" Target="https://www.mtsp.gov.mk/content/pdf/guide-ebook.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sp.gov.mk/content/pdf/publikacii_2022/%D0%A3%D0%BF%D0%B0%D1%82%D1%81%D1%82%D0%B2%D0%BE-f.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vda.gov.mk/clinics.https://www.pravda.gov.mk/clinic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mtsp.gov.mk/content/pdf/publikacii_2022/%D0%9F%D1%80%D0%B8%D1%80%D0%B0%D1%87%D0%BD%D0%B8%D0%BA-f.pdf" TargetMode="External"/><Relationship Id="rId23" Type="http://schemas.openxmlformats.org/officeDocument/2006/relationships/footer" Target="footer2.xml"/><Relationship Id="rId10" Type="http://schemas.openxmlformats.org/officeDocument/2006/relationships/hyperlink" Target="https://www.pravda.gov.mk/bpp" TargetMode="External"/><Relationship Id="rId19" Type="http://schemas.openxmlformats.org/officeDocument/2006/relationships/hyperlink" Target="https://www.mtsp.gov.mk/media-centar.nspx" TargetMode="External"/><Relationship Id="rId4" Type="http://schemas.openxmlformats.org/officeDocument/2006/relationships/settings" Target="settings.xml"/><Relationship Id="rId9" Type="http://schemas.openxmlformats.org/officeDocument/2006/relationships/hyperlink" Target="https://makstat.stat.gov.mk/PXWeb/pxweb/mk/MakStat/%20MakStat__Popisi__Popis2021__Naselenie" TargetMode="External"/><Relationship Id="rId14" Type="http://schemas.openxmlformats.org/officeDocument/2006/relationships/hyperlink" Target="https://mtsp.gov.mk/content/pdf/publikacii_2022/Vodic.pdf"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277C2-5C5A-4505-AFA9-DE2FF4919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41</Pages>
  <Words>24531</Words>
  <Characters>133245</Characters>
  <Application>Microsoft Office Word</Application>
  <DocSecurity>0</DocSecurity>
  <Lines>2037</Lines>
  <Paragraphs>499</Paragraphs>
  <ScaleCrop>false</ScaleCrop>
  <HeadingPairs>
    <vt:vector size="2" baseType="variant">
      <vt:variant>
        <vt:lpstr>Titre</vt:lpstr>
      </vt:variant>
      <vt:variant>
        <vt:i4>1</vt:i4>
      </vt:variant>
    </vt:vector>
  </HeadingPairs>
  <TitlesOfParts>
    <vt:vector size="1" baseType="lpstr">
      <vt:lpstr>E/C.12/MKD/5</vt:lpstr>
    </vt:vector>
  </TitlesOfParts>
  <Company>DCM</Company>
  <LinksUpToDate>false</LinksUpToDate>
  <CharactersWithSpaces>157549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E/C.12/MKD/5</dc:title>
  <dc:subject/>
  <dc:creator>Christine CHAUTAGNAT</dc:creator>
  <cp:keywords/>
  <cp:lastModifiedBy>Christine Chautagnat</cp:lastModifiedBy>
  <cp:revision>3</cp:revision>
  <cp:lastPrinted>2024-02-16T11:11:00Z</cp:lastPrinted>
  <dcterms:created xsi:type="dcterms:W3CDTF">2024-02-16T11:10:00Z</dcterms:created>
  <dcterms:modified xsi:type="dcterms:W3CDTF">2024-02-16T11:12:00Z</dcterms:modified>
</cp:coreProperties>
</file>