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96768" w:rsidP="00396768">
            <w:pPr>
              <w:jc w:val="right"/>
            </w:pPr>
            <w:r w:rsidRPr="00396768">
              <w:rPr>
                <w:sz w:val="40"/>
              </w:rPr>
              <w:t>CRPD</w:t>
            </w:r>
            <w:r>
              <w:t>/C/TUN/Q/1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396768" w:rsidRDefault="00396768" w:rsidP="00A56EA8">
            <w:pPr>
              <w:spacing w:before="240"/>
            </w:pPr>
            <w:r>
              <w:t>Distr. générale</w:t>
            </w:r>
          </w:p>
          <w:p w:rsidR="00396768" w:rsidRDefault="00396768" w:rsidP="00396768">
            <w:pPr>
              <w:spacing w:line="240" w:lineRule="exact"/>
            </w:pPr>
            <w:r>
              <w:t>10 novembre 2010</w:t>
            </w:r>
          </w:p>
          <w:p w:rsidR="00396768" w:rsidRDefault="00396768" w:rsidP="00396768">
            <w:pPr>
              <w:spacing w:line="240" w:lineRule="exact"/>
            </w:pPr>
            <w:r>
              <w:t>Français</w:t>
            </w:r>
          </w:p>
          <w:p w:rsidR="00297B00" w:rsidRPr="00DB58B5" w:rsidRDefault="00396768" w:rsidP="00396768">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396768" w:rsidP="008B44C4">
      <w:pPr>
        <w:rPr>
          <w:b/>
        </w:rPr>
      </w:pPr>
      <w:r>
        <w:rPr>
          <w:b/>
        </w:rPr>
        <w:t>Quatrième</w:t>
      </w:r>
      <w:r w:rsidR="004407B7" w:rsidRPr="004407B7">
        <w:rPr>
          <w:b/>
        </w:rPr>
        <w:t xml:space="preserve"> session</w:t>
      </w:r>
    </w:p>
    <w:p w:rsidR="004407B7" w:rsidRDefault="00396768" w:rsidP="008B44C4">
      <w:r>
        <w:t xml:space="preserve">4-8 octobre </w:t>
      </w:r>
      <w:r w:rsidR="004407B7">
        <w:t>20</w:t>
      </w:r>
      <w:r>
        <w:t>10</w:t>
      </w:r>
    </w:p>
    <w:p w:rsidR="002E4287" w:rsidRDefault="002E4287" w:rsidP="002E4287">
      <w:pPr>
        <w:pStyle w:val="HChG"/>
      </w:pPr>
      <w:r>
        <w:tab/>
      </w:r>
      <w:r>
        <w:tab/>
      </w:r>
      <w:r w:rsidRPr="00A86695">
        <w:t>Application de la Convention relative aux droits des personnes handicapées</w:t>
      </w:r>
    </w:p>
    <w:p w:rsidR="002E4287" w:rsidRDefault="002E4287" w:rsidP="002E4287">
      <w:pPr>
        <w:pStyle w:val="H1G"/>
      </w:pPr>
      <w:r>
        <w:tab/>
      </w:r>
      <w:r>
        <w:tab/>
      </w:r>
      <w:r w:rsidRPr="00A86695">
        <w:t>Liste des points à traiter à l</w:t>
      </w:r>
      <w:r>
        <w:t>’</w:t>
      </w:r>
      <w:r w:rsidRPr="00A86695">
        <w:t>occasion de l</w:t>
      </w:r>
      <w:r>
        <w:t>’</w:t>
      </w:r>
      <w:r w:rsidRPr="00A86695">
        <w:t>examen du rapport initial de la Tunisie (CRPD/C/TUN/1) concernant les articles 1 à 33 de la Convention relative aux droits des personnes handicapées</w:t>
      </w:r>
    </w:p>
    <w:p w:rsidR="002E4287" w:rsidRDefault="002E4287" w:rsidP="002E4287">
      <w:pPr>
        <w:pStyle w:val="H1G"/>
      </w:pPr>
      <w:r>
        <w:tab/>
        <w:t>A.</w:t>
      </w:r>
      <w:r>
        <w:tab/>
      </w:r>
      <w:r w:rsidRPr="00A86695">
        <w:t>Objet et obligations générales (art.</w:t>
      </w:r>
      <w:r>
        <w:t xml:space="preserve"> </w:t>
      </w:r>
      <w:r w:rsidRPr="00A86695">
        <w:t>1 à 4)</w:t>
      </w:r>
    </w:p>
    <w:p w:rsidR="002E4287" w:rsidRDefault="002E4287" w:rsidP="002E4287">
      <w:pPr>
        <w:pStyle w:val="SingleTxtG"/>
      </w:pPr>
      <w:r>
        <w:t>1.</w:t>
      </w:r>
      <w:r>
        <w:tab/>
      </w:r>
      <w:r w:rsidRPr="00A86695">
        <w:t xml:space="preserve">Expliquer si les personnes qui souffrent de déficiences intellectuelles sont considérées comme des </w:t>
      </w:r>
      <w:r>
        <w:t>«</w:t>
      </w:r>
      <w:r w:rsidRPr="00A86695">
        <w:t>personnes handicapées</w:t>
      </w:r>
      <w:r>
        <w:t>»</w:t>
      </w:r>
      <w:r w:rsidRPr="00A86695">
        <w:t>, et bénéficient par conséquent des prestations accordées à ces personnes en vertu de la loi n</w:t>
      </w:r>
      <w:r w:rsidR="00BC1F54">
        <w:rPr>
          <w:vertAlign w:val="superscript"/>
        </w:rPr>
        <w:t>o</w:t>
      </w:r>
      <w:r w:rsidR="00BC1F54" w:rsidRPr="00BC1F54">
        <w:t xml:space="preserve"> </w:t>
      </w:r>
      <w:r w:rsidRPr="00A86695">
        <w:t>83 (2005).</w:t>
      </w:r>
    </w:p>
    <w:p w:rsidR="002E4287" w:rsidRDefault="002E4287" w:rsidP="002E4287">
      <w:pPr>
        <w:pStyle w:val="SingleTxtG"/>
      </w:pPr>
      <w:r>
        <w:t>2.</w:t>
      </w:r>
      <w:r>
        <w:tab/>
      </w:r>
      <w:r w:rsidRPr="00A86695">
        <w:t xml:space="preserve">Indiquer quelle institution ou organisation, le cas échéant, a </w:t>
      </w:r>
      <w:r w:rsidR="00961975">
        <w:t xml:space="preserve">le pouvoir de </w:t>
      </w:r>
      <w:r w:rsidRPr="00A86695">
        <w:t>statuer sur les types d</w:t>
      </w:r>
      <w:r>
        <w:t>’</w:t>
      </w:r>
      <w:r w:rsidRPr="00A86695">
        <w:t xml:space="preserve">affaires énumérés au paragraphe 41 du rapport initial (CRPD/C/TUN/1) et peut présenter des affaires </w:t>
      </w:r>
      <w:r w:rsidR="00BC1F54">
        <w:t xml:space="preserve">pour </w:t>
      </w:r>
      <w:r w:rsidRPr="00A86695">
        <w:t>décision. Expliquer si la loi prévoit un examen régulier de</w:t>
      </w:r>
      <w:r w:rsidR="00961975">
        <w:t>s</w:t>
      </w:r>
      <w:r w:rsidRPr="00A86695">
        <w:t xml:space="preserve"> décisions</w:t>
      </w:r>
      <w:r w:rsidR="00961975">
        <w:t xml:space="preserve"> prises dans ce contexte</w:t>
      </w:r>
      <w:r w:rsidRPr="00A86695">
        <w:t>. Dans l</w:t>
      </w:r>
      <w:r>
        <w:t>’</w:t>
      </w:r>
      <w:r w:rsidRPr="00A86695">
        <w:t xml:space="preserve">affirmative, quand </w:t>
      </w:r>
      <w:r w:rsidR="00961975">
        <w:t xml:space="preserve">cet </w:t>
      </w:r>
      <w:r w:rsidRPr="00A86695">
        <w:t xml:space="preserve">examen </w:t>
      </w:r>
      <w:r w:rsidR="00961975">
        <w:t>a-t-il lie</w:t>
      </w:r>
      <w:r w:rsidRPr="00A86695">
        <w:t>u et à quelle fréquence</w:t>
      </w:r>
      <w:r>
        <w:t>?</w:t>
      </w:r>
    </w:p>
    <w:p w:rsidR="002E4287" w:rsidRDefault="002E4287" w:rsidP="002E4287">
      <w:pPr>
        <w:pStyle w:val="SingleTxtG"/>
      </w:pPr>
      <w:r>
        <w:t>3.</w:t>
      </w:r>
      <w:r>
        <w:tab/>
      </w:r>
      <w:r w:rsidRPr="00A86695">
        <w:t>Indiquer les mesures en vigueur pour suivre les recommandations formulées par les organisations de la société civile en faveur des personnes handicapées. Donner des précisions et des dates-butoirs.</w:t>
      </w:r>
    </w:p>
    <w:p w:rsidR="002E4287" w:rsidRPr="00A86695" w:rsidRDefault="002E4287" w:rsidP="002E4287">
      <w:pPr>
        <w:pStyle w:val="SingleTxtG"/>
      </w:pPr>
      <w:r>
        <w:t>4.</w:t>
      </w:r>
      <w:r>
        <w:tab/>
      </w:r>
      <w:r w:rsidR="00961975">
        <w:t xml:space="preserve">Expliquer si le refus </w:t>
      </w:r>
      <w:r w:rsidRPr="00A86695">
        <w:t>de</w:t>
      </w:r>
      <w:r w:rsidR="00961975">
        <w:t xml:space="preserve"> </w:t>
      </w:r>
      <w:r>
        <w:t>«</w:t>
      </w:r>
      <w:r w:rsidRPr="00A86695">
        <w:t>l</w:t>
      </w:r>
      <w:r>
        <w:t>’</w:t>
      </w:r>
      <w:r w:rsidRPr="00A86695">
        <w:t>aménagement raisonnable</w:t>
      </w:r>
      <w:r>
        <w:t>»</w:t>
      </w:r>
      <w:r w:rsidRPr="00A86695">
        <w:t xml:space="preserve"> est considéré comme une forme de discrimination en droit tunisien. Décrire brièvement la législation pertinente. Comment ce concept s</w:t>
      </w:r>
      <w:r>
        <w:t>’</w:t>
      </w:r>
      <w:r w:rsidRPr="00A86695">
        <w:t>applique-t-il à l</w:t>
      </w:r>
      <w:r>
        <w:t>’</w:t>
      </w:r>
      <w:r w:rsidRPr="00A86695">
        <w:t>éducation et au travail</w:t>
      </w:r>
      <w:r>
        <w:t>?</w:t>
      </w:r>
    </w:p>
    <w:p w:rsidR="002E4287" w:rsidRPr="00A86695" w:rsidRDefault="002E4287" w:rsidP="002E4287">
      <w:pPr>
        <w:pStyle w:val="H1G"/>
      </w:pPr>
      <w:r>
        <w:tab/>
        <w:t>B.</w:t>
      </w:r>
      <w:r>
        <w:tab/>
      </w:r>
      <w:r w:rsidRPr="00A86695">
        <w:t>Droits spécifiques</w:t>
      </w:r>
    </w:p>
    <w:p w:rsidR="002E4287" w:rsidRPr="00A86695" w:rsidRDefault="002E4287" w:rsidP="002E4287">
      <w:pPr>
        <w:pStyle w:val="H23G"/>
      </w:pPr>
      <w:r>
        <w:tab/>
      </w:r>
      <w:r>
        <w:tab/>
      </w:r>
      <w:r w:rsidRPr="00A86695">
        <w:t>Égalité et non-discrimination (art.</w:t>
      </w:r>
      <w:r>
        <w:t xml:space="preserve"> </w:t>
      </w:r>
      <w:r w:rsidRPr="00A86695">
        <w:t>5)</w:t>
      </w:r>
    </w:p>
    <w:p w:rsidR="002E4287" w:rsidRPr="00A86695" w:rsidRDefault="002E4287" w:rsidP="002E4287">
      <w:pPr>
        <w:pStyle w:val="SingleTxtG"/>
        <w:rPr>
          <w:szCs w:val="24"/>
        </w:rPr>
      </w:pPr>
      <w:r>
        <w:rPr>
          <w:szCs w:val="24"/>
        </w:rPr>
        <w:t>5.</w:t>
      </w:r>
      <w:r>
        <w:rPr>
          <w:szCs w:val="24"/>
        </w:rPr>
        <w:tab/>
      </w:r>
      <w:r w:rsidRPr="00A86695">
        <w:rPr>
          <w:szCs w:val="24"/>
        </w:rPr>
        <w:t>Expliquer comment l</w:t>
      </w:r>
      <w:r>
        <w:rPr>
          <w:szCs w:val="24"/>
        </w:rPr>
        <w:t>’</w:t>
      </w:r>
      <w:r w:rsidRPr="00A86695">
        <w:rPr>
          <w:szCs w:val="24"/>
        </w:rPr>
        <w:t>égalité et l</w:t>
      </w:r>
      <w:r w:rsidR="00961975">
        <w:rPr>
          <w:szCs w:val="24"/>
        </w:rPr>
        <w:t>e</w:t>
      </w:r>
      <w:r w:rsidRPr="00A86695">
        <w:rPr>
          <w:szCs w:val="24"/>
        </w:rPr>
        <w:t xml:space="preserve"> droit </w:t>
      </w:r>
      <w:r w:rsidRPr="002E4287">
        <w:t>d’être</w:t>
      </w:r>
      <w:r w:rsidRPr="00A86695">
        <w:rPr>
          <w:szCs w:val="24"/>
        </w:rPr>
        <w:t xml:space="preserve"> </w:t>
      </w:r>
      <w:r w:rsidR="00961975">
        <w:rPr>
          <w:szCs w:val="24"/>
        </w:rPr>
        <w:t xml:space="preserve">à l’abri </w:t>
      </w:r>
      <w:r w:rsidRPr="00A86695">
        <w:rPr>
          <w:szCs w:val="24"/>
        </w:rPr>
        <w:t xml:space="preserve">de toute forme de discrimination dans tous les domaines de la vie </w:t>
      </w:r>
      <w:r w:rsidR="00961975">
        <w:rPr>
          <w:szCs w:val="24"/>
        </w:rPr>
        <w:t xml:space="preserve">sont </w:t>
      </w:r>
      <w:r w:rsidRPr="00A86695">
        <w:rPr>
          <w:szCs w:val="24"/>
        </w:rPr>
        <w:t>garanti</w:t>
      </w:r>
      <w:r w:rsidR="00961975">
        <w:rPr>
          <w:szCs w:val="24"/>
        </w:rPr>
        <w:t>s</w:t>
      </w:r>
      <w:r w:rsidRPr="00A86695">
        <w:rPr>
          <w:szCs w:val="24"/>
        </w:rPr>
        <w:t xml:space="preserve"> aux personnes handicapées.</w:t>
      </w:r>
    </w:p>
    <w:p w:rsidR="002E4287" w:rsidRDefault="002E4287" w:rsidP="002E4287">
      <w:pPr>
        <w:pStyle w:val="H23G"/>
      </w:pPr>
      <w:r>
        <w:tab/>
      </w:r>
      <w:r>
        <w:tab/>
      </w:r>
      <w:r w:rsidRPr="00A86695">
        <w:t>Femmes et enfants handicapés (art. 6 et 7)</w:t>
      </w:r>
    </w:p>
    <w:p w:rsidR="002E4287" w:rsidRPr="00A86695" w:rsidRDefault="002E4287" w:rsidP="002E4287">
      <w:pPr>
        <w:pStyle w:val="SingleTxtG"/>
        <w:rPr>
          <w:szCs w:val="24"/>
        </w:rPr>
      </w:pPr>
      <w:r>
        <w:rPr>
          <w:szCs w:val="24"/>
        </w:rPr>
        <w:t>6.</w:t>
      </w:r>
      <w:r>
        <w:rPr>
          <w:szCs w:val="24"/>
        </w:rPr>
        <w:tab/>
      </w:r>
      <w:r w:rsidRPr="00A86695">
        <w:rPr>
          <w:szCs w:val="24"/>
        </w:rPr>
        <w:t>Compte tenu du faible pourcentage de femmes handicapées reconnu</w:t>
      </w:r>
      <w:r w:rsidR="00BC1F54">
        <w:rPr>
          <w:szCs w:val="24"/>
        </w:rPr>
        <w:t>es</w:t>
      </w:r>
      <w:r w:rsidR="00961975">
        <w:rPr>
          <w:szCs w:val="24"/>
        </w:rPr>
        <w:t xml:space="preserve"> en tant que membres de</w:t>
      </w:r>
      <w:r w:rsidRPr="00A86695">
        <w:rPr>
          <w:szCs w:val="24"/>
        </w:rPr>
        <w:t xml:space="preserve"> la communauté des personnes handicapées (33,6</w:t>
      </w:r>
      <w:r w:rsidR="00961975">
        <w:rPr>
          <w:szCs w:val="24"/>
        </w:rPr>
        <w:t> </w:t>
      </w:r>
      <w:r w:rsidRPr="00A86695">
        <w:rPr>
          <w:szCs w:val="24"/>
        </w:rPr>
        <w:t xml:space="preserve">%), expliquer comment sont recueillies les données concernant </w:t>
      </w:r>
      <w:r w:rsidR="00961975">
        <w:rPr>
          <w:szCs w:val="24"/>
        </w:rPr>
        <w:t>c</w:t>
      </w:r>
      <w:r w:rsidRPr="00A86695">
        <w:rPr>
          <w:szCs w:val="24"/>
        </w:rPr>
        <w:t>es femmes.</w:t>
      </w:r>
    </w:p>
    <w:p w:rsidR="002E4287" w:rsidRPr="00A86695" w:rsidRDefault="002E4287" w:rsidP="002E4287">
      <w:pPr>
        <w:pStyle w:val="SingleTxtG"/>
        <w:rPr>
          <w:szCs w:val="24"/>
        </w:rPr>
      </w:pPr>
      <w:r>
        <w:rPr>
          <w:szCs w:val="24"/>
        </w:rPr>
        <w:t>7.</w:t>
      </w:r>
      <w:r>
        <w:rPr>
          <w:szCs w:val="24"/>
        </w:rPr>
        <w:tab/>
      </w:r>
      <w:r w:rsidRPr="00A86695">
        <w:rPr>
          <w:szCs w:val="24"/>
        </w:rPr>
        <w:t>Expliquer les mesures spécifiques prévues dans le Code de la protection de l</w:t>
      </w:r>
      <w:r>
        <w:rPr>
          <w:szCs w:val="24"/>
        </w:rPr>
        <w:t>’</w:t>
      </w:r>
      <w:r w:rsidRPr="00A86695">
        <w:rPr>
          <w:szCs w:val="24"/>
        </w:rPr>
        <w:t xml:space="preserve">enfant </w:t>
      </w:r>
      <w:r w:rsidR="00961975">
        <w:rPr>
          <w:szCs w:val="24"/>
        </w:rPr>
        <w:t xml:space="preserve">pour </w:t>
      </w:r>
      <w:r w:rsidRPr="00A86695">
        <w:rPr>
          <w:szCs w:val="24"/>
        </w:rPr>
        <w:t>protéger les enfants handicapés. Comment les cas de violence contre ces enfants sont-ils traités?</w:t>
      </w:r>
    </w:p>
    <w:p w:rsidR="002E4287" w:rsidRPr="00A86695" w:rsidRDefault="002E4287" w:rsidP="002E4287">
      <w:pPr>
        <w:pStyle w:val="SingleTxtG"/>
        <w:rPr>
          <w:szCs w:val="24"/>
        </w:rPr>
      </w:pPr>
      <w:r>
        <w:rPr>
          <w:szCs w:val="24"/>
        </w:rPr>
        <w:t>8.</w:t>
      </w:r>
      <w:r>
        <w:rPr>
          <w:szCs w:val="24"/>
        </w:rPr>
        <w:tab/>
      </w:r>
      <w:r w:rsidRPr="00A86695">
        <w:rPr>
          <w:szCs w:val="24"/>
        </w:rPr>
        <w:t xml:space="preserve">Donner des informations sur les moyens dont disposent </w:t>
      </w:r>
      <w:r w:rsidR="00961975">
        <w:rPr>
          <w:szCs w:val="24"/>
        </w:rPr>
        <w:t xml:space="preserve">concrètement </w:t>
      </w:r>
      <w:r w:rsidRPr="00A86695">
        <w:rPr>
          <w:szCs w:val="24"/>
        </w:rPr>
        <w:t>les enfants handicapés pour exprimer leurs vues sur toutes les questions qui les</w:t>
      </w:r>
      <w:r w:rsidR="00961975">
        <w:rPr>
          <w:szCs w:val="24"/>
        </w:rPr>
        <w:t xml:space="preserve"> intéressent</w:t>
      </w:r>
      <w:r w:rsidRPr="00A86695">
        <w:rPr>
          <w:szCs w:val="24"/>
        </w:rPr>
        <w:t>. Expliquer comment il est assuré que leurs vues sont dûment prises en compte, sur un pied d</w:t>
      </w:r>
      <w:r>
        <w:rPr>
          <w:szCs w:val="24"/>
        </w:rPr>
        <w:t>’</w:t>
      </w:r>
      <w:r w:rsidRPr="00A86695">
        <w:rPr>
          <w:szCs w:val="24"/>
        </w:rPr>
        <w:t>égalité avec</w:t>
      </w:r>
      <w:r w:rsidR="00961975">
        <w:rPr>
          <w:szCs w:val="24"/>
        </w:rPr>
        <w:t xml:space="preserve"> les autres</w:t>
      </w:r>
      <w:r w:rsidRPr="00A86695">
        <w:rPr>
          <w:szCs w:val="24"/>
        </w:rPr>
        <w:t>.</w:t>
      </w:r>
    </w:p>
    <w:p w:rsidR="002E4287" w:rsidRDefault="002E4287" w:rsidP="002E4287">
      <w:pPr>
        <w:pStyle w:val="H23G"/>
      </w:pPr>
      <w:r>
        <w:tab/>
      </w:r>
      <w:r>
        <w:tab/>
      </w:r>
      <w:r w:rsidRPr="00A86695">
        <w:t>Sensibilisation (art.</w:t>
      </w:r>
      <w:r>
        <w:t xml:space="preserve"> </w:t>
      </w:r>
      <w:r w:rsidRPr="00A86695">
        <w:t>8)</w:t>
      </w:r>
    </w:p>
    <w:p w:rsidR="002E4287" w:rsidRPr="00A86695" w:rsidRDefault="002E4287" w:rsidP="002E4287">
      <w:pPr>
        <w:pStyle w:val="SingleTxtG"/>
        <w:rPr>
          <w:szCs w:val="24"/>
        </w:rPr>
      </w:pPr>
      <w:r>
        <w:rPr>
          <w:szCs w:val="24"/>
        </w:rPr>
        <w:t>9.</w:t>
      </w:r>
      <w:r>
        <w:rPr>
          <w:szCs w:val="24"/>
        </w:rPr>
        <w:tab/>
      </w:r>
      <w:r w:rsidRPr="00A86695">
        <w:rPr>
          <w:szCs w:val="24"/>
        </w:rPr>
        <w:t xml:space="preserve">Indiquer les mesures prises pour </w:t>
      </w:r>
      <w:r w:rsidR="00961975">
        <w:rPr>
          <w:szCs w:val="24"/>
        </w:rPr>
        <w:t xml:space="preserve">faire en sorte que les </w:t>
      </w:r>
      <w:r w:rsidRPr="00A86695">
        <w:rPr>
          <w:szCs w:val="24"/>
        </w:rPr>
        <w:t xml:space="preserve">informations relatives à la Convention, </w:t>
      </w:r>
      <w:r w:rsidR="00961975">
        <w:rPr>
          <w:szCs w:val="24"/>
        </w:rPr>
        <w:t>l</w:t>
      </w:r>
      <w:r w:rsidRPr="00A86695">
        <w:rPr>
          <w:szCs w:val="24"/>
        </w:rPr>
        <w:t xml:space="preserve">es documents de sensibilisation et </w:t>
      </w:r>
      <w:r w:rsidR="00961975">
        <w:rPr>
          <w:szCs w:val="24"/>
        </w:rPr>
        <w:t>l</w:t>
      </w:r>
      <w:r w:rsidRPr="00A86695">
        <w:rPr>
          <w:szCs w:val="24"/>
        </w:rPr>
        <w:t xml:space="preserve">es lois relatives aux droits des personnes handicapées </w:t>
      </w:r>
      <w:r w:rsidR="00961975" w:rsidRPr="00A86695">
        <w:rPr>
          <w:szCs w:val="24"/>
        </w:rPr>
        <w:t xml:space="preserve">et à la non-discrimination </w:t>
      </w:r>
      <w:r w:rsidR="00961975">
        <w:rPr>
          <w:szCs w:val="24"/>
        </w:rPr>
        <w:t xml:space="preserve">à leur égard soient disponibles </w:t>
      </w:r>
      <w:r w:rsidRPr="00A86695">
        <w:rPr>
          <w:szCs w:val="24"/>
        </w:rPr>
        <w:t xml:space="preserve">dans des versions accessibles, y compris en langue des signes, en Braille et en langue simplifiée. Dans ce contexte, donner également des précisions sur tous les programmes de sensibilisation, le cas échéant, en indiquant le public </w:t>
      </w:r>
      <w:r w:rsidR="00961975">
        <w:rPr>
          <w:szCs w:val="24"/>
        </w:rPr>
        <w:t xml:space="preserve">visé </w:t>
      </w:r>
      <w:r w:rsidR="00BC1F54">
        <w:rPr>
          <w:szCs w:val="24"/>
        </w:rPr>
        <w:t xml:space="preserve">et </w:t>
      </w:r>
      <w:r w:rsidR="00961975">
        <w:rPr>
          <w:szCs w:val="24"/>
        </w:rPr>
        <w:t>si des fonctionnaires y sont associés.</w:t>
      </w:r>
    </w:p>
    <w:p w:rsidR="002E4287" w:rsidRPr="00A86695" w:rsidRDefault="002E4287" w:rsidP="002E4287">
      <w:pPr>
        <w:pStyle w:val="H23G"/>
      </w:pPr>
      <w:r>
        <w:tab/>
      </w:r>
      <w:r>
        <w:tab/>
      </w:r>
      <w:r w:rsidRPr="00A86695">
        <w:t>Accessibilité (art.</w:t>
      </w:r>
      <w:r>
        <w:t xml:space="preserve"> </w:t>
      </w:r>
      <w:r w:rsidRPr="00A86695">
        <w:t>9)</w:t>
      </w:r>
    </w:p>
    <w:p w:rsidR="002E4287" w:rsidRPr="00A86695" w:rsidRDefault="002E4287" w:rsidP="002E4287">
      <w:pPr>
        <w:pStyle w:val="SingleTxtG"/>
        <w:rPr>
          <w:szCs w:val="24"/>
        </w:rPr>
      </w:pPr>
      <w:r>
        <w:rPr>
          <w:szCs w:val="24"/>
        </w:rPr>
        <w:t>10.</w:t>
      </w:r>
      <w:r>
        <w:rPr>
          <w:szCs w:val="24"/>
        </w:rPr>
        <w:tab/>
      </w:r>
      <w:r w:rsidRPr="00A86695">
        <w:rPr>
          <w:szCs w:val="24"/>
        </w:rPr>
        <w:t xml:space="preserve">Donner des informations </w:t>
      </w:r>
      <w:r w:rsidR="00961975">
        <w:rPr>
          <w:szCs w:val="24"/>
        </w:rPr>
        <w:t xml:space="preserve">à jour </w:t>
      </w:r>
      <w:r w:rsidRPr="00A86695">
        <w:rPr>
          <w:szCs w:val="24"/>
        </w:rPr>
        <w:t>sur la mise en œuvre du Plan national sur l</w:t>
      </w:r>
      <w:r>
        <w:rPr>
          <w:szCs w:val="24"/>
        </w:rPr>
        <w:t>’</w:t>
      </w:r>
      <w:r w:rsidRPr="00A86695">
        <w:rPr>
          <w:szCs w:val="24"/>
        </w:rPr>
        <w:t>aménagement de l</w:t>
      </w:r>
      <w:r>
        <w:rPr>
          <w:szCs w:val="24"/>
        </w:rPr>
        <w:t>’</w:t>
      </w:r>
      <w:r w:rsidRPr="00A86695">
        <w:rPr>
          <w:szCs w:val="24"/>
        </w:rPr>
        <w:t>espace lancé en 2008. Indiquer si le plan a été évalué et, dans l</w:t>
      </w:r>
      <w:r>
        <w:rPr>
          <w:szCs w:val="24"/>
        </w:rPr>
        <w:t>’</w:t>
      </w:r>
      <w:r w:rsidRPr="00A86695">
        <w:rPr>
          <w:szCs w:val="24"/>
        </w:rPr>
        <w:t xml:space="preserve">affirmative, quels résultats </w:t>
      </w:r>
      <w:r w:rsidR="00961975">
        <w:rPr>
          <w:szCs w:val="24"/>
        </w:rPr>
        <w:t xml:space="preserve">ont été </w:t>
      </w:r>
      <w:r w:rsidRPr="00A86695">
        <w:rPr>
          <w:szCs w:val="24"/>
        </w:rPr>
        <w:t>obtenus</w:t>
      </w:r>
      <w:r w:rsidR="00961975">
        <w:rPr>
          <w:szCs w:val="24"/>
        </w:rPr>
        <w:t xml:space="preserve"> à ce jour</w:t>
      </w:r>
      <w:r w:rsidRPr="00A86695">
        <w:rPr>
          <w:szCs w:val="24"/>
        </w:rPr>
        <w:t>.</w:t>
      </w:r>
    </w:p>
    <w:p w:rsidR="002E4287" w:rsidRPr="00A86695" w:rsidRDefault="002E4287" w:rsidP="002E4287">
      <w:pPr>
        <w:pStyle w:val="H23G"/>
      </w:pPr>
      <w:r>
        <w:tab/>
      </w:r>
      <w:r>
        <w:tab/>
      </w:r>
      <w:r w:rsidRPr="00A86695">
        <w:t>Droit à la vie (art. 10)</w:t>
      </w:r>
    </w:p>
    <w:p w:rsidR="002E4287" w:rsidRPr="00A86695" w:rsidRDefault="002E4287" w:rsidP="002E4287">
      <w:pPr>
        <w:pStyle w:val="SingleTxtG"/>
        <w:rPr>
          <w:szCs w:val="24"/>
        </w:rPr>
      </w:pPr>
      <w:r>
        <w:rPr>
          <w:szCs w:val="24"/>
        </w:rPr>
        <w:t>11.</w:t>
      </w:r>
      <w:r>
        <w:rPr>
          <w:szCs w:val="24"/>
        </w:rPr>
        <w:tab/>
      </w:r>
      <w:r w:rsidRPr="00A86695">
        <w:rPr>
          <w:szCs w:val="24"/>
        </w:rPr>
        <w:t>Expliquer dans quelles circonstances le décès de personnes handicapées survenant au domicile ou en institution (institutions résidentielles et hôpitaux) font l</w:t>
      </w:r>
      <w:r>
        <w:rPr>
          <w:szCs w:val="24"/>
        </w:rPr>
        <w:t>’</w:t>
      </w:r>
      <w:r w:rsidRPr="00A86695">
        <w:rPr>
          <w:szCs w:val="24"/>
        </w:rPr>
        <w:t>objet d</w:t>
      </w:r>
      <w:r>
        <w:rPr>
          <w:szCs w:val="24"/>
        </w:rPr>
        <w:t>’</w:t>
      </w:r>
      <w:r w:rsidRPr="00A86695">
        <w:rPr>
          <w:szCs w:val="24"/>
        </w:rPr>
        <w:t>enquêtes, et indiquer les mesures prises pour assurer l</w:t>
      </w:r>
      <w:r>
        <w:rPr>
          <w:szCs w:val="24"/>
        </w:rPr>
        <w:t>’</w:t>
      </w:r>
      <w:r w:rsidRPr="00A86695">
        <w:rPr>
          <w:szCs w:val="24"/>
        </w:rPr>
        <w:t>efficacité de ces enquêtes.</w:t>
      </w:r>
    </w:p>
    <w:p w:rsidR="002E4287" w:rsidRPr="00A86695" w:rsidRDefault="002E4287" w:rsidP="002E4287">
      <w:pPr>
        <w:pStyle w:val="H23G"/>
      </w:pPr>
      <w:r>
        <w:tab/>
      </w:r>
      <w:r>
        <w:tab/>
      </w:r>
      <w:r w:rsidRPr="00A86695">
        <w:t>Capacité juridique (art.</w:t>
      </w:r>
      <w:r>
        <w:t xml:space="preserve"> </w:t>
      </w:r>
      <w:r w:rsidRPr="00A86695">
        <w:t>12)</w:t>
      </w:r>
    </w:p>
    <w:p w:rsidR="002E4287" w:rsidRPr="00A86695" w:rsidRDefault="002E4287" w:rsidP="002E4287">
      <w:pPr>
        <w:pStyle w:val="SingleTxtG"/>
        <w:rPr>
          <w:szCs w:val="24"/>
        </w:rPr>
      </w:pPr>
      <w:r>
        <w:rPr>
          <w:szCs w:val="24"/>
        </w:rPr>
        <w:t>12.</w:t>
      </w:r>
      <w:r>
        <w:rPr>
          <w:szCs w:val="24"/>
        </w:rPr>
        <w:tab/>
      </w:r>
      <w:r w:rsidRPr="00A86695">
        <w:rPr>
          <w:szCs w:val="24"/>
        </w:rPr>
        <w:t xml:space="preserve">Donner des informations </w:t>
      </w:r>
      <w:r w:rsidR="00961975">
        <w:rPr>
          <w:szCs w:val="24"/>
        </w:rPr>
        <w:t xml:space="preserve">à jour </w:t>
      </w:r>
      <w:r w:rsidRPr="00A86695">
        <w:rPr>
          <w:szCs w:val="24"/>
        </w:rPr>
        <w:t>sur l</w:t>
      </w:r>
      <w:r>
        <w:rPr>
          <w:szCs w:val="24"/>
        </w:rPr>
        <w:t>’</w:t>
      </w:r>
      <w:r w:rsidRPr="00A86695">
        <w:rPr>
          <w:szCs w:val="24"/>
        </w:rPr>
        <w:t xml:space="preserve">application de la notion de capacité juridique </w:t>
      </w:r>
      <w:r w:rsidR="00961975">
        <w:rPr>
          <w:szCs w:val="24"/>
        </w:rPr>
        <w:t xml:space="preserve">en </w:t>
      </w:r>
      <w:r w:rsidRPr="00A86695">
        <w:rPr>
          <w:szCs w:val="24"/>
        </w:rPr>
        <w:t xml:space="preserve">droit national et en pratique, </w:t>
      </w:r>
      <w:r w:rsidR="00961975">
        <w:rPr>
          <w:szCs w:val="24"/>
        </w:rPr>
        <w:t xml:space="preserve">dans le cas des </w:t>
      </w:r>
      <w:r w:rsidRPr="00A86695">
        <w:rPr>
          <w:szCs w:val="24"/>
        </w:rPr>
        <w:t>personnes handicapées, en indiquant la jurisprudence pertinente.</w:t>
      </w:r>
    </w:p>
    <w:p w:rsidR="002E4287" w:rsidRPr="00A86695" w:rsidRDefault="002E4287" w:rsidP="002E4287">
      <w:pPr>
        <w:pStyle w:val="SingleTxtG"/>
        <w:rPr>
          <w:szCs w:val="24"/>
        </w:rPr>
      </w:pPr>
      <w:r>
        <w:rPr>
          <w:szCs w:val="24"/>
        </w:rPr>
        <w:t>13.</w:t>
      </w:r>
      <w:r>
        <w:rPr>
          <w:szCs w:val="24"/>
        </w:rPr>
        <w:tab/>
      </w:r>
      <w:r w:rsidRPr="00A86695">
        <w:rPr>
          <w:szCs w:val="24"/>
        </w:rPr>
        <w:t xml:space="preserve">Donner des précisions sur les formes de tutelle qui existent pour les personnes handicapées, et </w:t>
      </w:r>
      <w:r w:rsidR="00961975">
        <w:rPr>
          <w:szCs w:val="24"/>
        </w:rPr>
        <w:t xml:space="preserve">indiquer quelles </w:t>
      </w:r>
      <w:r w:rsidRPr="00A86695">
        <w:rPr>
          <w:szCs w:val="24"/>
        </w:rPr>
        <w:t xml:space="preserve">démarches une personne handicapée </w:t>
      </w:r>
      <w:r w:rsidR="00961975">
        <w:rPr>
          <w:szCs w:val="24"/>
        </w:rPr>
        <w:t xml:space="preserve">soumise à </w:t>
      </w:r>
      <w:r w:rsidRPr="00A86695">
        <w:rPr>
          <w:szCs w:val="24"/>
        </w:rPr>
        <w:t xml:space="preserve">une forme </w:t>
      </w:r>
      <w:r w:rsidR="00961975">
        <w:rPr>
          <w:szCs w:val="24"/>
        </w:rPr>
        <w:t xml:space="preserve">quelconque </w:t>
      </w:r>
      <w:r w:rsidRPr="00A86695">
        <w:rPr>
          <w:szCs w:val="24"/>
        </w:rPr>
        <w:t>de tutelle n</w:t>
      </w:r>
      <w:r>
        <w:rPr>
          <w:szCs w:val="24"/>
        </w:rPr>
        <w:t>’</w:t>
      </w:r>
      <w:r w:rsidRPr="00A86695">
        <w:rPr>
          <w:szCs w:val="24"/>
        </w:rPr>
        <w:t>est pas en mesure d</w:t>
      </w:r>
      <w:r>
        <w:rPr>
          <w:szCs w:val="24"/>
        </w:rPr>
        <w:t>’</w:t>
      </w:r>
      <w:r w:rsidRPr="00A86695">
        <w:rPr>
          <w:szCs w:val="24"/>
        </w:rPr>
        <w:t xml:space="preserve">effectuer en son nom propre, </w:t>
      </w:r>
      <w:r w:rsidR="00961975">
        <w:rPr>
          <w:szCs w:val="24"/>
        </w:rPr>
        <w:t xml:space="preserve">par exemple </w:t>
      </w:r>
      <w:r w:rsidRPr="00A86695">
        <w:rPr>
          <w:szCs w:val="24"/>
        </w:rPr>
        <w:t>conclure des contrats, voter, se marier, prendre des décisions concernant sa santé et recourir à un tribunal.</w:t>
      </w:r>
    </w:p>
    <w:p w:rsidR="002E4287" w:rsidRPr="00A86695" w:rsidRDefault="002E4287" w:rsidP="002E4287">
      <w:pPr>
        <w:pStyle w:val="SingleTxtG"/>
        <w:rPr>
          <w:szCs w:val="24"/>
        </w:rPr>
      </w:pPr>
      <w:r>
        <w:rPr>
          <w:szCs w:val="24"/>
        </w:rPr>
        <w:t>14.</w:t>
      </w:r>
      <w:r w:rsidRPr="00A86695">
        <w:rPr>
          <w:szCs w:val="24"/>
        </w:rPr>
        <w:tab/>
        <w:t>Donner des informations sur les mesures prév</w:t>
      </w:r>
      <w:r w:rsidR="00BC1F54">
        <w:rPr>
          <w:szCs w:val="24"/>
        </w:rPr>
        <w:t xml:space="preserve">ues ou adoptées pour remplacer </w:t>
      </w:r>
      <w:r w:rsidRPr="00A86695">
        <w:rPr>
          <w:szCs w:val="24"/>
        </w:rPr>
        <w:t>la prise de décision substitutive (tutelle) par la prise de décision assistée dans l</w:t>
      </w:r>
      <w:r>
        <w:rPr>
          <w:szCs w:val="24"/>
        </w:rPr>
        <w:t>’</w:t>
      </w:r>
      <w:r w:rsidRPr="00A86695">
        <w:rPr>
          <w:szCs w:val="24"/>
        </w:rPr>
        <w:t>exercice de la capacité juridique, conformément à l</w:t>
      </w:r>
      <w:r>
        <w:rPr>
          <w:szCs w:val="24"/>
        </w:rPr>
        <w:t>’</w:t>
      </w:r>
      <w:r w:rsidRPr="00A86695">
        <w:rPr>
          <w:szCs w:val="24"/>
        </w:rPr>
        <w:t>article 12 de la Convention.</w:t>
      </w:r>
    </w:p>
    <w:p w:rsidR="002E4287" w:rsidRPr="00A86695" w:rsidRDefault="002E4287" w:rsidP="002E4287">
      <w:pPr>
        <w:pStyle w:val="H23G"/>
      </w:pPr>
      <w:r>
        <w:tab/>
      </w:r>
      <w:r>
        <w:tab/>
      </w:r>
      <w:r w:rsidRPr="00A86695">
        <w:t>Liberté et sécurité de la personne (art.</w:t>
      </w:r>
      <w:r>
        <w:t xml:space="preserve"> </w:t>
      </w:r>
      <w:r w:rsidRPr="00A86695">
        <w:t>14)</w:t>
      </w:r>
    </w:p>
    <w:p w:rsidR="002E4287" w:rsidRPr="00A86695" w:rsidRDefault="002E4287" w:rsidP="00C3731F">
      <w:pPr>
        <w:pStyle w:val="SingleTxtG"/>
        <w:spacing w:after="100"/>
        <w:rPr>
          <w:szCs w:val="24"/>
        </w:rPr>
      </w:pPr>
      <w:r>
        <w:rPr>
          <w:szCs w:val="24"/>
        </w:rPr>
        <w:t>15.</w:t>
      </w:r>
      <w:r>
        <w:rPr>
          <w:szCs w:val="24"/>
        </w:rPr>
        <w:tab/>
      </w:r>
      <w:r w:rsidRPr="00A86695">
        <w:rPr>
          <w:szCs w:val="24"/>
        </w:rPr>
        <w:t>Indiquer si le fait d</w:t>
      </w:r>
      <w:r>
        <w:rPr>
          <w:szCs w:val="24"/>
        </w:rPr>
        <w:t>’</w:t>
      </w:r>
      <w:r w:rsidRPr="00A86695">
        <w:rPr>
          <w:szCs w:val="24"/>
        </w:rPr>
        <w:t>avoir un handicap intellectuel, mental ou psychosocial</w:t>
      </w:r>
      <w:r w:rsidR="00BC1F54">
        <w:rPr>
          <w:szCs w:val="24"/>
        </w:rPr>
        <w:t xml:space="preserve"> peut fonder à lu</w:t>
      </w:r>
      <w:r w:rsidR="00C372BA">
        <w:rPr>
          <w:szCs w:val="24"/>
        </w:rPr>
        <w:t xml:space="preserve">i seul ou avec d’autres motifs une décision </w:t>
      </w:r>
      <w:r w:rsidRPr="00A86695">
        <w:rPr>
          <w:szCs w:val="24"/>
        </w:rPr>
        <w:t xml:space="preserve">de privation de liberté en vertu de la législation actuelle, en soi </w:t>
      </w:r>
      <w:r w:rsidR="00DC1226">
        <w:rPr>
          <w:szCs w:val="24"/>
        </w:rPr>
        <w:t xml:space="preserve">ou parallèlement à </w:t>
      </w:r>
      <w:r w:rsidRPr="00A86695">
        <w:rPr>
          <w:szCs w:val="24"/>
        </w:rPr>
        <w:t>d</w:t>
      </w:r>
      <w:r>
        <w:rPr>
          <w:szCs w:val="24"/>
        </w:rPr>
        <w:t>’</w:t>
      </w:r>
      <w:r w:rsidRPr="00A86695">
        <w:rPr>
          <w:szCs w:val="24"/>
        </w:rPr>
        <w:t>autres motifs. Dans l</w:t>
      </w:r>
      <w:r>
        <w:rPr>
          <w:szCs w:val="24"/>
        </w:rPr>
        <w:t>’</w:t>
      </w:r>
      <w:r w:rsidRPr="00A86695">
        <w:rPr>
          <w:szCs w:val="24"/>
        </w:rPr>
        <w:t xml:space="preserve">affirmative, indiquer si des mesures sont prises </w:t>
      </w:r>
      <w:r w:rsidR="00DC1226">
        <w:rPr>
          <w:szCs w:val="24"/>
        </w:rPr>
        <w:t xml:space="preserve">actuellement </w:t>
      </w:r>
      <w:r w:rsidRPr="00A86695">
        <w:rPr>
          <w:szCs w:val="24"/>
        </w:rPr>
        <w:t>pour abroger ou modif</w:t>
      </w:r>
      <w:r w:rsidR="00C372BA">
        <w:rPr>
          <w:szCs w:val="24"/>
        </w:rPr>
        <w:t>i</w:t>
      </w:r>
      <w:r w:rsidRPr="00A86695">
        <w:rPr>
          <w:szCs w:val="24"/>
        </w:rPr>
        <w:t>er cette législation</w:t>
      </w:r>
      <w:r w:rsidR="00DC1226">
        <w:rPr>
          <w:szCs w:val="24"/>
        </w:rPr>
        <w:t>, préciser</w:t>
      </w:r>
      <w:r w:rsidRPr="00A86695">
        <w:rPr>
          <w:szCs w:val="24"/>
        </w:rPr>
        <w:t xml:space="preserve"> les critères retenus pour placer une personne handicapée dans une institution spécialisée et </w:t>
      </w:r>
      <w:r w:rsidR="00DC1226">
        <w:rPr>
          <w:szCs w:val="24"/>
        </w:rPr>
        <w:t>donner d</w:t>
      </w:r>
      <w:r w:rsidRPr="00A86695">
        <w:rPr>
          <w:szCs w:val="24"/>
        </w:rPr>
        <w:t xml:space="preserve">es détails </w:t>
      </w:r>
      <w:r w:rsidR="00DC1226">
        <w:rPr>
          <w:szCs w:val="24"/>
        </w:rPr>
        <w:t xml:space="preserve">sur </w:t>
      </w:r>
      <w:r w:rsidRPr="00A86695">
        <w:rPr>
          <w:szCs w:val="24"/>
        </w:rPr>
        <w:t>la procédure de recours contre les décisions de placement.</w:t>
      </w:r>
    </w:p>
    <w:p w:rsidR="002E4287" w:rsidRDefault="002E4287" w:rsidP="00C3731F">
      <w:pPr>
        <w:pStyle w:val="SingleTxtG"/>
        <w:spacing w:after="100"/>
        <w:rPr>
          <w:szCs w:val="24"/>
        </w:rPr>
      </w:pPr>
      <w:r>
        <w:rPr>
          <w:szCs w:val="24"/>
        </w:rPr>
        <w:t>16.</w:t>
      </w:r>
      <w:r>
        <w:rPr>
          <w:szCs w:val="24"/>
        </w:rPr>
        <w:tab/>
      </w:r>
      <w:r w:rsidRPr="00A86695">
        <w:rPr>
          <w:szCs w:val="24"/>
        </w:rPr>
        <w:t>Dans quelle mesure les personnes handicapées sont-elles représentées dans le système de justice pénale</w:t>
      </w:r>
      <w:r>
        <w:rPr>
          <w:szCs w:val="24"/>
        </w:rPr>
        <w:t>?</w:t>
      </w:r>
      <w:r w:rsidRPr="00A86695">
        <w:rPr>
          <w:szCs w:val="24"/>
        </w:rPr>
        <w:t xml:space="preserve"> Quelles mesures spéciales en faveur des personnes handicapées</w:t>
      </w:r>
      <w:r w:rsidR="00DC1226">
        <w:rPr>
          <w:szCs w:val="24"/>
        </w:rPr>
        <w:t xml:space="preserve"> sont prévues par la loi</w:t>
      </w:r>
      <w:r w:rsidRPr="00A86695">
        <w:rPr>
          <w:szCs w:val="24"/>
        </w:rPr>
        <w:t>? Donner un aperçu des programmes de formation destinés au personnel judiciaire et au personnel pénitentiaire sur les droits des personnes handicapées, et indiquer dans quelle mesure ils sont obligatoires.</w:t>
      </w:r>
    </w:p>
    <w:p w:rsidR="002E4287" w:rsidRDefault="002E4287" w:rsidP="00C3731F">
      <w:pPr>
        <w:pStyle w:val="H23G"/>
        <w:spacing w:before="200" w:after="100"/>
      </w:pPr>
      <w:r>
        <w:tab/>
      </w:r>
      <w:r>
        <w:tab/>
      </w:r>
      <w:r w:rsidRPr="00A86695">
        <w:t>Protection de l</w:t>
      </w:r>
      <w:r>
        <w:t>’</w:t>
      </w:r>
      <w:r w:rsidRPr="00A86695">
        <w:t>intégrité de la personne (art.</w:t>
      </w:r>
      <w:r>
        <w:t xml:space="preserve"> </w:t>
      </w:r>
      <w:r w:rsidRPr="00A86695">
        <w:t>17)</w:t>
      </w:r>
    </w:p>
    <w:p w:rsidR="002E4287" w:rsidRPr="00A86695" w:rsidRDefault="002E4287" w:rsidP="00C3731F">
      <w:pPr>
        <w:pStyle w:val="SingleTxtG"/>
        <w:spacing w:after="100"/>
        <w:rPr>
          <w:szCs w:val="24"/>
        </w:rPr>
      </w:pPr>
      <w:r>
        <w:rPr>
          <w:szCs w:val="24"/>
        </w:rPr>
        <w:t>17.</w:t>
      </w:r>
      <w:r>
        <w:rPr>
          <w:szCs w:val="24"/>
        </w:rPr>
        <w:tab/>
      </w:r>
      <w:r w:rsidRPr="00A86695">
        <w:rPr>
          <w:szCs w:val="24"/>
        </w:rPr>
        <w:t>Indiquer s</w:t>
      </w:r>
      <w:r>
        <w:rPr>
          <w:szCs w:val="24"/>
        </w:rPr>
        <w:t>’</w:t>
      </w:r>
      <w:r w:rsidRPr="00A86695">
        <w:rPr>
          <w:szCs w:val="24"/>
        </w:rPr>
        <w:t xml:space="preserve">il existe une législation spécifique visant à protéger les personnes handicapées en interdisant de les soumettre à des expériences ou des traitements médicaux sans leur consentement libre et éclairé, </w:t>
      </w:r>
      <w:r w:rsidR="00DC1226">
        <w:rPr>
          <w:szCs w:val="24"/>
        </w:rPr>
        <w:t xml:space="preserve">ainsi que </w:t>
      </w:r>
      <w:r w:rsidRPr="00A86695">
        <w:rPr>
          <w:szCs w:val="24"/>
        </w:rPr>
        <w:t>de faire avorter des femmes handicapées contre leur gré ou de les stériliser de force. Donner des informations sur le cadre juridique et réglementaire concernant l</w:t>
      </w:r>
      <w:r>
        <w:rPr>
          <w:szCs w:val="24"/>
        </w:rPr>
        <w:t>’</w:t>
      </w:r>
      <w:r w:rsidRPr="00A86695">
        <w:rPr>
          <w:szCs w:val="24"/>
        </w:rPr>
        <w:t xml:space="preserve">utilisation de </w:t>
      </w:r>
      <w:r w:rsidR="00DC1226">
        <w:rPr>
          <w:szCs w:val="24"/>
        </w:rPr>
        <w:t xml:space="preserve">moyens </w:t>
      </w:r>
      <w:r w:rsidRPr="00A86695">
        <w:rPr>
          <w:szCs w:val="24"/>
        </w:rPr>
        <w:t>de cont</w:t>
      </w:r>
      <w:r w:rsidR="00DC1226">
        <w:rPr>
          <w:szCs w:val="24"/>
        </w:rPr>
        <w:t>r</w:t>
      </w:r>
      <w:r w:rsidRPr="00A86695">
        <w:rPr>
          <w:szCs w:val="24"/>
        </w:rPr>
        <w:t>ainte et le traitement forcé dans un service de santé mentale. Donner</w:t>
      </w:r>
      <w:r w:rsidR="00DC1226">
        <w:rPr>
          <w:szCs w:val="24"/>
        </w:rPr>
        <w:t>, le cas échéant,</w:t>
      </w:r>
      <w:r w:rsidRPr="00A86695">
        <w:rPr>
          <w:szCs w:val="24"/>
        </w:rPr>
        <w:t xml:space="preserve"> un aperçu des protocoles et programmes de formation en</w:t>
      </w:r>
      <w:r w:rsidR="00DC1226">
        <w:rPr>
          <w:szCs w:val="24"/>
        </w:rPr>
        <w:t xml:space="preserve"> cours</w:t>
      </w:r>
      <w:r w:rsidRPr="00A86695">
        <w:rPr>
          <w:szCs w:val="24"/>
        </w:rPr>
        <w:t xml:space="preserve"> </w:t>
      </w:r>
      <w:r w:rsidR="00DC1226">
        <w:rPr>
          <w:szCs w:val="24"/>
        </w:rPr>
        <w:t xml:space="preserve">pour garantir </w:t>
      </w:r>
      <w:r w:rsidRPr="00A86695">
        <w:rPr>
          <w:szCs w:val="24"/>
        </w:rPr>
        <w:t xml:space="preserve">que les personnes handicapées ne sont pas soumises à des </w:t>
      </w:r>
      <w:r w:rsidR="00DC1226">
        <w:rPr>
          <w:szCs w:val="24"/>
        </w:rPr>
        <w:t xml:space="preserve">mesures de contrainte </w:t>
      </w:r>
      <w:r w:rsidRPr="00A86695">
        <w:rPr>
          <w:szCs w:val="24"/>
        </w:rPr>
        <w:t>ni à un traitement forcé.</w:t>
      </w:r>
    </w:p>
    <w:p w:rsidR="002E4287" w:rsidRDefault="002E4287" w:rsidP="00C3731F">
      <w:pPr>
        <w:pStyle w:val="H23G"/>
        <w:spacing w:before="200" w:after="100"/>
      </w:pPr>
      <w:r>
        <w:tab/>
      </w:r>
      <w:r>
        <w:tab/>
      </w:r>
      <w:r w:rsidRPr="00A86695">
        <w:t xml:space="preserve">Droit </w:t>
      </w:r>
      <w:r w:rsidR="002819D4">
        <w:t xml:space="preserve">de vivre </w:t>
      </w:r>
      <w:r w:rsidRPr="00A86695">
        <w:t>au sein de la communauté (art. 19)</w:t>
      </w:r>
    </w:p>
    <w:p w:rsidR="002E4287" w:rsidRPr="00A86695" w:rsidRDefault="002E4287" w:rsidP="00C3731F">
      <w:pPr>
        <w:pStyle w:val="SingleTxtG"/>
        <w:spacing w:after="100"/>
        <w:rPr>
          <w:szCs w:val="24"/>
        </w:rPr>
      </w:pPr>
      <w:r w:rsidRPr="00A86695">
        <w:rPr>
          <w:szCs w:val="24"/>
        </w:rPr>
        <w:t>18.</w:t>
      </w:r>
      <w:r w:rsidRPr="00A86695">
        <w:rPr>
          <w:szCs w:val="24"/>
        </w:rPr>
        <w:tab/>
        <w:t xml:space="preserve">Donner des informations </w:t>
      </w:r>
      <w:r w:rsidR="00DC1226">
        <w:rPr>
          <w:szCs w:val="24"/>
        </w:rPr>
        <w:t xml:space="preserve">à jour </w:t>
      </w:r>
      <w:r w:rsidRPr="00A86695">
        <w:rPr>
          <w:szCs w:val="24"/>
        </w:rPr>
        <w:t xml:space="preserve">sur les stratégies à court et à long terme visant à </w:t>
      </w:r>
      <w:r w:rsidR="00096F3A">
        <w:rPr>
          <w:szCs w:val="24"/>
        </w:rPr>
        <w:t xml:space="preserve">assurer la </w:t>
      </w:r>
      <w:proofErr w:type="spellStart"/>
      <w:r w:rsidR="00096F3A">
        <w:rPr>
          <w:szCs w:val="24"/>
        </w:rPr>
        <w:t>désinstitution</w:t>
      </w:r>
      <w:r w:rsidR="00DC1226">
        <w:rPr>
          <w:szCs w:val="24"/>
        </w:rPr>
        <w:t>nalisation</w:t>
      </w:r>
      <w:proofErr w:type="spellEnd"/>
      <w:r w:rsidR="00DC1226">
        <w:rPr>
          <w:szCs w:val="24"/>
        </w:rPr>
        <w:t xml:space="preserve"> des personnes handicapées</w:t>
      </w:r>
      <w:r w:rsidRPr="00A86695">
        <w:rPr>
          <w:szCs w:val="24"/>
        </w:rPr>
        <w:t xml:space="preserve">. Indiquer quelle loi </w:t>
      </w:r>
      <w:r w:rsidR="00DC1226">
        <w:rPr>
          <w:szCs w:val="24"/>
        </w:rPr>
        <w:t xml:space="preserve">énonce la manière dont </w:t>
      </w:r>
      <w:r w:rsidRPr="00A86695">
        <w:rPr>
          <w:szCs w:val="24"/>
        </w:rPr>
        <w:t xml:space="preserve">les personnes handicapées peuvent bénéficier de services de santé et de réadaptation à domicile et expliquer les critères </w:t>
      </w:r>
      <w:r w:rsidR="00DC1226">
        <w:rPr>
          <w:szCs w:val="24"/>
        </w:rPr>
        <w:t>à</w:t>
      </w:r>
      <w:r w:rsidRPr="00A86695">
        <w:rPr>
          <w:szCs w:val="24"/>
        </w:rPr>
        <w:t xml:space="preserve"> remplir pour bénéficier de ces services.</w:t>
      </w:r>
    </w:p>
    <w:p w:rsidR="002E4287" w:rsidRPr="00A86695" w:rsidRDefault="002E4287" w:rsidP="00C3731F">
      <w:pPr>
        <w:pStyle w:val="H23G"/>
        <w:spacing w:before="200" w:after="100"/>
      </w:pPr>
      <w:r>
        <w:tab/>
      </w:r>
      <w:r>
        <w:tab/>
        <w:t>É</w:t>
      </w:r>
      <w:r w:rsidRPr="00A86695">
        <w:t>ducation (art.</w:t>
      </w:r>
      <w:r>
        <w:t xml:space="preserve"> </w:t>
      </w:r>
      <w:r w:rsidRPr="00A86695">
        <w:t>24)</w:t>
      </w:r>
    </w:p>
    <w:p w:rsidR="002E4287" w:rsidRPr="00A86695" w:rsidRDefault="002E4287" w:rsidP="00C3731F">
      <w:pPr>
        <w:pStyle w:val="SingleTxtG"/>
        <w:spacing w:after="100"/>
        <w:rPr>
          <w:szCs w:val="24"/>
        </w:rPr>
      </w:pPr>
      <w:r w:rsidRPr="00A86695">
        <w:rPr>
          <w:szCs w:val="24"/>
        </w:rPr>
        <w:t>19.</w:t>
      </w:r>
      <w:r w:rsidRPr="00A86695">
        <w:rPr>
          <w:szCs w:val="24"/>
        </w:rPr>
        <w:tab/>
        <w:t xml:space="preserve">Donner des informations </w:t>
      </w:r>
      <w:r w:rsidR="00DC1226">
        <w:rPr>
          <w:szCs w:val="24"/>
        </w:rPr>
        <w:t xml:space="preserve">à jour </w:t>
      </w:r>
      <w:r w:rsidRPr="00A86695">
        <w:rPr>
          <w:szCs w:val="24"/>
        </w:rPr>
        <w:t>sur l</w:t>
      </w:r>
      <w:r>
        <w:rPr>
          <w:szCs w:val="24"/>
        </w:rPr>
        <w:t>’</w:t>
      </w:r>
      <w:r w:rsidRPr="00A86695">
        <w:rPr>
          <w:szCs w:val="24"/>
        </w:rPr>
        <w:t>état d</w:t>
      </w:r>
      <w:r>
        <w:rPr>
          <w:szCs w:val="24"/>
        </w:rPr>
        <w:t>’</w:t>
      </w:r>
      <w:r w:rsidRPr="00A86695">
        <w:rPr>
          <w:szCs w:val="24"/>
        </w:rPr>
        <w:t xml:space="preserve">avancement de la mise en </w:t>
      </w:r>
      <w:r>
        <w:rPr>
          <w:szCs w:val="24"/>
        </w:rPr>
        <w:t xml:space="preserve">œuvre </w:t>
      </w:r>
      <w:r w:rsidRPr="00A86695">
        <w:rPr>
          <w:szCs w:val="24"/>
        </w:rPr>
        <w:t>du plan national de 2003 visant à intégrer les handicapés dans l</w:t>
      </w:r>
      <w:r>
        <w:rPr>
          <w:szCs w:val="24"/>
        </w:rPr>
        <w:t>’</w:t>
      </w:r>
      <w:r w:rsidRPr="00A86695">
        <w:rPr>
          <w:szCs w:val="24"/>
        </w:rPr>
        <w:t xml:space="preserve">enseignement primaire, secondaire et supérieur. Expliquer les critères déterminant </w:t>
      </w:r>
      <w:r w:rsidR="00DC1226">
        <w:rPr>
          <w:szCs w:val="24"/>
        </w:rPr>
        <w:t>le placement d’</w:t>
      </w:r>
      <w:r w:rsidRPr="00A86695">
        <w:rPr>
          <w:szCs w:val="24"/>
        </w:rPr>
        <w:t>un enfant handicapé dans un établissement scolaire ordinaire ou spécialisé.</w:t>
      </w:r>
    </w:p>
    <w:p w:rsidR="002E4287" w:rsidRDefault="002E4287" w:rsidP="00C3731F">
      <w:pPr>
        <w:pStyle w:val="SingleTxtG"/>
        <w:spacing w:after="100"/>
        <w:rPr>
          <w:szCs w:val="24"/>
        </w:rPr>
      </w:pPr>
      <w:r w:rsidRPr="00A86695">
        <w:rPr>
          <w:szCs w:val="24"/>
        </w:rPr>
        <w:t>20.</w:t>
      </w:r>
      <w:r w:rsidRPr="00A86695">
        <w:rPr>
          <w:szCs w:val="24"/>
        </w:rPr>
        <w:tab/>
      </w:r>
      <w:r w:rsidR="00DC1226">
        <w:rPr>
          <w:szCs w:val="24"/>
        </w:rPr>
        <w:t xml:space="preserve">Fournir </w:t>
      </w:r>
      <w:r w:rsidRPr="00A86695">
        <w:rPr>
          <w:szCs w:val="24"/>
        </w:rPr>
        <w:t xml:space="preserve">des informations sur les progrès accomplis </w:t>
      </w:r>
      <w:r w:rsidR="00DC1226">
        <w:rPr>
          <w:szCs w:val="24"/>
        </w:rPr>
        <w:t xml:space="preserve">vers </w:t>
      </w:r>
      <w:r w:rsidRPr="00A86695">
        <w:rPr>
          <w:szCs w:val="24"/>
        </w:rPr>
        <w:t>la pleine intégr</w:t>
      </w:r>
      <w:r w:rsidR="00DC1226">
        <w:rPr>
          <w:szCs w:val="24"/>
        </w:rPr>
        <w:t>a</w:t>
      </w:r>
      <w:r w:rsidRPr="00A86695">
        <w:rPr>
          <w:szCs w:val="24"/>
        </w:rPr>
        <w:t>tion scolaire des enfants handicapés. L</w:t>
      </w:r>
      <w:r>
        <w:rPr>
          <w:szCs w:val="24"/>
        </w:rPr>
        <w:t>’</w:t>
      </w:r>
      <w:r w:rsidR="00DC1226">
        <w:rPr>
          <w:szCs w:val="24"/>
        </w:rPr>
        <w:t xml:space="preserve">objectif sera-t-il </w:t>
      </w:r>
      <w:r w:rsidRPr="00A86695">
        <w:rPr>
          <w:szCs w:val="24"/>
        </w:rPr>
        <w:t>atteint d</w:t>
      </w:r>
      <w:r>
        <w:rPr>
          <w:szCs w:val="24"/>
        </w:rPr>
        <w:t>’</w:t>
      </w:r>
      <w:r w:rsidRPr="00A86695">
        <w:rPr>
          <w:szCs w:val="24"/>
        </w:rPr>
        <w:t>ici à 2015 comme prévu</w:t>
      </w:r>
      <w:r>
        <w:rPr>
          <w:szCs w:val="24"/>
        </w:rPr>
        <w:t>?</w:t>
      </w:r>
      <w:r w:rsidRPr="00A86695">
        <w:rPr>
          <w:szCs w:val="24"/>
        </w:rPr>
        <w:t xml:space="preserve"> Si tel n</w:t>
      </w:r>
      <w:r>
        <w:rPr>
          <w:szCs w:val="24"/>
        </w:rPr>
        <w:t>’</w:t>
      </w:r>
      <w:r w:rsidRPr="00A86695">
        <w:rPr>
          <w:szCs w:val="24"/>
        </w:rPr>
        <w:t xml:space="preserve">est pas le cas, quels </w:t>
      </w:r>
      <w:r w:rsidR="00DC1226">
        <w:rPr>
          <w:szCs w:val="24"/>
        </w:rPr>
        <w:t xml:space="preserve">sont les </w:t>
      </w:r>
      <w:r w:rsidRPr="00A86695">
        <w:rPr>
          <w:szCs w:val="24"/>
        </w:rPr>
        <w:t>obstacle</w:t>
      </w:r>
      <w:r w:rsidR="00DC1226">
        <w:rPr>
          <w:szCs w:val="24"/>
        </w:rPr>
        <w:t>s à la réalisation de cet objectif</w:t>
      </w:r>
      <w:r>
        <w:rPr>
          <w:szCs w:val="24"/>
        </w:rPr>
        <w:t>?</w:t>
      </w:r>
      <w:r w:rsidRPr="00A86695">
        <w:rPr>
          <w:szCs w:val="24"/>
        </w:rPr>
        <w:t xml:space="preserve"> Décrire brièvement les plans d</w:t>
      </w:r>
      <w:r>
        <w:rPr>
          <w:szCs w:val="24"/>
        </w:rPr>
        <w:t>’</w:t>
      </w:r>
      <w:r w:rsidRPr="00A86695">
        <w:rPr>
          <w:szCs w:val="24"/>
        </w:rPr>
        <w:t>urgence, le cas échéant, adoptés ou en cours d</w:t>
      </w:r>
      <w:r>
        <w:rPr>
          <w:szCs w:val="24"/>
        </w:rPr>
        <w:t>’</w:t>
      </w:r>
      <w:r w:rsidRPr="00A86695">
        <w:rPr>
          <w:szCs w:val="24"/>
        </w:rPr>
        <w:t>élaboration pour remédier à la situation.</w:t>
      </w:r>
    </w:p>
    <w:p w:rsidR="002E4287" w:rsidRPr="00A86695" w:rsidRDefault="002E4287" w:rsidP="00C3731F">
      <w:pPr>
        <w:pStyle w:val="H23G"/>
        <w:spacing w:before="200" w:after="100"/>
      </w:pPr>
      <w:r>
        <w:tab/>
      </w:r>
      <w:r>
        <w:tab/>
      </w:r>
      <w:r w:rsidRPr="00A86695">
        <w:t>Santé (art. 25)</w:t>
      </w:r>
    </w:p>
    <w:p w:rsidR="002E4287" w:rsidRPr="00A86695" w:rsidRDefault="002E4287" w:rsidP="00C3731F">
      <w:pPr>
        <w:pStyle w:val="SingleTxtG"/>
        <w:spacing w:after="100"/>
        <w:rPr>
          <w:szCs w:val="24"/>
        </w:rPr>
      </w:pPr>
      <w:r w:rsidRPr="00A86695">
        <w:rPr>
          <w:szCs w:val="24"/>
        </w:rPr>
        <w:t>21.</w:t>
      </w:r>
      <w:r w:rsidRPr="00A86695">
        <w:rPr>
          <w:szCs w:val="24"/>
        </w:rPr>
        <w:tab/>
        <w:t>Indiquer s</w:t>
      </w:r>
      <w:r>
        <w:rPr>
          <w:szCs w:val="24"/>
        </w:rPr>
        <w:t>’</w:t>
      </w:r>
      <w:r w:rsidRPr="00A86695">
        <w:rPr>
          <w:szCs w:val="24"/>
        </w:rPr>
        <w:t>il existe un programme visant à diffuser des informations concernant la santé sexuelle et génésique. Indiquer également si ces informations s</w:t>
      </w:r>
      <w:r w:rsidR="002819D4">
        <w:rPr>
          <w:szCs w:val="24"/>
        </w:rPr>
        <w:t xml:space="preserve">ont communiquées aux personnes </w:t>
      </w:r>
      <w:r w:rsidRPr="00A86695">
        <w:rPr>
          <w:szCs w:val="24"/>
        </w:rPr>
        <w:t>handicapées sous une forme accessible.</w:t>
      </w:r>
    </w:p>
    <w:p w:rsidR="002E4287" w:rsidRPr="00A86695" w:rsidRDefault="00961975" w:rsidP="00C3731F">
      <w:pPr>
        <w:pStyle w:val="H23G"/>
        <w:spacing w:before="200" w:after="100"/>
      </w:pPr>
      <w:r>
        <w:tab/>
      </w:r>
      <w:r>
        <w:tab/>
      </w:r>
      <w:r w:rsidR="002E4287" w:rsidRPr="00A86695">
        <w:t>Adaptation et réadaptation (art.</w:t>
      </w:r>
      <w:r>
        <w:t xml:space="preserve"> </w:t>
      </w:r>
      <w:r w:rsidR="002E4287" w:rsidRPr="00A86695">
        <w:t>26)</w:t>
      </w:r>
    </w:p>
    <w:p w:rsidR="002E4287" w:rsidRPr="00A86695" w:rsidRDefault="002E4287" w:rsidP="00C3731F">
      <w:pPr>
        <w:pStyle w:val="SingleTxtG"/>
        <w:spacing w:after="100"/>
        <w:rPr>
          <w:szCs w:val="24"/>
        </w:rPr>
      </w:pPr>
      <w:r w:rsidRPr="00A86695">
        <w:rPr>
          <w:szCs w:val="24"/>
        </w:rPr>
        <w:t>22.</w:t>
      </w:r>
      <w:r w:rsidR="00961975">
        <w:rPr>
          <w:szCs w:val="24"/>
        </w:rPr>
        <w:tab/>
      </w:r>
      <w:r w:rsidRPr="00A86695">
        <w:rPr>
          <w:szCs w:val="24"/>
        </w:rPr>
        <w:t>Indiquer le pourcentage de personnes handicapées qui ont accès à des services de réadaptation et d</w:t>
      </w:r>
      <w:r>
        <w:rPr>
          <w:szCs w:val="24"/>
        </w:rPr>
        <w:t>’</w:t>
      </w:r>
      <w:r w:rsidRPr="00A86695">
        <w:rPr>
          <w:szCs w:val="24"/>
        </w:rPr>
        <w:t>assistance technique à cette</w:t>
      </w:r>
      <w:r w:rsidR="001829CF">
        <w:rPr>
          <w:szCs w:val="24"/>
        </w:rPr>
        <w:t xml:space="preserve"> fin</w:t>
      </w:r>
      <w:r w:rsidRPr="00A86695">
        <w:rPr>
          <w:szCs w:val="24"/>
        </w:rPr>
        <w:t xml:space="preserve">, et quels services de ce type, le cas échéant, </w:t>
      </w:r>
      <w:r w:rsidR="001829CF">
        <w:rPr>
          <w:szCs w:val="24"/>
        </w:rPr>
        <w:t xml:space="preserve">sont fournis </w:t>
      </w:r>
      <w:r w:rsidRPr="00A86695">
        <w:rPr>
          <w:szCs w:val="24"/>
        </w:rPr>
        <w:t xml:space="preserve">gratuitement aux personnes handicapées et à faible revenu. Indiquer </w:t>
      </w:r>
      <w:r w:rsidR="001829CF">
        <w:rPr>
          <w:szCs w:val="24"/>
        </w:rPr>
        <w:t xml:space="preserve">aussi </w:t>
      </w:r>
      <w:r w:rsidRPr="00A86695">
        <w:rPr>
          <w:szCs w:val="24"/>
        </w:rPr>
        <w:t>si ces services sont accessibles à d</w:t>
      </w:r>
      <w:r>
        <w:rPr>
          <w:szCs w:val="24"/>
        </w:rPr>
        <w:t>’</w:t>
      </w:r>
      <w:r w:rsidRPr="00A86695">
        <w:rPr>
          <w:szCs w:val="24"/>
        </w:rPr>
        <w:t xml:space="preserve">autres personnes et dans quelle mesure </w:t>
      </w:r>
      <w:r w:rsidR="001829CF">
        <w:rPr>
          <w:szCs w:val="24"/>
        </w:rPr>
        <w:t>l</w:t>
      </w:r>
      <w:r w:rsidRPr="00A86695">
        <w:rPr>
          <w:szCs w:val="24"/>
        </w:rPr>
        <w:t xml:space="preserve">es programmes de réadaptation </w:t>
      </w:r>
      <w:r w:rsidR="001829CF">
        <w:rPr>
          <w:szCs w:val="24"/>
        </w:rPr>
        <w:t xml:space="preserve">sont à assise </w:t>
      </w:r>
      <w:r w:rsidRPr="00A86695">
        <w:rPr>
          <w:szCs w:val="24"/>
        </w:rPr>
        <w:t>communautaire.</w:t>
      </w:r>
    </w:p>
    <w:p w:rsidR="002E4287" w:rsidRPr="00A86695" w:rsidRDefault="00961975" w:rsidP="00C3731F">
      <w:pPr>
        <w:pStyle w:val="H23G"/>
        <w:spacing w:before="200" w:after="100"/>
      </w:pPr>
      <w:r>
        <w:tab/>
      </w:r>
      <w:r>
        <w:tab/>
      </w:r>
      <w:r w:rsidR="002E4287" w:rsidRPr="00A86695">
        <w:t>Emploi (art.</w:t>
      </w:r>
      <w:r>
        <w:t xml:space="preserve"> </w:t>
      </w:r>
      <w:r w:rsidR="002E4287" w:rsidRPr="00A86695">
        <w:t>27)</w:t>
      </w:r>
    </w:p>
    <w:p w:rsidR="002E4287" w:rsidRPr="00A86695" w:rsidRDefault="002E4287" w:rsidP="002E4287">
      <w:pPr>
        <w:pStyle w:val="SingleTxtG"/>
        <w:rPr>
          <w:szCs w:val="24"/>
        </w:rPr>
      </w:pPr>
      <w:r w:rsidRPr="00A86695">
        <w:rPr>
          <w:szCs w:val="24"/>
        </w:rPr>
        <w:t>23.</w:t>
      </w:r>
      <w:r w:rsidRPr="00A86695">
        <w:rPr>
          <w:szCs w:val="24"/>
        </w:rPr>
        <w:tab/>
        <w:t>Indiquer le pourcentage de personnes handicapées</w:t>
      </w:r>
      <w:r w:rsidR="001829CF">
        <w:rPr>
          <w:szCs w:val="24"/>
        </w:rPr>
        <w:t xml:space="preserve"> qui exercent un emploi </w:t>
      </w:r>
      <w:r w:rsidRPr="00A86695">
        <w:rPr>
          <w:szCs w:val="24"/>
        </w:rPr>
        <w:t>– ventilé par sexe –</w:t>
      </w:r>
      <w:r w:rsidR="001829CF">
        <w:rPr>
          <w:szCs w:val="24"/>
        </w:rPr>
        <w:t xml:space="preserve"> par rapport à l’ensemble de la </w:t>
      </w:r>
      <w:r w:rsidRPr="00A86695">
        <w:rPr>
          <w:szCs w:val="24"/>
        </w:rPr>
        <w:t>population, tant sur le marché du travail que dans le cadre de programmes d</w:t>
      </w:r>
      <w:r>
        <w:rPr>
          <w:szCs w:val="24"/>
        </w:rPr>
        <w:t>’</w:t>
      </w:r>
      <w:r w:rsidRPr="00A86695">
        <w:rPr>
          <w:szCs w:val="24"/>
        </w:rPr>
        <w:t>emploi spéciaux.</w:t>
      </w:r>
    </w:p>
    <w:p w:rsidR="002E4287" w:rsidRPr="00A86695" w:rsidRDefault="002E4287" w:rsidP="00C3731F">
      <w:pPr>
        <w:pStyle w:val="SingleTxtG"/>
        <w:spacing w:after="100"/>
        <w:rPr>
          <w:szCs w:val="24"/>
        </w:rPr>
      </w:pPr>
      <w:r w:rsidRPr="00A86695">
        <w:rPr>
          <w:szCs w:val="24"/>
        </w:rPr>
        <w:t>24.</w:t>
      </w:r>
      <w:r w:rsidRPr="00A86695">
        <w:rPr>
          <w:szCs w:val="24"/>
        </w:rPr>
        <w:tab/>
        <w:t xml:space="preserve">Donner des informations </w:t>
      </w:r>
      <w:r w:rsidR="001829CF">
        <w:rPr>
          <w:szCs w:val="24"/>
        </w:rPr>
        <w:t xml:space="preserve">à jour </w:t>
      </w:r>
      <w:r w:rsidRPr="00A86695">
        <w:rPr>
          <w:szCs w:val="24"/>
        </w:rPr>
        <w:t>sur la mise en œuvre du programme pour l</w:t>
      </w:r>
      <w:r>
        <w:rPr>
          <w:szCs w:val="24"/>
        </w:rPr>
        <w:t>’</w:t>
      </w:r>
      <w:r w:rsidRPr="00A86695">
        <w:rPr>
          <w:szCs w:val="24"/>
        </w:rPr>
        <w:t xml:space="preserve">emploi des personnes handicapées qui a été lancé en 2005. </w:t>
      </w:r>
      <w:r w:rsidR="001829CF">
        <w:rPr>
          <w:szCs w:val="24"/>
        </w:rPr>
        <w:t xml:space="preserve">Fournir </w:t>
      </w:r>
      <w:r w:rsidRPr="00A86695">
        <w:rPr>
          <w:szCs w:val="24"/>
        </w:rPr>
        <w:t xml:space="preserve">des précisions </w:t>
      </w:r>
      <w:r w:rsidR="002819D4">
        <w:rPr>
          <w:szCs w:val="24"/>
        </w:rPr>
        <w:t xml:space="preserve">sur les obstacles </w:t>
      </w:r>
      <w:r w:rsidR="001829CF">
        <w:rPr>
          <w:szCs w:val="24"/>
        </w:rPr>
        <w:t xml:space="preserve">à </w:t>
      </w:r>
      <w:r w:rsidRPr="00A86695">
        <w:rPr>
          <w:szCs w:val="24"/>
        </w:rPr>
        <w:t xml:space="preserve">sa pleine mise en œuvre. Expliquer comment les programmes </w:t>
      </w:r>
      <w:r w:rsidR="001829CF">
        <w:rPr>
          <w:szCs w:val="24"/>
        </w:rPr>
        <w:t xml:space="preserve">garantissent </w:t>
      </w:r>
      <w:r w:rsidRPr="00A86695">
        <w:rPr>
          <w:szCs w:val="24"/>
        </w:rPr>
        <w:t xml:space="preserve">que les personnes handicapées puissent choisir leur propre </w:t>
      </w:r>
      <w:r w:rsidR="001829CF">
        <w:rPr>
          <w:szCs w:val="24"/>
        </w:rPr>
        <w:t>profession</w:t>
      </w:r>
      <w:r w:rsidRPr="00A86695">
        <w:rPr>
          <w:szCs w:val="24"/>
        </w:rPr>
        <w:t>, recevoir le soutien éducatif et la formation nécessaires pour intégrer le marché du travail sur cette base et obtenir un salaire et des conditions de travail équivalents à ceux d</w:t>
      </w:r>
      <w:r w:rsidR="001829CF">
        <w:rPr>
          <w:szCs w:val="24"/>
        </w:rPr>
        <w:t xml:space="preserve">es </w:t>
      </w:r>
      <w:r w:rsidRPr="00A86695">
        <w:rPr>
          <w:szCs w:val="24"/>
        </w:rPr>
        <w:t>autres personnes.</w:t>
      </w:r>
    </w:p>
    <w:p w:rsidR="002E4287" w:rsidRPr="00A86695" w:rsidRDefault="002E4287" w:rsidP="00C3731F">
      <w:pPr>
        <w:pStyle w:val="SingleTxtG"/>
        <w:spacing w:after="100"/>
        <w:rPr>
          <w:szCs w:val="24"/>
        </w:rPr>
      </w:pPr>
      <w:r w:rsidRPr="00A86695">
        <w:rPr>
          <w:szCs w:val="24"/>
        </w:rPr>
        <w:t>25.</w:t>
      </w:r>
      <w:r w:rsidRPr="00A86695">
        <w:rPr>
          <w:szCs w:val="24"/>
        </w:rPr>
        <w:tab/>
        <w:t xml:space="preserve">Décrire brièvement les mesures prises pour faire connaître aux employeurs les dispositions de la loi </w:t>
      </w:r>
      <w:r w:rsidR="001829CF" w:rsidRPr="001829CF">
        <w:rPr>
          <w:rFonts w:eastAsia="MS Mincho"/>
          <w:szCs w:val="24"/>
        </w:rPr>
        <w:t>n</w:t>
      </w:r>
      <w:r w:rsidR="001829CF" w:rsidRPr="001829CF">
        <w:rPr>
          <w:rFonts w:eastAsia="MS Mincho"/>
          <w:szCs w:val="24"/>
          <w:vertAlign w:val="superscript"/>
        </w:rPr>
        <w:t>o</w:t>
      </w:r>
      <w:r w:rsidR="001829CF">
        <w:rPr>
          <w:szCs w:val="24"/>
        </w:rPr>
        <w:t xml:space="preserve"> </w:t>
      </w:r>
      <w:r w:rsidRPr="00A86695">
        <w:rPr>
          <w:szCs w:val="24"/>
        </w:rPr>
        <w:t xml:space="preserve">83 du 15 août 2005 </w:t>
      </w:r>
      <w:r w:rsidR="001829CF">
        <w:rPr>
          <w:szCs w:val="24"/>
        </w:rPr>
        <w:t xml:space="preserve">sur </w:t>
      </w:r>
      <w:r w:rsidRPr="00A86695">
        <w:rPr>
          <w:szCs w:val="24"/>
        </w:rPr>
        <w:t>l</w:t>
      </w:r>
      <w:r>
        <w:rPr>
          <w:szCs w:val="24"/>
        </w:rPr>
        <w:t>’</w:t>
      </w:r>
      <w:r w:rsidRPr="00A86695">
        <w:rPr>
          <w:szCs w:val="24"/>
        </w:rPr>
        <w:t xml:space="preserve">emploi des personnes handicapées </w:t>
      </w:r>
      <w:r w:rsidR="001829CF">
        <w:rPr>
          <w:szCs w:val="24"/>
        </w:rPr>
        <w:t xml:space="preserve">relatives à </w:t>
      </w:r>
      <w:r w:rsidRPr="00A86695">
        <w:rPr>
          <w:szCs w:val="24"/>
        </w:rPr>
        <w:t xml:space="preserve">la promotion et à la protection des personnes handicapées. Donner des informations sur les mesures prises pour garantir leur application, en particulier </w:t>
      </w:r>
      <w:r w:rsidR="001829CF">
        <w:rPr>
          <w:szCs w:val="24"/>
        </w:rPr>
        <w:t xml:space="preserve">sur </w:t>
      </w:r>
      <w:r w:rsidRPr="00A86695">
        <w:rPr>
          <w:szCs w:val="24"/>
        </w:rPr>
        <w:t xml:space="preserve">le système de quotas. </w:t>
      </w:r>
    </w:p>
    <w:p w:rsidR="002E4287" w:rsidRPr="00A86695" w:rsidRDefault="002E4287" w:rsidP="00C3731F">
      <w:pPr>
        <w:pStyle w:val="SingleTxtG"/>
        <w:spacing w:after="100"/>
        <w:rPr>
          <w:szCs w:val="24"/>
        </w:rPr>
      </w:pPr>
      <w:r w:rsidRPr="00A86695">
        <w:rPr>
          <w:szCs w:val="24"/>
        </w:rPr>
        <w:t>26.</w:t>
      </w:r>
      <w:r w:rsidRPr="00A86695">
        <w:rPr>
          <w:szCs w:val="24"/>
        </w:rPr>
        <w:tab/>
        <w:t xml:space="preserve">Donner des précisions sur </w:t>
      </w:r>
      <w:r w:rsidR="001829CF">
        <w:rPr>
          <w:szCs w:val="24"/>
        </w:rPr>
        <w:t xml:space="preserve">la question </w:t>
      </w:r>
      <w:r w:rsidRPr="00A86695">
        <w:rPr>
          <w:szCs w:val="24"/>
        </w:rPr>
        <w:t>de savoir si la loi générale sur l</w:t>
      </w:r>
      <w:r>
        <w:rPr>
          <w:szCs w:val="24"/>
        </w:rPr>
        <w:t>’</w:t>
      </w:r>
      <w:r w:rsidRPr="00A86695">
        <w:rPr>
          <w:szCs w:val="24"/>
        </w:rPr>
        <w:t>emploi protège les personnes handicapées contre toute discrimination, y compris le refus d</w:t>
      </w:r>
      <w:r>
        <w:rPr>
          <w:szCs w:val="24"/>
        </w:rPr>
        <w:t>’</w:t>
      </w:r>
      <w:r w:rsidRPr="00A86695">
        <w:rPr>
          <w:szCs w:val="24"/>
        </w:rPr>
        <w:t>un aménagement raisonnable et le h</w:t>
      </w:r>
      <w:r w:rsidR="00BC1F54">
        <w:rPr>
          <w:szCs w:val="24"/>
        </w:rPr>
        <w:t xml:space="preserve">arcèlement à toutes les étapes </w:t>
      </w:r>
      <w:r w:rsidRPr="00A86695">
        <w:rPr>
          <w:szCs w:val="24"/>
        </w:rPr>
        <w:t>de l</w:t>
      </w:r>
      <w:r>
        <w:rPr>
          <w:szCs w:val="24"/>
        </w:rPr>
        <w:t>’</w:t>
      </w:r>
      <w:r w:rsidRPr="00A86695">
        <w:rPr>
          <w:szCs w:val="24"/>
        </w:rPr>
        <w:t xml:space="preserve">emploi. </w:t>
      </w:r>
    </w:p>
    <w:p w:rsidR="002E4287" w:rsidRPr="00A86695" w:rsidRDefault="00961975" w:rsidP="00C3731F">
      <w:pPr>
        <w:pStyle w:val="H23G"/>
        <w:spacing w:before="200" w:after="100"/>
      </w:pPr>
      <w:r>
        <w:tab/>
      </w:r>
      <w:r>
        <w:tab/>
      </w:r>
      <w:r w:rsidR="002E4287" w:rsidRPr="00A86695">
        <w:t>Participation à la vie publique et politique (art. 29)</w:t>
      </w:r>
    </w:p>
    <w:p w:rsidR="002E4287" w:rsidRPr="00A86695" w:rsidRDefault="002E4287" w:rsidP="00C3731F">
      <w:pPr>
        <w:pStyle w:val="SingleTxtG"/>
        <w:spacing w:after="100"/>
        <w:rPr>
          <w:szCs w:val="24"/>
        </w:rPr>
      </w:pPr>
      <w:r w:rsidRPr="00A86695">
        <w:rPr>
          <w:szCs w:val="24"/>
        </w:rPr>
        <w:t>27.</w:t>
      </w:r>
      <w:r w:rsidRPr="00A86695">
        <w:rPr>
          <w:szCs w:val="24"/>
        </w:rPr>
        <w:tab/>
        <w:t>Indiquer s</w:t>
      </w:r>
      <w:r>
        <w:rPr>
          <w:szCs w:val="24"/>
        </w:rPr>
        <w:t>’</w:t>
      </w:r>
      <w:r w:rsidRPr="00A86695">
        <w:rPr>
          <w:szCs w:val="24"/>
        </w:rPr>
        <w:t xml:space="preserve">il existe des restrictions </w:t>
      </w:r>
      <w:r w:rsidR="001829CF">
        <w:rPr>
          <w:szCs w:val="24"/>
        </w:rPr>
        <w:t xml:space="preserve">aux </w:t>
      </w:r>
      <w:r w:rsidRPr="00A86695">
        <w:rPr>
          <w:szCs w:val="24"/>
        </w:rPr>
        <w:t>droits des personnes handicapées</w:t>
      </w:r>
      <w:r w:rsidR="002819D4">
        <w:rPr>
          <w:szCs w:val="24"/>
        </w:rPr>
        <w:t xml:space="preserve"> fondées sur le handicap</w:t>
      </w:r>
      <w:r w:rsidR="001829CF">
        <w:rPr>
          <w:szCs w:val="24"/>
        </w:rPr>
        <w:t>, s’agissant</w:t>
      </w:r>
      <w:r w:rsidRPr="00A86695">
        <w:rPr>
          <w:szCs w:val="24"/>
        </w:rPr>
        <w:t xml:space="preserve"> de voter, d</w:t>
      </w:r>
      <w:r>
        <w:rPr>
          <w:szCs w:val="24"/>
        </w:rPr>
        <w:t>’</w:t>
      </w:r>
      <w:r w:rsidR="002819D4">
        <w:rPr>
          <w:szCs w:val="24"/>
        </w:rPr>
        <w:t>être élu</w:t>
      </w:r>
      <w:r w:rsidRPr="00A86695">
        <w:rPr>
          <w:szCs w:val="24"/>
        </w:rPr>
        <w:t xml:space="preserve"> ou d</w:t>
      </w:r>
      <w:r>
        <w:rPr>
          <w:szCs w:val="24"/>
        </w:rPr>
        <w:t>’</w:t>
      </w:r>
      <w:r w:rsidRPr="00A86695">
        <w:rPr>
          <w:szCs w:val="24"/>
        </w:rPr>
        <w:t>intégrer le service public</w:t>
      </w:r>
      <w:r w:rsidR="001829CF">
        <w:rPr>
          <w:szCs w:val="24"/>
        </w:rPr>
        <w:t xml:space="preserve"> dans des conditions d’</w:t>
      </w:r>
      <w:r w:rsidRPr="00A86695">
        <w:rPr>
          <w:szCs w:val="24"/>
        </w:rPr>
        <w:t xml:space="preserve">égalité. Si de telles restrictions existent, notamment </w:t>
      </w:r>
      <w:r w:rsidR="001829CF">
        <w:rPr>
          <w:szCs w:val="24"/>
        </w:rPr>
        <w:t xml:space="preserve">sous la forme d’une </w:t>
      </w:r>
      <w:r w:rsidRPr="00A86695">
        <w:rPr>
          <w:szCs w:val="24"/>
        </w:rPr>
        <w:t xml:space="preserve">privation ou </w:t>
      </w:r>
      <w:r w:rsidR="001829CF">
        <w:rPr>
          <w:szCs w:val="24"/>
        </w:rPr>
        <w:t xml:space="preserve">d’une limitation </w:t>
      </w:r>
      <w:r w:rsidRPr="00A86695">
        <w:rPr>
          <w:szCs w:val="24"/>
        </w:rPr>
        <w:t xml:space="preserve">de la capacité juridique, </w:t>
      </w:r>
      <w:r w:rsidR="001829CF">
        <w:rPr>
          <w:szCs w:val="24"/>
        </w:rPr>
        <w:t xml:space="preserve">préciser leur </w:t>
      </w:r>
      <w:r w:rsidRPr="00A86695">
        <w:rPr>
          <w:szCs w:val="24"/>
        </w:rPr>
        <w:t xml:space="preserve">nature et </w:t>
      </w:r>
      <w:r w:rsidR="001829CF">
        <w:rPr>
          <w:szCs w:val="24"/>
        </w:rPr>
        <w:t xml:space="preserve">décrire le </w:t>
      </w:r>
      <w:r w:rsidRPr="00A86695">
        <w:rPr>
          <w:szCs w:val="24"/>
        </w:rPr>
        <w:t xml:space="preserve">cadre de </w:t>
      </w:r>
      <w:r w:rsidR="001829CF">
        <w:rPr>
          <w:szCs w:val="24"/>
        </w:rPr>
        <w:t xml:space="preserve">leur </w:t>
      </w:r>
      <w:r w:rsidRPr="00A86695">
        <w:rPr>
          <w:szCs w:val="24"/>
        </w:rPr>
        <w:t xml:space="preserve">mise en œuvre. Indiquer si le vote assisté est prévu par la loi. Donner de plus amples informations </w:t>
      </w:r>
      <w:r w:rsidR="001829CF">
        <w:rPr>
          <w:szCs w:val="24"/>
        </w:rPr>
        <w:t xml:space="preserve">concernant la garantie aux </w:t>
      </w:r>
      <w:r w:rsidRPr="00A86695">
        <w:rPr>
          <w:szCs w:val="24"/>
        </w:rPr>
        <w:t xml:space="preserve">personnes handicapées </w:t>
      </w:r>
      <w:r w:rsidR="001829CF">
        <w:rPr>
          <w:szCs w:val="24"/>
        </w:rPr>
        <w:t xml:space="preserve">du droit </w:t>
      </w:r>
      <w:r w:rsidRPr="00A86695">
        <w:rPr>
          <w:szCs w:val="24"/>
        </w:rPr>
        <w:t>de participer à la vie publique et politique</w:t>
      </w:r>
      <w:r>
        <w:rPr>
          <w:szCs w:val="24"/>
        </w:rPr>
        <w:t>,</w:t>
      </w:r>
      <w:r w:rsidRPr="00A86695">
        <w:rPr>
          <w:szCs w:val="24"/>
        </w:rPr>
        <w:t xml:space="preserve"> en particulier </w:t>
      </w:r>
      <w:r w:rsidR="001829CF">
        <w:rPr>
          <w:szCs w:val="24"/>
        </w:rPr>
        <w:t xml:space="preserve">du </w:t>
      </w:r>
      <w:r w:rsidRPr="00A86695">
        <w:rPr>
          <w:szCs w:val="24"/>
        </w:rPr>
        <w:t xml:space="preserve">droit de vote </w:t>
      </w:r>
      <w:r w:rsidR="001829CF">
        <w:rPr>
          <w:szCs w:val="24"/>
        </w:rPr>
        <w:t xml:space="preserve">dans le cas </w:t>
      </w:r>
      <w:r w:rsidRPr="00A86695">
        <w:rPr>
          <w:szCs w:val="24"/>
        </w:rPr>
        <w:t>des personnes souffrant d</w:t>
      </w:r>
      <w:r>
        <w:rPr>
          <w:szCs w:val="24"/>
        </w:rPr>
        <w:t>’</w:t>
      </w:r>
      <w:r w:rsidRPr="00A86695">
        <w:rPr>
          <w:szCs w:val="24"/>
        </w:rPr>
        <w:t>un handicap intellectuel, psychosocial ou mental.</w:t>
      </w:r>
    </w:p>
    <w:p w:rsidR="002E4287" w:rsidRPr="00A86695" w:rsidRDefault="00961975" w:rsidP="00C3731F">
      <w:pPr>
        <w:pStyle w:val="H1G"/>
        <w:spacing w:before="320" w:after="200"/>
      </w:pPr>
      <w:r>
        <w:tab/>
      </w:r>
      <w:r w:rsidR="002E4287" w:rsidRPr="00A86695">
        <w:t>C.</w:t>
      </w:r>
      <w:r w:rsidR="002E4287" w:rsidRPr="00A86695">
        <w:tab/>
        <w:t>Obligations spécifiques</w:t>
      </w:r>
    </w:p>
    <w:p w:rsidR="002E4287" w:rsidRPr="00A86695" w:rsidRDefault="00961975" w:rsidP="00C3731F">
      <w:pPr>
        <w:pStyle w:val="H23G"/>
        <w:spacing w:before="200" w:after="100"/>
      </w:pPr>
      <w:r>
        <w:tab/>
      </w:r>
      <w:r>
        <w:tab/>
      </w:r>
      <w:r w:rsidR="002E4287" w:rsidRPr="00A86695">
        <w:t>Statistiques et collecte des données (art. 31)</w:t>
      </w:r>
    </w:p>
    <w:p w:rsidR="002E4287" w:rsidRPr="00A86695" w:rsidRDefault="002E4287" w:rsidP="00C3731F">
      <w:pPr>
        <w:pStyle w:val="SingleTxtG"/>
        <w:spacing w:after="100"/>
        <w:rPr>
          <w:szCs w:val="24"/>
        </w:rPr>
      </w:pPr>
      <w:r w:rsidRPr="00A86695">
        <w:rPr>
          <w:szCs w:val="24"/>
        </w:rPr>
        <w:t>28.</w:t>
      </w:r>
      <w:r w:rsidRPr="00A86695">
        <w:rPr>
          <w:szCs w:val="24"/>
        </w:rPr>
        <w:tab/>
        <w:t xml:space="preserve">Donner des informations sur les critères de collecte de données (y compris une analyse de la dimension homme-femme) et </w:t>
      </w:r>
      <w:r w:rsidR="001829CF">
        <w:rPr>
          <w:szCs w:val="24"/>
        </w:rPr>
        <w:t xml:space="preserve">sur </w:t>
      </w:r>
      <w:r w:rsidRPr="00A86695">
        <w:rPr>
          <w:szCs w:val="24"/>
        </w:rPr>
        <w:t xml:space="preserve">le cadre juridique régissant la collecte et la tenue à jour des données personnelles, y compris </w:t>
      </w:r>
      <w:r w:rsidR="001829CF">
        <w:rPr>
          <w:szCs w:val="24"/>
        </w:rPr>
        <w:t xml:space="preserve">en ce qui concerne les </w:t>
      </w:r>
      <w:r w:rsidRPr="00A86695">
        <w:rPr>
          <w:szCs w:val="24"/>
        </w:rPr>
        <w:t>personnes handicapées. Expliquer si les données statistiques relatives aux personnes handicapées sont transmises à d</w:t>
      </w:r>
      <w:r>
        <w:rPr>
          <w:szCs w:val="24"/>
        </w:rPr>
        <w:t>’</w:t>
      </w:r>
      <w:r w:rsidRPr="00A86695">
        <w:rPr>
          <w:szCs w:val="24"/>
        </w:rPr>
        <w:t>autres ministères et services afin de garantir l</w:t>
      </w:r>
      <w:r>
        <w:rPr>
          <w:szCs w:val="24"/>
        </w:rPr>
        <w:t>’</w:t>
      </w:r>
      <w:r w:rsidRPr="00A86695">
        <w:rPr>
          <w:szCs w:val="24"/>
        </w:rPr>
        <w:t>élaboration de politiques publiques intersectorielles, et, à cet égard, expliquer comment est assuré le droit à la vie privé</w:t>
      </w:r>
      <w:r w:rsidR="001829CF">
        <w:rPr>
          <w:szCs w:val="24"/>
        </w:rPr>
        <w:t>e</w:t>
      </w:r>
      <w:r w:rsidRPr="00A86695">
        <w:rPr>
          <w:szCs w:val="24"/>
        </w:rPr>
        <w:t xml:space="preserve"> des personnes handicapées au titre de l</w:t>
      </w:r>
      <w:r>
        <w:rPr>
          <w:szCs w:val="24"/>
        </w:rPr>
        <w:t>’</w:t>
      </w:r>
      <w:r w:rsidRPr="00A86695">
        <w:rPr>
          <w:szCs w:val="24"/>
        </w:rPr>
        <w:t xml:space="preserve">article 22. </w:t>
      </w:r>
    </w:p>
    <w:p w:rsidR="002E4287" w:rsidRPr="00A86695" w:rsidRDefault="002E4287" w:rsidP="00C3731F">
      <w:pPr>
        <w:pStyle w:val="SingleTxtG"/>
        <w:spacing w:after="100"/>
        <w:rPr>
          <w:szCs w:val="24"/>
        </w:rPr>
      </w:pPr>
      <w:r w:rsidRPr="00A86695">
        <w:rPr>
          <w:szCs w:val="24"/>
        </w:rPr>
        <w:t>29.</w:t>
      </w:r>
      <w:r w:rsidRPr="00A86695">
        <w:rPr>
          <w:szCs w:val="24"/>
        </w:rPr>
        <w:tab/>
        <w:t>Confirmer si toutes les personnes handicapées, sans exception, sont couvertes par l</w:t>
      </w:r>
      <w:r>
        <w:rPr>
          <w:szCs w:val="24"/>
        </w:rPr>
        <w:t>’</w:t>
      </w:r>
      <w:r w:rsidRPr="00A86695">
        <w:rPr>
          <w:szCs w:val="24"/>
        </w:rPr>
        <w:t>assurance santé. Indiquer le nombre et le pourcentage de personnes handicapées dont l</w:t>
      </w:r>
      <w:r>
        <w:rPr>
          <w:szCs w:val="24"/>
        </w:rPr>
        <w:t>’</w:t>
      </w:r>
      <w:r w:rsidRPr="00A86695">
        <w:rPr>
          <w:szCs w:val="24"/>
        </w:rPr>
        <w:t xml:space="preserve">assurance santé est </w:t>
      </w:r>
      <w:r w:rsidR="001829CF">
        <w:rPr>
          <w:szCs w:val="24"/>
        </w:rPr>
        <w:t xml:space="preserve">prise en charge </w:t>
      </w:r>
      <w:r w:rsidRPr="00A86695">
        <w:rPr>
          <w:szCs w:val="24"/>
        </w:rPr>
        <w:t>a) par l</w:t>
      </w:r>
      <w:r>
        <w:rPr>
          <w:szCs w:val="24"/>
        </w:rPr>
        <w:t>’</w:t>
      </w:r>
      <w:r w:rsidRPr="00A86695">
        <w:rPr>
          <w:szCs w:val="24"/>
        </w:rPr>
        <w:t>État ou b) par un fonds social.</w:t>
      </w:r>
    </w:p>
    <w:p w:rsidR="002E4287" w:rsidRPr="00A86695" w:rsidRDefault="00961975" w:rsidP="00C3731F">
      <w:pPr>
        <w:pStyle w:val="H23G"/>
        <w:spacing w:before="200" w:after="100"/>
      </w:pPr>
      <w:r>
        <w:tab/>
      </w:r>
      <w:r>
        <w:tab/>
      </w:r>
      <w:r w:rsidR="002E4287" w:rsidRPr="00A86695">
        <w:t>Application et suivi au niveau national (art. 33)</w:t>
      </w:r>
    </w:p>
    <w:p w:rsidR="002E4287" w:rsidRPr="00A86695" w:rsidRDefault="002E4287" w:rsidP="00C3731F">
      <w:pPr>
        <w:pStyle w:val="SingleTxtG"/>
        <w:spacing w:after="100"/>
        <w:rPr>
          <w:szCs w:val="24"/>
        </w:rPr>
      </w:pPr>
      <w:r w:rsidRPr="00A86695">
        <w:rPr>
          <w:szCs w:val="24"/>
        </w:rPr>
        <w:t>30.</w:t>
      </w:r>
      <w:r w:rsidRPr="00A86695">
        <w:rPr>
          <w:szCs w:val="24"/>
        </w:rPr>
        <w:tab/>
        <w:t xml:space="preserve">Donner des précisions sur les mesures prises, le cas échéant, pour </w:t>
      </w:r>
      <w:r w:rsidR="001829CF">
        <w:rPr>
          <w:szCs w:val="24"/>
        </w:rPr>
        <w:t xml:space="preserve">faire en sorte </w:t>
      </w:r>
      <w:r w:rsidRPr="00A86695">
        <w:rPr>
          <w:szCs w:val="24"/>
        </w:rPr>
        <w:t>que le Comité supérieur des droits de l</w:t>
      </w:r>
      <w:r>
        <w:rPr>
          <w:szCs w:val="24"/>
        </w:rPr>
        <w:t>’</w:t>
      </w:r>
      <w:r w:rsidRPr="00A86695">
        <w:rPr>
          <w:szCs w:val="24"/>
        </w:rPr>
        <w:t xml:space="preserve">homme et des libertés fondamentales </w:t>
      </w:r>
      <w:r w:rsidR="001829CF">
        <w:rPr>
          <w:szCs w:val="24"/>
        </w:rPr>
        <w:t xml:space="preserve">satisfasse aux </w:t>
      </w:r>
      <w:r w:rsidRPr="00A86695">
        <w:rPr>
          <w:szCs w:val="24"/>
        </w:rPr>
        <w:t xml:space="preserve">prescriptions contenues dans les </w:t>
      </w:r>
      <w:r w:rsidR="001829CF" w:rsidRPr="00A86695">
        <w:rPr>
          <w:szCs w:val="24"/>
        </w:rPr>
        <w:t>P</w:t>
      </w:r>
      <w:r w:rsidRPr="00A86695">
        <w:rPr>
          <w:szCs w:val="24"/>
        </w:rPr>
        <w:t>rincipes relatifs au statut des institutions nationales pour la promotion et la protection des droits de l</w:t>
      </w:r>
      <w:r>
        <w:rPr>
          <w:szCs w:val="24"/>
        </w:rPr>
        <w:t>’</w:t>
      </w:r>
      <w:r w:rsidRPr="00A86695">
        <w:rPr>
          <w:szCs w:val="24"/>
        </w:rPr>
        <w:t>homme (Principes de Paris). Indiquer le rôle et les fonctions spécifiques du Conseil supérieur des personnes porteuses de handicap en ce qui concerne les droits des personnes handicapées.</w:t>
      </w:r>
    </w:p>
    <w:p w:rsidR="002E4287" w:rsidRPr="00A86695" w:rsidRDefault="002E4287" w:rsidP="002E4287">
      <w:pPr>
        <w:pStyle w:val="SingleTxtG"/>
        <w:rPr>
          <w:szCs w:val="24"/>
        </w:rPr>
      </w:pPr>
      <w:r w:rsidRPr="00A86695">
        <w:rPr>
          <w:szCs w:val="24"/>
        </w:rPr>
        <w:t>31.</w:t>
      </w:r>
      <w:r w:rsidRPr="00A86695">
        <w:rPr>
          <w:szCs w:val="24"/>
        </w:rPr>
        <w:tab/>
        <w:t>Fournir une copie du dernier rapport sur les travaux du Comité supérieur des droits de l</w:t>
      </w:r>
      <w:r>
        <w:rPr>
          <w:szCs w:val="24"/>
        </w:rPr>
        <w:t>’</w:t>
      </w:r>
      <w:r w:rsidRPr="00A86695">
        <w:rPr>
          <w:szCs w:val="24"/>
        </w:rPr>
        <w:t>homme et des libertés fondamentales.</w:t>
      </w:r>
    </w:p>
    <w:p w:rsidR="004407B7" w:rsidRPr="00287E79" w:rsidRDefault="00C63E1F" w:rsidP="00C63E1F">
      <w:pPr>
        <w:pStyle w:val="SingleTxtG"/>
        <w:spacing w:before="240" w:after="0"/>
        <w:jc w:val="center"/>
      </w:pPr>
      <w:r>
        <w:rPr>
          <w:u w:val="single"/>
        </w:rPr>
        <w:tab/>
      </w:r>
      <w:r>
        <w:rPr>
          <w:u w:val="single"/>
        </w:rPr>
        <w:tab/>
      </w:r>
      <w:r>
        <w:rPr>
          <w:u w:val="single"/>
        </w:rPr>
        <w:tab/>
      </w:r>
    </w:p>
    <w:sectPr w:rsidR="004407B7" w:rsidRPr="00287E79" w:rsidSect="0039676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40C" w:rsidRDefault="00F6440C"/>
  </w:endnote>
  <w:endnote w:type="continuationSeparator" w:id="0">
    <w:p w:rsidR="00F6440C" w:rsidRDefault="00F6440C"/>
  </w:endnote>
  <w:endnote w:type="continuationNotice" w:id="1">
    <w:p w:rsidR="00F6440C" w:rsidRDefault="00F64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68" w:rsidRPr="00396768" w:rsidRDefault="00396768" w:rsidP="00396768">
    <w:pPr>
      <w:pStyle w:val="Footer"/>
      <w:tabs>
        <w:tab w:val="right" w:pos="9638"/>
      </w:tabs>
    </w:pPr>
    <w:r w:rsidRPr="00396768">
      <w:rPr>
        <w:b/>
        <w:sz w:val="18"/>
      </w:rPr>
      <w:fldChar w:fldCharType="begin"/>
    </w:r>
    <w:r w:rsidRPr="00396768">
      <w:rPr>
        <w:b/>
        <w:sz w:val="18"/>
      </w:rPr>
      <w:instrText xml:space="preserve"> PAGE  \* MERGEFORMAT </w:instrText>
    </w:r>
    <w:r w:rsidRPr="00396768">
      <w:rPr>
        <w:b/>
        <w:sz w:val="18"/>
      </w:rPr>
      <w:fldChar w:fldCharType="separate"/>
    </w:r>
    <w:r w:rsidR="00096F3A">
      <w:rPr>
        <w:b/>
        <w:noProof/>
        <w:sz w:val="18"/>
      </w:rPr>
      <w:t>2</w:t>
    </w:r>
    <w:r w:rsidRPr="00396768">
      <w:rPr>
        <w:b/>
        <w:sz w:val="18"/>
      </w:rPr>
      <w:fldChar w:fldCharType="end"/>
    </w:r>
    <w:r>
      <w:rPr>
        <w:b/>
        <w:sz w:val="18"/>
      </w:rPr>
      <w:tab/>
    </w:r>
    <w:r>
      <w:t>GE.10-46532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68" w:rsidRPr="00396768" w:rsidRDefault="00396768" w:rsidP="00396768">
    <w:pPr>
      <w:pStyle w:val="Footer"/>
      <w:tabs>
        <w:tab w:val="right" w:pos="9638"/>
      </w:tabs>
      <w:rPr>
        <w:b/>
        <w:sz w:val="18"/>
      </w:rPr>
    </w:pPr>
    <w:r>
      <w:t>GE.10-46532</w:t>
    </w:r>
    <w:r>
      <w:tab/>
    </w:r>
    <w:r w:rsidRPr="00396768">
      <w:rPr>
        <w:b/>
        <w:sz w:val="18"/>
      </w:rPr>
      <w:fldChar w:fldCharType="begin"/>
    </w:r>
    <w:r w:rsidRPr="00396768">
      <w:rPr>
        <w:b/>
        <w:sz w:val="18"/>
      </w:rPr>
      <w:instrText xml:space="preserve"> PAGE  \* MERGEFORMAT </w:instrText>
    </w:r>
    <w:r w:rsidRPr="00396768">
      <w:rPr>
        <w:b/>
        <w:sz w:val="18"/>
      </w:rPr>
      <w:fldChar w:fldCharType="separate"/>
    </w:r>
    <w:r w:rsidR="00096F3A">
      <w:rPr>
        <w:b/>
        <w:noProof/>
        <w:sz w:val="18"/>
      </w:rPr>
      <w:t>3</w:t>
    </w:r>
    <w:r w:rsidRPr="003967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547" w:rsidRDefault="00396768">
    <w:pPr>
      <w:pStyle w:val="Footer"/>
    </w:pPr>
    <w:r>
      <w:rPr>
        <w:sz w:val="20"/>
      </w:rPr>
      <w:t>GE.10-46532</w:t>
    </w:r>
    <w:r w:rsidR="00ED454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BC1F54">
      <w:rPr>
        <w:sz w:val="20"/>
      </w:rPr>
      <w:t xml:space="preserve">    261110    261110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40C" w:rsidRPr="00D27D5E" w:rsidRDefault="00F6440C" w:rsidP="00D27D5E">
      <w:pPr>
        <w:tabs>
          <w:tab w:val="right" w:pos="2155"/>
        </w:tabs>
        <w:spacing w:after="80"/>
        <w:ind w:left="680"/>
        <w:rPr>
          <w:u w:val="single"/>
        </w:rPr>
      </w:pPr>
      <w:r>
        <w:rPr>
          <w:u w:val="single"/>
        </w:rPr>
        <w:tab/>
      </w:r>
    </w:p>
  </w:footnote>
  <w:footnote w:type="continuationSeparator" w:id="0">
    <w:p w:rsidR="00F6440C" w:rsidRPr="0061073E" w:rsidRDefault="00F6440C" w:rsidP="0061073E">
      <w:pPr>
        <w:tabs>
          <w:tab w:val="right" w:pos="2155"/>
        </w:tabs>
        <w:spacing w:after="80"/>
        <w:ind w:left="680"/>
        <w:rPr>
          <w:u w:val="single"/>
        </w:rPr>
      </w:pPr>
      <w:r w:rsidRPr="0061073E">
        <w:rPr>
          <w:u w:val="single"/>
        </w:rPr>
        <w:tab/>
      </w:r>
    </w:p>
  </w:footnote>
  <w:footnote w:type="continuationNotice" w:id="1">
    <w:p w:rsidR="00F6440C" w:rsidRDefault="00F644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68" w:rsidRPr="00396768" w:rsidRDefault="00396768">
    <w:pPr>
      <w:pStyle w:val="Header"/>
    </w:pPr>
    <w:r>
      <w:t>CRPD/C/TUN/Q/1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68" w:rsidRPr="00396768" w:rsidRDefault="00396768" w:rsidP="00396768">
    <w:pPr>
      <w:pStyle w:val="Header"/>
      <w:jc w:val="right"/>
    </w:pPr>
    <w:r>
      <w:t>CRPD/C/TUN/Q/1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547"/>
    <w:rsid w:val="00016AC5"/>
    <w:rsid w:val="00096F3A"/>
    <w:rsid w:val="000F2881"/>
    <w:rsid w:val="000F41F2"/>
    <w:rsid w:val="00160540"/>
    <w:rsid w:val="001829CF"/>
    <w:rsid w:val="00192EEB"/>
    <w:rsid w:val="001A20FB"/>
    <w:rsid w:val="001D7F8A"/>
    <w:rsid w:val="001E3FEB"/>
    <w:rsid w:val="001E4A02"/>
    <w:rsid w:val="00225A8C"/>
    <w:rsid w:val="002659F1"/>
    <w:rsid w:val="002819D4"/>
    <w:rsid w:val="00287E79"/>
    <w:rsid w:val="002928F9"/>
    <w:rsid w:val="00297B00"/>
    <w:rsid w:val="002A5D07"/>
    <w:rsid w:val="002E0C1D"/>
    <w:rsid w:val="002E4287"/>
    <w:rsid w:val="003016B7"/>
    <w:rsid w:val="00311ADA"/>
    <w:rsid w:val="00315FFF"/>
    <w:rsid w:val="003515AA"/>
    <w:rsid w:val="00374106"/>
    <w:rsid w:val="00396768"/>
    <w:rsid w:val="003976D5"/>
    <w:rsid w:val="003D4E3D"/>
    <w:rsid w:val="003D6C68"/>
    <w:rsid w:val="004159D0"/>
    <w:rsid w:val="004407B7"/>
    <w:rsid w:val="00455D94"/>
    <w:rsid w:val="004A3518"/>
    <w:rsid w:val="004B4ED7"/>
    <w:rsid w:val="004B52DE"/>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F55CB"/>
    <w:rsid w:val="00844750"/>
    <w:rsid w:val="008464C8"/>
    <w:rsid w:val="008B44C4"/>
    <w:rsid w:val="008E675E"/>
    <w:rsid w:val="008E7FAE"/>
    <w:rsid w:val="00911BF7"/>
    <w:rsid w:val="00911E21"/>
    <w:rsid w:val="00961975"/>
    <w:rsid w:val="00977EC8"/>
    <w:rsid w:val="00996CB4"/>
    <w:rsid w:val="009B3646"/>
    <w:rsid w:val="009C7153"/>
    <w:rsid w:val="009D3A8C"/>
    <w:rsid w:val="009E7956"/>
    <w:rsid w:val="00A2492E"/>
    <w:rsid w:val="00A56EA8"/>
    <w:rsid w:val="00A633BF"/>
    <w:rsid w:val="00A918BB"/>
    <w:rsid w:val="00AC67A1"/>
    <w:rsid w:val="00AC7977"/>
    <w:rsid w:val="00AE352C"/>
    <w:rsid w:val="00B05D31"/>
    <w:rsid w:val="00B32E2D"/>
    <w:rsid w:val="00B33DB8"/>
    <w:rsid w:val="00B501F6"/>
    <w:rsid w:val="00B61990"/>
    <w:rsid w:val="00B63A55"/>
    <w:rsid w:val="00B77C99"/>
    <w:rsid w:val="00BA31B5"/>
    <w:rsid w:val="00BC1F54"/>
    <w:rsid w:val="00BF0556"/>
    <w:rsid w:val="00C005F9"/>
    <w:rsid w:val="00C1562D"/>
    <w:rsid w:val="00C261F8"/>
    <w:rsid w:val="00C33100"/>
    <w:rsid w:val="00C372BA"/>
    <w:rsid w:val="00C3731F"/>
    <w:rsid w:val="00C42566"/>
    <w:rsid w:val="00C63E1F"/>
    <w:rsid w:val="00CA7CAA"/>
    <w:rsid w:val="00CD1A71"/>
    <w:rsid w:val="00CD1FBB"/>
    <w:rsid w:val="00D016B5"/>
    <w:rsid w:val="00D034F1"/>
    <w:rsid w:val="00D27D5E"/>
    <w:rsid w:val="00D3549A"/>
    <w:rsid w:val="00D722D3"/>
    <w:rsid w:val="00DC1226"/>
    <w:rsid w:val="00DE6D90"/>
    <w:rsid w:val="00DF002F"/>
    <w:rsid w:val="00E0244D"/>
    <w:rsid w:val="00E81E94"/>
    <w:rsid w:val="00E82607"/>
    <w:rsid w:val="00E870A7"/>
    <w:rsid w:val="00ED4547"/>
    <w:rsid w:val="00EE1A0D"/>
    <w:rsid w:val="00F10076"/>
    <w:rsid w:val="00F6440C"/>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1806</Words>
  <Characters>9937</Characters>
  <Application>Microsoft Office Word</Application>
  <DocSecurity>4</DocSecurity>
  <Lines>82</Lines>
  <Paragraphs>23</Paragraphs>
  <ScaleCrop>false</ScaleCrop>
  <HeadingPairs>
    <vt:vector size="2" baseType="variant">
      <vt:variant>
        <vt:lpstr>Titre</vt:lpstr>
      </vt:variant>
      <vt:variant>
        <vt:i4>1</vt:i4>
      </vt:variant>
    </vt:vector>
  </HeadingPairs>
  <TitlesOfParts>
    <vt:vector size="1" baseType="lpstr">
      <vt:lpstr>CRPD/C/TUN/Q/1</vt:lpstr>
    </vt:vector>
  </TitlesOfParts>
  <Company>Corinne</Company>
  <LinksUpToDate>false</LinksUpToDate>
  <CharactersWithSpaces>11720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CRPD/C/TUN/Q/1</dc:title>
  <dc:subject>Final</dc:subject>
  <dc:creator>Pool</dc:creator>
  <cp:keywords/>
  <dc:description/>
  <cp:lastModifiedBy>Pool</cp:lastModifiedBy>
  <cp:revision>2</cp:revision>
  <cp:lastPrinted>2010-11-26T15:03:00Z</cp:lastPrinted>
  <dcterms:created xsi:type="dcterms:W3CDTF">2010-11-26T15:08:00Z</dcterms:created>
  <dcterms:modified xsi:type="dcterms:W3CDTF">2010-11-26T15:08:00Z</dcterms:modified>
</cp:coreProperties>
</file>