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498655"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A36038" w:rsidP="00497CAD">
            <w:pPr>
              <w:spacing w:after="240"/>
            </w:pPr>
            <w:bookmarkStart w:id="1" w:name="a3"/>
            <w:r w:rsidRPr="00A36038">
              <w:t>CRC/C/51/1</w:t>
            </w:r>
            <w:r w:rsidR="00133AD6">
              <w:br/>
            </w:r>
            <w:bookmarkEnd w:id="1"/>
            <w:r>
              <w:t>8 avril</w:t>
            </w:r>
            <w:r w:rsidR="00133AD6">
              <w:t xml:space="preserve"> 200</w:t>
            </w:r>
            <w:r w:rsidR="00CE590A">
              <w:t>9</w:t>
            </w:r>
          </w:p>
          <w:p w:rsidR="00133AD6" w:rsidRDefault="00133AD6" w:rsidP="00497CAD">
            <w:pPr>
              <w:spacing w:after="120"/>
            </w:pPr>
            <w:r>
              <w:t>FRANÇAIS</w:t>
            </w:r>
            <w:r>
              <w:br/>
              <w:t>Original: ANGLAIS</w:t>
            </w:r>
          </w:p>
        </w:tc>
      </w:tr>
    </w:tbl>
    <w:p w:rsidR="00A36038" w:rsidRPr="00272815" w:rsidRDefault="00A36038" w:rsidP="00A36038">
      <w:pPr>
        <w:spacing w:before="120" w:after="720"/>
        <w:rPr>
          <w:noProof/>
          <w:szCs w:val="24"/>
        </w:rPr>
      </w:pPr>
      <w:r w:rsidRPr="00272815">
        <w:rPr>
          <w:noProof/>
          <w:szCs w:val="24"/>
        </w:rPr>
        <w:t>COMITÉ DES DROITS DE L</w:t>
      </w:r>
      <w:r>
        <w:rPr>
          <w:noProof/>
          <w:szCs w:val="24"/>
        </w:rPr>
        <w:t>’</w:t>
      </w:r>
      <w:r w:rsidRPr="00272815">
        <w:rPr>
          <w:noProof/>
          <w:szCs w:val="24"/>
        </w:rPr>
        <w:t>ENFANT</w:t>
      </w:r>
      <w:r w:rsidRPr="00272815">
        <w:rPr>
          <w:noProof/>
          <w:szCs w:val="24"/>
        </w:rPr>
        <w:br/>
      </w:r>
      <w:r>
        <w:rPr>
          <w:noProof/>
          <w:szCs w:val="24"/>
        </w:rPr>
        <w:t>Cinquante et unième</w:t>
      </w:r>
      <w:r w:rsidRPr="00272815">
        <w:rPr>
          <w:noProof/>
          <w:szCs w:val="24"/>
        </w:rPr>
        <w:t xml:space="preserve"> se</w:t>
      </w:r>
      <w:r>
        <w:rPr>
          <w:noProof/>
          <w:szCs w:val="24"/>
        </w:rPr>
        <w:t>ssion</w:t>
      </w:r>
      <w:r>
        <w:rPr>
          <w:noProof/>
          <w:szCs w:val="24"/>
        </w:rPr>
        <w:br/>
        <w:t>Genève, 25 mai-12 juin 2009</w:t>
      </w:r>
    </w:p>
    <w:p w:rsidR="00A36038" w:rsidRPr="00272815" w:rsidRDefault="00A36038" w:rsidP="00A36038">
      <w:pPr>
        <w:keepNext/>
        <w:spacing w:after="240"/>
        <w:jc w:val="center"/>
        <w:rPr>
          <w:b/>
          <w:bCs/>
          <w:szCs w:val="24"/>
        </w:rPr>
      </w:pPr>
      <w:r w:rsidRPr="00272815">
        <w:rPr>
          <w:b/>
          <w:bCs/>
          <w:szCs w:val="24"/>
        </w:rPr>
        <w:t>ORDRE DU JOUR PROVISOIRE ET ORDRE DU JOUR</w:t>
      </w:r>
      <w:r w:rsidRPr="00272815">
        <w:rPr>
          <w:b/>
          <w:bCs/>
          <w:szCs w:val="24"/>
        </w:rPr>
        <w:br/>
        <w:t>PROVISOIRE ANNOTÉ</w:t>
      </w:r>
    </w:p>
    <w:p w:rsidR="00A36038" w:rsidRPr="00272815" w:rsidRDefault="00A36038" w:rsidP="00A36038">
      <w:pPr>
        <w:keepNext/>
        <w:spacing w:after="360"/>
        <w:jc w:val="center"/>
        <w:rPr>
          <w:b/>
          <w:bCs/>
          <w:szCs w:val="24"/>
        </w:rPr>
      </w:pPr>
      <w:r w:rsidRPr="00272815">
        <w:rPr>
          <w:b/>
          <w:bCs/>
          <w:szCs w:val="24"/>
        </w:rPr>
        <w:t>Note du Secrétaire général</w:t>
      </w:r>
    </w:p>
    <w:p w:rsidR="00A36038" w:rsidRPr="00272815" w:rsidRDefault="00A36038" w:rsidP="00A36038">
      <w:pPr>
        <w:spacing w:after="240"/>
        <w:rPr>
          <w:szCs w:val="24"/>
        </w:rPr>
      </w:pPr>
      <w:r w:rsidRPr="00272815">
        <w:rPr>
          <w:szCs w:val="24"/>
        </w:rPr>
        <w:t>1.</w:t>
      </w:r>
      <w:r w:rsidRPr="00272815">
        <w:rPr>
          <w:szCs w:val="24"/>
        </w:rPr>
        <w:tab/>
        <w:t xml:space="preserve">La </w:t>
      </w:r>
      <w:r>
        <w:rPr>
          <w:szCs w:val="24"/>
        </w:rPr>
        <w:t>cinquante et unième</w:t>
      </w:r>
      <w:r w:rsidRPr="00272815">
        <w:rPr>
          <w:szCs w:val="24"/>
        </w:rPr>
        <w:t xml:space="preserve"> session du Comité des droits de l</w:t>
      </w:r>
      <w:r>
        <w:rPr>
          <w:szCs w:val="24"/>
        </w:rPr>
        <w:t>’</w:t>
      </w:r>
      <w:r w:rsidRPr="00272815">
        <w:rPr>
          <w:szCs w:val="24"/>
        </w:rPr>
        <w:t>enfant se tiendra à l</w:t>
      </w:r>
      <w:r>
        <w:rPr>
          <w:szCs w:val="24"/>
        </w:rPr>
        <w:t>’</w:t>
      </w:r>
      <w:r w:rsidRPr="00272815">
        <w:rPr>
          <w:szCs w:val="24"/>
        </w:rPr>
        <w:t xml:space="preserve">Office des Nations Unies à Genève du </w:t>
      </w:r>
      <w:r>
        <w:rPr>
          <w:szCs w:val="24"/>
        </w:rPr>
        <w:t>25 mai</w:t>
      </w:r>
      <w:r w:rsidRPr="00272815">
        <w:rPr>
          <w:szCs w:val="24"/>
        </w:rPr>
        <w:t xml:space="preserve"> au </w:t>
      </w:r>
      <w:r>
        <w:rPr>
          <w:szCs w:val="24"/>
        </w:rPr>
        <w:t>12 juin</w:t>
      </w:r>
      <w:r w:rsidRPr="00272815">
        <w:rPr>
          <w:szCs w:val="24"/>
        </w:rPr>
        <w:t xml:space="preserve"> 2009. La session s</w:t>
      </w:r>
      <w:r>
        <w:rPr>
          <w:szCs w:val="24"/>
        </w:rPr>
        <w:t>’</w:t>
      </w:r>
      <w:r w:rsidRPr="00272815">
        <w:rPr>
          <w:szCs w:val="24"/>
        </w:rPr>
        <w:t>ouvrira le lundi </w:t>
      </w:r>
      <w:r>
        <w:rPr>
          <w:szCs w:val="24"/>
        </w:rPr>
        <w:t>25 mai</w:t>
      </w:r>
      <w:r w:rsidRPr="00272815">
        <w:rPr>
          <w:szCs w:val="24"/>
        </w:rPr>
        <w:t xml:space="preserve"> à 10 heures.</w:t>
      </w:r>
    </w:p>
    <w:p w:rsidR="00A36038" w:rsidRPr="00272815" w:rsidRDefault="00A36038" w:rsidP="00A36038">
      <w:pPr>
        <w:spacing w:after="240"/>
        <w:rPr>
          <w:szCs w:val="24"/>
        </w:rPr>
      </w:pPr>
      <w:r w:rsidRPr="00272815">
        <w:rPr>
          <w:szCs w:val="24"/>
        </w:rPr>
        <w:t>2.</w:t>
      </w:r>
      <w:r w:rsidRPr="00272815">
        <w:rPr>
          <w:szCs w:val="24"/>
        </w:rPr>
        <w:tab/>
        <w:t>Conformément à l</w:t>
      </w:r>
      <w:r>
        <w:rPr>
          <w:szCs w:val="24"/>
        </w:rPr>
        <w:t>’</w:t>
      </w:r>
      <w:r w:rsidRPr="00272815">
        <w:rPr>
          <w:szCs w:val="24"/>
        </w:rPr>
        <w:t>article 6 du règlement intérieur provisoire, le Secrétaire général a établi, en concertation avec la présidence du Comité, l</w:t>
      </w:r>
      <w:r>
        <w:rPr>
          <w:szCs w:val="24"/>
        </w:rPr>
        <w:t>’</w:t>
      </w:r>
      <w:r w:rsidRPr="00272815">
        <w:rPr>
          <w:szCs w:val="24"/>
        </w:rPr>
        <w:t xml:space="preserve">ordre du jour provisoire de la </w:t>
      </w:r>
      <w:r>
        <w:rPr>
          <w:szCs w:val="24"/>
        </w:rPr>
        <w:t>cinquante et unième</w:t>
      </w:r>
      <w:r w:rsidRPr="00272815">
        <w:rPr>
          <w:szCs w:val="24"/>
        </w:rPr>
        <w:t xml:space="preserve"> session que l</w:t>
      </w:r>
      <w:r>
        <w:rPr>
          <w:szCs w:val="24"/>
        </w:rPr>
        <w:t>’</w:t>
      </w:r>
      <w:r w:rsidRPr="00272815">
        <w:rPr>
          <w:szCs w:val="24"/>
        </w:rPr>
        <w:t xml:space="preserve">on trouvera </w:t>
      </w:r>
      <w:proofErr w:type="spellStart"/>
      <w:r w:rsidRPr="00272815">
        <w:rPr>
          <w:szCs w:val="24"/>
        </w:rPr>
        <w:t>ci</w:t>
      </w:r>
      <w:r w:rsidRPr="00272815">
        <w:rPr>
          <w:szCs w:val="24"/>
        </w:rPr>
        <w:noBreakHyphen/>
        <w:t>joint</w:t>
      </w:r>
      <w:proofErr w:type="spellEnd"/>
      <w:r w:rsidRPr="00272815">
        <w:rPr>
          <w:szCs w:val="24"/>
        </w:rPr>
        <w:t>, de même que l</w:t>
      </w:r>
      <w:r>
        <w:rPr>
          <w:szCs w:val="24"/>
        </w:rPr>
        <w:t>’</w:t>
      </w:r>
      <w:r w:rsidRPr="00272815">
        <w:rPr>
          <w:szCs w:val="24"/>
        </w:rPr>
        <w:t>ordre du jour provisoire annoté.</w:t>
      </w:r>
    </w:p>
    <w:p w:rsidR="00A36038" w:rsidRPr="00272815" w:rsidRDefault="00A36038" w:rsidP="00A36038">
      <w:pPr>
        <w:spacing w:after="240"/>
        <w:rPr>
          <w:szCs w:val="24"/>
        </w:rPr>
      </w:pPr>
      <w:r w:rsidRPr="00272815">
        <w:rPr>
          <w:szCs w:val="24"/>
        </w:rPr>
        <w:t>3.</w:t>
      </w:r>
      <w:r w:rsidRPr="00272815">
        <w:rPr>
          <w:szCs w:val="24"/>
        </w:rPr>
        <w:tab/>
        <w:t>Conformément à l</w:t>
      </w:r>
      <w:r>
        <w:rPr>
          <w:szCs w:val="24"/>
        </w:rPr>
        <w:t>’</w:t>
      </w:r>
      <w:r w:rsidRPr="00272815">
        <w:rPr>
          <w:szCs w:val="24"/>
        </w:rPr>
        <w:t>article 32 du règlement intérieur provisoire, les séances du Comité sont publiques, à moins que le Comité n</w:t>
      </w:r>
      <w:r>
        <w:rPr>
          <w:szCs w:val="24"/>
        </w:rPr>
        <w:t>’</w:t>
      </w:r>
      <w:r w:rsidRPr="00272815">
        <w:rPr>
          <w:szCs w:val="24"/>
        </w:rPr>
        <w:t>en décide autrement.</w:t>
      </w:r>
    </w:p>
    <w:p w:rsidR="00A36038" w:rsidRPr="00272815" w:rsidRDefault="00A36038" w:rsidP="00A36038">
      <w:pPr>
        <w:spacing w:after="240"/>
        <w:rPr>
          <w:szCs w:val="24"/>
        </w:rPr>
      </w:pPr>
      <w:r w:rsidRPr="00272815">
        <w:rPr>
          <w:szCs w:val="24"/>
        </w:rPr>
        <w:t>4.</w:t>
      </w:r>
      <w:r w:rsidRPr="00272815">
        <w:rPr>
          <w:szCs w:val="24"/>
        </w:rPr>
        <w:tab/>
        <w:t>L</w:t>
      </w:r>
      <w:r>
        <w:rPr>
          <w:szCs w:val="24"/>
        </w:rPr>
        <w:t>’</w:t>
      </w:r>
      <w:r w:rsidRPr="00272815">
        <w:rPr>
          <w:szCs w:val="24"/>
        </w:rPr>
        <w:t>attention des États parties est appelée en particulier sur les annotations relatives au point </w:t>
      </w:r>
      <w:r>
        <w:rPr>
          <w:szCs w:val="24"/>
        </w:rPr>
        <w:t>6</w:t>
      </w:r>
      <w:r w:rsidRPr="00272815">
        <w:rPr>
          <w:szCs w:val="24"/>
        </w:rPr>
        <w:t xml:space="preserve">, où figure la liste des rapports que le Comité examinera à sa </w:t>
      </w:r>
      <w:r>
        <w:rPr>
          <w:szCs w:val="24"/>
        </w:rPr>
        <w:t>cinquante et unième</w:t>
      </w:r>
      <w:r w:rsidRPr="00272815">
        <w:rPr>
          <w:szCs w:val="24"/>
        </w:rPr>
        <w:t xml:space="preserve"> session.</w:t>
      </w:r>
    </w:p>
    <w:p w:rsidR="00A36038" w:rsidRDefault="00A36038" w:rsidP="00A36038">
      <w:pPr>
        <w:spacing w:before="240" w:after="240"/>
      </w:pPr>
      <w:r w:rsidRPr="00272815">
        <w:rPr>
          <w:szCs w:val="24"/>
        </w:rPr>
        <w:t>5.</w:t>
      </w:r>
      <w:r w:rsidRPr="00272815">
        <w:rPr>
          <w:szCs w:val="24"/>
        </w:rPr>
        <w:tab/>
        <w:t xml:space="preserve">Le groupe de travail de </w:t>
      </w:r>
      <w:proofErr w:type="spellStart"/>
      <w:r w:rsidRPr="00272815">
        <w:rPr>
          <w:szCs w:val="24"/>
        </w:rPr>
        <w:t>présession</w:t>
      </w:r>
      <w:proofErr w:type="spellEnd"/>
      <w:r w:rsidRPr="00272815">
        <w:rPr>
          <w:szCs w:val="24"/>
        </w:rPr>
        <w:t xml:space="preserve"> de la </w:t>
      </w:r>
      <w:r>
        <w:rPr>
          <w:szCs w:val="24"/>
        </w:rPr>
        <w:t>cinquante et unième</w:t>
      </w:r>
      <w:r w:rsidRPr="00272815">
        <w:rPr>
          <w:szCs w:val="24"/>
        </w:rPr>
        <w:t xml:space="preserve"> session, établi conformément à l</w:t>
      </w:r>
      <w:r>
        <w:rPr>
          <w:szCs w:val="24"/>
        </w:rPr>
        <w:t>’</w:t>
      </w:r>
      <w:r w:rsidRPr="00272815">
        <w:rPr>
          <w:szCs w:val="24"/>
        </w:rPr>
        <w:t>article 63 du règlement intérieur provisoire, s</w:t>
      </w:r>
      <w:r>
        <w:rPr>
          <w:szCs w:val="24"/>
        </w:rPr>
        <w:t>’</w:t>
      </w:r>
      <w:r w:rsidRPr="00272815">
        <w:rPr>
          <w:szCs w:val="24"/>
        </w:rPr>
        <w:t>est réuni à l</w:t>
      </w:r>
      <w:r>
        <w:rPr>
          <w:szCs w:val="24"/>
        </w:rPr>
        <w:t>’</w:t>
      </w:r>
      <w:r w:rsidRPr="00272815">
        <w:rPr>
          <w:szCs w:val="24"/>
        </w:rPr>
        <w:t xml:space="preserve">Office des Nations Unies à Genève du </w:t>
      </w:r>
      <w:r>
        <w:rPr>
          <w:szCs w:val="24"/>
        </w:rPr>
        <w:t>2 au 6 février 2009</w:t>
      </w:r>
      <w:r w:rsidRPr="00272815">
        <w:rPr>
          <w:szCs w:val="24"/>
        </w:rPr>
        <w:t>.</w:t>
      </w:r>
    </w:p>
    <w:p w:rsidR="00A36038" w:rsidRPr="00272815" w:rsidRDefault="00A36038" w:rsidP="00A36038">
      <w:pPr>
        <w:keepNext/>
        <w:spacing w:after="240"/>
        <w:jc w:val="center"/>
        <w:rPr>
          <w:b/>
          <w:bCs/>
          <w:szCs w:val="24"/>
        </w:rPr>
      </w:pPr>
      <w:r>
        <w:br w:type="page"/>
      </w:r>
      <w:r w:rsidRPr="00272815">
        <w:rPr>
          <w:b/>
          <w:bCs/>
          <w:szCs w:val="24"/>
        </w:rPr>
        <w:t>Ordre du jour provisoire</w:t>
      </w:r>
    </w:p>
    <w:p w:rsidR="00A36038" w:rsidRDefault="00A36038" w:rsidP="00A36038">
      <w:pPr>
        <w:spacing w:after="240"/>
        <w:ind w:left="567"/>
      </w:pPr>
      <w:r>
        <w:t>1.</w:t>
      </w:r>
      <w:r>
        <w:tab/>
        <w:t>Engagement solennel des nouveaux membres du Comité.</w:t>
      </w:r>
    </w:p>
    <w:p w:rsidR="00A36038" w:rsidRDefault="00A36038" w:rsidP="00A36038">
      <w:pPr>
        <w:spacing w:after="240"/>
        <w:ind w:firstLine="567"/>
      </w:pPr>
      <w:r>
        <w:t>2.</w:t>
      </w:r>
      <w:r>
        <w:tab/>
        <w:t>Élection du Bureau.</w:t>
      </w:r>
    </w:p>
    <w:p w:rsidR="00A36038" w:rsidRDefault="00A36038" w:rsidP="00A36038">
      <w:pPr>
        <w:spacing w:after="240"/>
        <w:ind w:firstLine="567"/>
      </w:pPr>
      <w:r>
        <w:t>3.</w:t>
      </w:r>
      <w:r>
        <w:tab/>
        <w:t>Adoption de l’ordre du jour.</w:t>
      </w:r>
    </w:p>
    <w:p w:rsidR="00A36038" w:rsidRDefault="00A36038" w:rsidP="00A36038">
      <w:pPr>
        <w:spacing w:after="240"/>
        <w:ind w:firstLine="567"/>
      </w:pPr>
      <w:r>
        <w:t>4.</w:t>
      </w:r>
      <w:r>
        <w:tab/>
        <w:t>Questions d’organisation.</w:t>
      </w:r>
    </w:p>
    <w:p w:rsidR="00A36038" w:rsidRDefault="00A36038" w:rsidP="00A36038">
      <w:pPr>
        <w:spacing w:after="240"/>
        <w:ind w:firstLine="567"/>
      </w:pPr>
      <w:r>
        <w:t>5.</w:t>
      </w:r>
      <w:r>
        <w:tab/>
        <w:t>Soumission de rapports par les États parties.</w:t>
      </w:r>
    </w:p>
    <w:p w:rsidR="00A36038" w:rsidRDefault="00A36038" w:rsidP="00A36038">
      <w:pPr>
        <w:spacing w:after="240"/>
        <w:ind w:firstLine="567"/>
      </w:pPr>
      <w:r>
        <w:t>6.</w:t>
      </w:r>
      <w:r>
        <w:tab/>
        <w:t>Examen des rapports soumis par les États parties.</w:t>
      </w:r>
    </w:p>
    <w:p w:rsidR="00A36038" w:rsidRDefault="00A36038" w:rsidP="00A36038">
      <w:pPr>
        <w:spacing w:after="240"/>
        <w:ind w:left="1134" w:hanging="567"/>
      </w:pPr>
      <w:r>
        <w:t>7.</w:t>
      </w:r>
      <w:r>
        <w:tab/>
        <w:t>Coopération avec d’autres organismes des Nations Unies, les institutions spécialisées et d’autres organismes compétents.</w:t>
      </w:r>
    </w:p>
    <w:p w:rsidR="00A36038" w:rsidRDefault="00A36038" w:rsidP="00A36038">
      <w:pPr>
        <w:spacing w:after="240"/>
        <w:ind w:firstLine="567"/>
      </w:pPr>
      <w:r>
        <w:t>8.</w:t>
      </w:r>
      <w:r>
        <w:tab/>
        <w:t>Méthodes de travail du Comité.</w:t>
      </w:r>
    </w:p>
    <w:p w:rsidR="00A36038" w:rsidRDefault="00A27DE9" w:rsidP="00A36038">
      <w:pPr>
        <w:spacing w:after="240"/>
        <w:ind w:firstLine="567"/>
      </w:pPr>
      <w:r>
        <w:t>9.</w:t>
      </w:r>
      <w:r>
        <w:tab/>
        <w:t>Journée</w:t>
      </w:r>
      <w:r w:rsidR="00A36038">
        <w:t xml:space="preserve"> de débat général</w:t>
      </w:r>
      <w:r>
        <w:t>.</w:t>
      </w:r>
    </w:p>
    <w:p w:rsidR="00A36038" w:rsidRDefault="00A36038" w:rsidP="00A36038">
      <w:pPr>
        <w:spacing w:after="240"/>
        <w:ind w:firstLine="567"/>
      </w:pPr>
      <w:r>
        <w:t>10.</w:t>
      </w:r>
      <w:r>
        <w:tab/>
        <w:t>Observations générales.</w:t>
      </w:r>
    </w:p>
    <w:p w:rsidR="00A36038" w:rsidRDefault="00A36038" w:rsidP="00A36038">
      <w:pPr>
        <w:spacing w:after="240"/>
        <w:ind w:firstLine="567"/>
      </w:pPr>
      <w:r>
        <w:t>11.</w:t>
      </w:r>
      <w:r>
        <w:tab/>
        <w:t>Réunions futures.</w:t>
      </w:r>
    </w:p>
    <w:p w:rsidR="00A36038" w:rsidRDefault="00A36038" w:rsidP="00A36038">
      <w:pPr>
        <w:spacing w:after="240"/>
        <w:ind w:firstLine="567"/>
      </w:pPr>
      <w:r>
        <w:t>12.</w:t>
      </w:r>
      <w:r>
        <w:tab/>
        <w:t>Questions diverses.</w:t>
      </w:r>
    </w:p>
    <w:p w:rsidR="00A36038" w:rsidRPr="00272815" w:rsidRDefault="00A36038" w:rsidP="00A36038">
      <w:pPr>
        <w:keepNext/>
        <w:spacing w:after="240"/>
        <w:jc w:val="center"/>
        <w:rPr>
          <w:b/>
          <w:bCs/>
          <w:szCs w:val="24"/>
        </w:rPr>
      </w:pPr>
      <w:r>
        <w:rPr>
          <w:szCs w:val="24"/>
        </w:rPr>
        <w:br w:type="page"/>
      </w:r>
      <w:r w:rsidRPr="00272815">
        <w:rPr>
          <w:b/>
          <w:bCs/>
          <w:szCs w:val="24"/>
        </w:rPr>
        <w:t>Ordre du jour provisoire annoté</w:t>
      </w:r>
    </w:p>
    <w:p w:rsidR="00A36038" w:rsidRDefault="00A36038" w:rsidP="00A36038">
      <w:pPr>
        <w:keepNext/>
        <w:spacing w:after="240"/>
        <w:jc w:val="center"/>
        <w:rPr>
          <w:b/>
          <w:bCs/>
        </w:rPr>
      </w:pPr>
      <w:r>
        <w:rPr>
          <w:b/>
          <w:bCs/>
        </w:rPr>
        <w:t>Point 1.  Engagement solennel des nouveaux membres du Comité</w:t>
      </w:r>
    </w:p>
    <w:p w:rsidR="00A36038" w:rsidRDefault="00A36038" w:rsidP="00A36038">
      <w:pPr>
        <w:spacing w:after="240"/>
        <w:rPr>
          <w:color w:val="000000"/>
        </w:rPr>
      </w:pPr>
      <w:r w:rsidRPr="00272815">
        <w:rPr>
          <w:szCs w:val="24"/>
        </w:rPr>
        <w:t>6.</w:t>
      </w:r>
      <w:r w:rsidRPr="00272815">
        <w:rPr>
          <w:szCs w:val="24"/>
        </w:rPr>
        <w:tab/>
      </w:r>
      <w:r>
        <w:rPr>
          <w:color w:val="000000"/>
        </w:rPr>
        <w:t xml:space="preserve">Conformément à l’article 15 du règlement intérieur provisoire, les nouveaux membres du Comité prendront en séance publique l’engagement solennel </w:t>
      </w:r>
      <w:proofErr w:type="spellStart"/>
      <w:r>
        <w:rPr>
          <w:color w:val="000000"/>
        </w:rPr>
        <w:t>ci</w:t>
      </w:r>
      <w:r>
        <w:rPr>
          <w:color w:val="000000"/>
        </w:rPr>
        <w:noBreakHyphen/>
        <w:t>après</w:t>
      </w:r>
      <w:proofErr w:type="spellEnd"/>
      <w:r>
        <w:rPr>
          <w:color w:val="000000"/>
        </w:rPr>
        <w:t>:</w:t>
      </w:r>
    </w:p>
    <w:p w:rsidR="00A36038" w:rsidRDefault="00A36038" w:rsidP="00A36038">
      <w:pPr>
        <w:spacing w:after="240"/>
        <w:ind w:left="567" w:firstLine="567"/>
        <w:rPr>
          <w:b/>
          <w:bCs/>
        </w:rPr>
      </w:pPr>
      <w:r>
        <w:rPr>
          <w:color w:val="000000"/>
        </w:rPr>
        <w:t>«Je m’engage solennellement à exercer mes fonctions et attributions de membre du Comité des droits de l’enfant en tout honneur et dévouement, en pleine impartialité et en toute conscience.».</w:t>
      </w:r>
    </w:p>
    <w:p w:rsidR="00A36038" w:rsidRDefault="00A36038" w:rsidP="00A36038">
      <w:pPr>
        <w:keepNext/>
        <w:spacing w:after="240"/>
        <w:jc w:val="center"/>
        <w:rPr>
          <w:b/>
          <w:bCs/>
        </w:rPr>
      </w:pPr>
      <w:r>
        <w:rPr>
          <w:b/>
          <w:bCs/>
        </w:rPr>
        <w:t>Point 2.  Élection du Bureau</w:t>
      </w:r>
    </w:p>
    <w:p w:rsidR="00A36038" w:rsidRDefault="00A36038" w:rsidP="00A36038">
      <w:pPr>
        <w:spacing w:after="240"/>
      </w:pPr>
      <w:r w:rsidRPr="00272815">
        <w:rPr>
          <w:szCs w:val="24"/>
        </w:rPr>
        <w:t>7.</w:t>
      </w:r>
      <w:r w:rsidRPr="00272815">
        <w:rPr>
          <w:szCs w:val="24"/>
        </w:rPr>
        <w:tab/>
      </w:r>
      <w:r>
        <w:rPr>
          <w:color w:val="000000"/>
        </w:rPr>
        <w:t xml:space="preserve">Conformément au paragraphe 9 de l’article 43 de la Convention relative aux droits de l’enfant et à l’article 16 de son règlement intérieur, le Comité élit son bureau pour un mandat de deux ans. </w:t>
      </w:r>
    </w:p>
    <w:p w:rsidR="00A36038" w:rsidRDefault="00A36038" w:rsidP="00A36038">
      <w:pPr>
        <w:keepNext/>
        <w:spacing w:after="240"/>
        <w:jc w:val="center"/>
        <w:rPr>
          <w:b/>
          <w:bCs/>
        </w:rPr>
      </w:pPr>
      <w:r w:rsidRPr="00272815">
        <w:rPr>
          <w:b/>
          <w:bCs/>
          <w:szCs w:val="24"/>
        </w:rPr>
        <w:t xml:space="preserve">Point 3.  </w:t>
      </w:r>
      <w:r>
        <w:rPr>
          <w:b/>
          <w:bCs/>
        </w:rPr>
        <w:t>Adoption de l’ordre du jour</w:t>
      </w:r>
    </w:p>
    <w:p w:rsidR="00A36038" w:rsidRDefault="00A36038" w:rsidP="00A36038">
      <w:pPr>
        <w:spacing w:after="240"/>
      </w:pPr>
      <w:r>
        <w:rPr>
          <w:bCs/>
          <w:szCs w:val="24"/>
        </w:rPr>
        <w:t>8.</w:t>
      </w:r>
      <w:r>
        <w:rPr>
          <w:bCs/>
          <w:szCs w:val="24"/>
        </w:rPr>
        <w:tab/>
      </w:r>
      <w:r>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A36038" w:rsidRDefault="00A36038" w:rsidP="00A36038">
      <w:pPr>
        <w:keepNext/>
        <w:spacing w:after="240"/>
        <w:jc w:val="center"/>
        <w:rPr>
          <w:b/>
          <w:bCs/>
        </w:rPr>
      </w:pPr>
      <w:r>
        <w:rPr>
          <w:b/>
          <w:bCs/>
        </w:rPr>
        <w:t>Point 4.  Questions d’organisation</w:t>
      </w:r>
    </w:p>
    <w:p w:rsidR="00A36038" w:rsidRDefault="00A36038" w:rsidP="00A36038">
      <w:pPr>
        <w:spacing w:after="240"/>
      </w:pPr>
      <w:r>
        <w:t>9.</w:t>
      </w:r>
      <w:r>
        <w:tab/>
        <w:t>Au titre de ce point, le Comité voudra peut-être examiner le programme de travail de la</w:t>
      </w:r>
      <w:r>
        <w:rPr>
          <w:b/>
          <w:bCs/>
        </w:rPr>
        <w:t xml:space="preserve"> </w:t>
      </w:r>
      <w:r>
        <w:t>session et toute autre question concernant les modalités de l’accomplissement des fonctions qui</w:t>
      </w:r>
      <w:r>
        <w:rPr>
          <w:b/>
          <w:bCs/>
        </w:rPr>
        <w:t xml:space="preserve"> </w:t>
      </w:r>
      <w:r>
        <w:t>lui sont assignées en vertu de la</w:t>
      </w:r>
      <w:r>
        <w:rPr>
          <w:b/>
          <w:bCs/>
        </w:rPr>
        <w:t xml:space="preserve"> </w:t>
      </w:r>
      <w:r>
        <w:t>Convention.</w:t>
      </w:r>
    </w:p>
    <w:p w:rsidR="00A36038" w:rsidRDefault="00A36038" w:rsidP="00A36038">
      <w:pPr>
        <w:spacing w:after="240"/>
      </w:pPr>
    </w:p>
    <w:p w:rsidR="00A36038" w:rsidRDefault="00A36038" w:rsidP="00A36038">
      <w:pPr>
        <w:keepNext/>
        <w:spacing w:after="240"/>
        <w:jc w:val="center"/>
        <w:rPr>
          <w:b/>
          <w:bCs/>
        </w:rPr>
      </w:pPr>
      <w:r>
        <w:rPr>
          <w:b/>
          <w:bCs/>
        </w:rPr>
        <w:t>Point 5.  Soumission de rapports par les États parties</w:t>
      </w:r>
    </w:p>
    <w:p w:rsidR="00A36038" w:rsidRPr="00272815" w:rsidRDefault="00A36038" w:rsidP="00A36038">
      <w:pPr>
        <w:keepNext/>
        <w:spacing w:after="240"/>
        <w:jc w:val="center"/>
        <w:rPr>
          <w:b/>
          <w:bCs/>
          <w:szCs w:val="24"/>
        </w:rPr>
      </w:pPr>
      <w:r w:rsidRPr="00272815">
        <w:rPr>
          <w:b/>
          <w:bCs/>
          <w:szCs w:val="24"/>
        </w:rPr>
        <w:t>Rapports reçus</w:t>
      </w:r>
    </w:p>
    <w:p w:rsidR="00A36038" w:rsidRPr="00272815" w:rsidRDefault="00A36038" w:rsidP="00A36038">
      <w:pPr>
        <w:spacing w:after="240"/>
        <w:rPr>
          <w:szCs w:val="24"/>
        </w:rPr>
      </w:pPr>
      <w:r>
        <w:rPr>
          <w:szCs w:val="24"/>
        </w:rPr>
        <w:t>10</w:t>
      </w:r>
      <w:r w:rsidRPr="00272815">
        <w:rPr>
          <w:szCs w:val="24"/>
        </w:rPr>
        <w:t>.</w:t>
      </w:r>
      <w:r w:rsidRPr="00272815">
        <w:rPr>
          <w:szCs w:val="24"/>
        </w:rPr>
        <w:tab/>
        <w:t>Outre les rapports qu</w:t>
      </w:r>
      <w:r>
        <w:rPr>
          <w:szCs w:val="24"/>
        </w:rPr>
        <w:t>’</w:t>
      </w:r>
      <w:r w:rsidRPr="00272815">
        <w:rPr>
          <w:szCs w:val="24"/>
        </w:rPr>
        <w:t>il est prévu d</w:t>
      </w:r>
      <w:r>
        <w:rPr>
          <w:szCs w:val="24"/>
        </w:rPr>
        <w:t>’</w:t>
      </w:r>
      <w:r w:rsidRPr="00272815">
        <w:rPr>
          <w:szCs w:val="24"/>
        </w:rPr>
        <w:t xml:space="preserve">examiner à la </w:t>
      </w:r>
      <w:r>
        <w:rPr>
          <w:szCs w:val="24"/>
        </w:rPr>
        <w:t>cinquante et unième</w:t>
      </w:r>
      <w:r w:rsidRPr="00272815">
        <w:rPr>
          <w:szCs w:val="24"/>
        </w:rPr>
        <w:t xml:space="preserve"> session du Comité (voir</w:t>
      </w:r>
      <w:r w:rsidRPr="00272815">
        <w:rPr>
          <w:b/>
          <w:bCs/>
          <w:szCs w:val="24"/>
        </w:rPr>
        <w:t> </w:t>
      </w:r>
      <w:r w:rsidRPr="00793774">
        <w:rPr>
          <w:bCs/>
          <w:szCs w:val="24"/>
        </w:rPr>
        <w:t>plus bas</w:t>
      </w:r>
      <w:r>
        <w:rPr>
          <w:b/>
          <w:bCs/>
          <w:szCs w:val="24"/>
        </w:rPr>
        <w:t xml:space="preserve"> </w:t>
      </w:r>
      <w:r w:rsidRPr="00272815">
        <w:rPr>
          <w:szCs w:val="24"/>
        </w:rPr>
        <w:t>le calendrier de l</w:t>
      </w:r>
      <w:r>
        <w:rPr>
          <w:szCs w:val="24"/>
        </w:rPr>
        <w:t>’</w:t>
      </w:r>
      <w:r w:rsidRPr="00272815">
        <w:rPr>
          <w:szCs w:val="24"/>
        </w:rPr>
        <w:t>examen des rapports au titre du point </w:t>
      </w:r>
      <w:r>
        <w:rPr>
          <w:szCs w:val="24"/>
        </w:rPr>
        <w:t>6</w:t>
      </w:r>
      <w:r w:rsidRPr="00272815">
        <w:rPr>
          <w:szCs w:val="24"/>
        </w:rPr>
        <w:t>) et les rapports mentionnés dans l</w:t>
      </w:r>
      <w:r>
        <w:rPr>
          <w:szCs w:val="24"/>
        </w:rPr>
        <w:t>’</w:t>
      </w:r>
      <w:r w:rsidRPr="00272815">
        <w:rPr>
          <w:szCs w:val="24"/>
        </w:rPr>
        <w:t xml:space="preserve">ordre du jour provisoire de la </w:t>
      </w:r>
      <w:r>
        <w:rPr>
          <w:szCs w:val="24"/>
        </w:rPr>
        <w:t xml:space="preserve">cinquantième </w:t>
      </w:r>
      <w:r w:rsidRPr="00272815">
        <w:rPr>
          <w:szCs w:val="24"/>
        </w:rPr>
        <w:t>session (CRC/C/</w:t>
      </w:r>
      <w:r>
        <w:rPr>
          <w:szCs w:val="24"/>
        </w:rPr>
        <w:t>50</w:t>
      </w:r>
      <w:r w:rsidRPr="00272815">
        <w:rPr>
          <w:szCs w:val="24"/>
        </w:rPr>
        <w:t>/1), le Secrétaire général a</w:t>
      </w:r>
      <w:r w:rsidRPr="00272815">
        <w:rPr>
          <w:b/>
          <w:bCs/>
          <w:szCs w:val="24"/>
        </w:rPr>
        <w:t xml:space="preserve"> </w:t>
      </w:r>
      <w:r w:rsidRPr="00272815">
        <w:rPr>
          <w:szCs w:val="24"/>
        </w:rPr>
        <w:t>reçu les rapports suivants au titre de la Convention et de ses Protocoles</w:t>
      </w:r>
      <w:r w:rsidRPr="00272815">
        <w:rPr>
          <w:b/>
          <w:bCs/>
          <w:szCs w:val="24"/>
        </w:rPr>
        <w:t xml:space="preserve"> </w:t>
      </w:r>
      <w:r w:rsidRPr="00272815">
        <w:rPr>
          <w:szCs w:val="24"/>
        </w:rPr>
        <w:t>facultatifs.</w:t>
      </w:r>
    </w:p>
    <w:p w:rsidR="00A36038" w:rsidRPr="00272815" w:rsidRDefault="00A36038" w:rsidP="00A36038">
      <w:pPr>
        <w:keepNext/>
        <w:spacing w:after="240"/>
        <w:jc w:val="center"/>
        <w:rPr>
          <w:b/>
        </w:rPr>
      </w:pPr>
      <w:r w:rsidRPr="00272815">
        <w:rPr>
          <w:b/>
        </w:rPr>
        <w:t>Convention relative aux droits de l</w:t>
      </w:r>
      <w:r>
        <w:rPr>
          <w:b/>
        </w:rPr>
        <w:t>’</w:t>
      </w:r>
      <w:r w:rsidRPr="00272815">
        <w:rPr>
          <w:b/>
        </w:rPr>
        <w:t>enfant</w:t>
      </w:r>
    </w:p>
    <w:tbl>
      <w:tblPr>
        <w:tblW w:w="5000" w:type="pct"/>
        <w:jc w:val="center"/>
        <w:tblLayout w:type="fixed"/>
        <w:tblLook w:val="01E0" w:firstRow="1" w:lastRow="1" w:firstColumn="1" w:lastColumn="1" w:noHBand="0" w:noVBand="0"/>
      </w:tblPr>
      <w:tblGrid>
        <w:gridCol w:w="4800"/>
        <w:gridCol w:w="2148"/>
        <w:gridCol w:w="2624"/>
      </w:tblGrid>
      <w:tr w:rsidR="00A36038" w:rsidRPr="00811989" w:rsidTr="00B628E0">
        <w:trPr>
          <w:tblHeader/>
          <w:jc w:val="center"/>
        </w:trPr>
        <w:tc>
          <w:tcPr>
            <w:tcW w:w="4800" w:type="dxa"/>
            <w:noWrap/>
            <w:vAlign w:val="center"/>
          </w:tcPr>
          <w:p w:rsidR="00A36038" w:rsidRPr="00811989" w:rsidRDefault="00A36038" w:rsidP="00A36038">
            <w:pPr>
              <w:keepNext/>
              <w:spacing w:before="120" w:after="120"/>
              <w:jc w:val="center"/>
              <w:rPr>
                <w:b/>
              </w:rPr>
            </w:pPr>
            <w:r w:rsidRPr="00811989">
              <w:rPr>
                <w:b/>
              </w:rPr>
              <w:t>États parties</w:t>
            </w:r>
          </w:p>
        </w:tc>
        <w:tc>
          <w:tcPr>
            <w:tcW w:w="2148" w:type="dxa"/>
            <w:noWrap/>
            <w:vAlign w:val="center"/>
          </w:tcPr>
          <w:p w:rsidR="00A36038" w:rsidRPr="00811989" w:rsidRDefault="00A36038" w:rsidP="00A36038">
            <w:pPr>
              <w:keepNext/>
              <w:spacing w:before="120" w:after="120"/>
              <w:jc w:val="center"/>
              <w:rPr>
                <w:b/>
              </w:rPr>
            </w:pPr>
            <w:r w:rsidRPr="00811989">
              <w:rPr>
                <w:b/>
              </w:rPr>
              <w:t>Attendu en</w:t>
            </w:r>
          </w:p>
        </w:tc>
        <w:tc>
          <w:tcPr>
            <w:tcW w:w="2624" w:type="dxa"/>
            <w:noWrap/>
            <w:vAlign w:val="center"/>
          </w:tcPr>
          <w:p w:rsidR="00A36038" w:rsidRPr="00811989" w:rsidRDefault="00A36038" w:rsidP="00A36038">
            <w:pPr>
              <w:keepNext/>
              <w:spacing w:before="120" w:after="120"/>
              <w:jc w:val="center"/>
              <w:rPr>
                <w:b/>
              </w:rPr>
            </w:pPr>
            <w:r>
              <w:rPr>
                <w:b/>
              </w:rPr>
              <w:t>Co</w:t>
            </w:r>
            <w:r w:rsidRPr="00811989">
              <w:rPr>
                <w:b/>
              </w:rPr>
              <w:t>te</w:t>
            </w:r>
          </w:p>
        </w:tc>
      </w:tr>
      <w:tr w:rsidR="00A36038" w:rsidRPr="00811989" w:rsidTr="00B628E0">
        <w:trPr>
          <w:jc w:val="center"/>
        </w:trPr>
        <w:tc>
          <w:tcPr>
            <w:tcW w:w="4800" w:type="dxa"/>
            <w:noWrap/>
          </w:tcPr>
          <w:p w:rsidR="00A36038" w:rsidRPr="00C278CB" w:rsidRDefault="00A36038" w:rsidP="00B628E0">
            <w:pPr>
              <w:spacing w:before="120" w:after="120"/>
            </w:pPr>
            <w:r w:rsidRPr="00C278CB">
              <w:t xml:space="preserve">Bahreïn  </w:t>
            </w:r>
          </w:p>
        </w:tc>
        <w:tc>
          <w:tcPr>
            <w:tcW w:w="2148" w:type="dxa"/>
            <w:noWrap/>
          </w:tcPr>
          <w:p w:rsidR="00A36038" w:rsidRPr="00C278CB" w:rsidRDefault="00A36038" w:rsidP="00B628E0">
            <w:pPr>
              <w:spacing w:before="120" w:after="120"/>
              <w:jc w:val="center"/>
            </w:pPr>
            <w:r w:rsidRPr="00C278CB">
              <w:t>1999</w:t>
            </w:r>
          </w:p>
        </w:tc>
        <w:tc>
          <w:tcPr>
            <w:tcW w:w="2624" w:type="dxa"/>
            <w:noWrap/>
          </w:tcPr>
          <w:p w:rsidR="00A36038" w:rsidRPr="00C278CB" w:rsidRDefault="00A36038" w:rsidP="00B628E0">
            <w:pPr>
              <w:spacing w:before="120" w:after="120"/>
            </w:pPr>
            <w:r w:rsidRPr="00C278CB">
              <w:t>CRC/C/BHR/3</w:t>
            </w:r>
          </w:p>
        </w:tc>
      </w:tr>
      <w:tr w:rsidR="00A36038" w:rsidRPr="00811989" w:rsidTr="00B628E0">
        <w:trPr>
          <w:jc w:val="center"/>
        </w:trPr>
        <w:tc>
          <w:tcPr>
            <w:tcW w:w="4800" w:type="dxa"/>
            <w:noWrap/>
          </w:tcPr>
          <w:p w:rsidR="00A36038" w:rsidRPr="00C278CB" w:rsidRDefault="00A36038" w:rsidP="00B628E0">
            <w:pPr>
              <w:spacing w:before="120" w:after="120"/>
            </w:pPr>
            <w:r w:rsidRPr="00C278CB">
              <w:t>Cambodge</w:t>
            </w:r>
          </w:p>
        </w:tc>
        <w:tc>
          <w:tcPr>
            <w:tcW w:w="2148" w:type="dxa"/>
            <w:noWrap/>
          </w:tcPr>
          <w:p w:rsidR="00A36038" w:rsidRPr="00C278CB" w:rsidRDefault="00A36038" w:rsidP="00B628E0">
            <w:pPr>
              <w:spacing w:before="120" w:after="120"/>
              <w:jc w:val="center"/>
            </w:pPr>
            <w:r w:rsidRPr="00C278CB">
              <w:t>1999</w:t>
            </w:r>
          </w:p>
        </w:tc>
        <w:tc>
          <w:tcPr>
            <w:tcW w:w="2624" w:type="dxa"/>
            <w:noWrap/>
          </w:tcPr>
          <w:p w:rsidR="00A36038" w:rsidRPr="00C278CB" w:rsidRDefault="00A36038" w:rsidP="00B628E0">
            <w:pPr>
              <w:spacing w:before="120" w:after="120"/>
            </w:pPr>
            <w:r w:rsidRPr="00C278CB">
              <w:t>CRC/C/KHM/2</w:t>
            </w:r>
          </w:p>
        </w:tc>
      </w:tr>
      <w:tr w:rsidR="00A36038" w:rsidRPr="00811989" w:rsidTr="00B628E0">
        <w:trPr>
          <w:jc w:val="center"/>
        </w:trPr>
        <w:tc>
          <w:tcPr>
            <w:tcW w:w="4800" w:type="dxa"/>
            <w:noWrap/>
          </w:tcPr>
          <w:p w:rsidR="00A36038" w:rsidRPr="00C278CB" w:rsidRDefault="00A36038" w:rsidP="00B628E0">
            <w:pPr>
              <w:spacing w:before="120" w:after="120"/>
            </w:pPr>
            <w:r w:rsidRPr="00C278CB">
              <w:t>Cuba</w:t>
            </w:r>
          </w:p>
        </w:tc>
        <w:tc>
          <w:tcPr>
            <w:tcW w:w="2148" w:type="dxa"/>
            <w:noWrap/>
          </w:tcPr>
          <w:p w:rsidR="00A36038" w:rsidRPr="00C278CB" w:rsidRDefault="00A36038" w:rsidP="00B628E0">
            <w:pPr>
              <w:spacing w:before="120" w:after="120"/>
              <w:jc w:val="center"/>
            </w:pPr>
            <w:r w:rsidRPr="00C278CB">
              <w:t>1998</w:t>
            </w:r>
          </w:p>
        </w:tc>
        <w:tc>
          <w:tcPr>
            <w:tcW w:w="2624" w:type="dxa"/>
            <w:noWrap/>
          </w:tcPr>
          <w:p w:rsidR="00A36038" w:rsidRPr="00C278CB" w:rsidRDefault="00A36038" w:rsidP="00B628E0">
            <w:pPr>
              <w:spacing w:before="120" w:after="120"/>
            </w:pPr>
            <w:r w:rsidRPr="00C278CB">
              <w:t>CRC/C/CUB/2</w:t>
            </w:r>
          </w:p>
        </w:tc>
      </w:tr>
      <w:tr w:rsidR="00A36038" w:rsidRPr="00811989" w:rsidTr="00B628E0">
        <w:trPr>
          <w:jc w:val="center"/>
        </w:trPr>
        <w:tc>
          <w:tcPr>
            <w:tcW w:w="4800" w:type="dxa"/>
            <w:noWrap/>
          </w:tcPr>
          <w:p w:rsidR="00A36038" w:rsidRPr="00C278CB" w:rsidRDefault="00A36038" w:rsidP="00B628E0">
            <w:pPr>
              <w:spacing w:before="120" w:after="120"/>
            </w:pPr>
            <w:r w:rsidRPr="00C278CB">
              <w:t>Égypte, troisième et quatrième</w:t>
            </w:r>
          </w:p>
        </w:tc>
        <w:tc>
          <w:tcPr>
            <w:tcW w:w="2148" w:type="dxa"/>
            <w:noWrap/>
          </w:tcPr>
          <w:p w:rsidR="00A36038" w:rsidRPr="00C278CB" w:rsidRDefault="00A36038" w:rsidP="00B628E0">
            <w:pPr>
              <w:spacing w:before="120" w:after="120"/>
              <w:jc w:val="center"/>
            </w:pPr>
            <w:r w:rsidRPr="00C278CB">
              <w:t>2002</w:t>
            </w:r>
          </w:p>
        </w:tc>
        <w:tc>
          <w:tcPr>
            <w:tcW w:w="2624" w:type="dxa"/>
            <w:noWrap/>
          </w:tcPr>
          <w:p w:rsidR="00A36038" w:rsidRPr="00C278CB" w:rsidRDefault="00A36038" w:rsidP="00B628E0">
            <w:pPr>
              <w:spacing w:before="120" w:after="120"/>
            </w:pPr>
            <w:r w:rsidRPr="00C278CB">
              <w:t>CRC/C/EGY/4</w:t>
            </w:r>
          </w:p>
        </w:tc>
      </w:tr>
      <w:tr w:rsidR="00A36038" w:rsidRPr="00811989" w:rsidTr="00B628E0">
        <w:trPr>
          <w:jc w:val="center"/>
        </w:trPr>
        <w:tc>
          <w:tcPr>
            <w:tcW w:w="4800" w:type="dxa"/>
            <w:noWrap/>
          </w:tcPr>
          <w:p w:rsidR="00A36038" w:rsidRPr="00C278CB" w:rsidRDefault="00A36038" w:rsidP="00B628E0">
            <w:pPr>
              <w:spacing w:before="120" w:after="120"/>
            </w:pPr>
            <w:r w:rsidRPr="00C278CB">
              <w:t>Islande</w:t>
            </w:r>
          </w:p>
        </w:tc>
        <w:tc>
          <w:tcPr>
            <w:tcW w:w="2148" w:type="dxa"/>
            <w:noWrap/>
          </w:tcPr>
          <w:p w:rsidR="00A36038" w:rsidRPr="00C278CB" w:rsidRDefault="00A36038" w:rsidP="00B628E0">
            <w:pPr>
              <w:spacing w:before="120" w:after="120"/>
              <w:jc w:val="center"/>
            </w:pPr>
            <w:r w:rsidRPr="00C278CB">
              <w:t>2008</w:t>
            </w:r>
          </w:p>
        </w:tc>
        <w:tc>
          <w:tcPr>
            <w:tcW w:w="2624" w:type="dxa"/>
            <w:noWrap/>
          </w:tcPr>
          <w:p w:rsidR="00A36038" w:rsidRPr="00C278CB" w:rsidRDefault="00A36038" w:rsidP="00B628E0">
            <w:pPr>
              <w:spacing w:before="120" w:after="120"/>
            </w:pPr>
            <w:r w:rsidRPr="00C278CB">
              <w:t>CRC/C/ISL/4</w:t>
            </w:r>
          </w:p>
        </w:tc>
      </w:tr>
      <w:tr w:rsidR="00A36038" w:rsidRPr="00811989" w:rsidTr="00B628E0">
        <w:trPr>
          <w:jc w:val="center"/>
        </w:trPr>
        <w:tc>
          <w:tcPr>
            <w:tcW w:w="4800" w:type="dxa"/>
            <w:noWrap/>
          </w:tcPr>
          <w:p w:rsidR="00A36038" w:rsidRPr="00C278CB" w:rsidRDefault="00A36038" w:rsidP="00B628E0">
            <w:pPr>
              <w:spacing w:before="120" w:after="120"/>
            </w:pPr>
            <w:r w:rsidRPr="00C278CB">
              <w:t>Italie</w:t>
            </w:r>
          </w:p>
        </w:tc>
        <w:tc>
          <w:tcPr>
            <w:tcW w:w="2148" w:type="dxa"/>
            <w:noWrap/>
          </w:tcPr>
          <w:p w:rsidR="00A36038" w:rsidRPr="00C278CB" w:rsidRDefault="00A36038" w:rsidP="00B628E0">
            <w:pPr>
              <w:spacing w:before="120" w:after="120"/>
              <w:jc w:val="center"/>
            </w:pPr>
            <w:r w:rsidRPr="00C278CB">
              <w:t>2008</w:t>
            </w:r>
          </w:p>
        </w:tc>
        <w:tc>
          <w:tcPr>
            <w:tcW w:w="2624" w:type="dxa"/>
            <w:noWrap/>
          </w:tcPr>
          <w:p w:rsidR="00A36038" w:rsidRPr="00C278CB" w:rsidRDefault="00A36038" w:rsidP="00B628E0">
            <w:pPr>
              <w:spacing w:before="120" w:after="120"/>
            </w:pPr>
            <w:r w:rsidRPr="00C278CB">
              <w:t>CRC/C/ITA/4</w:t>
            </w:r>
          </w:p>
        </w:tc>
      </w:tr>
      <w:tr w:rsidR="00A36038" w:rsidRPr="00811989" w:rsidTr="00B628E0">
        <w:trPr>
          <w:jc w:val="center"/>
        </w:trPr>
        <w:tc>
          <w:tcPr>
            <w:tcW w:w="4800" w:type="dxa"/>
            <w:noWrap/>
          </w:tcPr>
          <w:p w:rsidR="00A36038" w:rsidRPr="00C278CB" w:rsidRDefault="00A36038" w:rsidP="00B628E0">
            <w:pPr>
              <w:spacing w:before="120" w:after="120"/>
            </w:pPr>
            <w:r w:rsidRPr="00C278CB">
              <w:t>Panama</w:t>
            </w:r>
          </w:p>
        </w:tc>
        <w:tc>
          <w:tcPr>
            <w:tcW w:w="2148" w:type="dxa"/>
            <w:noWrap/>
          </w:tcPr>
          <w:p w:rsidR="00A36038" w:rsidRPr="00C278CB" w:rsidRDefault="00A36038" w:rsidP="00B628E0">
            <w:pPr>
              <w:spacing w:before="120" w:after="120"/>
              <w:jc w:val="center"/>
            </w:pPr>
            <w:r w:rsidRPr="00C278CB">
              <w:t>2008</w:t>
            </w:r>
          </w:p>
        </w:tc>
        <w:tc>
          <w:tcPr>
            <w:tcW w:w="2624" w:type="dxa"/>
            <w:noWrap/>
          </w:tcPr>
          <w:p w:rsidR="00A36038" w:rsidRPr="00C278CB" w:rsidRDefault="00A36038" w:rsidP="00B628E0">
            <w:pPr>
              <w:spacing w:before="120" w:after="120"/>
            </w:pPr>
            <w:r w:rsidRPr="00C278CB">
              <w:t>CRC/C/PAN/3-4</w:t>
            </w:r>
          </w:p>
        </w:tc>
      </w:tr>
      <w:tr w:rsidR="00A36038" w:rsidRPr="00811989" w:rsidTr="00B628E0">
        <w:trPr>
          <w:jc w:val="center"/>
        </w:trPr>
        <w:tc>
          <w:tcPr>
            <w:tcW w:w="4800" w:type="dxa"/>
            <w:noWrap/>
          </w:tcPr>
          <w:p w:rsidR="00A36038" w:rsidRPr="00C278CB" w:rsidRDefault="00A36038" w:rsidP="00B628E0">
            <w:pPr>
              <w:spacing w:before="120" w:after="120"/>
            </w:pPr>
            <w:r w:rsidRPr="00C278CB">
              <w:t>Singapour</w:t>
            </w:r>
          </w:p>
        </w:tc>
        <w:tc>
          <w:tcPr>
            <w:tcW w:w="2148" w:type="dxa"/>
            <w:noWrap/>
          </w:tcPr>
          <w:p w:rsidR="00A36038" w:rsidRPr="00C278CB" w:rsidRDefault="00A36038" w:rsidP="00B628E0">
            <w:pPr>
              <w:spacing w:before="120" w:after="120"/>
              <w:jc w:val="center"/>
            </w:pPr>
            <w:r w:rsidRPr="00C278CB">
              <w:t>2007</w:t>
            </w:r>
          </w:p>
        </w:tc>
        <w:tc>
          <w:tcPr>
            <w:tcW w:w="2624" w:type="dxa"/>
            <w:noWrap/>
          </w:tcPr>
          <w:p w:rsidR="00A36038" w:rsidRPr="00C278CB" w:rsidRDefault="00A36038" w:rsidP="00B628E0">
            <w:pPr>
              <w:spacing w:before="120" w:after="120"/>
            </w:pPr>
            <w:r w:rsidRPr="00C278CB">
              <w:t>CRC/C/SGP/3</w:t>
            </w:r>
          </w:p>
        </w:tc>
      </w:tr>
      <w:tr w:rsidR="00A36038" w:rsidRPr="00811989" w:rsidTr="00B628E0">
        <w:trPr>
          <w:jc w:val="center"/>
        </w:trPr>
        <w:tc>
          <w:tcPr>
            <w:tcW w:w="4800" w:type="dxa"/>
            <w:noWrap/>
          </w:tcPr>
          <w:p w:rsidR="00A36038" w:rsidRPr="00C278CB" w:rsidRDefault="00A36038" w:rsidP="00B628E0">
            <w:pPr>
              <w:spacing w:before="120" w:after="120"/>
            </w:pPr>
            <w:r w:rsidRPr="00C278CB">
              <w:t>République arabe syrienne</w:t>
            </w:r>
          </w:p>
        </w:tc>
        <w:tc>
          <w:tcPr>
            <w:tcW w:w="2148" w:type="dxa"/>
            <w:noWrap/>
          </w:tcPr>
          <w:p w:rsidR="00A36038" w:rsidRPr="00C278CB" w:rsidRDefault="00A36038" w:rsidP="00B628E0">
            <w:pPr>
              <w:spacing w:before="120" w:after="120"/>
              <w:jc w:val="center"/>
            </w:pPr>
            <w:r w:rsidRPr="00C278CB">
              <w:t>2009</w:t>
            </w:r>
          </w:p>
        </w:tc>
        <w:tc>
          <w:tcPr>
            <w:tcW w:w="2624" w:type="dxa"/>
            <w:noWrap/>
          </w:tcPr>
          <w:p w:rsidR="00A36038" w:rsidRPr="00C278CB" w:rsidRDefault="00A36038" w:rsidP="00B628E0">
            <w:pPr>
              <w:spacing w:before="120" w:after="120"/>
            </w:pPr>
            <w:r w:rsidRPr="00C278CB">
              <w:t>CRC/C/SYR/4</w:t>
            </w:r>
          </w:p>
        </w:tc>
      </w:tr>
    </w:tbl>
    <w:p w:rsidR="00A36038" w:rsidRPr="00272815" w:rsidRDefault="00A36038" w:rsidP="00A36038">
      <w:pPr>
        <w:spacing w:before="240" w:after="240"/>
        <w:jc w:val="center"/>
        <w:rPr>
          <w:b/>
        </w:rPr>
      </w:pPr>
      <w:r w:rsidRPr="0002385F">
        <w:rPr>
          <w:b/>
        </w:rPr>
        <w:t>Protocole facultatif concernant l</w:t>
      </w:r>
      <w:r>
        <w:rPr>
          <w:b/>
        </w:rPr>
        <w:t>’</w:t>
      </w:r>
      <w:r w:rsidRPr="0002385F">
        <w:rPr>
          <w:b/>
        </w:rPr>
        <w:t>implication d</w:t>
      </w:r>
      <w:r>
        <w:rPr>
          <w:b/>
        </w:rPr>
        <w:t>’</w:t>
      </w:r>
      <w:r w:rsidRPr="0002385F">
        <w:rPr>
          <w:b/>
        </w:rPr>
        <w:t>enfants dans les conflits armés</w:t>
      </w:r>
    </w:p>
    <w:tbl>
      <w:tblPr>
        <w:tblW w:w="5000" w:type="pct"/>
        <w:jc w:val="center"/>
        <w:tblLayout w:type="fixed"/>
        <w:tblLook w:val="01E0" w:firstRow="1" w:lastRow="1" w:firstColumn="1" w:lastColumn="1" w:noHBand="0" w:noVBand="0"/>
      </w:tblPr>
      <w:tblGrid>
        <w:gridCol w:w="4800"/>
        <w:gridCol w:w="2148"/>
        <w:gridCol w:w="2624"/>
      </w:tblGrid>
      <w:tr w:rsidR="00A36038" w:rsidRPr="00811989" w:rsidTr="00B628E0">
        <w:trPr>
          <w:tblHeader/>
          <w:jc w:val="center"/>
        </w:trPr>
        <w:tc>
          <w:tcPr>
            <w:tcW w:w="4800" w:type="dxa"/>
            <w:noWrap/>
            <w:vAlign w:val="center"/>
          </w:tcPr>
          <w:p w:rsidR="00A36038" w:rsidRPr="00811989" w:rsidRDefault="00A36038" w:rsidP="00B628E0">
            <w:pPr>
              <w:spacing w:before="120" w:after="120"/>
              <w:jc w:val="center"/>
              <w:rPr>
                <w:b/>
              </w:rPr>
            </w:pPr>
            <w:r w:rsidRPr="00811989">
              <w:rPr>
                <w:b/>
              </w:rPr>
              <w:t>États parties</w:t>
            </w:r>
          </w:p>
        </w:tc>
        <w:tc>
          <w:tcPr>
            <w:tcW w:w="2148" w:type="dxa"/>
            <w:noWrap/>
            <w:vAlign w:val="center"/>
          </w:tcPr>
          <w:p w:rsidR="00A36038" w:rsidRPr="00811989" w:rsidRDefault="00A36038" w:rsidP="00B628E0">
            <w:pPr>
              <w:spacing w:before="120" w:after="120"/>
              <w:jc w:val="center"/>
              <w:rPr>
                <w:b/>
              </w:rPr>
            </w:pPr>
            <w:r w:rsidRPr="00811989">
              <w:rPr>
                <w:b/>
              </w:rPr>
              <w:t>Attendu en</w:t>
            </w:r>
          </w:p>
        </w:tc>
        <w:tc>
          <w:tcPr>
            <w:tcW w:w="2624" w:type="dxa"/>
            <w:noWrap/>
            <w:vAlign w:val="center"/>
          </w:tcPr>
          <w:p w:rsidR="00A36038" w:rsidRPr="00811989" w:rsidRDefault="00A36038" w:rsidP="00B628E0">
            <w:pPr>
              <w:spacing w:before="120" w:after="120"/>
              <w:jc w:val="center"/>
              <w:rPr>
                <w:b/>
              </w:rPr>
            </w:pPr>
            <w:r>
              <w:rPr>
                <w:b/>
              </w:rPr>
              <w:t>Co</w:t>
            </w:r>
            <w:r w:rsidRPr="00811989">
              <w:rPr>
                <w:b/>
              </w:rPr>
              <w:t>te</w:t>
            </w:r>
          </w:p>
        </w:tc>
      </w:tr>
      <w:tr w:rsidR="00A36038" w:rsidRPr="00C278CB" w:rsidTr="00B628E0">
        <w:trPr>
          <w:jc w:val="center"/>
        </w:trPr>
        <w:tc>
          <w:tcPr>
            <w:tcW w:w="4800" w:type="dxa"/>
            <w:noWrap/>
          </w:tcPr>
          <w:p w:rsidR="00A36038" w:rsidRPr="00C278CB" w:rsidRDefault="00A36038" w:rsidP="00B628E0">
            <w:pPr>
              <w:spacing w:before="120" w:after="120"/>
            </w:pPr>
            <w:r w:rsidRPr="00C278CB">
              <w:t>République démocratique du Congo</w:t>
            </w:r>
          </w:p>
        </w:tc>
        <w:tc>
          <w:tcPr>
            <w:tcW w:w="2148" w:type="dxa"/>
            <w:noWrap/>
          </w:tcPr>
          <w:p w:rsidR="00A36038" w:rsidRPr="00C278CB" w:rsidRDefault="00A36038" w:rsidP="00B628E0">
            <w:pPr>
              <w:spacing w:before="120" w:after="120"/>
              <w:jc w:val="center"/>
            </w:pPr>
            <w:r w:rsidRPr="00C278CB">
              <w:t>2004</w:t>
            </w:r>
          </w:p>
        </w:tc>
        <w:tc>
          <w:tcPr>
            <w:tcW w:w="2624" w:type="dxa"/>
            <w:noWrap/>
          </w:tcPr>
          <w:p w:rsidR="00A36038" w:rsidRPr="00C278CB" w:rsidRDefault="00A36038" w:rsidP="00B628E0">
            <w:pPr>
              <w:spacing w:before="120" w:after="120"/>
            </w:pPr>
            <w:r w:rsidRPr="00C278CB">
              <w:t>CRC/C/OPAC/COD/1</w:t>
            </w:r>
          </w:p>
        </w:tc>
      </w:tr>
    </w:tbl>
    <w:p w:rsidR="00A36038" w:rsidRPr="00272815" w:rsidRDefault="00A36038" w:rsidP="00A36038">
      <w:pPr>
        <w:spacing w:before="240" w:after="240"/>
        <w:jc w:val="center"/>
        <w:rPr>
          <w:b/>
        </w:rPr>
      </w:pPr>
      <w:r w:rsidRPr="00272815">
        <w:rPr>
          <w:b/>
        </w:rPr>
        <w:t>Protocole facultatif concernant la vente d</w:t>
      </w:r>
      <w:r>
        <w:rPr>
          <w:b/>
        </w:rPr>
        <w:t>’</w:t>
      </w:r>
      <w:r w:rsidRPr="00272815">
        <w:rPr>
          <w:b/>
        </w:rPr>
        <w:t>enfants, la prostitution des enfants</w:t>
      </w:r>
      <w:r>
        <w:rPr>
          <w:b/>
        </w:rPr>
        <w:br/>
      </w:r>
      <w:r w:rsidRPr="00272815">
        <w:rPr>
          <w:b/>
        </w:rPr>
        <w:t>et la pornographie mettant en scène des enfants</w:t>
      </w:r>
    </w:p>
    <w:tbl>
      <w:tblPr>
        <w:tblW w:w="5000" w:type="pct"/>
        <w:jc w:val="center"/>
        <w:tblLayout w:type="fixed"/>
        <w:tblLook w:val="01E0" w:firstRow="1" w:lastRow="1" w:firstColumn="1" w:lastColumn="1" w:noHBand="0" w:noVBand="0"/>
      </w:tblPr>
      <w:tblGrid>
        <w:gridCol w:w="4803"/>
        <w:gridCol w:w="2145"/>
        <w:gridCol w:w="2624"/>
      </w:tblGrid>
      <w:tr w:rsidR="00A36038" w:rsidRPr="00811989" w:rsidTr="00B628E0">
        <w:trPr>
          <w:tblHeader/>
          <w:jc w:val="center"/>
        </w:trPr>
        <w:tc>
          <w:tcPr>
            <w:tcW w:w="4803" w:type="dxa"/>
            <w:noWrap/>
            <w:vAlign w:val="center"/>
          </w:tcPr>
          <w:p w:rsidR="00A36038" w:rsidRPr="00811989" w:rsidRDefault="00A36038" w:rsidP="00B628E0">
            <w:pPr>
              <w:spacing w:before="120" w:after="120"/>
              <w:jc w:val="center"/>
              <w:rPr>
                <w:b/>
              </w:rPr>
            </w:pPr>
            <w:r w:rsidRPr="00811989">
              <w:rPr>
                <w:b/>
              </w:rPr>
              <w:t>États parties</w:t>
            </w:r>
          </w:p>
        </w:tc>
        <w:tc>
          <w:tcPr>
            <w:tcW w:w="2145" w:type="dxa"/>
            <w:noWrap/>
            <w:vAlign w:val="center"/>
          </w:tcPr>
          <w:p w:rsidR="00A36038" w:rsidRPr="00811989" w:rsidRDefault="00A36038" w:rsidP="00B628E0">
            <w:pPr>
              <w:spacing w:before="120" w:after="120"/>
              <w:jc w:val="center"/>
              <w:rPr>
                <w:b/>
              </w:rPr>
            </w:pPr>
            <w:r w:rsidRPr="00811989">
              <w:rPr>
                <w:b/>
              </w:rPr>
              <w:t>Attendu en</w:t>
            </w:r>
          </w:p>
        </w:tc>
        <w:tc>
          <w:tcPr>
            <w:tcW w:w="2624" w:type="dxa"/>
            <w:noWrap/>
            <w:vAlign w:val="center"/>
          </w:tcPr>
          <w:p w:rsidR="00A36038" w:rsidRPr="00811989" w:rsidRDefault="00A36038" w:rsidP="00B628E0">
            <w:pPr>
              <w:spacing w:before="120" w:after="120"/>
              <w:jc w:val="center"/>
              <w:rPr>
                <w:b/>
              </w:rPr>
            </w:pPr>
            <w:r>
              <w:rPr>
                <w:b/>
              </w:rPr>
              <w:t>Co</w:t>
            </w:r>
            <w:r w:rsidRPr="00811989">
              <w:rPr>
                <w:b/>
              </w:rPr>
              <w:t>te</w:t>
            </w:r>
          </w:p>
        </w:tc>
      </w:tr>
      <w:tr w:rsidR="00A36038" w:rsidRPr="00C278CB" w:rsidTr="00B628E0">
        <w:trPr>
          <w:jc w:val="center"/>
        </w:trPr>
        <w:tc>
          <w:tcPr>
            <w:tcW w:w="4803" w:type="dxa"/>
            <w:noWrap/>
          </w:tcPr>
          <w:p w:rsidR="00A36038" w:rsidRPr="00C278CB" w:rsidRDefault="00A36038" w:rsidP="00B628E0">
            <w:pPr>
              <w:spacing w:before="120" w:after="120"/>
            </w:pPr>
            <w:r w:rsidRPr="00C278CB">
              <w:t>Canada</w:t>
            </w:r>
          </w:p>
        </w:tc>
        <w:tc>
          <w:tcPr>
            <w:tcW w:w="2145" w:type="dxa"/>
            <w:noWrap/>
          </w:tcPr>
          <w:p w:rsidR="00A36038" w:rsidRPr="00C278CB" w:rsidRDefault="00A36038" w:rsidP="00B628E0">
            <w:pPr>
              <w:spacing w:before="120" w:after="120"/>
              <w:jc w:val="center"/>
            </w:pPr>
            <w:r w:rsidRPr="00C278CB">
              <w:t>2007</w:t>
            </w:r>
          </w:p>
        </w:tc>
        <w:tc>
          <w:tcPr>
            <w:tcW w:w="2624" w:type="dxa"/>
            <w:noWrap/>
          </w:tcPr>
          <w:p w:rsidR="00A36038" w:rsidRPr="00C278CB" w:rsidRDefault="00A36038" w:rsidP="00B628E0">
            <w:pPr>
              <w:spacing w:before="120" w:after="120"/>
            </w:pPr>
            <w:r w:rsidRPr="00C278CB">
              <w:t>CRC/C/OPSC/CAN/1</w:t>
            </w:r>
          </w:p>
        </w:tc>
      </w:tr>
      <w:tr w:rsidR="00A36038" w:rsidRPr="00C278CB" w:rsidTr="00B628E0">
        <w:trPr>
          <w:jc w:val="center"/>
        </w:trPr>
        <w:tc>
          <w:tcPr>
            <w:tcW w:w="4803" w:type="dxa"/>
            <w:noWrap/>
          </w:tcPr>
          <w:p w:rsidR="00A36038" w:rsidRPr="00C278CB" w:rsidRDefault="00A36038" w:rsidP="00B628E0">
            <w:pPr>
              <w:spacing w:before="120" w:after="120"/>
            </w:pPr>
            <w:r w:rsidRPr="00C278CB">
              <w:t>Suède</w:t>
            </w:r>
          </w:p>
        </w:tc>
        <w:tc>
          <w:tcPr>
            <w:tcW w:w="2145" w:type="dxa"/>
            <w:noWrap/>
          </w:tcPr>
          <w:p w:rsidR="00A36038" w:rsidRPr="00C278CB" w:rsidRDefault="00A36038" w:rsidP="00B628E0">
            <w:pPr>
              <w:spacing w:before="120" w:after="120"/>
              <w:jc w:val="center"/>
            </w:pPr>
            <w:r w:rsidRPr="00C278CB">
              <w:t>2009</w:t>
            </w:r>
          </w:p>
        </w:tc>
        <w:tc>
          <w:tcPr>
            <w:tcW w:w="2624" w:type="dxa"/>
            <w:noWrap/>
          </w:tcPr>
          <w:p w:rsidR="00A36038" w:rsidRPr="00C278CB" w:rsidRDefault="00A36038" w:rsidP="00B628E0">
            <w:pPr>
              <w:spacing w:before="120" w:after="120"/>
            </w:pPr>
            <w:r w:rsidRPr="00C278CB">
              <w:t>CRC/C/OPSC/SWE/1</w:t>
            </w:r>
          </w:p>
        </w:tc>
      </w:tr>
      <w:tr w:rsidR="00A36038" w:rsidRPr="00C278CB" w:rsidTr="00B628E0">
        <w:trPr>
          <w:jc w:val="center"/>
        </w:trPr>
        <w:tc>
          <w:tcPr>
            <w:tcW w:w="4803" w:type="dxa"/>
            <w:noWrap/>
          </w:tcPr>
          <w:p w:rsidR="00A36038" w:rsidRPr="00C278CB" w:rsidRDefault="00A36038" w:rsidP="00B628E0">
            <w:pPr>
              <w:spacing w:before="120" w:after="120"/>
            </w:pPr>
            <w:r w:rsidRPr="00C278CB">
              <w:t>Togo</w:t>
            </w:r>
          </w:p>
        </w:tc>
        <w:tc>
          <w:tcPr>
            <w:tcW w:w="2145" w:type="dxa"/>
            <w:noWrap/>
          </w:tcPr>
          <w:p w:rsidR="00A36038" w:rsidRPr="00C278CB" w:rsidRDefault="00A36038" w:rsidP="00B628E0">
            <w:pPr>
              <w:spacing w:before="120" w:after="120"/>
              <w:jc w:val="center"/>
            </w:pPr>
            <w:r w:rsidRPr="00C278CB">
              <w:t>2006</w:t>
            </w:r>
          </w:p>
        </w:tc>
        <w:tc>
          <w:tcPr>
            <w:tcW w:w="2624" w:type="dxa"/>
            <w:noWrap/>
          </w:tcPr>
          <w:p w:rsidR="00A36038" w:rsidRPr="00C278CB" w:rsidRDefault="00A36038" w:rsidP="00B628E0">
            <w:pPr>
              <w:spacing w:before="120" w:after="120"/>
            </w:pPr>
            <w:r w:rsidRPr="00C278CB">
              <w:t>CRC/C/OPSC/TGO/1</w:t>
            </w:r>
          </w:p>
        </w:tc>
      </w:tr>
    </w:tbl>
    <w:p w:rsidR="00A36038" w:rsidRPr="00272815" w:rsidRDefault="00A36038" w:rsidP="00A36038">
      <w:pPr>
        <w:spacing w:before="240" w:after="240"/>
        <w:jc w:val="center"/>
      </w:pPr>
      <w:r w:rsidRPr="00272815">
        <w:rPr>
          <w:b/>
        </w:rPr>
        <w:t>Rapports en retard</w:t>
      </w:r>
    </w:p>
    <w:p w:rsidR="00A36038" w:rsidRPr="00272815" w:rsidRDefault="00A36038" w:rsidP="00A36038">
      <w:pPr>
        <w:spacing w:after="240"/>
      </w:pPr>
      <w:r>
        <w:t>11</w:t>
      </w:r>
      <w:r w:rsidRPr="0002385F">
        <w:t>.</w:t>
      </w:r>
      <w:r w:rsidRPr="0002385F">
        <w:tab/>
        <w:t>Conformément à l</w:t>
      </w:r>
      <w:r>
        <w:t>’</w:t>
      </w:r>
      <w:r w:rsidRPr="0002385F">
        <w:t xml:space="preserve">article 67 du règlement intérieur provisoire, le Secrétaire général est tenu de faire part au Comité, à chaque session, de </w:t>
      </w:r>
      <w:r>
        <w:t xml:space="preserve">tous les cas de </w:t>
      </w:r>
      <w:proofErr w:type="spellStart"/>
      <w:r>
        <w:t>non</w:t>
      </w:r>
      <w:r>
        <w:noBreakHyphen/>
        <w:t>soumission</w:t>
      </w:r>
      <w:proofErr w:type="spellEnd"/>
      <w:r w:rsidR="0079413F">
        <w:t xml:space="preserve"> de rapports. La </w:t>
      </w:r>
      <w:r w:rsidRPr="0002385F">
        <w:t>liste complète des rapports initiaux et périodiques attendus au titre de la Convention et des rapports initiaux et périodiques attendus au titre des deux Protocoles facultatifs figure dans le document sur la situation en matière de</w:t>
      </w:r>
      <w:r>
        <w:t xml:space="preserve"> soumission</w:t>
      </w:r>
      <w:r w:rsidRPr="0002385F">
        <w:t xml:space="preserve"> des rapports (CRC/C/</w:t>
      </w:r>
      <w:r>
        <w:t>51</w:t>
      </w:r>
      <w:r w:rsidRPr="0002385F">
        <w:t>/2), dans lequel sont également indiquées les mesures exceptionnelles dont le Comité a fait bénéficier les États parties qui éprouvent des difficultés à respecter le calendrier rigoureux de soumission des rapports fixé au paragraphe 1 de l</w:t>
      </w:r>
      <w:r>
        <w:t>’</w:t>
      </w:r>
      <w:r w:rsidRPr="0002385F">
        <w:t xml:space="preserve">article 44 de la Convention </w:t>
      </w:r>
      <w:r>
        <w:t xml:space="preserve">ou </w:t>
      </w:r>
      <w:r w:rsidRPr="0002385F">
        <w:t>pour lesquels l</w:t>
      </w:r>
      <w:r>
        <w:t>’</w:t>
      </w:r>
      <w:r w:rsidRPr="0002385F">
        <w:t>examen a été reporté.</w:t>
      </w:r>
    </w:p>
    <w:p w:rsidR="00A36038" w:rsidRPr="00272815" w:rsidRDefault="00A36038" w:rsidP="00A36038">
      <w:pPr>
        <w:spacing w:after="240"/>
        <w:jc w:val="center"/>
      </w:pPr>
      <w:r w:rsidRPr="00272815">
        <w:rPr>
          <w:b/>
        </w:rPr>
        <w:t xml:space="preserve">Point </w:t>
      </w:r>
      <w:r>
        <w:rPr>
          <w:b/>
        </w:rPr>
        <w:t>6</w:t>
      </w:r>
      <w:r w:rsidRPr="00272815">
        <w:rPr>
          <w:b/>
        </w:rPr>
        <w:t xml:space="preserve">.  Examen des rapports </w:t>
      </w:r>
      <w:r>
        <w:rPr>
          <w:b/>
        </w:rPr>
        <w:t xml:space="preserve">soumis </w:t>
      </w:r>
      <w:r w:rsidRPr="00272815">
        <w:rPr>
          <w:b/>
        </w:rPr>
        <w:t>par les États parties</w:t>
      </w:r>
    </w:p>
    <w:p w:rsidR="00A36038" w:rsidRPr="00272815" w:rsidRDefault="00A36038" w:rsidP="00A36038">
      <w:pPr>
        <w:spacing w:after="240"/>
      </w:pPr>
      <w:r>
        <w:t>12</w:t>
      </w:r>
      <w:r w:rsidRPr="00272815">
        <w:t>.</w:t>
      </w:r>
      <w:r w:rsidRPr="00272815">
        <w:tab/>
        <w:t>On trouvera ci-après le calendrier provisoire de l</w:t>
      </w:r>
      <w:r>
        <w:t>’</w:t>
      </w:r>
      <w:r w:rsidRPr="00272815">
        <w:t>examen des rapports à la</w:t>
      </w:r>
      <w:r>
        <w:t xml:space="preserve"> cinquante et unième</w:t>
      </w:r>
      <w:r w:rsidRPr="00272815">
        <w:t> session établi par le Secrétaire g</w:t>
      </w:r>
      <w:r>
        <w:t>énéral en concertation avec la p</w:t>
      </w:r>
      <w:r w:rsidRPr="00272815">
        <w:t>résidence et soumis à l</w:t>
      </w:r>
      <w:r>
        <w:t>’</w:t>
      </w:r>
      <w:r w:rsidRPr="00272815">
        <w:t xml:space="preserve">approbation du Comité. </w:t>
      </w:r>
    </w:p>
    <w:p w:rsidR="00A36038" w:rsidRPr="00272815" w:rsidRDefault="00A36038" w:rsidP="00A36038">
      <w:pPr>
        <w:spacing w:after="240"/>
        <w:jc w:val="center"/>
        <w:rPr>
          <w:b/>
        </w:rPr>
      </w:pPr>
      <w:r w:rsidRPr="00272815">
        <w:rPr>
          <w:b/>
        </w:rPr>
        <w:t>Calendrier provisoire pour l</w:t>
      </w:r>
      <w:r>
        <w:rPr>
          <w:b/>
        </w:rPr>
        <w:t>’</w:t>
      </w:r>
      <w:r w:rsidRPr="00272815">
        <w:rPr>
          <w:b/>
        </w:rPr>
        <w:t>examen des rapports</w:t>
      </w:r>
      <w:r>
        <w:rPr>
          <w:b/>
        </w:rPr>
        <w:t xml:space="preserve"> soumis</w:t>
      </w:r>
      <w:r w:rsidRPr="00272815">
        <w:rPr>
          <w:b/>
        </w:rPr>
        <w:t xml:space="preserve"> par les États parties</w:t>
      </w:r>
    </w:p>
    <w:tbl>
      <w:tblPr>
        <w:tblW w:w="5000" w:type="pct"/>
        <w:jc w:val="center"/>
        <w:tblLayout w:type="fixed"/>
        <w:tblLook w:val="01E0" w:firstRow="1" w:lastRow="1" w:firstColumn="1" w:lastColumn="1" w:noHBand="0" w:noVBand="0"/>
      </w:tblPr>
      <w:tblGrid>
        <w:gridCol w:w="2797"/>
        <w:gridCol w:w="1356"/>
        <w:gridCol w:w="1807"/>
        <w:gridCol w:w="3612"/>
      </w:tblGrid>
      <w:tr w:rsidR="00A36038" w:rsidRPr="00272815" w:rsidTr="00B628E0">
        <w:trPr>
          <w:cantSplit/>
          <w:trHeight w:val="20"/>
          <w:jc w:val="center"/>
        </w:trPr>
        <w:tc>
          <w:tcPr>
            <w:tcW w:w="2797" w:type="dxa"/>
            <w:noWrap/>
            <w:vAlign w:val="center"/>
          </w:tcPr>
          <w:p w:rsidR="00A36038" w:rsidRPr="00272815" w:rsidRDefault="00A36038" w:rsidP="00B628E0">
            <w:pPr>
              <w:widowControl w:val="0"/>
              <w:spacing w:before="80" w:after="80"/>
              <w:jc w:val="center"/>
              <w:rPr>
                <w:b/>
              </w:rPr>
            </w:pPr>
            <w:r w:rsidRPr="00272815">
              <w:rPr>
                <w:b/>
              </w:rPr>
              <w:t>Date</w:t>
            </w:r>
          </w:p>
        </w:tc>
        <w:tc>
          <w:tcPr>
            <w:tcW w:w="1356" w:type="dxa"/>
            <w:noWrap/>
            <w:vAlign w:val="center"/>
          </w:tcPr>
          <w:p w:rsidR="00A36038" w:rsidRPr="00272815" w:rsidRDefault="00A36038" w:rsidP="00B628E0">
            <w:pPr>
              <w:widowControl w:val="0"/>
              <w:spacing w:before="80" w:after="80"/>
              <w:jc w:val="center"/>
              <w:rPr>
                <w:b/>
              </w:rPr>
            </w:pPr>
            <w:r w:rsidRPr="00272815">
              <w:rPr>
                <w:b/>
              </w:rPr>
              <w:t>Heure</w:t>
            </w:r>
          </w:p>
        </w:tc>
        <w:tc>
          <w:tcPr>
            <w:tcW w:w="1807" w:type="dxa"/>
            <w:noWrap/>
            <w:vAlign w:val="center"/>
          </w:tcPr>
          <w:p w:rsidR="00A36038" w:rsidRPr="00272815" w:rsidRDefault="00A36038" w:rsidP="00B628E0">
            <w:pPr>
              <w:widowControl w:val="0"/>
              <w:spacing w:before="80" w:after="80"/>
              <w:jc w:val="center"/>
              <w:rPr>
                <w:b/>
              </w:rPr>
            </w:pPr>
            <w:r w:rsidRPr="00272815">
              <w:rPr>
                <w:b/>
              </w:rPr>
              <w:t>Point de l</w:t>
            </w:r>
            <w:r>
              <w:rPr>
                <w:b/>
              </w:rPr>
              <w:t>’</w:t>
            </w:r>
            <w:r w:rsidRPr="00272815">
              <w:rPr>
                <w:b/>
              </w:rPr>
              <w:t>ordre du jour</w:t>
            </w:r>
          </w:p>
        </w:tc>
        <w:tc>
          <w:tcPr>
            <w:tcW w:w="3612" w:type="dxa"/>
            <w:noWrap/>
            <w:vAlign w:val="center"/>
          </w:tcPr>
          <w:p w:rsidR="00A36038" w:rsidRPr="00272815" w:rsidRDefault="00A36038" w:rsidP="00B628E0">
            <w:pPr>
              <w:widowControl w:val="0"/>
              <w:spacing w:before="80" w:after="80"/>
              <w:jc w:val="center"/>
              <w:rPr>
                <w:b/>
              </w:rPr>
            </w:pPr>
            <w:r w:rsidRPr="00272815">
              <w:rPr>
                <w:b/>
              </w:rPr>
              <w:t>Rapport</w:t>
            </w:r>
          </w:p>
        </w:tc>
      </w:tr>
      <w:tr w:rsidR="00A36038" w:rsidRPr="00272815" w:rsidTr="00B628E0">
        <w:trPr>
          <w:cantSplit/>
          <w:trHeight w:val="20"/>
          <w:jc w:val="center"/>
        </w:trPr>
        <w:tc>
          <w:tcPr>
            <w:tcW w:w="2797" w:type="dxa"/>
            <w:vMerge w:val="restart"/>
            <w:noWrap/>
          </w:tcPr>
          <w:p w:rsidR="00A36038" w:rsidRPr="00272815" w:rsidRDefault="00A36038" w:rsidP="00B628E0">
            <w:pPr>
              <w:spacing w:before="80" w:after="80"/>
            </w:pPr>
            <w:r w:rsidRPr="00272815">
              <w:t xml:space="preserve">Mardi </w:t>
            </w:r>
            <w:r>
              <w:t>26 mai</w:t>
            </w:r>
            <w:r w:rsidRPr="00272815">
              <w:t xml:space="preserve"> 2009</w:t>
            </w:r>
          </w:p>
        </w:tc>
        <w:tc>
          <w:tcPr>
            <w:tcW w:w="1356" w:type="dxa"/>
            <w:noWrap/>
          </w:tcPr>
          <w:p w:rsidR="00A36038" w:rsidRPr="00272815" w:rsidRDefault="00A36038" w:rsidP="00B628E0">
            <w:pPr>
              <w:spacing w:before="80" w:after="80"/>
            </w:pPr>
            <w:r w:rsidRPr="00272815">
              <w:t>10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France</w:t>
            </w:r>
          </w:p>
        </w:tc>
      </w:tr>
      <w:tr w:rsidR="00A36038" w:rsidRPr="00272815" w:rsidTr="00B628E0">
        <w:trPr>
          <w:cantSplit/>
          <w:trHeight w:val="20"/>
          <w:jc w:val="center"/>
        </w:trPr>
        <w:tc>
          <w:tcPr>
            <w:tcW w:w="2797" w:type="dxa"/>
            <w:vMerge/>
            <w:noWrap/>
          </w:tcPr>
          <w:p w:rsidR="00A36038" w:rsidRPr="00272815" w:rsidRDefault="00A36038" w:rsidP="00B628E0">
            <w:pPr>
              <w:spacing w:before="80" w:after="80"/>
            </w:pPr>
          </w:p>
        </w:tc>
        <w:tc>
          <w:tcPr>
            <w:tcW w:w="1356" w:type="dxa"/>
            <w:noWrap/>
          </w:tcPr>
          <w:p w:rsidR="00A36038" w:rsidRPr="00272815" w:rsidRDefault="00A36038" w:rsidP="00B628E0">
            <w:pPr>
              <w:spacing w:before="80" w:after="80"/>
            </w:pPr>
            <w:r w:rsidRPr="00272815">
              <w:t>15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France</w:t>
            </w:r>
            <w:r w:rsidRPr="00272815">
              <w:t xml:space="preserve"> (</w:t>
            </w:r>
            <w:r w:rsidRPr="00272815">
              <w:rPr>
                <w:i/>
              </w:rPr>
              <w:t>suite</w:t>
            </w:r>
            <w:r w:rsidRPr="00272815">
              <w:t>)</w:t>
            </w:r>
          </w:p>
        </w:tc>
      </w:tr>
      <w:tr w:rsidR="00A36038" w:rsidRPr="00272815" w:rsidTr="00B628E0">
        <w:trPr>
          <w:cantSplit/>
          <w:trHeight w:val="20"/>
          <w:jc w:val="center"/>
        </w:trPr>
        <w:tc>
          <w:tcPr>
            <w:tcW w:w="2797" w:type="dxa"/>
            <w:vMerge w:val="restart"/>
            <w:noWrap/>
          </w:tcPr>
          <w:p w:rsidR="00A36038" w:rsidRPr="00272815" w:rsidRDefault="00A36038" w:rsidP="00B628E0">
            <w:pPr>
              <w:spacing w:before="80" w:after="80"/>
            </w:pPr>
            <w:r w:rsidRPr="00272815">
              <w:t xml:space="preserve">Mercredi </w:t>
            </w:r>
            <w:r>
              <w:t>27 mai</w:t>
            </w:r>
            <w:r w:rsidRPr="00272815">
              <w:t xml:space="preserve"> 2009</w:t>
            </w:r>
          </w:p>
        </w:tc>
        <w:tc>
          <w:tcPr>
            <w:tcW w:w="1356" w:type="dxa"/>
            <w:noWrap/>
          </w:tcPr>
          <w:p w:rsidR="00A36038" w:rsidRPr="00272815" w:rsidRDefault="00A36038" w:rsidP="00B628E0">
            <w:pPr>
              <w:spacing w:before="80" w:after="80"/>
            </w:pPr>
            <w:r w:rsidRPr="00272815">
              <w:t>10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Suède</w:t>
            </w:r>
          </w:p>
        </w:tc>
      </w:tr>
      <w:tr w:rsidR="00A36038" w:rsidRPr="00272815" w:rsidTr="00B628E0">
        <w:trPr>
          <w:cantSplit/>
          <w:trHeight w:val="20"/>
          <w:jc w:val="center"/>
        </w:trPr>
        <w:tc>
          <w:tcPr>
            <w:tcW w:w="2797" w:type="dxa"/>
            <w:vMerge/>
            <w:noWrap/>
          </w:tcPr>
          <w:p w:rsidR="00A36038" w:rsidRPr="00272815" w:rsidRDefault="00A36038" w:rsidP="00B628E0">
            <w:pPr>
              <w:spacing w:before="80" w:after="80"/>
            </w:pPr>
          </w:p>
        </w:tc>
        <w:tc>
          <w:tcPr>
            <w:tcW w:w="1356" w:type="dxa"/>
            <w:noWrap/>
          </w:tcPr>
          <w:p w:rsidR="00A36038" w:rsidRPr="00272815" w:rsidRDefault="00A36038" w:rsidP="00B628E0">
            <w:pPr>
              <w:spacing w:before="80" w:after="80"/>
            </w:pPr>
            <w:r w:rsidRPr="00272815">
              <w:t>15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Suède</w:t>
            </w:r>
            <w:r w:rsidRPr="00272815">
              <w:t xml:space="preserve"> (</w:t>
            </w:r>
            <w:r w:rsidRPr="00272815">
              <w:rPr>
                <w:i/>
              </w:rPr>
              <w:t>suite</w:t>
            </w:r>
            <w:r w:rsidRPr="00272815">
              <w:t>)</w:t>
            </w:r>
          </w:p>
        </w:tc>
      </w:tr>
      <w:tr w:rsidR="00A36038" w:rsidRPr="00272815" w:rsidTr="00B628E0">
        <w:trPr>
          <w:cantSplit/>
          <w:trHeight w:val="20"/>
          <w:jc w:val="center"/>
        </w:trPr>
        <w:tc>
          <w:tcPr>
            <w:tcW w:w="2797" w:type="dxa"/>
            <w:vMerge w:val="restart"/>
            <w:noWrap/>
          </w:tcPr>
          <w:p w:rsidR="00A36038" w:rsidRPr="00272815" w:rsidRDefault="00A36038" w:rsidP="00B628E0">
            <w:pPr>
              <w:spacing w:before="80" w:after="80"/>
            </w:pPr>
            <w:r w:rsidRPr="00272815">
              <w:t xml:space="preserve">Jeudi </w:t>
            </w:r>
            <w:r>
              <w:t>28 mai</w:t>
            </w:r>
            <w:r w:rsidRPr="00272815">
              <w:t xml:space="preserve"> 2009</w:t>
            </w:r>
          </w:p>
        </w:tc>
        <w:tc>
          <w:tcPr>
            <w:tcW w:w="1356" w:type="dxa"/>
            <w:noWrap/>
          </w:tcPr>
          <w:p w:rsidR="00A36038" w:rsidRPr="00272815" w:rsidRDefault="00A36038" w:rsidP="00B628E0">
            <w:pPr>
              <w:spacing w:before="80" w:after="80"/>
            </w:pPr>
            <w:r w:rsidRPr="00272815">
              <w:t>10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Mauritanie</w:t>
            </w:r>
          </w:p>
        </w:tc>
      </w:tr>
      <w:tr w:rsidR="00A36038" w:rsidRPr="00272815" w:rsidTr="00B628E0">
        <w:trPr>
          <w:cantSplit/>
          <w:trHeight w:val="20"/>
          <w:jc w:val="center"/>
        </w:trPr>
        <w:tc>
          <w:tcPr>
            <w:tcW w:w="2797" w:type="dxa"/>
            <w:vMerge/>
            <w:noWrap/>
          </w:tcPr>
          <w:p w:rsidR="00A36038" w:rsidRPr="00272815" w:rsidRDefault="00A36038" w:rsidP="00B628E0">
            <w:pPr>
              <w:spacing w:before="80" w:after="80"/>
            </w:pPr>
          </w:p>
        </w:tc>
        <w:tc>
          <w:tcPr>
            <w:tcW w:w="1356" w:type="dxa"/>
            <w:noWrap/>
          </w:tcPr>
          <w:p w:rsidR="00A36038" w:rsidRPr="00272815" w:rsidRDefault="00A36038" w:rsidP="00B628E0">
            <w:pPr>
              <w:spacing w:before="80" w:after="80"/>
            </w:pPr>
            <w:r w:rsidRPr="00272815">
              <w:t>15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Mauritanie</w:t>
            </w:r>
            <w:r w:rsidRPr="00272815">
              <w:t xml:space="preserve"> (</w:t>
            </w:r>
            <w:r w:rsidRPr="00272815">
              <w:rPr>
                <w:i/>
              </w:rPr>
              <w:t>suite</w:t>
            </w:r>
            <w:r w:rsidRPr="00272815">
              <w:t>)</w:t>
            </w:r>
          </w:p>
        </w:tc>
      </w:tr>
      <w:tr w:rsidR="00A36038" w:rsidRPr="00272815" w:rsidTr="00B628E0">
        <w:trPr>
          <w:cantSplit/>
          <w:trHeight w:val="20"/>
          <w:jc w:val="center"/>
        </w:trPr>
        <w:tc>
          <w:tcPr>
            <w:tcW w:w="2797" w:type="dxa"/>
            <w:vMerge w:val="restart"/>
            <w:noWrap/>
          </w:tcPr>
          <w:p w:rsidR="00A36038" w:rsidRPr="00272815" w:rsidRDefault="00A36038" w:rsidP="00B628E0">
            <w:pPr>
              <w:spacing w:before="80" w:after="80"/>
            </w:pPr>
            <w:r w:rsidRPr="00272815">
              <w:t xml:space="preserve">Vendredi </w:t>
            </w:r>
            <w:r>
              <w:t>29 mai</w:t>
            </w:r>
            <w:r w:rsidRPr="00272815">
              <w:t xml:space="preserve"> 2009</w:t>
            </w:r>
          </w:p>
        </w:tc>
        <w:tc>
          <w:tcPr>
            <w:tcW w:w="1356" w:type="dxa"/>
            <w:noWrap/>
          </w:tcPr>
          <w:p w:rsidR="00A36038" w:rsidRPr="00272815" w:rsidRDefault="00A36038" w:rsidP="00B628E0">
            <w:pPr>
              <w:spacing w:before="80" w:after="80"/>
            </w:pPr>
            <w:r w:rsidRPr="00272815">
              <w:t>10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Slovénie</w:t>
            </w:r>
            <w:r w:rsidRPr="00272815">
              <w:t xml:space="preserve"> (</w:t>
            </w:r>
            <w:r>
              <w:t xml:space="preserve">OPAC et </w:t>
            </w:r>
            <w:r w:rsidRPr="00272815">
              <w:t>OPSC)</w:t>
            </w:r>
          </w:p>
        </w:tc>
      </w:tr>
      <w:tr w:rsidR="00A36038" w:rsidRPr="00272815" w:rsidTr="00B628E0">
        <w:trPr>
          <w:cantSplit/>
          <w:trHeight w:val="20"/>
          <w:jc w:val="center"/>
        </w:trPr>
        <w:tc>
          <w:tcPr>
            <w:tcW w:w="2797" w:type="dxa"/>
            <w:vMerge/>
            <w:noWrap/>
          </w:tcPr>
          <w:p w:rsidR="00A36038" w:rsidRPr="00272815" w:rsidRDefault="00A36038" w:rsidP="00B628E0">
            <w:pPr>
              <w:spacing w:before="80" w:after="80"/>
            </w:pPr>
          </w:p>
        </w:tc>
        <w:tc>
          <w:tcPr>
            <w:tcW w:w="1356" w:type="dxa"/>
            <w:noWrap/>
          </w:tcPr>
          <w:p w:rsidR="00A36038" w:rsidRPr="00272815" w:rsidRDefault="00A36038" w:rsidP="00B628E0">
            <w:pPr>
              <w:spacing w:before="80" w:after="80"/>
            </w:pPr>
            <w:r>
              <w:t>15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Slovénie</w:t>
            </w:r>
            <w:r w:rsidRPr="00272815">
              <w:t xml:space="preserve"> (</w:t>
            </w:r>
            <w:r>
              <w:t xml:space="preserve">OPAC et </w:t>
            </w:r>
            <w:r w:rsidRPr="00272815">
              <w:t>OPSC)</w:t>
            </w:r>
            <w:r>
              <w:t xml:space="preserve"> </w:t>
            </w:r>
            <w:r w:rsidRPr="00A27DE9">
              <w:t>(</w:t>
            </w:r>
            <w:r w:rsidRPr="00C278CB">
              <w:rPr>
                <w:i/>
              </w:rPr>
              <w:t>suite</w:t>
            </w:r>
            <w:r w:rsidRPr="00A27DE9">
              <w:t>)</w:t>
            </w:r>
          </w:p>
        </w:tc>
      </w:tr>
      <w:tr w:rsidR="00A36038" w:rsidRPr="00272815" w:rsidTr="00B628E0">
        <w:trPr>
          <w:cantSplit/>
          <w:trHeight w:val="20"/>
          <w:jc w:val="center"/>
        </w:trPr>
        <w:tc>
          <w:tcPr>
            <w:tcW w:w="2797" w:type="dxa"/>
            <w:vMerge w:val="restart"/>
            <w:noWrap/>
          </w:tcPr>
          <w:p w:rsidR="00A36038" w:rsidRPr="00272815" w:rsidRDefault="00A36038" w:rsidP="00B628E0">
            <w:pPr>
              <w:spacing w:before="80" w:after="80"/>
            </w:pPr>
            <w:r>
              <w:t>Mercredi</w:t>
            </w:r>
            <w:r w:rsidRPr="00272815">
              <w:t xml:space="preserve"> </w:t>
            </w:r>
            <w:r>
              <w:t>3 juin</w:t>
            </w:r>
            <w:r w:rsidRPr="00272815">
              <w:t xml:space="preserve"> 2009</w:t>
            </w:r>
          </w:p>
        </w:tc>
        <w:tc>
          <w:tcPr>
            <w:tcW w:w="1356" w:type="dxa"/>
            <w:noWrap/>
          </w:tcPr>
          <w:p w:rsidR="00A36038" w:rsidRPr="00272815" w:rsidRDefault="00A36038" w:rsidP="00B628E0">
            <w:pPr>
              <w:spacing w:before="80" w:after="80"/>
            </w:pPr>
            <w:r w:rsidRPr="00272815">
              <w:t>10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Bangladesh</w:t>
            </w:r>
          </w:p>
        </w:tc>
      </w:tr>
      <w:tr w:rsidR="00A36038" w:rsidRPr="00272815" w:rsidTr="00B628E0">
        <w:trPr>
          <w:cantSplit/>
          <w:trHeight w:val="20"/>
          <w:jc w:val="center"/>
        </w:trPr>
        <w:tc>
          <w:tcPr>
            <w:tcW w:w="2797" w:type="dxa"/>
            <w:vMerge/>
            <w:noWrap/>
          </w:tcPr>
          <w:p w:rsidR="00A36038" w:rsidRPr="00272815" w:rsidRDefault="00A36038" w:rsidP="00B628E0">
            <w:pPr>
              <w:spacing w:before="80" w:after="80"/>
            </w:pPr>
          </w:p>
        </w:tc>
        <w:tc>
          <w:tcPr>
            <w:tcW w:w="1356" w:type="dxa"/>
            <w:noWrap/>
          </w:tcPr>
          <w:p w:rsidR="00A36038" w:rsidRPr="00272815" w:rsidRDefault="00A36038" w:rsidP="00B628E0">
            <w:pPr>
              <w:spacing w:before="80" w:after="80"/>
            </w:pPr>
            <w:r w:rsidRPr="00272815">
              <w:t>15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 xml:space="preserve">Bangladesh </w:t>
            </w:r>
            <w:r w:rsidRPr="00272815">
              <w:t>(</w:t>
            </w:r>
            <w:r w:rsidRPr="00272815">
              <w:rPr>
                <w:i/>
              </w:rPr>
              <w:t>suite</w:t>
            </w:r>
            <w:r w:rsidRPr="00272815">
              <w:t>)</w:t>
            </w:r>
          </w:p>
        </w:tc>
      </w:tr>
      <w:tr w:rsidR="00A36038" w:rsidRPr="00272815" w:rsidTr="00B628E0">
        <w:trPr>
          <w:cantSplit/>
          <w:trHeight w:val="20"/>
          <w:jc w:val="center"/>
        </w:trPr>
        <w:tc>
          <w:tcPr>
            <w:tcW w:w="2797" w:type="dxa"/>
            <w:vMerge w:val="restart"/>
            <w:noWrap/>
          </w:tcPr>
          <w:p w:rsidR="00A36038" w:rsidRPr="00272815" w:rsidRDefault="00A36038" w:rsidP="00B628E0">
            <w:pPr>
              <w:spacing w:before="80" w:after="80"/>
            </w:pPr>
            <w:r>
              <w:t>Jeudi 4 juin</w:t>
            </w:r>
            <w:r w:rsidRPr="00272815">
              <w:t xml:space="preserve"> 2009</w:t>
            </w:r>
          </w:p>
        </w:tc>
        <w:tc>
          <w:tcPr>
            <w:tcW w:w="1356" w:type="dxa"/>
            <w:noWrap/>
          </w:tcPr>
          <w:p w:rsidR="00A36038" w:rsidRPr="00272815" w:rsidRDefault="00A36038" w:rsidP="00B628E0">
            <w:pPr>
              <w:spacing w:before="80" w:after="80"/>
            </w:pPr>
            <w:r w:rsidRPr="00272815">
              <w:t>10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Niger</w:t>
            </w:r>
          </w:p>
        </w:tc>
      </w:tr>
      <w:tr w:rsidR="00A36038" w:rsidRPr="00272815" w:rsidTr="00B628E0">
        <w:trPr>
          <w:cantSplit/>
          <w:trHeight w:val="20"/>
          <w:jc w:val="center"/>
        </w:trPr>
        <w:tc>
          <w:tcPr>
            <w:tcW w:w="2797" w:type="dxa"/>
            <w:vMerge/>
            <w:noWrap/>
          </w:tcPr>
          <w:p w:rsidR="00A36038" w:rsidRPr="00272815" w:rsidRDefault="00A36038" w:rsidP="00B628E0">
            <w:pPr>
              <w:spacing w:before="80" w:after="80"/>
            </w:pPr>
          </w:p>
        </w:tc>
        <w:tc>
          <w:tcPr>
            <w:tcW w:w="1356" w:type="dxa"/>
            <w:noWrap/>
          </w:tcPr>
          <w:p w:rsidR="00A36038" w:rsidRPr="00272815" w:rsidRDefault="00A36038" w:rsidP="00B628E0">
            <w:pPr>
              <w:spacing w:before="80" w:after="80"/>
            </w:pPr>
            <w:r w:rsidRPr="00272815">
              <w:t>15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Niger</w:t>
            </w:r>
            <w:r w:rsidRPr="00272815">
              <w:t xml:space="preserve"> (</w:t>
            </w:r>
            <w:r w:rsidRPr="00272815">
              <w:rPr>
                <w:i/>
              </w:rPr>
              <w:t>suite</w:t>
            </w:r>
            <w:r w:rsidRPr="00272815">
              <w:t>)</w:t>
            </w:r>
          </w:p>
        </w:tc>
      </w:tr>
      <w:tr w:rsidR="00A36038" w:rsidRPr="00272815" w:rsidTr="00B628E0">
        <w:trPr>
          <w:cantSplit/>
          <w:trHeight w:val="20"/>
          <w:jc w:val="center"/>
        </w:trPr>
        <w:tc>
          <w:tcPr>
            <w:tcW w:w="2797" w:type="dxa"/>
            <w:vMerge w:val="restart"/>
            <w:noWrap/>
          </w:tcPr>
          <w:p w:rsidR="00A36038" w:rsidRPr="00272815" w:rsidRDefault="00A36038" w:rsidP="00B628E0">
            <w:pPr>
              <w:spacing w:before="80" w:after="80"/>
            </w:pPr>
            <w:r w:rsidRPr="00272815">
              <w:t xml:space="preserve">Vendredi </w:t>
            </w:r>
            <w:r>
              <w:t>5 juin</w:t>
            </w:r>
            <w:r w:rsidRPr="00272815">
              <w:t xml:space="preserve"> 2009</w:t>
            </w:r>
          </w:p>
        </w:tc>
        <w:tc>
          <w:tcPr>
            <w:tcW w:w="1356" w:type="dxa"/>
            <w:noWrap/>
          </w:tcPr>
          <w:p w:rsidR="00A36038" w:rsidRPr="00272815" w:rsidRDefault="00A36038" w:rsidP="00B628E0">
            <w:pPr>
              <w:spacing w:before="80" w:after="80"/>
            </w:pPr>
            <w:r w:rsidRPr="00272815">
              <w:t>10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Roumanie</w:t>
            </w:r>
          </w:p>
        </w:tc>
      </w:tr>
      <w:tr w:rsidR="00A36038" w:rsidRPr="00272815" w:rsidTr="00B628E0">
        <w:trPr>
          <w:cantSplit/>
          <w:trHeight w:val="20"/>
          <w:jc w:val="center"/>
        </w:trPr>
        <w:tc>
          <w:tcPr>
            <w:tcW w:w="2797" w:type="dxa"/>
            <w:vMerge/>
            <w:noWrap/>
          </w:tcPr>
          <w:p w:rsidR="00A36038" w:rsidRPr="00272815" w:rsidRDefault="00A36038" w:rsidP="00B628E0">
            <w:pPr>
              <w:spacing w:before="80" w:after="80"/>
            </w:pPr>
          </w:p>
        </w:tc>
        <w:tc>
          <w:tcPr>
            <w:tcW w:w="1356" w:type="dxa"/>
            <w:noWrap/>
          </w:tcPr>
          <w:p w:rsidR="00A36038" w:rsidRPr="00272815" w:rsidRDefault="00A36038" w:rsidP="00B628E0">
            <w:pPr>
              <w:spacing w:before="80" w:after="80"/>
            </w:pPr>
            <w:r w:rsidRPr="00272815">
              <w:t>15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 xml:space="preserve">Roumanie </w:t>
            </w:r>
            <w:r w:rsidRPr="00272815">
              <w:t>(</w:t>
            </w:r>
            <w:r w:rsidRPr="00272815">
              <w:rPr>
                <w:i/>
              </w:rPr>
              <w:t>suite</w:t>
            </w:r>
            <w:r w:rsidRPr="00272815">
              <w:t>)</w:t>
            </w:r>
          </w:p>
        </w:tc>
      </w:tr>
      <w:tr w:rsidR="00A36038" w:rsidRPr="00272815" w:rsidTr="00B628E0">
        <w:trPr>
          <w:cantSplit/>
          <w:trHeight w:val="20"/>
          <w:jc w:val="center"/>
        </w:trPr>
        <w:tc>
          <w:tcPr>
            <w:tcW w:w="2797" w:type="dxa"/>
            <w:vMerge w:val="restart"/>
            <w:noWrap/>
          </w:tcPr>
          <w:p w:rsidR="00A36038" w:rsidRPr="00272815" w:rsidRDefault="00A36038" w:rsidP="00B628E0">
            <w:pPr>
              <w:spacing w:before="80" w:after="80"/>
            </w:pPr>
            <w:r>
              <w:t>Mardi 9 juin</w:t>
            </w:r>
            <w:r w:rsidRPr="00272815">
              <w:t xml:space="preserve"> 2009</w:t>
            </w:r>
          </w:p>
        </w:tc>
        <w:tc>
          <w:tcPr>
            <w:tcW w:w="1356" w:type="dxa"/>
            <w:noWrap/>
          </w:tcPr>
          <w:p w:rsidR="00A36038" w:rsidRPr="00272815" w:rsidRDefault="00A36038" w:rsidP="00B628E0">
            <w:pPr>
              <w:spacing w:before="80" w:after="80"/>
            </w:pPr>
            <w:r w:rsidRPr="00272815">
              <w:t>10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Oman</w:t>
            </w:r>
            <w:r w:rsidRPr="00272815">
              <w:t xml:space="preserve"> </w:t>
            </w:r>
            <w:r>
              <w:t>(</w:t>
            </w:r>
            <w:r w:rsidRPr="00272815">
              <w:t>OPAC et OPSC</w:t>
            </w:r>
            <w:r>
              <w:t>)</w:t>
            </w:r>
          </w:p>
        </w:tc>
      </w:tr>
      <w:tr w:rsidR="00A36038" w:rsidRPr="00272815" w:rsidTr="00B628E0">
        <w:trPr>
          <w:cantSplit/>
          <w:trHeight w:val="20"/>
          <w:jc w:val="center"/>
        </w:trPr>
        <w:tc>
          <w:tcPr>
            <w:tcW w:w="2797" w:type="dxa"/>
            <w:vMerge/>
            <w:noWrap/>
          </w:tcPr>
          <w:p w:rsidR="00A36038" w:rsidRPr="00272815" w:rsidRDefault="00A36038" w:rsidP="00B628E0">
            <w:pPr>
              <w:spacing w:before="80" w:after="80"/>
            </w:pPr>
          </w:p>
        </w:tc>
        <w:tc>
          <w:tcPr>
            <w:tcW w:w="1356" w:type="dxa"/>
            <w:noWrap/>
          </w:tcPr>
          <w:p w:rsidR="00A36038" w:rsidRPr="00272815" w:rsidRDefault="00A36038" w:rsidP="00B628E0">
            <w:pPr>
              <w:spacing w:before="80" w:after="80"/>
            </w:pPr>
            <w:r w:rsidRPr="00272815">
              <w:t>15 heures</w:t>
            </w:r>
          </w:p>
        </w:tc>
        <w:tc>
          <w:tcPr>
            <w:tcW w:w="1807" w:type="dxa"/>
            <w:noWrap/>
          </w:tcPr>
          <w:p w:rsidR="00A36038" w:rsidRPr="00272815" w:rsidRDefault="00A36038" w:rsidP="00B628E0">
            <w:pPr>
              <w:spacing w:before="80" w:after="80"/>
              <w:jc w:val="center"/>
            </w:pPr>
            <w:r>
              <w:t>6</w:t>
            </w:r>
          </w:p>
        </w:tc>
        <w:tc>
          <w:tcPr>
            <w:tcW w:w="3612" w:type="dxa"/>
            <w:noWrap/>
          </w:tcPr>
          <w:p w:rsidR="00A36038" w:rsidRPr="00272815" w:rsidRDefault="00A36038" w:rsidP="00B628E0">
            <w:pPr>
              <w:spacing w:before="80" w:after="80"/>
            </w:pPr>
            <w:r>
              <w:t>Oman</w:t>
            </w:r>
            <w:r w:rsidRPr="00272815">
              <w:t xml:space="preserve"> </w:t>
            </w:r>
            <w:r>
              <w:t>(</w:t>
            </w:r>
            <w:r w:rsidRPr="00272815">
              <w:t>OPAC et OPSC</w:t>
            </w:r>
            <w:r>
              <w:t xml:space="preserve">) </w:t>
            </w:r>
            <w:r w:rsidRPr="00272815">
              <w:t>(</w:t>
            </w:r>
            <w:r w:rsidRPr="00272815">
              <w:rPr>
                <w:i/>
              </w:rPr>
              <w:t>suite</w:t>
            </w:r>
            <w:r w:rsidRPr="00272815">
              <w:t>)</w:t>
            </w:r>
          </w:p>
        </w:tc>
      </w:tr>
    </w:tbl>
    <w:p w:rsidR="00A36038" w:rsidRPr="00272815" w:rsidRDefault="00A36038" w:rsidP="00A36038">
      <w:pPr>
        <w:keepLines/>
        <w:spacing w:before="240" w:after="240"/>
        <w:rPr>
          <w:szCs w:val="24"/>
        </w:rPr>
      </w:pPr>
      <w:r>
        <w:rPr>
          <w:szCs w:val="24"/>
        </w:rPr>
        <w:t>13</w:t>
      </w:r>
      <w:r w:rsidRPr="00272815">
        <w:rPr>
          <w:szCs w:val="24"/>
        </w:rPr>
        <w:t>.</w:t>
      </w:r>
      <w:r w:rsidRPr="00272815">
        <w:rPr>
          <w:szCs w:val="24"/>
        </w:rPr>
        <w:tab/>
        <w:t>Conformément à l</w:t>
      </w:r>
      <w:r>
        <w:rPr>
          <w:szCs w:val="24"/>
        </w:rPr>
        <w:t>’</w:t>
      </w:r>
      <w:r w:rsidRPr="00272815">
        <w:rPr>
          <w:szCs w:val="24"/>
        </w:rPr>
        <w:t>article 68 du règlement intérieur provisoire du Comité, des représentants des États parties seront invités à assister aux séances du Comité au cours desquelles le rapport de leur pays sera examiné. Ils devront être en mesure de répondre aux questions qu</w:t>
      </w:r>
      <w:r>
        <w:rPr>
          <w:szCs w:val="24"/>
        </w:rPr>
        <w:t xml:space="preserve">e leur posera </w:t>
      </w:r>
      <w:r w:rsidRPr="00272815">
        <w:rPr>
          <w:szCs w:val="24"/>
        </w:rPr>
        <w:t xml:space="preserve">le Comité et de fournir des indications sur les rapports déjà </w:t>
      </w:r>
      <w:r>
        <w:rPr>
          <w:szCs w:val="24"/>
        </w:rPr>
        <w:t xml:space="preserve">soumis </w:t>
      </w:r>
      <w:r w:rsidRPr="00272815">
        <w:rPr>
          <w:szCs w:val="24"/>
        </w:rPr>
        <w:t xml:space="preserve">par le gouvernement de leur pays; ils pourront également fournir des renseignements complémentaires. </w:t>
      </w:r>
    </w:p>
    <w:p w:rsidR="00A36038" w:rsidRPr="00272815" w:rsidRDefault="00A36038" w:rsidP="00473A13">
      <w:pPr>
        <w:keepNext/>
        <w:keepLines/>
        <w:spacing w:before="240" w:after="240"/>
        <w:rPr>
          <w:szCs w:val="24"/>
        </w:rPr>
      </w:pPr>
      <w:r>
        <w:rPr>
          <w:szCs w:val="24"/>
        </w:rPr>
        <w:t>14</w:t>
      </w:r>
      <w:r w:rsidRPr="00272815">
        <w:rPr>
          <w:szCs w:val="24"/>
        </w:rPr>
        <w:t>.</w:t>
      </w:r>
      <w:r w:rsidRPr="00272815">
        <w:rPr>
          <w:szCs w:val="24"/>
        </w:rPr>
        <w:tab/>
        <w:t>Conformément à l</w:t>
      </w:r>
      <w:r>
        <w:rPr>
          <w:szCs w:val="24"/>
        </w:rPr>
        <w:t>’</w:t>
      </w:r>
      <w:r w:rsidRPr="00272815">
        <w:rPr>
          <w:szCs w:val="24"/>
        </w:rPr>
        <w:t>article 68 du règlement intérieur provisoire, le Secrétaire général a notifié aux États parties concernés la date d</w:t>
      </w:r>
      <w:r>
        <w:rPr>
          <w:szCs w:val="24"/>
        </w:rPr>
        <w:t>’</w:t>
      </w:r>
      <w:r w:rsidRPr="00272815">
        <w:rPr>
          <w:szCs w:val="24"/>
        </w:rPr>
        <w:t xml:space="preserve">ouverture, la durée et le lieu de la </w:t>
      </w:r>
      <w:r w:rsidR="00A27DE9">
        <w:rPr>
          <w:szCs w:val="24"/>
        </w:rPr>
        <w:t>cinquante </w:t>
      </w:r>
      <w:r>
        <w:rPr>
          <w:szCs w:val="24"/>
        </w:rPr>
        <w:t>et</w:t>
      </w:r>
      <w:r w:rsidR="00A27DE9">
        <w:rPr>
          <w:szCs w:val="24"/>
        </w:rPr>
        <w:t> </w:t>
      </w:r>
      <w:r>
        <w:rPr>
          <w:szCs w:val="24"/>
        </w:rPr>
        <w:t>unième</w:t>
      </w:r>
      <w:r w:rsidRPr="00272815">
        <w:rPr>
          <w:szCs w:val="24"/>
        </w:rPr>
        <w:t xml:space="preserve"> session du Comité, au</w:t>
      </w:r>
      <w:r w:rsidRPr="00272815">
        <w:rPr>
          <w:b/>
          <w:bCs/>
          <w:szCs w:val="24"/>
        </w:rPr>
        <w:t xml:space="preserve"> </w:t>
      </w:r>
      <w:r w:rsidRPr="00272815">
        <w:rPr>
          <w:szCs w:val="24"/>
        </w:rPr>
        <w:t>cours de laquelle leur rapport sera examiné, et les a invités à envoyer des représentants qui assisteront aux séances du Comité.</w:t>
      </w:r>
    </w:p>
    <w:p w:rsidR="00A36038" w:rsidRPr="00272815" w:rsidRDefault="00A36038" w:rsidP="00A36038">
      <w:pPr>
        <w:keepNext/>
        <w:spacing w:after="240"/>
        <w:jc w:val="center"/>
        <w:rPr>
          <w:b/>
          <w:bCs/>
          <w:szCs w:val="24"/>
        </w:rPr>
      </w:pPr>
      <w:r w:rsidRPr="00272815">
        <w:rPr>
          <w:b/>
          <w:bCs/>
          <w:noProof/>
          <w:szCs w:val="24"/>
        </w:rPr>
        <w:t xml:space="preserve">Point </w:t>
      </w:r>
      <w:r>
        <w:rPr>
          <w:b/>
          <w:bCs/>
          <w:noProof/>
          <w:szCs w:val="24"/>
        </w:rPr>
        <w:t>7</w:t>
      </w:r>
      <w:r w:rsidRPr="00272815">
        <w:rPr>
          <w:b/>
          <w:bCs/>
          <w:noProof/>
          <w:szCs w:val="24"/>
        </w:rPr>
        <w:t xml:space="preserve">.  </w:t>
      </w:r>
      <w:r w:rsidRPr="00272815">
        <w:rPr>
          <w:b/>
          <w:bCs/>
          <w:szCs w:val="24"/>
        </w:rPr>
        <w:t>Coopération avec d</w:t>
      </w:r>
      <w:r>
        <w:rPr>
          <w:b/>
          <w:bCs/>
          <w:szCs w:val="24"/>
        </w:rPr>
        <w:t>’</w:t>
      </w:r>
      <w:r w:rsidRPr="00272815">
        <w:rPr>
          <w:b/>
          <w:bCs/>
          <w:szCs w:val="24"/>
        </w:rPr>
        <w:t xml:space="preserve">autres organismes des Nations Unies, </w:t>
      </w:r>
      <w:r w:rsidRPr="00272815">
        <w:rPr>
          <w:b/>
          <w:bCs/>
          <w:szCs w:val="24"/>
        </w:rPr>
        <w:br/>
        <w:t>les institutions spécialisées et d</w:t>
      </w:r>
      <w:r>
        <w:rPr>
          <w:b/>
          <w:bCs/>
          <w:szCs w:val="24"/>
        </w:rPr>
        <w:t>’</w:t>
      </w:r>
      <w:r w:rsidRPr="00272815">
        <w:rPr>
          <w:b/>
          <w:bCs/>
          <w:szCs w:val="24"/>
        </w:rPr>
        <w:t>autres organismes compétents</w:t>
      </w:r>
    </w:p>
    <w:p w:rsidR="00A36038" w:rsidRPr="00272815" w:rsidRDefault="00A36038" w:rsidP="00A36038">
      <w:pPr>
        <w:spacing w:after="240"/>
        <w:rPr>
          <w:szCs w:val="24"/>
        </w:rPr>
      </w:pPr>
      <w:r>
        <w:rPr>
          <w:szCs w:val="24"/>
        </w:rPr>
        <w:t>15</w:t>
      </w:r>
      <w:r w:rsidRPr="00BC42C6">
        <w:rPr>
          <w:szCs w:val="24"/>
        </w:rPr>
        <w:t>.</w:t>
      </w:r>
      <w:r w:rsidRPr="00BC42C6">
        <w:rPr>
          <w:szCs w:val="24"/>
        </w:rPr>
        <w:tab/>
        <w:t>Au titre de ce point, le Comité continuera à examiner de quelle manière et dans quels domaines il pourrait renforcer encore sa coopération avec divers organismes compétents en vue de développer la promotion et la protection des droits de l</w:t>
      </w:r>
      <w:r>
        <w:rPr>
          <w:szCs w:val="24"/>
        </w:rPr>
        <w:t>’</w:t>
      </w:r>
      <w:r w:rsidRPr="00BC42C6">
        <w:rPr>
          <w:szCs w:val="24"/>
        </w:rPr>
        <w:t>enfant.</w:t>
      </w:r>
    </w:p>
    <w:p w:rsidR="00A36038" w:rsidRPr="00272815" w:rsidRDefault="00A36038" w:rsidP="00A36038">
      <w:pPr>
        <w:keepNext/>
        <w:spacing w:after="240"/>
        <w:jc w:val="center"/>
        <w:rPr>
          <w:b/>
          <w:bCs/>
          <w:szCs w:val="24"/>
        </w:rPr>
      </w:pPr>
      <w:r w:rsidRPr="00272815">
        <w:rPr>
          <w:b/>
          <w:bCs/>
          <w:szCs w:val="24"/>
        </w:rPr>
        <w:t xml:space="preserve">Point </w:t>
      </w:r>
      <w:r>
        <w:rPr>
          <w:b/>
          <w:bCs/>
          <w:szCs w:val="24"/>
        </w:rPr>
        <w:t>8</w:t>
      </w:r>
      <w:r w:rsidRPr="00272815">
        <w:rPr>
          <w:b/>
          <w:bCs/>
          <w:szCs w:val="24"/>
        </w:rPr>
        <w:t>.  Méthodes de travail du Comité</w:t>
      </w:r>
    </w:p>
    <w:p w:rsidR="00A36038" w:rsidRPr="00272815" w:rsidRDefault="00A36038" w:rsidP="00A36038">
      <w:pPr>
        <w:spacing w:after="240"/>
        <w:rPr>
          <w:szCs w:val="24"/>
        </w:rPr>
      </w:pPr>
      <w:r w:rsidRPr="00272815">
        <w:rPr>
          <w:szCs w:val="24"/>
        </w:rPr>
        <w:t>1</w:t>
      </w:r>
      <w:r>
        <w:rPr>
          <w:szCs w:val="24"/>
        </w:rPr>
        <w:t>6</w:t>
      </w:r>
      <w:r w:rsidRPr="00272815">
        <w:rPr>
          <w:szCs w:val="24"/>
        </w:rPr>
        <w:t>.</w:t>
      </w:r>
      <w:r w:rsidRPr="00272815">
        <w:rPr>
          <w:szCs w:val="24"/>
        </w:rPr>
        <w:tab/>
        <w:t>Au titre de ce point, le Comité poursuivra les débats sur l</w:t>
      </w:r>
      <w:r>
        <w:rPr>
          <w:szCs w:val="24"/>
        </w:rPr>
        <w:t>’</w:t>
      </w:r>
      <w:r w:rsidRPr="00272815">
        <w:rPr>
          <w:szCs w:val="24"/>
        </w:rPr>
        <w:t>organisation de</w:t>
      </w:r>
      <w:r w:rsidRPr="00272815">
        <w:rPr>
          <w:b/>
          <w:bCs/>
          <w:szCs w:val="24"/>
        </w:rPr>
        <w:t xml:space="preserve"> </w:t>
      </w:r>
      <w:r w:rsidRPr="00272815">
        <w:rPr>
          <w:szCs w:val="24"/>
        </w:rPr>
        <w:t>ses travaux futurs, ainsi que sur la procédure à suivre pour l</w:t>
      </w:r>
      <w:r>
        <w:rPr>
          <w:szCs w:val="24"/>
        </w:rPr>
        <w:t>’</w:t>
      </w:r>
      <w:r w:rsidRPr="00272815">
        <w:rPr>
          <w:szCs w:val="24"/>
        </w:rPr>
        <w:t>examen et le suivi des rapports des États parties, y</w:t>
      </w:r>
      <w:r w:rsidRPr="00272815">
        <w:rPr>
          <w:b/>
          <w:bCs/>
          <w:szCs w:val="24"/>
        </w:rPr>
        <w:t xml:space="preserve"> </w:t>
      </w:r>
      <w:r w:rsidRPr="00272815">
        <w:rPr>
          <w:szCs w:val="24"/>
        </w:rPr>
        <w:t xml:space="preserve">compris, le cas échéant, les domaines dans lesquels une assistance technique se révèle nécessaire. Le Comité réfléchira en particulier </w:t>
      </w:r>
      <w:r>
        <w:rPr>
          <w:szCs w:val="24"/>
        </w:rPr>
        <w:t>à la possibilité de travailler en deux chambres</w:t>
      </w:r>
      <w:r w:rsidRPr="00BC42C6">
        <w:rPr>
          <w:szCs w:val="24"/>
        </w:rPr>
        <w:t xml:space="preserve"> </w:t>
      </w:r>
      <w:r w:rsidRPr="00A12C40">
        <w:rPr>
          <w:szCs w:val="24"/>
        </w:rPr>
        <w:t>et examinera les directives relatives à l</w:t>
      </w:r>
      <w:r>
        <w:rPr>
          <w:szCs w:val="24"/>
        </w:rPr>
        <w:t>’</w:t>
      </w:r>
      <w:r w:rsidRPr="00A12C40">
        <w:rPr>
          <w:szCs w:val="24"/>
        </w:rPr>
        <w:t xml:space="preserve">établissement des rapports </w:t>
      </w:r>
      <w:r>
        <w:rPr>
          <w:szCs w:val="24"/>
        </w:rPr>
        <w:t>à lui soumettre</w:t>
      </w:r>
      <w:r w:rsidRPr="00A12C40">
        <w:rPr>
          <w:szCs w:val="24"/>
        </w:rPr>
        <w:t>.</w:t>
      </w:r>
    </w:p>
    <w:p w:rsidR="00A36038" w:rsidRPr="00272815" w:rsidRDefault="00A36038" w:rsidP="00A36038">
      <w:pPr>
        <w:spacing w:after="240"/>
        <w:ind w:left="2268" w:firstLine="567"/>
        <w:rPr>
          <w:b/>
          <w:bCs/>
          <w:szCs w:val="24"/>
        </w:rPr>
      </w:pPr>
      <w:r w:rsidRPr="00272815">
        <w:rPr>
          <w:b/>
          <w:bCs/>
          <w:szCs w:val="24"/>
        </w:rPr>
        <w:t xml:space="preserve">Point </w:t>
      </w:r>
      <w:r>
        <w:rPr>
          <w:b/>
          <w:bCs/>
          <w:szCs w:val="24"/>
        </w:rPr>
        <w:t>9</w:t>
      </w:r>
      <w:r w:rsidRPr="00272815">
        <w:rPr>
          <w:b/>
          <w:bCs/>
          <w:szCs w:val="24"/>
        </w:rPr>
        <w:t>.  Journée de débat général</w:t>
      </w:r>
    </w:p>
    <w:p w:rsidR="00A36038" w:rsidRPr="000779E0" w:rsidRDefault="00A36038" w:rsidP="00A36038">
      <w:pPr>
        <w:spacing w:after="240"/>
        <w:rPr>
          <w:spacing w:val="-2"/>
          <w:szCs w:val="24"/>
        </w:rPr>
      </w:pPr>
      <w:r w:rsidRPr="000779E0">
        <w:rPr>
          <w:spacing w:val="-2"/>
          <w:szCs w:val="24"/>
        </w:rPr>
        <w:t>1</w:t>
      </w:r>
      <w:r>
        <w:rPr>
          <w:spacing w:val="-2"/>
          <w:szCs w:val="24"/>
        </w:rPr>
        <w:t>7</w:t>
      </w:r>
      <w:r w:rsidRPr="000779E0">
        <w:rPr>
          <w:spacing w:val="-2"/>
          <w:szCs w:val="24"/>
        </w:rPr>
        <w:t>.</w:t>
      </w:r>
      <w:r w:rsidRPr="000779E0">
        <w:rPr>
          <w:spacing w:val="-2"/>
          <w:szCs w:val="24"/>
        </w:rPr>
        <w:tab/>
        <w:t xml:space="preserve">À sa </w:t>
      </w:r>
      <w:r>
        <w:rPr>
          <w:spacing w:val="-2"/>
          <w:szCs w:val="24"/>
        </w:rPr>
        <w:t>cinquantième</w:t>
      </w:r>
      <w:r w:rsidRPr="000779E0">
        <w:rPr>
          <w:spacing w:val="-2"/>
          <w:szCs w:val="24"/>
        </w:rPr>
        <w:t xml:space="preserve"> session, le Comité est convenu de </w:t>
      </w:r>
      <w:r>
        <w:rPr>
          <w:spacing w:val="-2"/>
          <w:szCs w:val="24"/>
        </w:rPr>
        <w:t>commémorer</w:t>
      </w:r>
      <w:r w:rsidRPr="000779E0">
        <w:rPr>
          <w:spacing w:val="-2"/>
          <w:szCs w:val="24"/>
        </w:rPr>
        <w:t xml:space="preserve"> </w:t>
      </w:r>
      <w:r>
        <w:rPr>
          <w:spacing w:val="-2"/>
          <w:szCs w:val="24"/>
        </w:rPr>
        <w:t>le</w:t>
      </w:r>
      <w:r w:rsidRPr="000779E0">
        <w:rPr>
          <w:spacing w:val="-2"/>
          <w:szCs w:val="24"/>
        </w:rPr>
        <w:t xml:space="preserve"> vingtième anniversaire de l’adoption de la Convention relative aux droits de l’enfant </w:t>
      </w:r>
      <w:r>
        <w:rPr>
          <w:spacing w:val="-2"/>
          <w:szCs w:val="24"/>
        </w:rPr>
        <w:t xml:space="preserve">lors de la réunion du groupe de travail de </w:t>
      </w:r>
      <w:proofErr w:type="spellStart"/>
      <w:r>
        <w:rPr>
          <w:spacing w:val="-2"/>
          <w:szCs w:val="24"/>
        </w:rPr>
        <w:t>pré</w:t>
      </w:r>
      <w:r w:rsidRPr="000779E0">
        <w:rPr>
          <w:spacing w:val="-2"/>
          <w:szCs w:val="24"/>
        </w:rPr>
        <w:t>session</w:t>
      </w:r>
      <w:proofErr w:type="spellEnd"/>
      <w:r>
        <w:rPr>
          <w:spacing w:val="-2"/>
          <w:szCs w:val="24"/>
        </w:rPr>
        <w:t xml:space="preserve"> de la cinquante-troisième session</w:t>
      </w:r>
      <w:r w:rsidRPr="000779E0">
        <w:rPr>
          <w:spacing w:val="-2"/>
          <w:szCs w:val="24"/>
        </w:rPr>
        <w:t xml:space="preserve">, en </w:t>
      </w:r>
      <w:r>
        <w:rPr>
          <w:spacing w:val="-2"/>
          <w:szCs w:val="24"/>
        </w:rPr>
        <w:t xml:space="preserve">lieu et place </w:t>
      </w:r>
      <w:r w:rsidRPr="000779E0">
        <w:rPr>
          <w:spacing w:val="-2"/>
          <w:szCs w:val="24"/>
        </w:rPr>
        <w:t xml:space="preserve">de sa journée </w:t>
      </w:r>
      <w:r>
        <w:rPr>
          <w:spacing w:val="-2"/>
          <w:szCs w:val="24"/>
        </w:rPr>
        <w:t>de débat général</w:t>
      </w:r>
      <w:r w:rsidRPr="000779E0">
        <w:rPr>
          <w:spacing w:val="-2"/>
          <w:szCs w:val="24"/>
        </w:rPr>
        <w:t>.</w:t>
      </w:r>
    </w:p>
    <w:p w:rsidR="00A36038" w:rsidRPr="00272815" w:rsidRDefault="00A36038" w:rsidP="00A36038">
      <w:pPr>
        <w:keepNext/>
        <w:spacing w:after="240"/>
        <w:jc w:val="center"/>
        <w:rPr>
          <w:b/>
          <w:bCs/>
          <w:szCs w:val="24"/>
        </w:rPr>
      </w:pPr>
      <w:r w:rsidRPr="00272815">
        <w:rPr>
          <w:b/>
          <w:bCs/>
          <w:szCs w:val="24"/>
        </w:rPr>
        <w:t xml:space="preserve">Point </w:t>
      </w:r>
      <w:r>
        <w:rPr>
          <w:b/>
          <w:bCs/>
          <w:szCs w:val="24"/>
        </w:rPr>
        <w:t>10</w:t>
      </w:r>
      <w:r w:rsidRPr="00272815">
        <w:rPr>
          <w:b/>
          <w:bCs/>
          <w:szCs w:val="24"/>
        </w:rPr>
        <w:t>.  Observations générales</w:t>
      </w:r>
    </w:p>
    <w:p w:rsidR="00A36038" w:rsidRPr="00272815" w:rsidRDefault="00A36038" w:rsidP="00A36038">
      <w:pPr>
        <w:keepLines/>
        <w:spacing w:after="240"/>
        <w:rPr>
          <w:szCs w:val="24"/>
        </w:rPr>
      </w:pPr>
      <w:r w:rsidRPr="00272815">
        <w:rPr>
          <w:szCs w:val="24"/>
        </w:rPr>
        <w:t>1</w:t>
      </w:r>
      <w:r>
        <w:rPr>
          <w:szCs w:val="24"/>
        </w:rPr>
        <w:t>8</w:t>
      </w:r>
      <w:r w:rsidRPr="00272815">
        <w:rPr>
          <w:szCs w:val="24"/>
        </w:rPr>
        <w:t>.</w:t>
      </w:r>
      <w:r w:rsidRPr="00272815">
        <w:rPr>
          <w:szCs w:val="24"/>
        </w:rPr>
        <w:tab/>
        <w:t>Au titre de ce point, le Comité poursuivra l</w:t>
      </w:r>
      <w:r>
        <w:rPr>
          <w:szCs w:val="24"/>
        </w:rPr>
        <w:t>’</w:t>
      </w:r>
      <w:r w:rsidRPr="00272815">
        <w:rPr>
          <w:szCs w:val="24"/>
        </w:rPr>
        <w:t>élaboration d</w:t>
      </w:r>
      <w:r>
        <w:rPr>
          <w:szCs w:val="24"/>
        </w:rPr>
        <w:t>’</w:t>
      </w:r>
      <w:r w:rsidRPr="00272815">
        <w:rPr>
          <w:szCs w:val="24"/>
        </w:rPr>
        <w:t>observations générales fondées sur les principes et dispositions de la</w:t>
      </w:r>
      <w:r w:rsidRPr="00272815">
        <w:rPr>
          <w:b/>
          <w:bCs/>
          <w:szCs w:val="24"/>
        </w:rPr>
        <w:t xml:space="preserve"> </w:t>
      </w:r>
      <w:r w:rsidRPr="00272815">
        <w:rPr>
          <w:szCs w:val="24"/>
        </w:rPr>
        <w:t xml:space="preserve">Convention et se penchera </w:t>
      </w:r>
      <w:r>
        <w:rPr>
          <w:szCs w:val="24"/>
        </w:rPr>
        <w:t xml:space="preserve">en </w:t>
      </w:r>
      <w:r w:rsidRPr="00272815">
        <w:rPr>
          <w:szCs w:val="24"/>
        </w:rPr>
        <w:t>particuli</w:t>
      </w:r>
      <w:r>
        <w:rPr>
          <w:szCs w:val="24"/>
        </w:rPr>
        <w:t xml:space="preserve">er </w:t>
      </w:r>
      <w:r w:rsidRPr="00272815">
        <w:rPr>
          <w:szCs w:val="24"/>
        </w:rPr>
        <w:t>sur deux projets, l</w:t>
      </w:r>
      <w:r>
        <w:rPr>
          <w:szCs w:val="24"/>
        </w:rPr>
        <w:t>’</w:t>
      </w:r>
      <w:r w:rsidRPr="00272815">
        <w:rPr>
          <w:szCs w:val="24"/>
        </w:rPr>
        <w:t xml:space="preserve">un </w:t>
      </w:r>
      <w:r>
        <w:rPr>
          <w:szCs w:val="24"/>
        </w:rPr>
        <w:t xml:space="preserve">relatif à l’article 12 de la Convention (participation des enfants) et </w:t>
      </w:r>
      <w:r w:rsidRPr="00272815">
        <w:rPr>
          <w:szCs w:val="24"/>
        </w:rPr>
        <w:t>l</w:t>
      </w:r>
      <w:r>
        <w:rPr>
          <w:szCs w:val="24"/>
        </w:rPr>
        <w:t>’</w:t>
      </w:r>
      <w:r w:rsidRPr="00272815">
        <w:rPr>
          <w:szCs w:val="24"/>
        </w:rPr>
        <w:t xml:space="preserve">autre </w:t>
      </w:r>
      <w:r>
        <w:rPr>
          <w:szCs w:val="24"/>
        </w:rPr>
        <w:t>à l’article 3 (intérêt supérieur de l’enfant)</w:t>
      </w:r>
      <w:r w:rsidRPr="00272815">
        <w:rPr>
          <w:szCs w:val="24"/>
        </w:rPr>
        <w:t>.</w:t>
      </w:r>
    </w:p>
    <w:p w:rsidR="00A36038" w:rsidRPr="00272815" w:rsidRDefault="00A36038" w:rsidP="00A36038">
      <w:pPr>
        <w:keepNext/>
        <w:spacing w:after="240"/>
        <w:jc w:val="center"/>
        <w:rPr>
          <w:b/>
          <w:bCs/>
          <w:szCs w:val="24"/>
        </w:rPr>
      </w:pPr>
      <w:r w:rsidRPr="00272815">
        <w:rPr>
          <w:b/>
          <w:bCs/>
          <w:szCs w:val="24"/>
        </w:rPr>
        <w:t xml:space="preserve">Point </w:t>
      </w:r>
      <w:r>
        <w:rPr>
          <w:b/>
          <w:bCs/>
          <w:szCs w:val="24"/>
        </w:rPr>
        <w:t>11</w:t>
      </w:r>
      <w:r w:rsidRPr="00272815">
        <w:rPr>
          <w:b/>
          <w:bCs/>
          <w:szCs w:val="24"/>
        </w:rPr>
        <w:t>.  Réunions futures</w:t>
      </w:r>
    </w:p>
    <w:p w:rsidR="00A36038" w:rsidRPr="00272815" w:rsidRDefault="00A36038" w:rsidP="00A36038">
      <w:pPr>
        <w:spacing w:after="240"/>
        <w:rPr>
          <w:szCs w:val="24"/>
        </w:rPr>
      </w:pPr>
      <w:r>
        <w:rPr>
          <w:szCs w:val="24"/>
        </w:rPr>
        <w:t>19</w:t>
      </w:r>
      <w:r w:rsidRPr="00272815">
        <w:rPr>
          <w:szCs w:val="24"/>
        </w:rPr>
        <w:t>.</w:t>
      </w:r>
      <w:r w:rsidRPr="00272815">
        <w:rPr>
          <w:szCs w:val="24"/>
        </w:rPr>
        <w:tab/>
        <w:t>Au titre de ce point, le Comité sera informé de tous faits récents ayant une incidence sur le</w:t>
      </w:r>
      <w:r w:rsidRPr="00272815">
        <w:rPr>
          <w:b/>
          <w:bCs/>
          <w:szCs w:val="24"/>
        </w:rPr>
        <w:t> </w:t>
      </w:r>
      <w:r w:rsidRPr="00272815">
        <w:rPr>
          <w:szCs w:val="24"/>
        </w:rPr>
        <w:t>calendrier de ses réunions à venir.</w:t>
      </w:r>
    </w:p>
    <w:p w:rsidR="00A36038" w:rsidRPr="00272815" w:rsidRDefault="00A36038" w:rsidP="00A36038">
      <w:pPr>
        <w:keepNext/>
        <w:spacing w:after="240"/>
        <w:jc w:val="center"/>
        <w:rPr>
          <w:b/>
          <w:bCs/>
          <w:szCs w:val="24"/>
        </w:rPr>
      </w:pPr>
      <w:r w:rsidRPr="00272815">
        <w:rPr>
          <w:b/>
          <w:bCs/>
          <w:szCs w:val="24"/>
        </w:rPr>
        <w:t xml:space="preserve">Point </w:t>
      </w:r>
      <w:r>
        <w:rPr>
          <w:b/>
          <w:bCs/>
          <w:szCs w:val="24"/>
        </w:rPr>
        <w:t>12</w:t>
      </w:r>
      <w:r w:rsidRPr="00272815">
        <w:rPr>
          <w:b/>
          <w:bCs/>
          <w:szCs w:val="24"/>
        </w:rPr>
        <w:t>.  Questions diverses</w:t>
      </w:r>
    </w:p>
    <w:p w:rsidR="00A36038" w:rsidRPr="00272815" w:rsidRDefault="00A36038" w:rsidP="00A36038">
      <w:pPr>
        <w:spacing w:after="120"/>
        <w:rPr>
          <w:szCs w:val="24"/>
        </w:rPr>
      </w:pPr>
      <w:r>
        <w:rPr>
          <w:szCs w:val="24"/>
        </w:rPr>
        <w:t>20</w:t>
      </w:r>
      <w:r w:rsidRPr="00272815">
        <w:rPr>
          <w:szCs w:val="24"/>
        </w:rPr>
        <w:t>.</w:t>
      </w:r>
      <w:r w:rsidRPr="00272815">
        <w:rPr>
          <w:szCs w:val="24"/>
        </w:rPr>
        <w:tab/>
        <w:t>Au titre de ce point, les membres examineront, si</w:t>
      </w:r>
      <w:r w:rsidRPr="00272815">
        <w:rPr>
          <w:b/>
          <w:bCs/>
          <w:szCs w:val="24"/>
        </w:rPr>
        <w:t xml:space="preserve"> </w:t>
      </w:r>
      <w:r w:rsidRPr="00272815">
        <w:rPr>
          <w:szCs w:val="24"/>
        </w:rPr>
        <w:t>nécessaire, toute autre question intéressant les travaux du Comité.</w:t>
      </w:r>
    </w:p>
    <w:p w:rsidR="00A36038" w:rsidRDefault="00A36038" w:rsidP="00A36038">
      <w:pPr>
        <w:jc w:val="center"/>
      </w:pPr>
      <w:r w:rsidRPr="00272815">
        <w:rPr>
          <w:szCs w:val="24"/>
        </w:rPr>
        <w:t>-----</w:t>
      </w:r>
    </w:p>
    <w:sectPr w:rsidR="00A36038" w:rsidSect="00A3603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A13" w:rsidRDefault="00473A13">
      <w:r>
        <w:separator/>
      </w:r>
    </w:p>
  </w:endnote>
  <w:endnote w:type="continuationSeparator" w:id="0">
    <w:p w:rsidR="00473A13" w:rsidRDefault="0047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A13" w:rsidRDefault="00473A13">
    <w:pPr>
      <w:pStyle w:val="Footer"/>
      <w:spacing w:before="240"/>
    </w:pPr>
    <w:r>
      <w:t>GE.09</w:t>
    </w:r>
    <w:r>
      <w:noBreakHyphen/>
      <w:t>41538  (F)    210409    210409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A13" w:rsidRDefault="00473A13">
      <w:r>
        <w:separator/>
      </w:r>
    </w:p>
  </w:footnote>
  <w:footnote w:type="continuationSeparator" w:id="0">
    <w:p w:rsidR="00473A13" w:rsidRDefault="00473A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A13" w:rsidRDefault="00473A13">
    <w:pPr>
      <w:pStyle w:val="Header"/>
    </w:pPr>
    <w:r>
      <w:t>CRC/C/51/1</w:t>
    </w:r>
  </w:p>
  <w:p w:rsidR="00473A13" w:rsidRDefault="00473A13">
    <w:pPr>
      <w:pStyle w:val="Header"/>
    </w:pPr>
    <w:r>
      <w:t xml:space="preserve">page </w:t>
    </w:r>
    <w:r>
      <w:fldChar w:fldCharType="begin"/>
    </w:r>
    <w:r>
      <w:instrText xml:space="preserve"> PAGE  \* MERGEFORMAT </w:instrText>
    </w:r>
    <w:r>
      <w:fldChar w:fldCharType="separate"/>
    </w:r>
    <w:r>
      <w:rPr>
        <w:noProof/>
      </w:rPr>
      <w:t>6</w:t>
    </w:r>
    <w:r>
      <w:fldChar w:fldCharType="end"/>
    </w:r>
  </w:p>
  <w:p w:rsidR="00473A13" w:rsidRDefault="00473A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A13" w:rsidRDefault="00473A13" w:rsidP="00A36038">
    <w:pPr>
      <w:pStyle w:val="Header"/>
      <w:tabs>
        <w:tab w:val="clear" w:pos="4320"/>
        <w:tab w:val="clear" w:pos="8640"/>
        <w:tab w:val="left" w:pos="6803"/>
      </w:tabs>
    </w:pPr>
    <w:r>
      <w:tab/>
      <w:t>CRC/C/51/1</w:t>
    </w:r>
  </w:p>
  <w:p w:rsidR="00473A13" w:rsidRDefault="00473A13" w:rsidP="00A3603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473A13" w:rsidRDefault="00473A13" w:rsidP="00A3603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7B62"/>
    <w:rsid w:val="00133AD6"/>
    <w:rsid w:val="0035789F"/>
    <w:rsid w:val="00473A13"/>
    <w:rsid w:val="00497CAD"/>
    <w:rsid w:val="00761E0C"/>
    <w:rsid w:val="0079413F"/>
    <w:rsid w:val="009B5CC0"/>
    <w:rsid w:val="00A27DE9"/>
    <w:rsid w:val="00A36038"/>
    <w:rsid w:val="00B628E0"/>
    <w:rsid w:val="00BC6C1E"/>
    <w:rsid w:val="00CE590A"/>
    <w:rsid w:val="00D12DC6"/>
    <w:rsid w:val="00E87B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1398</Words>
  <Characters>7690</Characters>
  <Application>Microsoft Office Word</Application>
  <DocSecurity>4</DocSecurity>
  <Lines>64</Lines>
  <Paragraphs>18</Paragraphs>
  <ScaleCrop>false</ScaleCrop>
  <HeadingPairs>
    <vt:vector size="2" baseType="variant">
      <vt:variant>
        <vt:lpstr>Titre</vt:lpstr>
      </vt:variant>
      <vt:variant>
        <vt:i4>1</vt:i4>
      </vt:variant>
    </vt:vector>
  </HeadingPairs>
  <TitlesOfParts>
    <vt:vector size="1" baseType="lpstr">
      <vt:lpstr>CRC/C/51/1</vt:lpstr>
    </vt:vector>
  </TitlesOfParts>
  <Company/>
  <LinksUpToDate>false</LinksUpToDate>
  <CharactersWithSpaces>9070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CRC/C/51/1</dc:title>
  <dc:subject/>
  <dc:creator>Avix</dc:creator>
  <cp:keywords/>
  <dc:description/>
  <cp:lastModifiedBy>Dunand</cp:lastModifiedBy>
  <cp:revision>2</cp:revision>
  <cp:lastPrinted>2009-04-21T12:23:00Z</cp:lastPrinted>
  <dcterms:created xsi:type="dcterms:W3CDTF">2009-04-21T12:23:00Z</dcterms:created>
  <dcterms:modified xsi:type="dcterms:W3CDTF">2009-04-21T12:23:00Z</dcterms:modified>
</cp:coreProperties>
</file>