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5C7" w:rsidRPr="002C31F1" w:rsidRDefault="004215C7" w:rsidP="004215C7">
      <w:pPr>
        <w:spacing w:line="60" w:lineRule="exact"/>
        <w:rPr>
          <w:color w:val="010000"/>
          <w:sz w:val="4"/>
          <w:szCs w:val="4"/>
        </w:rPr>
        <w:sectPr w:rsidR="004215C7" w:rsidRPr="002C31F1" w:rsidSect="004215C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2C31F1">
        <w:rPr>
          <w:rStyle w:val="CommentReference"/>
          <w:sz w:val="4"/>
          <w:szCs w:val="4"/>
        </w:rPr>
        <w:commentReference w:id="0"/>
      </w:r>
    </w:p>
    <w:p w:rsidR="006D5A35" w:rsidRPr="006D5A35" w:rsidRDefault="006D5A35" w:rsidP="006D5A3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</w:pPr>
      <w:r>
        <w:t>Комитет по ликвидации дискриминации</w:t>
      </w:r>
      <w:r>
        <w:br/>
        <w:t>в отношении женщин</w:t>
      </w:r>
    </w:p>
    <w:p w:rsidR="006D5A35" w:rsidRPr="005D1474" w:rsidRDefault="006D5A35" w:rsidP="006D5A35">
      <w:pPr>
        <w:spacing w:line="240" w:lineRule="auto"/>
        <w:rPr>
          <w:b/>
          <w:szCs w:val="20"/>
        </w:rPr>
      </w:pPr>
      <w:r w:rsidRPr="005D1474">
        <w:rPr>
          <w:b/>
          <w:szCs w:val="20"/>
        </w:rPr>
        <w:t>Шестьдесят первая сессия</w:t>
      </w:r>
    </w:p>
    <w:p w:rsidR="006D5A35" w:rsidRPr="005D1474" w:rsidRDefault="006D5A35" w:rsidP="006D5A35">
      <w:pPr>
        <w:spacing w:line="240" w:lineRule="auto"/>
        <w:rPr>
          <w:szCs w:val="20"/>
        </w:rPr>
      </w:pPr>
      <w:r w:rsidRPr="005D1474">
        <w:rPr>
          <w:szCs w:val="20"/>
        </w:rPr>
        <w:t>2</w:t>
      </w:r>
      <w:r>
        <w:rPr>
          <w:szCs w:val="20"/>
        </w:rPr>
        <w:t>–</w:t>
      </w:r>
      <w:r w:rsidRPr="005D1474">
        <w:rPr>
          <w:szCs w:val="20"/>
        </w:rPr>
        <w:t>24 июля 2015</w:t>
      </w:r>
      <w:r>
        <w:rPr>
          <w:szCs w:val="20"/>
          <w:lang w:val="en-US"/>
        </w:rPr>
        <w:t> </w:t>
      </w:r>
      <w:r w:rsidRPr="005D1474">
        <w:rPr>
          <w:szCs w:val="20"/>
        </w:rPr>
        <w:t>года</w:t>
      </w:r>
    </w:p>
    <w:p w:rsidR="006D5A35" w:rsidRPr="005D1474" w:rsidRDefault="006D5A35" w:rsidP="006D5A35">
      <w:pPr>
        <w:spacing w:line="240" w:lineRule="auto"/>
        <w:rPr>
          <w:szCs w:val="20"/>
        </w:rPr>
      </w:pPr>
      <w:r w:rsidRPr="005D1474">
        <w:rPr>
          <w:szCs w:val="20"/>
        </w:rPr>
        <w:t>Пункт</w:t>
      </w:r>
      <w:r>
        <w:rPr>
          <w:szCs w:val="20"/>
        </w:rPr>
        <w:t> </w:t>
      </w:r>
      <w:r w:rsidRPr="005D1474">
        <w:rPr>
          <w:szCs w:val="20"/>
        </w:rPr>
        <w:t>4 предварительной повестки дня</w:t>
      </w:r>
      <w:r w:rsidRPr="006D5A35">
        <w:rPr>
          <w:rStyle w:val="FootnoteReference"/>
        </w:rPr>
        <w:footnoteReference w:customMarkFollows="1" w:id="1"/>
        <w:t>*</w:t>
      </w:r>
    </w:p>
    <w:p w:rsidR="006D5A35" w:rsidRPr="006D5A35" w:rsidRDefault="006D5A35" w:rsidP="006D5A35">
      <w:pPr>
        <w:spacing w:line="180" w:lineRule="auto"/>
        <w:rPr>
          <w:b/>
          <w:szCs w:val="20"/>
        </w:rPr>
      </w:pPr>
      <w:r w:rsidRPr="005D1474">
        <w:rPr>
          <w:b/>
          <w:szCs w:val="20"/>
        </w:rPr>
        <w:t>Рассмотрение докладов, представленных</w:t>
      </w:r>
    </w:p>
    <w:p w:rsidR="006D5A35" w:rsidRPr="00602E4A" w:rsidRDefault="006D5A35" w:rsidP="006D5A35">
      <w:pPr>
        <w:spacing w:line="240" w:lineRule="auto"/>
        <w:rPr>
          <w:b/>
          <w:szCs w:val="20"/>
        </w:rPr>
      </w:pPr>
      <w:r w:rsidRPr="005D1474">
        <w:rPr>
          <w:b/>
          <w:szCs w:val="20"/>
        </w:rPr>
        <w:t>государствами-участниками</w:t>
      </w:r>
      <w:r>
        <w:rPr>
          <w:b/>
          <w:szCs w:val="20"/>
        </w:rPr>
        <w:t xml:space="preserve"> </w:t>
      </w:r>
      <w:r w:rsidRPr="005D1474">
        <w:rPr>
          <w:b/>
          <w:szCs w:val="20"/>
        </w:rPr>
        <w:t>в соответствии</w:t>
      </w:r>
    </w:p>
    <w:p w:rsidR="006D5A35" w:rsidRPr="00947E06" w:rsidRDefault="006D5A35" w:rsidP="006D5A35">
      <w:pPr>
        <w:spacing w:line="240" w:lineRule="auto"/>
        <w:rPr>
          <w:b/>
          <w:szCs w:val="20"/>
        </w:rPr>
      </w:pPr>
      <w:r w:rsidRPr="005D1474">
        <w:rPr>
          <w:b/>
          <w:szCs w:val="20"/>
        </w:rPr>
        <w:t>со статьей 18 Ко</w:t>
      </w:r>
      <w:r w:rsidRPr="005D1474">
        <w:rPr>
          <w:b/>
          <w:szCs w:val="20"/>
        </w:rPr>
        <w:t>н</w:t>
      </w:r>
      <w:r w:rsidRPr="005D1474">
        <w:rPr>
          <w:b/>
          <w:szCs w:val="20"/>
        </w:rPr>
        <w:t>венции о ликвидации всех</w:t>
      </w:r>
    </w:p>
    <w:p w:rsidR="006D5A35" w:rsidRPr="00947E06" w:rsidRDefault="006D5A35" w:rsidP="006D5A35">
      <w:pPr>
        <w:spacing w:line="240" w:lineRule="auto"/>
        <w:rPr>
          <w:b/>
          <w:szCs w:val="20"/>
        </w:rPr>
      </w:pPr>
      <w:r w:rsidRPr="005D1474">
        <w:rPr>
          <w:b/>
          <w:szCs w:val="20"/>
        </w:rPr>
        <w:t>форм</w:t>
      </w:r>
      <w:r w:rsidRPr="00B60AEB">
        <w:rPr>
          <w:b/>
          <w:szCs w:val="20"/>
        </w:rPr>
        <w:t xml:space="preserve"> </w:t>
      </w:r>
      <w:r w:rsidRPr="005D1474">
        <w:rPr>
          <w:b/>
          <w:szCs w:val="20"/>
        </w:rPr>
        <w:t>дискриминации в отношении женщин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8774C0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47E06" w:rsidRDefault="006D5A35" w:rsidP="006D5A3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сводного седьмого и восьмого периодического доклада</w:t>
      </w:r>
      <w:r>
        <w:rPr>
          <w:lang w:val="en-US"/>
        </w:rPr>
        <w:t> </w:t>
      </w:r>
      <w:r>
        <w:t>Вьетнама*</w:t>
      </w:r>
    </w:p>
    <w:p w:rsidR="006D5A35" w:rsidRPr="003B6721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3B6721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Общие вопросы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1.</w:t>
      </w:r>
      <w:r>
        <w:tab/>
        <w:t>Просьба представить подробную информацию о процессе подготовки сводного седьмого и восьмого периодического доклада (</w:t>
      </w:r>
      <w:r>
        <w:rPr>
          <w:lang w:val="en-US"/>
        </w:rPr>
        <w:t>CEDAW</w:t>
      </w:r>
      <w:r w:rsidRPr="00625A8A">
        <w:t>/</w:t>
      </w:r>
      <w:r>
        <w:rPr>
          <w:lang w:val="en-US"/>
        </w:rPr>
        <w:t>C</w:t>
      </w:r>
      <w:r w:rsidRPr="00625A8A">
        <w:t>/</w:t>
      </w:r>
      <w:r>
        <w:rPr>
          <w:lang w:val="en-US"/>
        </w:rPr>
        <w:t>VNM</w:t>
      </w:r>
      <w:r w:rsidRPr="00625A8A">
        <w:t>/</w:t>
      </w:r>
      <w:r>
        <w:br/>
      </w:r>
      <w:r>
        <w:rPr>
          <w:lang w:val="en-US"/>
        </w:rPr>
        <w:t>Q</w:t>
      </w:r>
      <w:r w:rsidRPr="00625A8A">
        <w:t>/7</w:t>
      </w:r>
      <w:r>
        <w:noBreakHyphen/>
        <w:t>8), в том числе о том, проводились ли систематические консультации с н</w:t>
      </w:r>
      <w:r>
        <w:t>е</w:t>
      </w:r>
      <w:r>
        <w:t>зависимыми общественными и женскими правозащитными организациями при по</w:t>
      </w:r>
      <w:r>
        <w:t>д</w:t>
      </w:r>
      <w:r>
        <w:t>готовке доклада и насколько активно такие организации участвовали в этом процессе. Просьба представить информацию о конкретных мерах, принятых в целях распространения Конвенции в стране, в том числе о переводе ее текста на языки национальных меньшинств, с тем, чтобы ее нормы, касающиеся з</w:t>
      </w:r>
      <w:r>
        <w:t>а</w:t>
      </w:r>
      <w:r>
        <w:t>щиты прав женщин, были понятны женщинам, широкой общественности и р</w:t>
      </w:r>
      <w:r>
        <w:t>у</w:t>
      </w:r>
      <w:r>
        <w:t>ководящим органам. Укажите также, какие были приняты меры для защиты прав всех лиц, занимающихся отстаив</w:t>
      </w:r>
      <w:r>
        <w:t>а</w:t>
      </w:r>
      <w:r>
        <w:t>нием прав женщин.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Конституционный, законодательный и национальный механизмы улучшения положения женщин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2.</w:t>
      </w:r>
      <w:r>
        <w:tab/>
        <w:t>Комитет был информирован о том, государство-участник по-прежнему испытывает проблемы в осуществлении действующих законов и нормативно-правовых актов, напра</w:t>
      </w:r>
      <w:r>
        <w:t>в</w:t>
      </w:r>
      <w:r>
        <w:t>ленных на достижение гендерного равенства в стране. Причинами являются глубоко укоренившиеся дискриминационные взгляды и убеждения, отсутствие подотчетности за придание приоритетного характера задаче добиться обеспечения гендерного равенства, слабое понимание руков</w:t>
      </w:r>
      <w:r>
        <w:t>о</w:t>
      </w:r>
      <w:r>
        <w:t>дящими органами смысла понятия «реальное равенство», отсутствие конкре</w:t>
      </w:r>
      <w:r>
        <w:t>т</w:t>
      </w:r>
      <w:r>
        <w:t>ного механизма оценки прогресса в деле применения соответствующих зак</w:t>
      </w:r>
      <w:r>
        <w:t>о</w:t>
      </w:r>
      <w:r>
        <w:t>нодательных норм, а также недостаточное выделение ресурсов на эти цели. Просьба представить подробную информацию о характере стратегий и мер, направленных на осуществление Закона о гендерном равенстве (2006 год). Просьба представить также информацию о соблюдении принципов равенства и недискриминации, закрепленных в Конвенции (пункты 18 и 19)</w:t>
      </w:r>
      <w:r w:rsidRPr="006D5A35">
        <w:rPr>
          <w:rStyle w:val="FootnoteReference"/>
        </w:rPr>
        <w:footnoteReference w:id="2"/>
      </w:r>
      <w:r>
        <w:t>. Какие были предприняты шаги для отражения в бюджете гендерной проблематики и выд</w:t>
      </w:r>
      <w:r>
        <w:t>е</w:t>
      </w:r>
      <w:r>
        <w:t>ления в достаточном объеме финансовых и людских ресурсов, необходимых для осуществления действующих законодательных и нормативных актов в о</w:t>
      </w:r>
      <w:r>
        <w:t>б</w:t>
      </w:r>
      <w:r>
        <w:t>ласти достижения гендерного равенства, а также для обеспечения того, чтобы вопросам дост</w:t>
      </w:r>
      <w:r>
        <w:t>и</w:t>
      </w:r>
      <w:r>
        <w:t>жения гендерного равенства уделялось приоритетное внимание во всех министерствах и во всех стратегических направлениях деятельности. Просьба указать, какие были предприняты шаги для укрепления потенциала Комитета по социальным вопросам Национального собрания, и предоставить этому комитету необходимые кадровые и финансовые ресурсы для эффекти</w:t>
      </w:r>
      <w:r>
        <w:t>в</w:t>
      </w:r>
      <w:r>
        <w:t>ного пересмотра законодательства с позиций обеспечения гендерного раве</w:t>
      </w:r>
      <w:r>
        <w:t>н</w:t>
      </w:r>
      <w:r>
        <w:t xml:space="preserve">ства. 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Недискриминация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3.</w:t>
      </w:r>
      <w:r>
        <w:tab/>
        <w:t>Комитет был информирован о том, что в стране наблюдается увеличение дисбаланса между числом рождений мальчиков и девочек. Появление дисб</w:t>
      </w:r>
      <w:r>
        <w:t>а</w:t>
      </w:r>
      <w:r>
        <w:t>ланса объясняется проводимой государством-участником политикой контроля рождаемости и практикой производства абортов по причине выбора пола р</w:t>
      </w:r>
      <w:r>
        <w:t>е</w:t>
      </w:r>
      <w:r>
        <w:t>бенка, хотя в стране был введен запрет на определение пола ребенка до рожд</w:t>
      </w:r>
      <w:r>
        <w:t>е</w:t>
      </w:r>
      <w:r>
        <w:t>ния и на производство абортов по причине выбора пола ребенка. Просьба ук</w:t>
      </w:r>
      <w:r>
        <w:t>а</w:t>
      </w:r>
      <w:r>
        <w:t>зать, какие были приняты меры, включая проведение массовых информацио</w:t>
      </w:r>
      <w:r>
        <w:t>н</w:t>
      </w:r>
      <w:r>
        <w:t>но-просветительских кампаний, направленных на ликвидацию коренных пр</w:t>
      </w:r>
      <w:r>
        <w:t>и</w:t>
      </w:r>
      <w:r>
        <w:t>чин гендерного неравенства, которые обусловливают необходимость выбора пола ребенка и применения других дискриминационных методов контроля рождаемости. Просьба предоставить обновленную информацию о том, будет ли политика контроля рождаемости исключена из нового демографического з</w:t>
      </w:r>
      <w:r>
        <w:t>а</w:t>
      </w:r>
      <w:r>
        <w:t>конодательства, которое разрабатывается в настоящее время. Просьба предст</w:t>
      </w:r>
      <w:r>
        <w:t>а</w:t>
      </w:r>
      <w:r>
        <w:t>вить обновленную информацию о принятии закона, касающегося защиты э</w:t>
      </w:r>
      <w:r>
        <w:t>т</w:t>
      </w:r>
      <w:r>
        <w:t xml:space="preserve">нических меньшинств, и указать, будет ли этот закон учитывать положение женщин, принадлежащих к этническим меньшинствам и подвергающихся множественным формам дискриминации. 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 xml:space="preserve">Доступ к правосудию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4.</w:t>
      </w:r>
      <w:r>
        <w:tab/>
        <w:t>Просьба представить информацию о мерах, принятых в целях обеспеч</w:t>
      </w:r>
      <w:r>
        <w:t>е</w:t>
      </w:r>
      <w:r>
        <w:t>ния права женщин на обращение с иском в суд в случае дискриминации, как это предусмотрено в Законе о гендерном равенстве. Ведется ли среди прав</w:t>
      </w:r>
      <w:r>
        <w:t>о</w:t>
      </w:r>
      <w:r>
        <w:t>охранительных органов, органов прокуратуры и судебных органов просвет</w:t>
      </w:r>
      <w:r>
        <w:t>и</w:t>
      </w:r>
      <w:r>
        <w:t>тельская работа по борьбе с дискриминацией и гендерным неравенством и р</w:t>
      </w:r>
      <w:r>
        <w:t>а</w:t>
      </w:r>
      <w:r>
        <w:t>бота по укреплению их кадрового потенциала с тем, чтобы они могли действ</w:t>
      </w:r>
      <w:r>
        <w:t>о</w:t>
      </w:r>
      <w:r>
        <w:t>вать надлежащим образом при рассмотрении дел о нарушениях, совершаемых</w:t>
      </w:r>
      <w:r w:rsidRPr="0054551B">
        <w:t xml:space="preserve"> </w:t>
      </w:r>
      <w:r>
        <w:t>на почве половой и гендерной принадлежности. Просьба также указать, какие были предприняты шаги для устранения противоречий между Законом о пр</w:t>
      </w:r>
      <w:r>
        <w:t>а</w:t>
      </w:r>
      <w:r>
        <w:t>вовой помощи и циркуляром № 07.2011</w:t>
      </w:r>
      <w:r w:rsidRPr="00AE0AFE">
        <w:t>/</w:t>
      </w:r>
      <w:r w:rsidRPr="001C1F0F">
        <w:t>TT</w:t>
      </w:r>
      <w:r>
        <w:t>-</w:t>
      </w:r>
      <w:r w:rsidRPr="001C1F0F">
        <w:t>BTP</w:t>
      </w:r>
      <w:r>
        <w:t xml:space="preserve"> и для обеспечения того, чт</w:t>
      </w:r>
      <w:r>
        <w:t>о</w:t>
      </w:r>
      <w:r>
        <w:t>бы о своих правах знали все женщины, прежде всего бедные и обездоленные женщины и женщины, живущие в сельских, отдаленных и горных районах, в том числе о механизмах получения правовой помощи, включая юридические услуги в случаях дискриминации и насилия.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Национальный механизм по улучшению положения женщин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5.</w:t>
      </w:r>
      <w:r>
        <w:tab/>
        <w:t>Просьба уточнить, какие министерства, ведомства и организации входят в с</w:t>
      </w:r>
      <w:r>
        <w:t>о</w:t>
      </w:r>
      <w:r>
        <w:t>став такого национального механизма по улучшению положения женщин, и назвать координационные механизмы, а также процентную долю ассигнов</w:t>
      </w:r>
      <w:r>
        <w:t>а</w:t>
      </w:r>
      <w:r>
        <w:t>ний, выделяемых на них в государственном бюджете. Укажите также, какие были предприняты шаги по устранению проблем, отмеченных в пункте 72 д</w:t>
      </w:r>
      <w:r>
        <w:t>о</w:t>
      </w:r>
      <w:r>
        <w:t>клада, в том числе по укреплению потенциала государственного аппарата и ликвидации нехватки экспертов по гендерным вопросам в каждой сфере де</w:t>
      </w:r>
      <w:r>
        <w:t>я</w:t>
      </w:r>
      <w:r>
        <w:t>тельности. Просьба пояснить, почему ответственность за обеспечение генде</w:t>
      </w:r>
      <w:r>
        <w:t>р</w:t>
      </w:r>
      <w:r>
        <w:t>ного раве</w:t>
      </w:r>
      <w:r>
        <w:t>н</w:t>
      </w:r>
      <w:r>
        <w:t>ства была возложена на Министерство труда, по делам инвалидов и социал</w:t>
      </w:r>
      <w:r>
        <w:t>ь</w:t>
      </w:r>
      <w:r>
        <w:t>ным вопросам, а ответственность за осуществление Закона о борьбе с дома</w:t>
      </w:r>
      <w:r>
        <w:t>ш</w:t>
      </w:r>
      <w:r>
        <w:t>ним насилием возложена на Министерство культуры, спорта и туризма. Просьба также уточнить роль министерства, ответственного за гендерное р</w:t>
      </w:r>
      <w:r>
        <w:t>а</w:t>
      </w:r>
      <w:r>
        <w:t>венство, в осуществлении надзора за соблюдением Закона о борьбе с дома</w:t>
      </w:r>
      <w:r>
        <w:t>ш</w:t>
      </w:r>
      <w:r>
        <w:t>ним насилием. Просьба раскрыть функции Национального комитета по улу</w:t>
      </w:r>
      <w:r>
        <w:t>ч</w:t>
      </w:r>
      <w:r>
        <w:t>шению положения женщин во Вьетнаме и Союза вьетнамских женщин и пре</w:t>
      </w:r>
      <w:r>
        <w:t>д</w:t>
      </w:r>
      <w:r>
        <w:t>ставить подробную информацию о Национальной стратегии достижения ге</w:t>
      </w:r>
      <w:r>
        <w:t>н</w:t>
      </w:r>
      <w:r>
        <w:t>дерного равенства на 2011</w:t>
      </w:r>
      <w:r>
        <w:noBreakHyphen/>
        <w:t>2020 годы (пункт 32), включая задачи, сроки и м</w:t>
      </w:r>
      <w:r>
        <w:t>е</w:t>
      </w:r>
      <w:r>
        <w:t>ханизмы мониторинга и оценки, в том числе информацию о достигнутых р</w:t>
      </w:r>
      <w:r>
        <w:t>е</w:t>
      </w:r>
      <w:r>
        <w:t xml:space="preserve">зультатах. </w:t>
      </w:r>
    </w:p>
    <w:p w:rsidR="006D5A35" w:rsidRPr="00572BDA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Временные специальные меры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6.</w:t>
      </w:r>
      <w:r>
        <w:tab/>
        <w:t>Представленная информация свидетельствует о том, что государство-участник не полностью понимает характер и сферу применения временных специальных мер (пункты 74</w:t>
      </w:r>
      <w:r>
        <w:noBreakHyphen/>
        <w:t>76). Просьба представить информацию об усил</w:t>
      </w:r>
      <w:r>
        <w:t>и</w:t>
      </w:r>
      <w:r>
        <w:t>ях, направленных на более глубокое понимание необходимости применения таких мер в качестве важного компонента стратегии по ускорению достижения фактического и реального равенства женщин и мужчин в стране государства-участника. Просьба представить подробную информацию о временных спец</w:t>
      </w:r>
      <w:r>
        <w:t>и</w:t>
      </w:r>
      <w:r>
        <w:t>альных мерах, которые были приняты или предусмотрены в рамках осущест</w:t>
      </w:r>
      <w:r>
        <w:t>в</w:t>
      </w:r>
      <w:r>
        <w:t>ления статьи 4 (пункт 1) Конвенции и общей рекомендации № 25 Комитета, к</w:t>
      </w:r>
      <w:r>
        <w:t>а</w:t>
      </w:r>
      <w:r>
        <w:t>сающейся применения временных специальных мер, в целях поощрения и ускорения достижения фактического равенства мужчин и женщин во всех о</w:t>
      </w:r>
      <w:r>
        <w:t>б</w:t>
      </w:r>
      <w:r>
        <w:t>ластях, охваченных Конвенцией. К ним, в частности, относятся сфера образ</w:t>
      </w:r>
      <w:r>
        <w:t>о</w:t>
      </w:r>
      <w:r>
        <w:t>вания, сфера занятости и сфера участия женщин в политической и обществе</w:t>
      </w:r>
      <w:r>
        <w:t>н</w:t>
      </w:r>
      <w:r>
        <w:t xml:space="preserve">ной жизни и меры по обеспечению защиты прав женщин из числа этнических меньшинств, пожилых женщин и женщин-инвалидов. </w:t>
      </w:r>
    </w:p>
    <w:p w:rsidR="006D5A35" w:rsidRPr="00572BDA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Стереотипы и пагубная практика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7.</w:t>
      </w:r>
      <w:r>
        <w:tab/>
        <w:t>Просьба представить информацию о принятых мерах по ликвидации гл</w:t>
      </w:r>
      <w:r>
        <w:t>у</w:t>
      </w:r>
      <w:r>
        <w:t>боко укоренившихся гендерных стереотипов и культурных предубеждений, к</w:t>
      </w:r>
      <w:r>
        <w:t>о</w:t>
      </w:r>
      <w:r>
        <w:t>торые отводят женщинам подчиненную роль в обществе, в том числе в уче</w:t>
      </w:r>
      <w:r>
        <w:t>б</w:t>
      </w:r>
      <w:r>
        <w:t>никах и в средствах массовой информации. Просьба указать, какие конкретно меры были приняты или предусмотрены в целях искоренения вредных обыч</w:t>
      </w:r>
      <w:r>
        <w:t>а</w:t>
      </w:r>
      <w:r>
        <w:t>ев, таких как детские и</w:t>
      </w:r>
      <w:r w:rsidRPr="00D5614F">
        <w:t>/</w:t>
      </w:r>
      <w:r>
        <w:t>или принудительные браки, в порядке выполнения совместной общей рекомендации № 31 Комитета по ликвидации дискримин</w:t>
      </w:r>
      <w:r>
        <w:t>а</w:t>
      </w:r>
      <w:r>
        <w:t>ции в отношении женщин и общего замечания № 18 Комитета по правам р</w:t>
      </w:r>
      <w:r>
        <w:t>е</w:t>
      </w:r>
      <w:r>
        <w:t>бенка, касающихся искоренения вредных обычаев, с уделением особого вн</w:t>
      </w:r>
      <w:r>
        <w:t>и</w:t>
      </w:r>
      <w:r>
        <w:t>мания положению женщин и девочек, живущих в сельских районах и</w:t>
      </w:r>
      <w:r w:rsidRPr="00D5614F">
        <w:t>/</w:t>
      </w:r>
      <w:r>
        <w:t>или пр</w:t>
      </w:r>
      <w:r>
        <w:t>и</w:t>
      </w:r>
      <w:r>
        <w:t>надлеж</w:t>
      </w:r>
      <w:r>
        <w:t>а</w:t>
      </w:r>
      <w:r>
        <w:t>щих к этническим меньшинствам, которые подвергаются повышенной опасности стать жертвами т</w:t>
      </w:r>
      <w:r>
        <w:t>а</w:t>
      </w:r>
      <w:r>
        <w:t>кой практики.</w:t>
      </w:r>
    </w:p>
    <w:p w:rsidR="006D5A35" w:rsidRPr="00572BDA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Насилие в отношении женщин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8.</w:t>
      </w:r>
      <w:r>
        <w:tab/>
        <w:t>Комитет был информирован о том, что государству-участнику не удалось изжить проблему широкого распространения случаев насилия в отношении женщин и что жертвы такого насилия сталкиваются с серьезными препятств</w:t>
      </w:r>
      <w:r>
        <w:t>и</w:t>
      </w:r>
      <w:r>
        <w:t>ями в доступе к правосудию и эффективным средствам правовой защиты. Просьба представить информацию о прин</w:t>
      </w:r>
      <w:r>
        <w:t>я</w:t>
      </w:r>
      <w:r>
        <w:t>тых или предусмотренных мерах по повсеместному искоренению насилия в отношении женщин и девочек в час</w:t>
      </w:r>
      <w:r>
        <w:t>т</w:t>
      </w:r>
      <w:r>
        <w:t>ной и общественной жизни, в том числе посредством изменения положений Закона о борьбе с домашним насилием, которые препятствуют доступу же</w:t>
      </w:r>
      <w:r>
        <w:t>н</w:t>
      </w:r>
      <w:r>
        <w:t>щин к средствам правовой защиты</w:t>
      </w:r>
      <w:r w:rsidRPr="00783BF9">
        <w:t xml:space="preserve">; </w:t>
      </w:r>
      <w:r>
        <w:t>гармонизации Уголовного кодекса и Уг</w:t>
      </w:r>
      <w:r>
        <w:t>о</w:t>
      </w:r>
      <w:r>
        <w:t>ловно-процессуального кодекса, Закона о борьбе с домашним насилием и др</w:t>
      </w:r>
      <w:r>
        <w:t>у</w:t>
      </w:r>
      <w:r>
        <w:t>гими смежными законами, приведя их в соответствие с нормами Конвенции</w:t>
      </w:r>
      <w:r w:rsidRPr="003D6DBF">
        <w:t>;</w:t>
      </w:r>
      <w:r>
        <w:t xml:space="preserve"> расширения понятия изнасилование в Уголовном кодексе, включив в него и</w:t>
      </w:r>
      <w:r>
        <w:t>з</w:t>
      </w:r>
      <w:r>
        <w:t>насилование мужем своей жены</w:t>
      </w:r>
      <w:r w:rsidRPr="003D6DBF">
        <w:t>;</w:t>
      </w:r>
      <w:r>
        <w:t xml:space="preserve"> ужесточения запрета на примирение в случ</w:t>
      </w:r>
      <w:r>
        <w:t>а</w:t>
      </w:r>
      <w:r>
        <w:t>ях совершения актов насилия в отношении женщин</w:t>
      </w:r>
      <w:r w:rsidRPr="003D6DBF">
        <w:t>;</w:t>
      </w:r>
      <w:r>
        <w:t xml:space="preserve"> разработки и осуществл</w:t>
      </w:r>
      <w:r>
        <w:t>е</w:t>
      </w:r>
      <w:r>
        <w:t>ния программ обучения сотрудников правоохранительных органов с учетом гендерных и правозащитных аспектов, в том числе для сотрудников полиции, работников прокуратуры и судебных органов, а также других смежных стру</w:t>
      </w:r>
      <w:r>
        <w:t>к</w:t>
      </w:r>
      <w:r>
        <w:t>тур</w:t>
      </w:r>
      <w:r w:rsidRPr="003D6DBF">
        <w:t>;</w:t>
      </w:r>
      <w:r>
        <w:t xml:space="preserve"> и обеспечения того, чтобы из национального бюджета выделялось дост</w:t>
      </w:r>
      <w:r>
        <w:t>а</w:t>
      </w:r>
      <w:r>
        <w:t>точно ассигнований на цели профилактики подобных преступлений и пред</w:t>
      </w:r>
      <w:r>
        <w:t>о</w:t>
      </w:r>
      <w:r>
        <w:t>ставления жертвам нас</w:t>
      </w:r>
      <w:r>
        <w:t>и</w:t>
      </w:r>
      <w:r>
        <w:t xml:space="preserve">лия надлежащей психолого-социальной помощи, в том числе достаточных ресурсов на содержание 10 существующих приютов (пункт 259). 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A6928">
        <w:t>Торговля женщинами и эксплуатация проституции</w:t>
      </w:r>
      <w:r w:rsidRPr="001C1F0F">
        <w:t xml:space="preserve">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9.</w:t>
      </w:r>
      <w:r>
        <w:tab/>
        <w:t>Просьба указать, какие были приняты меры по борьбе с торговлей же</w:t>
      </w:r>
      <w:r>
        <w:t>н</w:t>
      </w:r>
      <w:r>
        <w:t>щинами и девочками, в том числе в области профилактики, выявления и защ</w:t>
      </w:r>
      <w:r>
        <w:t>и</w:t>
      </w:r>
      <w:r>
        <w:t>ты пострадавших и предоставления жертвам помощи в реабилитации и реи</w:t>
      </w:r>
      <w:r>
        <w:t>н</w:t>
      </w:r>
      <w:r>
        <w:t>теграции. Какие были предприняты шаги по систематическому расследованию жалоб и увеличению числа обвинительных приговоров, и указать характер наказаний, которым подверглись виновные лица. Просьба представить также информацию о прогрессе, достигнутом в осуществлении Закона о запрещении торговли людьми. В том числе необходимо представить информацию об укреплении кадров и обучении сотрудников правоохранительных органов на предмет применении положений этого закона, а также о выделенных бюдже</w:t>
      </w:r>
      <w:r>
        <w:t>т</w:t>
      </w:r>
      <w:r>
        <w:t>ных ассигнованиях и людских ресурсах в рамках реализации Национального плана действий на 2011</w:t>
      </w:r>
      <w:r>
        <w:noBreakHyphen/>
        <w:t>2015 годы, включая преграды в его осуществлении и принятые меры по их пр</w:t>
      </w:r>
      <w:r>
        <w:t>е</w:t>
      </w:r>
      <w:r>
        <w:t xml:space="preserve">одолению. </w:t>
      </w:r>
    </w:p>
    <w:p w:rsidR="006D5A35" w:rsidRDefault="006D5A35" w:rsidP="006D5A35">
      <w:pPr>
        <w:pStyle w:val="SingleTxt"/>
      </w:pPr>
      <w:r>
        <w:br w:type="page"/>
        <w:t>10.</w:t>
      </w:r>
      <w:r>
        <w:tab/>
        <w:t>В докладе признается, что женщины, предоставляющие сексуальные услуги, чаще бывают жертвами насилия (пункты 85 и 86). Просьба представить информацию о распространенности проституции в стране, о законодательной базе и программах оказания помощи женщинам, решившим не заниматься проституцией, в том числе о методах лечения, которое они получают в мед</w:t>
      </w:r>
      <w:r>
        <w:t>и</w:t>
      </w:r>
      <w:r>
        <w:t>цинских центрах (пункт 86), и о том, применяются ли такие меры на добр</w:t>
      </w:r>
      <w:r>
        <w:t>о</w:t>
      </w:r>
      <w:r>
        <w:t>вольной основе или же по предписанию суда. Просьба также указать, сущ</w:t>
      </w:r>
      <w:r>
        <w:t>е</w:t>
      </w:r>
      <w:r>
        <w:t>ствуют ли меры по созданию благоприятной обстановки для работы сетей и групп, выступающим в защиту и поддержку женщин и трансгендеров, заним</w:t>
      </w:r>
      <w:r>
        <w:t>а</w:t>
      </w:r>
      <w:r>
        <w:t>ющихся проституцией, которые становятся жертвами насилия и стигматиз</w:t>
      </w:r>
      <w:r>
        <w:t>а</w:t>
      </w:r>
      <w:r>
        <w:t>ции, не по</w:t>
      </w:r>
      <w:r>
        <w:t>з</w:t>
      </w:r>
      <w:r>
        <w:t>воляющей им обращаться за средствами правовой защиты. Просьба предст</w:t>
      </w:r>
      <w:r>
        <w:t>а</w:t>
      </w:r>
      <w:r>
        <w:t>вить также обновленную информацию о численности девочек, занятых в коммерческой индустрии секса, и о принимаемых мерах по их защите и ок</w:t>
      </w:r>
      <w:r>
        <w:t>а</w:t>
      </w:r>
      <w:r>
        <w:t>занию им помощи в целях судебного преследования и наказания лиц, вино</w:t>
      </w:r>
      <w:r>
        <w:t>в</w:t>
      </w:r>
      <w:r>
        <w:t>ных в их сексуал</w:t>
      </w:r>
      <w:r>
        <w:t>ь</w:t>
      </w:r>
      <w:r>
        <w:t xml:space="preserve">ной эксплуатации. </w:t>
      </w:r>
    </w:p>
    <w:p w:rsidR="006D5A35" w:rsidRPr="00572BDA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A6928">
        <w:t>Участие в политической и общественной жизни</w:t>
      </w:r>
      <w:r w:rsidRPr="001C1F0F">
        <w:t xml:space="preserve">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CA1B3D" w:rsidRDefault="006D5A35" w:rsidP="006D5A35">
      <w:pPr>
        <w:pStyle w:val="SingleTxt"/>
      </w:pPr>
      <w:r>
        <w:t>11.</w:t>
      </w:r>
      <w:r>
        <w:tab/>
        <w:t>В своем докладе государство-участник указывает на то, что в составе Национального собрания и народных советов наблюдается увеличение числа женщин-депутатов (пункты 111 и 113), но при этом признает, что показатель числа женщин, занимающих руководящие должности, который был пред</w:t>
      </w:r>
      <w:r>
        <w:t>у</w:t>
      </w:r>
      <w:r>
        <w:t>смотрен в Национальной стратегии по улучшению положения женщин, не был достигнут из-за отсутствия квалифицированных женских кадров. Просьба ра</w:t>
      </w:r>
      <w:r>
        <w:t>с</w:t>
      </w:r>
      <w:r>
        <w:t>крыть конкретные меры, которые были приняты для расширения участия же</w:t>
      </w:r>
      <w:r>
        <w:t>н</w:t>
      </w:r>
      <w:r>
        <w:t>щин на всех уровнях, и представить подробные дезагрегированные данные в этой области. Просьба указать, какие предусматриваются меры по увеличению доли женщин среди депутатов Национального собрания и народных советов. К ним относятся усилия по развертыванию информационно-просветительских кампаний с разъяснением позитивной роли женщин в политике, в обеспечении гендерного равенства и на руководящих должностях, а также программы наставничества и учебные курсы для женщин-кандидатов на руководящие п</w:t>
      </w:r>
      <w:r>
        <w:t>о</w:t>
      </w:r>
      <w:r>
        <w:t xml:space="preserve">сты. </w:t>
      </w:r>
    </w:p>
    <w:p w:rsidR="006D5A35" w:rsidRPr="002E0F63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Безгражданство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12.</w:t>
      </w:r>
      <w:r>
        <w:tab/>
        <w:t>Комитет получил информацию о том, что в 2013 году в стране находилось 200 лиц без гражданства из числа бывших камбоджийских беженцев, ожида</w:t>
      </w:r>
      <w:r>
        <w:t>ю</w:t>
      </w:r>
      <w:r>
        <w:t>щих завершения процесса их натурализации, имелось также 800 женщин без гражданства, которые отказались от вьетнамского гражданства, а также 10 000 лиц неопределенного гражданства, к</w:t>
      </w:r>
      <w:r>
        <w:t>о</w:t>
      </w:r>
      <w:r>
        <w:t>торые проживают в приграничных провинциях государства-участника. Просьба представить обновленную и</w:t>
      </w:r>
      <w:r>
        <w:t>н</w:t>
      </w:r>
      <w:r>
        <w:t>формацию о статусе названных лиц, включая данные в разбивке по признаку пола о числе бывших камбоджийских беженцев и лиц с неопределенным гра</w:t>
      </w:r>
      <w:r>
        <w:t>ж</w:t>
      </w:r>
      <w:r>
        <w:t>данством. Просьба также указать, какие были предприняты шаги для прис</w:t>
      </w:r>
      <w:r>
        <w:t>о</w:t>
      </w:r>
      <w:r>
        <w:t>единения к Конвенции 1951 года о статусе беженцев и Протоколу к ней 1967 года. Необходимо также принять соответствующие законодательные меры и процедуры предоставления убежища, которые учитывали бы гендерный а</w:t>
      </w:r>
      <w:r>
        <w:t>с</w:t>
      </w:r>
      <w:r>
        <w:t xml:space="preserve">пект и принцип невыдворения. </w:t>
      </w:r>
    </w:p>
    <w:p w:rsidR="006D5A35" w:rsidRPr="00AD60DB" w:rsidRDefault="006D5A35" w:rsidP="006D5A35">
      <w:pPr>
        <w:pStyle w:val="SingleTxt"/>
        <w:spacing w:after="0" w:line="120" w:lineRule="exact"/>
        <w:rPr>
          <w:sz w:val="10"/>
        </w:rPr>
      </w:pPr>
      <w:r>
        <w:rPr>
          <w:sz w:val="10"/>
        </w:rPr>
        <w:br w:type="page"/>
      </w:r>
    </w:p>
    <w:p w:rsidR="006D5A35" w:rsidRPr="00933868" w:rsidRDefault="006D5A35" w:rsidP="006D5A35">
      <w:pPr>
        <w:pStyle w:val="H23"/>
        <w:ind w:left="1276" w:right="1260" w:hanging="2"/>
      </w:pPr>
      <w:r>
        <w:t>Образование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13.</w:t>
      </w:r>
      <w:r>
        <w:tab/>
        <w:t>Указывалось на то, что гендерные предрассудки и стереотипы по</w:t>
      </w:r>
      <w:r>
        <w:noBreakHyphen/>
        <w:t>прежнему широко распространены в учебниках, учебных материалах и м</w:t>
      </w:r>
      <w:r>
        <w:t>е</w:t>
      </w:r>
      <w:r>
        <w:t>тодических пособиях (пункты 149 и 150). Комитет был также информирован о том, что существует огромный разрыв между девочками и мальчиками в пол</w:t>
      </w:r>
      <w:r>
        <w:t>у</w:t>
      </w:r>
      <w:r>
        <w:t>чении доступа к образованию и обучению, когда девочки, принадлежащие к этническим меньшинствам, имеют самые низкие показатели поступления в школу и девочки по-прежнему подвергаются сегрегации и обучаются по тр</w:t>
      </w:r>
      <w:r>
        <w:t>а</w:t>
      </w:r>
      <w:r>
        <w:t>диционным предметам обучения. Просьба указать, какие предпринимаются шаги по выделению из государственного бюджета достаточных ресурсов на реализацию плана действий в области образования. В частности на разработку механизма мониторинга и оценки результатов его осуществления</w:t>
      </w:r>
      <w:r w:rsidRPr="009E5168">
        <w:t>;</w:t>
      </w:r>
      <w:r>
        <w:t xml:space="preserve"> улучшение сбора и анализа данных в разбивке по признаку пола во всех сегментах обр</w:t>
      </w:r>
      <w:r>
        <w:t>а</w:t>
      </w:r>
      <w:r>
        <w:t>зовательной сферы. Важно при этом добиваться</w:t>
      </w:r>
      <w:r w:rsidRPr="009E5168">
        <w:t xml:space="preserve"> </w:t>
      </w:r>
      <w:r>
        <w:t>увеличения объема финанс</w:t>
      </w:r>
      <w:r>
        <w:t>о</w:t>
      </w:r>
      <w:r>
        <w:t>вой помощи, предоставляемой девочкам из экономически неблагополучных семей во всех общинах</w:t>
      </w:r>
      <w:r w:rsidRPr="009E5168">
        <w:t>;</w:t>
      </w:r>
      <w:r>
        <w:t xml:space="preserve"> снижения уровня неграмотности и сокращения числа девочек, бросающих школу вообще, и числа девочек из групп этнических меньшинств в частности. При этом предусматривается введение двуязычного образования</w:t>
      </w:r>
      <w:r w:rsidRPr="00020664">
        <w:t>;</w:t>
      </w:r>
      <w:r>
        <w:t xml:space="preserve"> искоренение гендерных стереотипов в учебном плане, в учебн</w:t>
      </w:r>
      <w:r>
        <w:t>и</w:t>
      </w:r>
      <w:r>
        <w:t>ках, учебных материалах и учебных программах и поощрение участия девочек в выборе нетрадиционных дисциплин обучения</w:t>
      </w:r>
      <w:r w:rsidRPr="00020664">
        <w:t>;</w:t>
      </w:r>
      <w:r>
        <w:t xml:space="preserve"> и повсеместное внедрение гендерных программ обучения преподавателей на всех уровнях. </w:t>
      </w:r>
    </w:p>
    <w:p w:rsidR="006D5A35" w:rsidRPr="0049614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Занятость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14.</w:t>
      </w:r>
      <w:r>
        <w:tab/>
        <w:t>Просьба представить информацию о принятых мерах по ликвидации пр</w:t>
      </w:r>
      <w:r>
        <w:t>о</w:t>
      </w:r>
      <w:r>
        <w:t>фессиональной сегрегации женщин в частном и государственном секторах, где они занимают низкооплачиваемые должности, не требующие высокой квал</w:t>
      </w:r>
      <w:r>
        <w:t>и</w:t>
      </w:r>
      <w:r>
        <w:t>фикации, и добиваться того, чтобы женщины получали равное вознаграждение за равноценный труд не только в формальном секторе экономики, но и в н</w:t>
      </w:r>
      <w:r>
        <w:t>е</w:t>
      </w:r>
      <w:r>
        <w:t>формальном секторе. Просьба представить также информацию о том, какие были приняты меры по облегчению доступа женщин в формал</w:t>
      </w:r>
      <w:r>
        <w:t>ь</w:t>
      </w:r>
      <w:r>
        <w:t>ный контингент рабочей силы и улучшению их положения в неформальном секторе, н</w:t>
      </w:r>
      <w:r>
        <w:t>а</w:t>
      </w:r>
      <w:r>
        <w:t>пример, путем расширения их доступа к системе социального страхования. Какие меры были приняты или предусматриваются в области искоренения неизжитых предрассудков и дискриминационных стереотипов, в частности в распредел</w:t>
      </w:r>
      <w:r>
        <w:t>е</w:t>
      </w:r>
      <w:r>
        <w:t>нии семейных обязанностей, помимо мер, направленных на пресечение секс</w:t>
      </w:r>
      <w:r>
        <w:t>у</w:t>
      </w:r>
      <w:r>
        <w:t>ального домогательства на рабочем месте. Просьба также указать любые шаги, которые были предприняты в целях изменения Трудового кодекса и установл</w:t>
      </w:r>
      <w:r>
        <w:t>е</w:t>
      </w:r>
      <w:r>
        <w:t xml:space="preserve">ния одинакового возраста выхода на пенсию женщин и мужчин, и меры, направленные на обеспечение равного доступа к использованию возможностей трудоустройства и продвижению по службе. 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>
        <w:t>Здравоохранение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15.</w:t>
      </w:r>
      <w:r>
        <w:tab/>
        <w:t>Просьба указать, предусматривается ли в Национальной стратегии рег</w:t>
      </w:r>
      <w:r>
        <w:t>у</w:t>
      </w:r>
      <w:r>
        <w:t>лирования рождаемости и охраны репродуктивного здоровья на 2011–</w:t>
      </w:r>
      <w:r>
        <w:br w:type="page"/>
        <w:t>2020 годы необходимость уважения права отдельных лиц или семейных пар самим решать, когда рожать детей, сколько рожать детей и через какой инте</w:t>
      </w:r>
      <w:r>
        <w:t>р</w:t>
      </w:r>
      <w:r>
        <w:t>вал. Просьба представить информацию о наложении на семейные пары к</w:t>
      </w:r>
      <w:r>
        <w:t>а</w:t>
      </w:r>
      <w:r>
        <w:t>кого-либо наказания в случае нарушения ими правила «не более двух детей». Просьба представить обновленную информацию о принятых мерах по сниж</w:t>
      </w:r>
      <w:r>
        <w:t>е</w:t>
      </w:r>
      <w:r>
        <w:t>нию высокого уровня материнской смертности в сельских районах и среди женщин из числа этнических меньшинств</w:t>
      </w:r>
      <w:r w:rsidRPr="004B5431">
        <w:t>;</w:t>
      </w:r>
      <w:r>
        <w:t xml:space="preserve"> устранению нехватки квалифицир</w:t>
      </w:r>
      <w:r>
        <w:t>о</w:t>
      </w:r>
      <w:r>
        <w:t>ванных медицинских работников в отдаленных и горных районах и отсутствия акушерок, говорящих на местных диалектах</w:t>
      </w:r>
      <w:r w:rsidRPr="004B5431">
        <w:t>;</w:t>
      </w:r>
      <w:r>
        <w:t xml:space="preserve"> повышению осведомленности д</w:t>
      </w:r>
      <w:r>
        <w:t>е</w:t>
      </w:r>
      <w:r>
        <w:t>вочек подросткового возраста о методах охраны сексуального и репродукти</w:t>
      </w:r>
      <w:r>
        <w:t>в</w:t>
      </w:r>
      <w:r>
        <w:t>ного здоровья, в том числе путем проведения в школах для определенных во</w:t>
      </w:r>
      <w:r>
        <w:t>з</w:t>
      </w:r>
      <w:r>
        <w:t>растных групп просветительских бесед о методах охраны сексуального и р</w:t>
      </w:r>
      <w:r>
        <w:t>е</w:t>
      </w:r>
      <w:r>
        <w:t>продуктивного здоровья и защиты сексуальных и репродуктивных прав. Просьба включить также информацию о реализации мер по сокращению сл</w:t>
      </w:r>
      <w:r>
        <w:t>у</w:t>
      </w:r>
      <w:r>
        <w:t>чаев подростковой беременности и абортов, в том числе путем облегчения д</w:t>
      </w:r>
      <w:r>
        <w:t>о</w:t>
      </w:r>
      <w:r>
        <w:t>ступа к противозачаточным средствам и высококачественным услугам по охране репродуктивного здоровья, оказания помощи и психологической по</w:t>
      </w:r>
      <w:r>
        <w:t>д</w:t>
      </w:r>
      <w:r>
        <w:t>держки</w:t>
      </w:r>
      <w:r w:rsidRPr="00B90279">
        <w:t xml:space="preserve">; </w:t>
      </w:r>
      <w:r>
        <w:t>недопущению стигматизации и дискриминации, с которыми сталк</w:t>
      </w:r>
      <w:r>
        <w:t>и</w:t>
      </w:r>
      <w:r>
        <w:t>ваются женщины, живущие с ВИЧ-инфекцией, и снижению растущего числа новых инфекций среди женщин, имеющих длительные половые отношения с ВИЧ-инфицированными му</w:t>
      </w:r>
      <w:r>
        <w:t>ж</w:t>
      </w:r>
      <w:r>
        <w:t xml:space="preserve">чинами. </w:t>
      </w:r>
    </w:p>
    <w:p w:rsidR="006D5A35" w:rsidRPr="0049614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С</w:t>
      </w:r>
      <w:r>
        <w:t>ельские женщины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16.</w:t>
      </w:r>
      <w:r>
        <w:tab/>
        <w:t>Просьба представить обновленные данные в разбивке по признаку пола о положении сельских женщин во всех областях, охватываемых Конвенцией. Указать конкретно, какие были приняты или предусмотрены меры для обесп</w:t>
      </w:r>
      <w:r>
        <w:t>е</w:t>
      </w:r>
      <w:r>
        <w:t>чения того, чтобы сельские женщины имели равный доступ к основным усл</w:t>
      </w:r>
      <w:r>
        <w:t>у</w:t>
      </w:r>
      <w:r>
        <w:t>гам, в том числе к здравоохранению, образованию, технологиям, рынкам и то</w:t>
      </w:r>
      <w:r>
        <w:t>р</w:t>
      </w:r>
      <w:r>
        <w:t>говым сетям. К ним относятся также данные о доступе к принятию реш</w:t>
      </w:r>
      <w:r>
        <w:t>е</w:t>
      </w:r>
      <w:r>
        <w:t>ний в сфере сельского хозяйства, помимо доступа к выборным и назначаемым дол</w:t>
      </w:r>
      <w:r>
        <w:t>ж</w:t>
      </w:r>
      <w:r>
        <w:t>ностям и экономическим возможностям, включая проекты, приносящие доход, и кредитные учреждения, на равной основе с мужчинами. Просьба указать конкретные меры, которые были приняты для обеспечения того, чтобы жены и мужья имели общие имущественные права и чтобы свидетельства о земл</w:t>
      </w:r>
      <w:r>
        <w:t>е</w:t>
      </w:r>
      <w:r>
        <w:t>пользовании выписывались на имя обоих супругов, как это предусмотрено в новом Законе о земле, вступившем в силу в июле 2014 года. Просьба также указать программы и стратегии по устранению проблемы изменения климата и последствий стихийных бедствий, которые разработаны с учетом интересов сельских женщин и с их участием, в том числе с учетом гендерных аспе</w:t>
      </w:r>
      <w:r>
        <w:t>к</w:t>
      </w:r>
      <w:r>
        <w:t xml:space="preserve">тов. 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A6928">
        <w:t>Обездоленные группы женщин</w:t>
      </w:r>
      <w:r w:rsidRPr="001C1F0F">
        <w:t xml:space="preserve">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17.</w:t>
      </w:r>
      <w:r>
        <w:tab/>
        <w:t>Комитет был информирован о феминизации стареющего населения стр</w:t>
      </w:r>
      <w:r>
        <w:t>а</w:t>
      </w:r>
      <w:r>
        <w:t>ны государства-участника, когда пожилые женщины составляют 80 процентов пожилого населения страны и находятся в обездоленном положении, живя в одиночестве и в нищете. Просьба указать, какие были приняты меры по ос</w:t>
      </w:r>
      <w:r>
        <w:t>у</w:t>
      </w:r>
      <w:r>
        <w:t>ществлению Закона о з</w:t>
      </w:r>
      <w:r>
        <w:t>а</w:t>
      </w:r>
      <w:r>
        <w:t>щите престарелых лиц и сбору данных для разработки надлежащих мер в соответствии с общей рекомендацией № 27 Комитета, кас</w:t>
      </w:r>
      <w:r>
        <w:t>а</w:t>
      </w:r>
      <w:r>
        <w:t>ющейся пожилых женщин и защиты их прав человека.</w:t>
      </w:r>
    </w:p>
    <w:p w:rsidR="006D5A35" w:rsidRDefault="006D5A35" w:rsidP="006D5A35">
      <w:pPr>
        <w:pStyle w:val="SingleTxt"/>
      </w:pPr>
      <w:r>
        <w:t>18.</w:t>
      </w:r>
      <w:r>
        <w:tab/>
        <w:t>Кроме того, Комитет получил информацию о том, что в стране нет сугубо женских тюрем, а также отсутствуют данные о количестве женских отделений в исправительных учреждениях, где содержатся женщины и мужчины. Просьба представить подробную информацию об условиях содержания женщин в тюрьмах. Просьба указать, какие были приняты меры для удовлетворения ос</w:t>
      </w:r>
      <w:r>
        <w:t>о</w:t>
      </w:r>
      <w:r>
        <w:t>бых потребностей женщин-заключенных и соблюдения их прав в соответствии с положениями Правил Организации Объединенных Наций, касающихся о</w:t>
      </w:r>
      <w:r>
        <w:t>б</w:t>
      </w:r>
      <w:r>
        <w:t>ращения с женщинами-заключенными</w:t>
      </w:r>
      <w:r w:rsidRPr="002C59E4">
        <w:t xml:space="preserve"> </w:t>
      </w:r>
      <w:r>
        <w:t>и мер наказания для женщин-правона</w:t>
      </w:r>
      <w:r>
        <w:softHyphen/>
        <w:t>рушителей, не связанных с лишением свободы (Бангкокские правила). Просьба указать также, каким образом обеспечивается подотчетность персонала и рук</w:t>
      </w:r>
      <w:r>
        <w:t>о</w:t>
      </w:r>
      <w:r>
        <w:t>водства пенитенциарных заведений за соблюдение установленных норм.</w:t>
      </w:r>
    </w:p>
    <w:p w:rsidR="006D5A35" w:rsidRPr="006D5A35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A6928">
        <w:t>Брак и семейные отношения</w:t>
      </w:r>
      <w:r w:rsidRPr="001C1F0F">
        <w:t xml:space="preserve">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19.</w:t>
      </w:r>
      <w:r>
        <w:tab/>
        <w:t>Просьба указать, какой существует механизм мониторинга осуществления З</w:t>
      </w:r>
      <w:r>
        <w:t>а</w:t>
      </w:r>
      <w:r>
        <w:t>кона о браке и семье, включая предотвращение детских браков и применение запрета, в частности в сельской местности и горных районах, где, согласно с</w:t>
      </w:r>
      <w:r>
        <w:t>о</w:t>
      </w:r>
      <w:r>
        <w:t>общениям, такая практика по-прежнему широко распространена. Просьба та</w:t>
      </w:r>
      <w:r>
        <w:t>к</w:t>
      </w:r>
      <w:r>
        <w:t>же указать, какие меры были приняты во исполнение положений названного закона, в частности применение процедур примирения в случае расторжения брака, которые могут принудить женщину сохранить брачные отношения, по</w:t>
      </w:r>
      <w:r>
        <w:t>д</w:t>
      </w:r>
      <w:r>
        <w:t>вергаясь дальнейшему насилию. Просьба указать, предусматривает ли госуда</w:t>
      </w:r>
      <w:r>
        <w:t>р</w:t>
      </w:r>
      <w:r>
        <w:t>ство-участник внести поправки в законодательство для обеспечения того, чт</w:t>
      </w:r>
      <w:r>
        <w:t>о</w:t>
      </w:r>
      <w:r>
        <w:t>бы для мужчин и женщин законом устанавливался один брачный возраст на уровне 18 лет, как это было ранее рекомендовано Комитетом (</w:t>
      </w:r>
      <w:r w:rsidRPr="001A6928">
        <w:t>CEDAW</w:t>
      </w:r>
      <w:r w:rsidRPr="00CE04A2">
        <w:t>/</w:t>
      </w:r>
      <w:r w:rsidRPr="001A6928">
        <w:t>C</w:t>
      </w:r>
      <w:r w:rsidRPr="00CE04A2">
        <w:t>/</w:t>
      </w:r>
      <w:r w:rsidRPr="001A6928">
        <w:t>VNM</w:t>
      </w:r>
      <w:r w:rsidRPr="00CE04A2">
        <w:t>/</w:t>
      </w:r>
      <w:r>
        <w:br/>
      </w:r>
      <w:r w:rsidRPr="001A6928">
        <w:t>CO</w:t>
      </w:r>
      <w:r w:rsidRPr="00CE04A2">
        <w:t>/6</w:t>
      </w:r>
      <w:r>
        <w:t>, пункт 27). Просьба представить также информацию о мерах, которые были приняты для разъяснения случаем применения норм обычного права и использования имущественных сертификатов, упрощающих раздел имущества, и уточнить, предусматривается ли законодательством признание однополых сексуальных отношений и содержатся ли в нем меры о разделе имущества пар, с</w:t>
      </w:r>
      <w:r>
        <w:t>о</w:t>
      </w:r>
      <w:r>
        <w:t xml:space="preserve">стоящих в отношениях </w:t>
      </w:r>
      <w:r w:rsidRPr="00303B2A">
        <w:t>де</w:t>
      </w:r>
      <w:r w:rsidR="00303B2A">
        <w:rPr>
          <w:lang w:val="en-US"/>
        </w:rPr>
        <w:t>-</w:t>
      </w:r>
      <w:r w:rsidRPr="00303B2A">
        <w:t>факто</w:t>
      </w:r>
      <w:r>
        <w:t xml:space="preserve">. </w:t>
      </w:r>
    </w:p>
    <w:p w:rsidR="006D5A35" w:rsidRPr="000375AD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C1F0F">
        <w:t>С</w:t>
      </w:r>
      <w:r>
        <w:t>бор данных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Default="006D5A35" w:rsidP="006D5A35">
      <w:pPr>
        <w:pStyle w:val="SingleTxt"/>
      </w:pPr>
      <w:r>
        <w:t>20.</w:t>
      </w:r>
      <w:r>
        <w:tab/>
        <w:t>Просьба указать, какой существует или предусмотрен механизм для с</w:t>
      </w:r>
      <w:r>
        <w:t>и</w:t>
      </w:r>
      <w:r>
        <w:t>стематического сбора данных в разбивке по признаку пола и для мониторинга и оценки эффективности осуществления действующих законодательных и нормативно-правовых актов на основе применения измеримых показателей для определения прогресса во всех областях деятельности, охватываемых Конве</w:t>
      </w:r>
      <w:r>
        <w:t>н</w:t>
      </w:r>
      <w:r>
        <w:t xml:space="preserve">цией. </w:t>
      </w:r>
    </w:p>
    <w:p w:rsidR="006D5A35" w:rsidRPr="000375AD" w:rsidRDefault="006D5A35" w:rsidP="006D5A35">
      <w:pPr>
        <w:pStyle w:val="SingleTxt"/>
        <w:spacing w:after="0" w:line="120" w:lineRule="exact"/>
        <w:rPr>
          <w:sz w:val="10"/>
        </w:rPr>
      </w:pPr>
    </w:p>
    <w:p w:rsidR="006D5A35" w:rsidRPr="00933868" w:rsidRDefault="006D5A35" w:rsidP="006D5A35">
      <w:pPr>
        <w:pStyle w:val="H23"/>
        <w:ind w:left="1276" w:right="1260" w:hanging="2"/>
      </w:pPr>
      <w:r w:rsidRPr="001A6928">
        <w:t>Факультативный протокол</w:t>
      </w:r>
      <w:r>
        <w:t xml:space="preserve"> </w:t>
      </w:r>
      <w:r w:rsidRPr="001A6928">
        <w:t>и поправка к статье</w:t>
      </w:r>
      <w:r>
        <w:t> </w:t>
      </w:r>
      <w:r w:rsidRPr="001A6928">
        <w:t>20</w:t>
      </w:r>
      <w:r>
        <w:t> </w:t>
      </w:r>
      <w:r w:rsidRPr="001A6928">
        <w:t>(1) Конвенции</w:t>
      </w:r>
      <w:r w:rsidRPr="001C1F0F">
        <w:t xml:space="preserve"> </w:t>
      </w:r>
    </w:p>
    <w:p w:rsidR="006D5A35" w:rsidRPr="00933868" w:rsidRDefault="006D5A35" w:rsidP="006D5A35">
      <w:pPr>
        <w:pStyle w:val="SingleTxt"/>
        <w:spacing w:after="0" w:line="120" w:lineRule="exact"/>
        <w:rPr>
          <w:sz w:val="10"/>
        </w:rPr>
      </w:pPr>
    </w:p>
    <w:p w:rsidR="004215C7" w:rsidRDefault="006D5A35" w:rsidP="006D5A35">
      <w:pPr>
        <w:pStyle w:val="SingleTxt"/>
      </w:pPr>
      <w:r>
        <w:t>21.</w:t>
      </w:r>
      <w:r>
        <w:tab/>
        <w:t>Просьба указать, какой был достигнут прогресс в деле ратификации Ф</w:t>
      </w:r>
      <w:r>
        <w:t>а</w:t>
      </w:r>
      <w:r>
        <w:t>культативного протокола к Конвенции, а также в получении согласия на вкл</w:t>
      </w:r>
      <w:r>
        <w:t>ю</w:t>
      </w:r>
      <w:r>
        <w:t>чение в статью 20 (1) Конвенции поправки, касающейся времени проведения заседаний Комит</w:t>
      </w:r>
      <w:r>
        <w:t>е</w:t>
      </w:r>
      <w:r>
        <w:t>та.</w:t>
      </w:r>
    </w:p>
    <w:p w:rsidR="006D5A35" w:rsidRPr="006D5A35" w:rsidRDefault="006D5A35" w:rsidP="006D5A35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6D5A35" w:rsidRPr="006D5A35" w:rsidSect="004215C7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16T16:44:00Z" w:initials="Start">
    <w:p w:rsidR="004215C7" w:rsidRPr="006D5A35" w:rsidRDefault="004215C7">
      <w:pPr>
        <w:pStyle w:val="CommentText"/>
        <w:rPr>
          <w:lang w:val="en-US"/>
        </w:rPr>
      </w:pPr>
      <w:r>
        <w:fldChar w:fldCharType="begin"/>
      </w:r>
      <w:r w:rsidRPr="006D5A35">
        <w:rPr>
          <w:rStyle w:val="CommentReference"/>
          <w:lang w:val="en-US"/>
        </w:rPr>
        <w:instrText xml:space="preserve"> </w:instrText>
      </w:r>
      <w:r w:rsidRPr="006D5A35">
        <w:rPr>
          <w:lang w:val="en-US"/>
        </w:rPr>
        <w:instrText>PAGE \# "'Page: '#'</w:instrText>
      </w:r>
      <w:r w:rsidRPr="006D5A35">
        <w:rPr>
          <w:lang w:val="en-US"/>
        </w:rPr>
        <w:br/>
        <w:instrText>'"</w:instrText>
      </w:r>
      <w:r w:rsidRPr="006D5A3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D5A35">
        <w:rPr>
          <w:lang w:val="en-US"/>
        </w:rPr>
        <w:t>&lt;&lt;ODS JOB NO&gt;&gt;N1463368R&lt;&lt;ODS JOB NO&gt;&gt;</w:t>
      </w:r>
    </w:p>
    <w:p w:rsidR="004215C7" w:rsidRPr="006D5A35" w:rsidRDefault="004215C7">
      <w:pPr>
        <w:pStyle w:val="CommentText"/>
        <w:rPr>
          <w:lang w:val="en-US"/>
        </w:rPr>
      </w:pPr>
      <w:r w:rsidRPr="006D5A35">
        <w:rPr>
          <w:lang w:val="en-US"/>
        </w:rPr>
        <w:t>&lt;&lt;ODS DOC SYMBOL1&gt;&gt;CEDAW/C/VNM/Q/7-8&lt;&lt;ODS DOC SYMBOL1&gt;&gt;</w:t>
      </w:r>
    </w:p>
    <w:p w:rsidR="004215C7" w:rsidRPr="006D5A35" w:rsidRDefault="004215C7">
      <w:pPr>
        <w:pStyle w:val="CommentText"/>
        <w:rPr>
          <w:lang w:val="en-US"/>
        </w:rPr>
      </w:pPr>
      <w:r w:rsidRPr="006D5A3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7FF" w:rsidRDefault="009617FF" w:rsidP="008A1A7A">
      <w:pPr>
        <w:spacing w:line="240" w:lineRule="auto"/>
      </w:pPr>
      <w:r>
        <w:separator/>
      </w:r>
    </w:p>
  </w:endnote>
  <w:endnote w:type="continuationSeparator" w:id="0">
    <w:p w:rsidR="009617FF" w:rsidRDefault="009617F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4215C7" w:rsidTr="004215C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Footer"/>
            <w:rPr>
              <w:color w:val="000000"/>
              <w:szCs w:val="22"/>
              <w:lang w:eastAsia="en-US"/>
            </w:rPr>
          </w:pPr>
          <w:r w:rsidRPr="00F8752E">
            <w:rPr>
              <w:szCs w:val="22"/>
              <w:lang w:eastAsia="en-US"/>
            </w:rPr>
            <w:fldChar w:fldCharType="begin"/>
          </w:r>
          <w:r w:rsidRPr="00F8752E">
            <w:rPr>
              <w:szCs w:val="22"/>
              <w:lang w:eastAsia="en-US"/>
            </w:rPr>
            <w:instrText xml:space="preserve"> PAGE  \* Arabic  \* MERGEFORMAT </w:instrText>
          </w:r>
          <w:r w:rsidRPr="00F8752E">
            <w:rPr>
              <w:szCs w:val="22"/>
              <w:lang w:eastAsia="en-US"/>
            </w:rPr>
            <w:fldChar w:fldCharType="separate"/>
          </w:r>
          <w:r w:rsidR="008B6681" w:rsidRPr="00F8752E">
            <w:rPr>
              <w:noProof/>
              <w:szCs w:val="22"/>
              <w:lang w:eastAsia="en-US"/>
            </w:rPr>
            <w:t>8</w:t>
          </w:r>
          <w:r w:rsidRPr="00F8752E">
            <w:rPr>
              <w:szCs w:val="22"/>
              <w:lang w:eastAsia="en-US"/>
            </w:rPr>
            <w:fldChar w:fldCharType="end"/>
          </w:r>
          <w:r w:rsidRPr="00F8752E">
            <w:rPr>
              <w:szCs w:val="22"/>
              <w:lang w:eastAsia="en-US"/>
            </w:rPr>
            <w:t>/</w:t>
          </w:r>
          <w:fldSimple w:instr=" NUMPAGES  \* Arabic  \* MERGEFORMAT ">
            <w:r w:rsidR="008B6681" w:rsidRPr="00F8752E">
              <w:rPr>
                <w:noProof/>
                <w:szCs w:val="22"/>
                <w:lang w:eastAsia="en-US"/>
              </w:rPr>
              <w:t>8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8B6681" w:rsidRPr="00F8752E">
              <w:rPr>
                <w:b w:val="0"/>
                <w:color w:val="000000"/>
                <w:sz w:val="14"/>
                <w:szCs w:val="22"/>
                <w:lang w:eastAsia="en-US"/>
              </w:rPr>
              <w:t>14-64942</w:t>
            </w:r>
          </w:fldSimple>
        </w:p>
      </w:tc>
    </w:tr>
  </w:tbl>
  <w:p w:rsidR="004215C7" w:rsidRPr="004215C7" w:rsidRDefault="004215C7" w:rsidP="004215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4215C7" w:rsidTr="004215C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8B6681" w:rsidRPr="00F8752E">
              <w:rPr>
                <w:b w:val="0"/>
                <w:color w:val="000000"/>
                <w:sz w:val="14"/>
                <w:szCs w:val="22"/>
                <w:lang w:eastAsia="en-US"/>
              </w:rPr>
              <w:t>14-64942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Footer"/>
            <w:jc w:val="right"/>
            <w:rPr>
              <w:szCs w:val="22"/>
              <w:lang w:eastAsia="en-US"/>
            </w:rPr>
          </w:pPr>
          <w:r w:rsidRPr="00F8752E">
            <w:rPr>
              <w:szCs w:val="22"/>
              <w:lang w:eastAsia="en-US"/>
            </w:rPr>
            <w:fldChar w:fldCharType="begin"/>
          </w:r>
          <w:r w:rsidRPr="00F8752E">
            <w:rPr>
              <w:szCs w:val="22"/>
              <w:lang w:eastAsia="en-US"/>
            </w:rPr>
            <w:instrText xml:space="preserve"> PAGE  \* Arabic  \* MERGEFORMAT </w:instrText>
          </w:r>
          <w:r w:rsidRPr="00F8752E">
            <w:rPr>
              <w:szCs w:val="22"/>
              <w:lang w:eastAsia="en-US"/>
            </w:rPr>
            <w:fldChar w:fldCharType="separate"/>
          </w:r>
          <w:r w:rsidR="008B6681" w:rsidRPr="00F8752E">
            <w:rPr>
              <w:noProof/>
              <w:szCs w:val="22"/>
              <w:lang w:eastAsia="en-US"/>
            </w:rPr>
            <w:t>8</w:t>
          </w:r>
          <w:r w:rsidRPr="00F8752E">
            <w:rPr>
              <w:szCs w:val="22"/>
              <w:lang w:eastAsia="en-US"/>
            </w:rPr>
            <w:fldChar w:fldCharType="end"/>
          </w:r>
          <w:r w:rsidRPr="00F8752E">
            <w:rPr>
              <w:szCs w:val="22"/>
              <w:lang w:eastAsia="en-US"/>
            </w:rPr>
            <w:t>/</w:t>
          </w:r>
          <w:fldSimple w:instr=" NUMPAGES  \* Arabic  \* MERGEFORMAT ">
            <w:r w:rsidR="008B6681" w:rsidRPr="00F8752E">
              <w:rPr>
                <w:noProof/>
                <w:szCs w:val="22"/>
                <w:lang w:eastAsia="en-US"/>
              </w:rPr>
              <w:t>8</w:t>
            </w:r>
          </w:fldSimple>
        </w:p>
      </w:tc>
    </w:tr>
  </w:tbl>
  <w:p w:rsidR="004215C7" w:rsidRPr="004215C7" w:rsidRDefault="004215C7" w:rsidP="004215C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5C7" w:rsidRDefault="004215C7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7-8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4215C7" w:rsidTr="004215C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4215C7" w:rsidRDefault="004215C7" w:rsidP="004215C7">
          <w:pPr>
            <w:pStyle w:val="ReleaseDate"/>
            <w:rPr>
              <w:color w:val="010000"/>
            </w:rPr>
          </w:pPr>
          <w:r>
            <w:t>14-64942 (R)</w:t>
          </w:r>
          <w:r>
            <w:rPr>
              <w:color w:val="010000"/>
            </w:rPr>
            <w:t xml:space="preserve">    161214    161214</w:t>
          </w:r>
        </w:p>
        <w:p w:rsidR="004215C7" w:rsidRPr="004215C7" w:rsidRDefault="004215C7" w:rsidP="004215C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*1464942(R)*</w:t>
          </w:r>
        </w:p>
      </w:tc>
      <w:tc>
        <w:tcPr>
          <w:tcW w:w="5028" w:type="dxa"/>
        </w:tcPr>
        <w:p w:rsidR="004215C7" w:rsidRPr="00F8752E" w:rsidRDefault="004215C7" w:rsidP="004215C7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F8752E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4215C7" w:rsidRPr="004215C7" w:rsidRDefault="004215C7" w:rsidP="004215C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7FF" w:rsidRPr="006D5A35" w:rsidRDefault="009617FF" w:rsidP="006D5A35">
      <w:pPr>
        <w:pStyle w:val="Footer"/>
        <w:spacing w:after="80"/>
        <w:ind w:left="792"/>
        <w:rPr>
          <w:sz w:val="16"/>
        </w:rPr>
      </w:pPr>
      <w:r w:rsidRPr="006D5A35">
        <w:rPr>
          <w:sz w:val="16"/>
        </w:rPr>
        <w:t>__________________</w:t>
      </w:r>
    </w:p>
  </w:footnote>
  <w:footnote w:type="continuationSeparator" w:id="0">
    <w:p w:rsidR="009617FF" w:rsidRPr="006D5A35" w:rsidRDefault="009617FF" w:rsidP="006D5A35">
      <w:pPr>
        <w:pStyle w:val="Footer"/>
        <w:spacing w:after="80"/>
        <w:ind w:left="792"/>
        <w:rPr>
          <w:sz w:val="16"/>
        </w:rPr>
      </w:pPr>
      <w:r w:rsidRPr="006D5A35">
        <w:rPr>
          <w:sz w:val="16"/>
        </w:rPr>
        <w:t>__________________</w:t>
      </w:r>
    </w:p>
  </w:footnote>
  <w:footnote w:id="1">
    <w:p w:rsidR="006D5A35" w:rsidRPr="00957A2A" w:rsidRDefault="006D5A35" w:rsidP="006D5A3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947E06">
        <w:rPr>
          <w:rStyle w:val="FootnoteReference"/>
        </w:rPr>
        <w:t>*</w:t>
      </w:r>
      <w:r>
        <w:tab/>
      </w:r>
      <w:r>
        <w:rPr>
          <w:lang w:val="en-US"/>
        </w:rPr>
        <w:t>CEDAW</w:t>
      </w:r>
      <w:r w:rsidRPr="00947E06">
        <w:t>/</w:t>
      </w:r>
      <w:r>
        <w:rPr>
          <w:lang w:val="en-US"/>
        </w:rPr>
        <w:t>C</w:t>
      </w:r>
      <w:r w:rsidRPr="00947E06">
        <w:t>/61/1</w:t>
      </w:r>
      <w:r w:rsidRPr="00957A2A">
        <w:t>.</w:t>
      </w:r>
    </w:p>
  </w:footnote>
  <w:footnote w:id="2">
    <w:p w:rsidR="006D5A35" w:rsidRDefault="006D5A35" w:rsidP="006D5A3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Если не указано иначе, ссылки на номера пунктов относятся к сводному седьмому и восьмому периодическому докладу Вьетнама.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4215C7" w:rsidTr="004215C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8B6681" w:rsidRPr="00F8752E">
              <w:rPr>
                <w:b/>
                <w:szCs w:val="22"/>
                <w:lang w:eastAsia="en-US"/>
              </w:rPr>
              <w:t>CEDAW/C/VNM/Q/7-8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rPr>
              <w:szCs w:val="22"/>
              <w:lang w:eastAsia="en-US"/>
            </w:rPr>
          </w:pPr>
        </w:p>
      </w:tc>
    </w:tr>
  </w:tbl>
  <w:p w:rsidR="004215C7" w:rsidRPr="004215C7" w:rsidRDefault="004215C7" w:rsidP="004215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4215C7" w:rsidTr="004215C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8B6681" w:rsidRPr="00F8752E">
              <w:rPr>
                <w:b/>
                <w:szCs w:val="22"/>
                <w:lang w:eastAsia="en-US"/>
              </w:rPr>
              <w:t>CEDAW/C/VNM/Q/7-8</w:t>
            </w:r>
          </w:fldSimple>
        </w:p>
      </w:tc>
    </w:tr>
  </w:tbl>
  <w:p w:rsidR="004215C7" w:rsidRPr="004215C7" w:rsidRDefault="004215C7" w:rsidP="004215C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4215C7" w:rsidTr="004215C7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215C7" w:rsidRPr="004215C7" w:rsidRDefault="004215C7" w:rsidP="004215C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215C7" w:rsidRPr="00F8752E" w:rsidRDefault="004215C7" w:rsidP="004215C7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F8752E">
            <w:rPr>
              <w:sz w:val="40"/>
              <w:szCs w:val="22"/>
              <w:lang w:eastAsia="en-US"/>
            </w:rPr>
            <w:t>CEDAW</w:t>
          </w:r>
          <w:r w:rsidRPr="00F8752E">
            <w:rPr>
              <w:sz w:val="20"/>
              <w:szCs w:val="22"/>
              <w:lang w:eastAsia="en-US"/>
            </w:rPr>
            <w:t>/C/VNM/Q/7-8</w:t>
          </w:r>
        </w:p>
      </w:tc>
    </w:tr>
    <w:tr w:rsidR="004215C7" w:rsidRPr="006D5A35" w:rsidTr="004215C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15C7" w:rsidRPr="00F8752E" w:rsidRDefault="004215C7" w:rsidP="004215C7">
          <w:pPr>
            <w:pStyle w:val="Header"/>
            <w:spacing w:before="109"/>
            <w:rPr>
              <w:szCs w:val="22"/>
              <w:lang w:eastAsia="en-US"/>
            </w:rPr>
          </w:pPr>
          <w:r w:rsidRPr="00F8752E">
            <w:rPr>
              <w:szCs w:val="22"/>
              <w:lang w:eastAsia="en-US"/>
            </w:rPr>
            <w:t xml:space="preserve"> </w:t>
          </w:r>
          <w:r w:rsidRPr="00F8752E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15C7" w:rsidRPr="004215C7" w:rsidRDefault="004215C7" w:rsidP="004215C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15C7" w:rsidRPr="00F8752E" w:rsidRDefault="004215C7" w:rsidP="004215C7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15C7" w:rsidRPr="006D5A35" w:rsidRDefault="004215C7" w:rsidP="004215C7">
          <w:pPr>
            <w:pStyle w:val="Distribution"/>
            <w:rPr>
              <w:color w:val="000000"/>
              <w:lang w:val="en-US"/>
            </w:rPr>
          </w:pPr>
          <w:r w:rsidRPr="006D5A35">
            <w:rPr>
              <w:color w:val="000000"/>
              <w:lang w:val="en-US"/>
            </w:rPr>
            <w:t>Distr.: General</w:t>
          </w:r>
        </w:p>
        <w:p w:rsidR="004215C7" w:rsidRPr="006D5A35" w:rsidRDefault="006D5A35" w:rsidP="004215C7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17 November</w:t>
          </w:r>
          <w:r w:rsidR="004215C7" w:rsidRPr="006D5A35">
            <w:rPr>
              <w:color w:val="000000"/>
              <w:lang w:val="en-US"/>
            </w:rPr>
            <w:t xml:space="preserve"> 2014</w:t>
          </w:r>
        </w:p>
        <w:p w:rsidR="004215C7" w:rsidRPr="006D5A35" w:rsidRDefault="004215C7" w:rsidP="004215C7">
          <w:pPr>
            <w:rPr>
              <w:color w:val="000000"/>
              <w:lang w:val="en-US"/>
            </w:rPr>
          </w:pPr>
          <w:r w:rsidRPr="006D5A35">
            <w:rPr>
              <w:color w:val="000000"/>
              <w:lang w:val="en-US"/>
            </w:rPr>
            <w:t>Russian</w:t>
          </w:r>
        </w:p>
        <w:p w:rsidR="004215C7" w:rsidRPr="006D5A35" w:rsidRDefault="004215C7" w:rsidP="004215C7">
          <w:pPr>
            <w:pStyle w:val="Original"/>
            <w:rPr>
              <w:color w:val="000000"/>
              <w:lang w:val="en-US"/>
            </w:rPr>
          </w:pPr>
          <w:r w:rsidRPr="006D5A35">
            <w:rPr>
              <w:color w:val="000000"/>
              <w:lang w:val="en-US"/>
            </w:rPr>
            <w:t>Original: English</w:t>
          </w:r>
        </w:p>
        <w:p w:rsidR="004215C7" w:rsidRPr="006D5A35" w:rsidRDefault="004215C7" w:rsidP="004215C7">
          <w:pPr>
            <w:rPr>
              <w:lang w:val="en-US"/>
            </w:rPr>
          </w:pPr>
        </w:p>
      </w:tc>
    </w:tr>
  </w:tbl>
  <w:p w:rsidR="004215C7" w:rsidRPr="006D5A35" w:rsidRDefault="004215C7" w:rsidP="004215C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42*"/>
    <w:docVar w:name="CreationDt" w:val="16/12/2014 4:44: PM"/>
    <w:docVar w:name="DocCategory" w:val="Doc"/>
    <w:docVar w:name="DocType" w:val="Final"/>
    <w:docVar w:name="FooterJN" w:val="14-64942"/>
    <w:docVar w:name="jobn" w:val="14-64942 (R)"/>
    <w:docVar w:name="jobnDT" w:val="14-64942 (R)   161214"/>
    <w:docVar w:name="jobnDTDT" w:val="14-64942 (R)   161214   161214"/>
    <w:docVar w:name="JobNo" w:val="1464942R"/>
    <w:docVar w:name="JobNo2" w:val="1463368R"/>
    <w:docVar w:name="OandT" w:val=" "/>
    <w:docVar w:name="PaperSize" w:val="Letter"/>
    <w:docVar w:name="sss1" w:val="CEDAW/C/VNM/Q/7-8"/>
    <w:docVar w:name="sss2" w:val="-"/>
    <w:docVar w:name="Symbol1" w:val="CEDAW/C/VNM/Q/7-8"/>
    <w:docVar w:name="Symbol2" w:val="-"/>
  </w:docVars>
  <w:rsids>
    <w:rsidRoot w:val="007A2B05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A111E"/>
    <w:rsid w:val="000C67BC"/>
    <w:rsid w:val="000E0F08"/>
    <w:rsid w:val="000E30BA"/>
    <w:rsid w:val="000E4411"/>
    <w:rsid w:val="000F1ACD"/>
    <w:rsid w:val="000F5D07"/>
    <w:rsid w:val="00105B0E"/>
    <w:rsid w:val="001235FD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31F1"/>
    <w:rsid w:val="002C66D0"/>
    <w:rsid w:val="002D4606"/>
    <w:rsid w:val="002E1F79"/>
    <w:rsid w:val="002F5C45"/>
    <w:rsid w:val="002F6149"/>
    <w:rsid w:val="00303B2A"/>
    <w:rsid w:val="00326F5F"/>
    <w:rsid w:val="00337D91"/>
    <w:rsid w:val="00346BFB"/>
    <w:rsid w:val="00350756"/>
    <w:rsid w:val="003658B0"/>
    <w:rsid w:val="0037627A"/>
    <w:rsid w:val="0039505F"/>
    <w:rsid w:val="003A150E"/>
    <w:rsid w:val="003C2842"/>
    <w:rsid w:val="003D0825"/>
    <w:rsid w:val="003D2003"/>
    <w:rsid w:val="003D5DA2"/>
    <w:rsid w:val="003E5193"/>
    <w:rsid w:val="004215C7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B3238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0E4C"/>
    <w:rsid w:val="00533411"/>
    <w:rsid w:val="005405A7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A002C"/>
    <w:rsid w:val="005A1D01"/>
    <w:rsid w:val="005B064E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D5A35"/>
    <w:rsid w:val="006F3683"/>
    <w:rsid w:val="00700738"/>
    <w:rsid w:val="00705549"/>
    <w:rsid w:val="0071210D"/>
    <w:rsid w:val="00716BC5"/>
    <w:rsid w:val="00723115"/>
    <w:rsid w:val="00724550"/>
    <w:rsid w:val="00731830"/>
    <w:rsid w:val="00736A19"/>
    <w:rsid w:val="00745258"/>
    <w:rsid w:val="00781ACA"/>
    <w:rsid w:val="00785F8F"/>
    <w:rsid w:val="00787B44"/>
    <w:rsid w:val="00795A5A"/>
    <w:rsid w:val="00796EC3"/>
    <w:rsid w:val="007A2B05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6681"/>
    <w:rsid w:val="008B709D"/>
    <w:rsid w:val="008C2A03"/>
    <w:rsid w:val="008C6372"/>
    <w:rsid w:val="008D0CE3"/>
    <w:rsid w:val="008F12FD"/>
    <w:rsid w:val="008F13EA"/>
    <w:rsid w:val="008F24E6"/>
    <w:rsid w:val="00904F3C"/>
    <w:rsid w:val="00907EDB"/>
    <w:rsid w:val="009110C5"/>
    <w:rsid w:val="00912FB5"/>
    <w:rsid w:val="00915944"/>
    <w:rsid w:val="009228D9"/>
    <w:rsid w:val="009327BF"/>
    <w:rsid w:val="00935F33"/>
    <w:rsid w:val="0094745A"/>
    <w:rsid w:val="00953546"/>
    <w:rsid w:val="0095649D"/>
    <w:rsid w:val="009617FF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2293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2296A"/>
    <w:rsid w:val="00B2753B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72CD1"/>
    <w:rsid w:val="00F74A39"/>
    <w:rsid w:val="00F8138E"/>
    <w:rsid w:val="00F85203"/>
    <w:rsid w:val="00F8752E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4215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15C7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4215C7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15C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215C7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SingleTxtChar">
    <w:name w:val="__Single Txt Char"/>
    <w:link w:val="SingleTxt"/>
    <w:rsid w:val="006D5A35"/>
    <w:rPr>
      <w:rFonts w:ascii="Times New Roman" w:hAnsi="Times New Roman" w:cs="Times New Roman"/>
      <w:spacing w:val="4"/>
      <w:w w:val="103"/>
      <w:kern w:val="14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2872</Words>
  <Characters>19508</Characters>
  <Application>Microsoft Office Outlook</Application>
  <DocSecurity>4</DocSecurity>
  <Lines>398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Lyubov Kolyvagina</dc:creator>
  <cp:keywords/>
  <cp:lastModifiedBy>Lyubov Kolyvagina</cp:lastModifiedBy>
  <cp:revision>5</cp:revision>
  <cp:lastPrinted>2014-12-16T14:52:00Z</cp:lastPrinted>
  <dcterms:created xsi:type="dcterms:W3CDTF">2014-12-16T14:51:00Z</dcterms:created>
  <dcterms:modified xsi:type="dcterms:W3CDTF">2014-12-16T14:52:00Z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1464942R</vt:lpwstr>
  </property>
  <property fmtid="{D5CDD505-2E9C-101B-9397-08002B2CF9AE}" pid="3" name="ODSRefJobNo">
    <vt:lpwstr>1463368R</vt:lpwstr>
  </property>
  <property fmtid="{D5CDD505-2E9C-101B-9397-08002B2CF9AE}" pid="4" name="Symbol1">
    <vt:lpwstr>CEDAW/C/VNM/Q/7-8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December 2014</vt:lpwstr>
  </property>
  <property fmtid="{D5CDD505-2E9C-101B-9397-08002B2CF9AE}" pid="9" name="Original">
    <vt:lpwstr>English</vt:lpwstr>
  </property>
  <property fmtid="{D5CDD505-2E9C-101B-9397-08002B2CF9AE}" pid="10" name="Release Date">
    <vt:lpwstr>161214</vt:lpwstr>
  </property>
  <property fmtid="{D5CDD505-2E9C-101B-9397-08002B2CF9AE}" pid="11" name="Comment">
    <vt:lpwstr/>
  </property>
  <property fmtid="{D5CDD505-2E9C-101B-9397-08002B2CF9AE}" pid="12" name="DraftPages">
    <vt:lpwstr>8 </vt:lpwstr>
  </property>
  <property fmtid="{D5CDD505-2E9C-101B-9397-08002B2CF9AE}" pid="13" name="Operator">
    <vt:lpwstr>Kolyvaguina</vt:lpwstr>
  </property>
</Properties>
</file>