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58F71B" w14:textId="77777777" w:rsidR="00650AB8" w:rsidRPr="007042FF" w:rsidRDefault="00650AB8" w:rsidP="00650AB8">
      <w:pPr>
        <w:spacing w:line="240" w:lineRule="auto"/>
        <w:rPr>
          <w:sz w:val="2"/>
          <w:lang w:val="fr-FR"/>
        </w:rPr>
        <w:sectPr w:rsidR="00650AB8" w:rsidRPr="007042FF" w:rsidSect="002B16A4">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sidRPr="007042FF">
        <w:rPr>
          <w:rStyle w:val="CommentReference"/>
          <w:lang w:val="fr-FR"/>
        </w:rPr>
        <w:commentReference w:id="0"/>
      </w:r>
    </w:p>
    <w:p w14:paraId="53DFE8D1" w14:textId="189E9166" w:rsidR="00490E9A" w:rsidRPr="007042FF" w:rsidRDefault="00490E9A" w:rsidP="00490E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rPr>
          <w:lang w:val="fr-FR"/>
        </w:rPr>
      </w:pPr>
      <w:r w:rsidRPr="007042FF">
        <w:rPr>
          <w:lang w:val="fr-FR"/>
        </w:rPr>
        <w:t>Comité pour l</w:t>
      </w:r>
      <w:r w:rsidR="00246561" w:rsidRPr="007042FF">
        <w:rPr>
          <w:lang w:val="fr-FR"/>
        </w:rPr>
        <w:t>’</w:t>
      </w:r>
      <w:r w:rsidRPr="007042FF">
        <w:rPr>
          <w:lang w:val="fr-FR"/>
        </w:rPr>
        <w:t xml:space="preserve">élimination de la discrimination </w:t>
      </w:r>
      <w:r w:rsidRPr="007042FF">
        <w:rPr>
          <w:lang w:val="fr-FR"/>
        </w:rPr>
        <w:br/>
        <w:t>à l</w:t>
      </w:r>
      <w:r w:rsidR="00246561" w:rsidRPr="007042FF">
        <w:rPr>
          <w:lang w:val="fr-FR"/>
        </w:rPr>
        <w:t>’</w:t>
      </w:r>
      <w:r w:rsidRPr="007042FF">
        <w:rPr>
          <w:lang w:val="fr-FR"/>
        </w:rPr>
        <w:t>égard des femmes</w:t>
      </w:r>
    </w:p>
    <w:p w14:paraId="002425E9" w14:textId="37C2B78D" w:rsidR="00490E9A" w:rsidRPr="007042FF" w:rsidRDefault="00490E9A" w:rsidP="00024ABD">
      <w:pPr>
        <w:framePr w:w="9792" w:h="432" w:hSpace="180" w:wrap="notBeside" w:vAnchor="page" w:hAnchor="page" w:x="1210" w:y="14021"/>
        <w:spacing w:line="240" w:lineRule="auto"/>
        <w:rPr>
          <w:sz w:val="6"/>
          <w:lang w:val="fr-FR"/>
        </w:rPr>
      </w:pPr>
      <w:r w:rsidRPr="007042FF">
        <w:rPr>
          <w:noProof/>
          <w:w w:val="100"/>
          <w:sz w:val="6"/>
          <w:lang w:val="fr-FR"/>
        </w:rPr>
        <mc:AlternateContent>
          <mc:Choice Requires="wps">
            <w:drawing>
              <wp:anchor distT="0" distB="0" distL="114300" distR="114300" simplePos="0" relativeHeight="251659264" behindDoc="0" locked="0" layoutInCell="1" allowOverlap="1" wp14:anchorId="440876BC" wp14:editId="7372DBBC">
                <wp:simplePos x="0" y="0"/>
                <wp:positionH relativeFrom="column">
                  <wp:posOffset>612140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FEBA5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8.2pt,-1pt" to="120.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" strokecolor="#010000" strokeweight=".25pt"/>
            </w:pict>
          </mc:Fallback>
        </mc:AlternateContent>
      </w:r>
    </w:p>
    <w:p w14:paraId="31493927" w14:textId="06B1D6A7" w:rsidR="00490E9A" w:rsidRPr="007042FF" w:rsidRDefault="00490E9A" w:rsidP="00024ABD">
      <w:pPr>
        <w:framePr w:w="9792" w:h="432" w:hSpace="180" w:wrap="notBeside" w:vAnchor="page" w:hAnchor="page" w:x="1210" w:y="1402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20"/>
          <w:lang w:val="fr-FR"/>
        </w:rPr>
      </w:pPr>
      <w:r w:rsidRPr="007042FF">
        <w:rPr>
          <w:spacing w:val="5"/>
          <w:w w:val="104"/>
          <w:sz w:val="17"/>
          <w:szCs w:val="20"/>
          <w:lang w:val="fr-FR"/>
        </w:rPr>
        <w:tab/>
        <w:t>*</w:t>
      </w:r>
      <w:r w:rsidRPr="007042FF">
        <w:rPr>
          <w:spacing w:val="5"/>
          <w:w w:val="104"/>
          <w:sz w:val="17"/>
          <w:szCs w:val="20"/>
          <w:lang w:val="fr-FR"/>
        </w:rPr>
        <w:tab/>
        <w:t>La version originale du présent document n</w:t>
      </w:r>
      <w:r w:rsidR="00246561" w:rsidRPr="007042FF">
        <w:rPr>
          <w:spacing w:val="5"/>
          <w:w w:val="104"/>
          <w:sz w:val="17"/>
          <w:szCs w:val="20"/>
          <w:lang w:val="fr-FR"/>
        </w:rPr>
        <w:t>’</w:t>
      </w:r>
      <w:r w:rsidRPr="007042FF">
        <w:rPr>
          <w:spacing w:val="5"/>
          <w:w w:val="104"/>
          <w:sz w:val="17"/>
          <w:szCs w:val="20"/>
          <w:lang w:val="fr-FR"/>
        </w:rPr>
        <w:t>a pas été revue par les services d</w:t>
      </w:r>
      <w:r w:rsidR="00246561" w:rsidRPr="007042FF">
        <w:rPr>
          <w:spacing w:val="5"/>
          <w:w w:val="104"/>
          <w:sz w:val="17"/>
          <w:szCs w:val="20"/>
          <w:lang w:val="fr-FR"/>
        </w:rPr>
        <w:t>’</w:t>
      </w:r>
      <w:r w:rsidRPr="007042FF">
        <w:rPr>
          <w:spacing w:val="5"/>
          <w:w w:val="104"/>
          <w:sz w:val="17"/>
          <w:szCs w:val="20"/>
          <w:lang w:val="fr-FR"/>
        </w:rPr>
        <w:t>édition.</w:t>
      </w:r>
    </w:p>
    <w:p w14:paraId="5CF36F0A" w14:textId="77777777" w:rsidR="00490E9A" w:rsidRPr="007042FF" w:rsidRDefault="00490E9A" w:rsidP="00490E9A">
      <w:pPr>
        <w:pStyle w:val="SingleTxt"/>
        <w:spacing w:after="0" w:line="120" w:lineRule="exact"/>
        <w:rPr>
          <w:sz w:val="10"/>
          <w:lang w:val="fr-FR"/>
        </w:rPr>
      </w:pPr>
    </w:p>
    <w:p w14:paraId="181E92EC" w14:textId="77777777" w:rsidR="00490E9A" w:rsidRPr="007042FF" w:rsidRDefault="00490E9A" w:rsidP="00490E9A">
      <w:pPr>
        <w:pStyle w:val="SingleTxt"/>
        <w:spacing w:after="0" w:line="120" w:lineRule="exact"/>
        <w:rPr>
          <w:sz w:val="10"/>
          <w:lang w:val="fr-FR"/>
        </w:rPr>
      </w:pPr>
    </w:p>
    <w:p w14:paraId="0EAAC5FC" w14:textId="77777777" w:rsidR="00490E9A" w:rsidRPr="007042FF" w:rsidRDefault="00490E9A" w:rsidP="00490E9A">
      <w:pPr>
        <w:pStyle w:val="SingleTxt"/>
        <w:spacing w:after="0" w:line="120" w:lineRule="exact"/>
        <w:rPr>
          <w:sz w:val="10"/>
          <w:lang w:val="fr-FR"/>
        </w:rPr>
      </w:pPr>
    </w:p>
    <w:p w14:paraId="4FF3739E" w14:textId="47F0B5E4" w:rsidR="00490E9A" w:rsidRPr="007042FF" w:rsidRDefault="00490E9A" w:rsidP="00490E9A">
      <w:pPr>
        <w:pStyle w:val="TitleHCH"/>
        <w:ind w:right="1260"/>
        <w:rPr>
          <w:b w:val="0"/>
          <w:bCs/>
          <w:sz w:val="20"/>
          <w:szCs w:val="20"/>
          <w:lang w:val="fr-FR"/>
        </w:rPr>
      </w:pPr>
      <w:r w:rsidRPr="007042FF">
        <w:rPr>
          <w:lang w:val="fr-FR"/>
        </w:rPr>
        <w:tab/>
      </w:r>
      <w:r w:rsidRPr="007042FF">
        <w:rPr>
          <w:lang w:val="fr-FR"/>
        </w:rPr>
        <w:tab/>
        <w:t>Huitième rapport périodique soumis par la République démocratique du Congo en application de l</w:t>
      </w:r>
      <w:r w:rsidR="00246561" w:rsidRPr="007042FF">
        <w:rPr>
          <w:lang w:val="fr-FR"/>
        </w:rPr>
        <w:t>’</w:t>
      </w:r>
      <w:r w:rsidRPr="007042FF">
        <w:rPr>
          <w:lang w:val="fr-FR"/>
        </w:rPr>
        <w:t>article 18 de la Convention, attendu en 2017</w:t>
      </w:r>
      <w:r w:rsidRPr="007042FF">
        <w:rPr>
          <w:b w:val="0"/>
          <w:bCs/>
          <w:sz w:val="20"/>
          <w:szCs w:val="20"/>
          <w:lang w:val="fr-FR"/>
        </w:rPr>
        <w:t>*</w:t>
      </w:r>
    </w:p>
    <w:p w14:paraId="19E624B8" w14:textId="46E783CE" w:rsidR="00490E9A" w:rsidRPr="007042FF" w:rsidRDefault="00490E9A" w:rsidP="00490E9A">
      <w:pPr>
        <w:spacing w:line="120" w:lineRule="exact"/>
        <w:rPr>
          <w:sz w:val="10"/>
          <w:lang w:val="fr-FR"/>
        </w:rPr>
      </w:pPr>
    </w:p>
    <w:p w14:paraId="3AB85705" w14:textId="77777777" w:rsidR="00490E9A" w:rsidRPr="007042FF" w:rsidRDefault="00490E9A" w:rsidP="00490E9A">
      <w:pPr>
        <w:spacing w:line="120" w:lineRule="exact"/>
        <w:rPr>
          <w:sz w:val="10"/>
          <w:lang w:val="fr-FR"/>
        </w:rPr>
      </w:pPr>
    </w:p>
    <w:p w14:paraId="0BA6BD98" w14:textId="3FCE1440" w:rsidR="002B16A4" w:rsidRPr="007042FF" w:rsidRDefault="00490E9A" w:rsidP="00490E9A">
      <w:pPr>
        <w:pStyle w:val="SingleTxt"/>
        <w:spacing w:line="240" w:lineRule="auto"/>
        <w:jc w:val="right"/>
        <w:rPr>
          <w:lang w:val="fr-FR"/>
        </w:rPr>
      </w:pPr>
      <w:r w:rsidRPr="007042FF">
        <w:rPr>
          <w:lang w:val="fr-FR"/>
        </w:rPr>
        <w:t>[Date de réception</w:t>
      </w:r>
      <w:r w:rsidR="00246561" w:rsidRPr="007042FF">
        <w:rPr>
          <w:lang w:val="fr-FR"/>
        </w:rPr>
        <w:t> :</w:t>
      </w:r>
      <w:r w:rsidRPr="007042FF">
        <w:rPr>
          <w:lang w:val="fr-FR"/>
        </w:rPr>
        <w:t xml:space="preserve"> 1</w:t>
      </w:r>
      <w:bookmarkStart w:id="1" w:name="_GoBack"/>
      <w:bookmarkEnd w:id="1"/>
      <w:r w:rsidRPr="007042FF">
        <w:rPr>
          <w:lang w:val="fr-FR"/>
        </w:rPr>
        <w:t>2 janvier 2018]</w:t>
      </w:r>
    </w:p>
    <w:p w14:paraId="55E53B3F" w14:textId="561EB514" w:rsidR="00490E9A" w:rsidRPr="007042FF" w:rsidRDefault="00490E9A">
      <w:pPr>
        <w:spacing w:after="200" w:line="276" w:lineRule="auto"/>
        <w:rPr>
          <w:lang w:val="fr-FR"/>
        </w:rPr>
      </w:pPr>
      <w:r w:rsidRPr="007042FF">
        <w:rPr>
          <w:lang w:val="fr-FR"/>
        </w:rPr>
        <w:br w:type="page"/>
      </w:r>
    </w:p>
    <w:p w14:paraId="372B5F39" w14:textId="182D5EF6" w:rsidR="00D214E2" w:rsidRPr="007042FF" w:rsidRDefault="006E6ED2" w:rsidP="006E6E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lastRenderedPageBreak/>
        <w:tab/>
      </w:r>
      <w:r w:rsidRPr="007042FF">
        <w:rPr>
          <w:lang w:val="fr-FR"/>
        </w:rPr>
        <w:tab/>
      </w:r>
      <w:r w:rsidR="00D214E2" w:rsidRPr="007042FF">
        <w:rPr>
          <w:lang w:val="fr-FR"/>
        </w:rPr>
        <w:t>Abréviations et sigles</w:t>
      </w:r>
    </w:p>
    <w:p w14:paraId="1FA0C754" w14:textId="6636CD2D" w:rsidR="006E6ED2" w:rsidRPr="007042FF" w:rsidRDefault="006E6ED2" w:rsidP="006E6ED2">
      <w:pPr>
        <w:pStyle w:val="SingleTxt"/>
        <w:spacing w:after="0" w:line="120" w:lineRule="exact"/>
        <w:rPr>
          <w:sz w:val="10"/>
          <w:lang w:val="fr-FR"/>
        </w:rPr>
      </w:pPr>
    </w:p>
    <w:p w14:paraId="5F6A18E7" w14:textId="4A74CA0D" w:rsidR="006E6ED2" w:rsidRPr="007042FF" w:rsidRDefault="006E6ED2" w:rsidP="006E6ED2">
      <w:pPr>
        <w:pStyle w:val="SingleTxt"/>
        <w:spacing w:after="0" w:line="120" w:lineRule="exact"/>
        <w:rPr>
          <w:sz w:val="10"/>
          <w:lang w:val="fr-FR"/>
        </w:rPr>
      </w:pPr>
    </w:p>
    <w:p w14:paraId="15F0EA8C" w14:textId="14E23779"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ART</w:t>
      </w:r>
      <w:r w:rsidRPr="007042FF">
        <w:rPr>
          <w:lang w:val="fr-FR"/>
        </w:rPr>
        <w:tab/>
        <w:t>Article</w:t>
      </w:r>
    </w:p>
    <w:p w14:paraId="5662B25B" w14:textId="7CD72B39" w:rsidR="00D214E2" w:rsidRPr="007042FF" w:rsidRDefault="00FC204B"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ARV</w:t>
      </w:r>
      <w:r w:rsidRPr="007042FF">
        <w:rPr>
          <w:lang w:val="fr-FR"/>
        </w:rPr>
        <w:tab/>
      </w:r>
      <w:r w:rsidR="00D214E2" w:rsidRPr="007042FF">
        <w:rPr>
          <w:lang w:val="fr-FR"/>
        </w:rPr>
        <w:t>Anti-rétroviraux</w:t>
      </w:r>
    </w:p>
    <w:p w14:paraId="2361416D" w14:textId="118F40A6"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BCC</w:t>
      </w:r>
      <w:r w:rsidRPr="007042FF">
        <w:rPr>
          <w:lang w:val="fr-FR"/>
        </w:rPr>
        <w:tab/>
        <w:t>Banque Centrale du Congo</w:t>
      </w:r>
    </w:p>
    <w:p w14:paraId="6517A971" w14:textId="30559B1C"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BCNUDH</w:t>
      </w:r>
      <w:r w:rsidRPr="007042FF">
        <w:rPr>
          <w:lang w:val="fr-FR"/>
        </w:rPr>
        <w:tab/>
        <w:t>Bureau conjoint des Nations Unies aux Droits de l</w:t>
      </w:r>
      <w:r w:rsidR="00246561" w:rsidRPr="007042FF">
        <w:rPr>
          <w:lang w:val="fr-FR"/>
        </w:rPr>
        <w:t>’</w:t>
      </w:r>
      <w:r w:rsidRPr="007042FF">
        <w:rPr>
          <w:lang w:val="fr-FR"/>
        </w:rPr>
        <w:t>Homme</w:t>
      </w:r>
    </w:p>
    <w:p w14:paraId="57CC52C1" w14:textId="3F008990"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CAP</w:t>
      </w:r>
      <w:r w:rsidRPr="007042FF">
        <w:rPr>
          <w:lang w:val="fr-FR"/>
        </w:rPr>
        <w:tab/>
        <w:t>Cellule d</w:t>
      </w:r>
      <w:r w:rsidR="00246561" w:rsidRPr="007042FF">
        <w:rPr>
          <w:lang w:val="fr-FR"/>
        </w:rPr>
        <w:t>’</w:t>
      </w:r>
      <w:r w:rsidRPr="007042FF">
        <w:rPr>
          <w:lang w:val="fr-FR"/>
        </w:rPr>
        <w:t>Appui aux Poursuites</w:t>
      </w:r>
    </w:p>
    <w:p w14:paraId="548F95DF" w14:textId="737212F1"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CENI</w:t>
      </w:r>
      <w:r w:rsidRPr="007042FF">
        <w:rPr>
          <w:lang w:val="fr-FR"/>
        </w:rPr>
        <w:tab/>
        <w:t xml:space="preserve">Commission </w:t>
      </w:r>
      <w:r w:rsidR="00581A81" w:rsidRPr="007042FF">
        <w:rPr>
          <w:lang w:val="fr-FR"/>
        </w:rPr>
        <w:t>Électorale</w:t>
      </w:r>
      <w:r w:rsidRPr="007042FF">
        <w:rPr>
          <w:lang w:val="fr-FR"/>
        </w:rPr>
        <w:t xml:space="preserve"> Nationale Indépendante</w:t>
      </w:r>
    </w:p>
    <w:p w14:paraId="23756B19" w14:textId="249C064F"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CIDH</w:t>
      </w:r>
      <w:r w:rsidRPr="007042FF">
        <w:rPr>
          <w:lang w:val="fr-FR"/>
        </w:rPr>
        <w:tab/>
        <w:t>Comité Interministériel des Droits de l</w:t>
      </w:r>
      <w:r w:rsidR="00246561" w:rsidRPr="007042FF">
        <w:rPr>
          <w:lang w:val="fr-FR"/>
        </w:rPr>
        <w:t>’</w:t>
      </w:r>
      <w:r w:rsidRPr="007042FF">
        <w:rPr>
          <w:lang w:val="fr-FR"/>
        </w:rPr>
        <w:t>Homme</w:t>
      </w:r>
    </w:p>
    <w:p w14:paraId="6A9A64D0" w14:textId="051FB1B5"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CNDH</w:t>
      </w:r>
      <w:r w:rsidRPr="007042FF">
        <w:rPr>
          <w:lang w:val="fr-FR"/>
        </w:rPr>
        <w:tab/>
        <w:t>Commission Nationale des Droits de l</w:t>
      </w:r>
      <w:r w:rsidR="00246561" w:rsidRPr="007042FF">
        <w:rPr>
          <w:lang w:val="fr-FR"/>
        </w:rPr>
        <w:t>’</w:t>
      </w:r>
      <w:r w:rsidRPr="007042FF">
        <w:rPr>
          <w:lang w:val="fr-FR"/>
        </w:rPr>
        <w:t>Homme</w:t>
      </w:r>
    </w:p>
    <w:p w14:paraId="401A6B62" w14:textId="5BB091A4"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CNSA</w:t>
      </w:r>
      <w:r w:rsidRPr="007042FF">
        <w:rPr>
          <w:lang w:val="fr-FR"/>
        </w:rPr>
        <w:tab/>
        <w:t>Conseil National de Suivi de l</w:t>
      </w:r>
      <w:r w:rsidR="00246561" w:rsidRPr="007042FF">
        <w:rPr>
          <w:lang w:val="fr-FR"/>
        </w:rPr>
        <w:t>’</w:t>
      </w:r>
      <w:r w:rsidRPr="007042FF">
        <w:rPr>
          <w:lang w:val="fr-FR"/>
        </w:rPr>
        <w:t>Accord</w:t>
      </w:r>
    </w:p>
    <w:p w14:paraId="5096770D" w14:textId="6BFD3F7F"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CPRK</w:t>
      </w:r>
      <w:r w:rsidRPr="007042FF">
        <w:rPr>
          <w:lang w:val="fr-FR"/>
        </w:rPr>
        <w:tab/>
        <w:t>Centre Pénitentiaire et de Rééducation de Kinshasa (Prison centrale de Makala)</w:t>
      </w:r>
    </w:p>
    <w:p w14:paraId="37620F81" w14:textId="0E054760"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CSAC</w:t>
      </w:r>
      <w:r w:rsidRPr="007042FF">
        <w:rPr>
          <w:lang w:val="fr-FR"/>
        </w:rPr>
        <w:tab/>
        <w:t>Conseil Supérieur de l</w:t>
      </w:r>
      <w:r w:rsidR="00246561" w:rsidRPr="007042FF">
        <w:rPr>
          <w:lang w:val="fr-FR"/>
        </w:rPr>
        <w:t>’</w:t>
      </w:r>
      <w:r w:rsidRPr="007042FF">
        <w:rPr>
          <w:lang w:val="fr-FR"/>
        </w:rPr>
        <w:t>Audiovisuel et de la Communication</w:t>
      </w:r>
    </w:p>
    <w:p w14:paraId="47F9A347" w14:textId="30C53A17"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CSM</w:t>
      </w:r>
      <w:r w:rsidRPr="007042FF">
        <w:rPr>
          <w:lang w:val="fr-FR"/>
        </w:rPr>
        <w:tab/>
        <w:t>Conseil Supérieur de la Magistrature</w:t>
      </w:r>
    </w:p>
    <w:p w14:paraId="4EF9A559" w14:textId="77777777"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DICOREPHA</w:t>
      </w:r>
      <w:r w:rsidRPr="007042FF">
        <w:rPr>
          <w:lang w:val="fr-FR"/>
        </w:rPr>
        <w:tab/>
        <w:t>Direction de Coordination des activités de Réadaptation des Personnes Handicapées</w:t>
      </w:r>
    </w:p>
    <w:p w14:paraId="5A4916E8" w14:textId="77777777"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DSCRP2</w:t>
      </w:r>
      <w:r w:rsidRPr="007042FF">
        <w:rPr>
          <w:lang w:val="fr-FR"/>
        </w:rPr>
        <w:tab/>
        <w:t>Document de la Stratégie de Croissance et de Réduction de la Pauvreté 2</w:t>
      </w:r>
    </w:p>
    <w:p w14:paraId="41009860" w14:textId="778A8F1D"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EPU</w:t>
      </w:r>
      <w:r w:rsidRPr="007042FF">
        <w:rPr>
          <w:lang w:val="fr-FR"/>
        </w:rPr>
        <w:tab/>
        <w:t>Examen Périodique Universel</w:t>
      </w:r>
    </w:p>
    <w:p w14:paraId="4EE26966" w14:textId="77777777"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FARDC</w:t>
      </w:r>
      <w:r w:rsidRPr="007042FF">
        <w:rPr>
          <w:lang w:val="fr-FR"/>
        </w:rPr>
        <w:tab/>
        <w:t>Forces Armées de la République Démocratique du Congo</w:t>
      </w:r>
    </w:p>
    <w:p w14:paraId="5EF255AE" w14:textId="3B763505"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FC</w:t>
      </w:r>
      <w:r w:rsidRPr="007042FF">
        <w:rPr>
          <w:lang w:val="fr-FR"/>
        </w:rPr>
        <w:tab/>
        <w:t>Franc Congolais</w:t>
      </w:r>
    </w:p>
    <w:p w14:paraId="11CDD612" w14:textId="77777777"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FNPSS</w:t>
      </w:r>
      <w:r w:rsidRPr="007042FF">
        <w:rPr>
          <w:lang w:val="fr-FR"/>
        </w:rPr>
        <w:tab/>
        <w:t>Fonds National de Promotion et de Service Social</w:t>
      </w:r>
    </w:p>
    <w:p w14:paraId="209A2C8F" w14:textId="57FEDFCD"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FONAFEN</w:t>
      </w:r>
      <w:r w:rsidRPr="007042FF">
        <w:rPr>
          <w:lang w:val="fr-FR"/>
        </w:rPr>
        <w:tab/>
        <w:t>Fonds National de la promotion de la Femme et de la protection de l</w:t>
      </w:r>
      <w:r w:rsidR="00246561" w:rsidRPr="007042FF">
        <w:rPr>
          <w:lang w:val="fr-FR"/>
        </w:rPr>
        <w:t>’</w:t>
      </w:r>
      <w:r w:rsidRPr="007042FF">
        <w:rPr>
          <w:lang w:val="fr-FR"/>
        </w:rPr>
        <w:t>Enfant</w:t>
      </w:r>
    </w:p>
    <w:p w14:paraId="55AC3061" w14:textId="13C4B465"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INS</w:t>
      </w:r>
      <w:r w:rsidRPr="007042FF">
        <w:rPr>
          <w:lang w:val="fr-FR"/>
        </w:rPr>
        <w:tab/>
        <w:t>Institut National des Statistiques</w:t>
      </w:r>
    </w:p>
    <w:p w14:paraId="49C8EF8D" w14:textId="77777777"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MONUSCO</w:t>
      </w:r>
      <w:r w:rsidRPr="007042FF">
        <w:rPr>
          <w:lang w:val="fr-FR"/>
        </w:rPr>
        <w:tab/>
        <w:t>Mission des Nations Unies pour la stabilisation au Congo</w:t>
      </w:r>
    </w:p>
    <w:p w14:paraId="3C9AC6CB" w14:textId="141F7253"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OHADA</w:t>
      </w:r>
      <w:r w:rsidRPr="007042FF">
        <w:rPr>
          <w:lang w:val="fr-FR"/>
        </w:rPr>
        <w:tab/>
        <w:t>Organisation pour l</w:t>
      </w:r>
      <w:r w:rsidR="00246561" w:rsidRPr="007042FF">
        <w:rPr>
          <w:lang w:val="fr-FR"/>
        </w:rPr>
        <w:t>’</w:t>
      </w:r>
      <w:r w:rsidRPr="007042FF">
        <w:rPr>
          <w:lang w:val="fr-FR"/>
        </w:rPr>
        <w:t>Harmonisation en Afrique du Droit des Affaires</w:t>
      </w:r>
    </w:p>
    <w:p w14:paraId="18C93A08" w14:textId="0249873E"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OMS</w:t>
      </w:r>
      <w:r w:rsidRPr="007042FF">
        <w:rPr>
          <w:lang w:val="fr-FR"/>
        </w:rPr>
        <w:tab/>
        <w:t>Organisation Mondiale de la Santé</w:t>
      </w:r>
    </w:p>
    <w:p w14:paraId="7AC4080A" w14:textId="653D1C3B"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ONG</w:t>
      </w:r>
      <w:r w:rsidRPr="007042FF">
        <w:rPr>
          <w:lang w:val="fr-FR"/>
        </w:rPr>
        <w:tab/>
        <w:t>Organisation Non Gouvernementale</w:t>
      </w:r>
    </w:p>
    <w:p w14:paraId="4D755E3E" w14:textId="77777777"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ONUFEMMES</w:t>
      </w:r>
      <w:r w:rsidRPr="007042FF">
        <w:rPr>
          <w:lang w:val="fr-FR"/>
        </w:rPr>
        <w:tab/>
        <w:t>Organisation des Nations Unies pour les Femmes</w:t>
      </w:r>
    </w:p>
    <w:p w14:paraId="2AAD5F0B" w14:textId="411C621C"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PAI-STATFIN</w:t>
      </w:r>
      <w:r w:rsidRPr="007042FF">
        <w:rPr>
          <w:lang w:val="fr-FR"/>
        </w:rPr>
        <w:tab/>
        <w:t>Projet d</w:t>
      </w:r>
      <w:r w:rsidR="00246561" w:rsidRPr="007042FF">
        <w:rPr>
          <w:lang w:val="fr-FR"/>
        </w:rPr>
        <w:t>’</w:t>
      </w:r>
      <w:r w:rsidRPr="007042FF">
        <w:rPr>
          <w:lang w:val="fr-FR"/>
        </w:rPr>
        <w:t>appui institutionnel en statistiques et finances publiques</w:t>
      </w:r>
    </w:p>
    <w:p w14:paraId="5823FFC3" w14:textId="269BB5F1"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PAN</w:t>
      </w:r>
      <w:r w:rsidRPr="007042FF">
        <w:rPr>
          <w:lang w:val="fr-FR"/>
        </w:rPr>
        <w:tab/>
        <w:t>Plan d</w:t>
      </w:r>
      <w:r w:rsidR="00246561" w:rsidRPr="007042FF">
        <w:rPr>
          <w:lang w:val="fr-FR"/>
        </w:rPr>
        <w:t>’</w:t>
      </w:r>
      <w:r w:rsidRPr="007042FF">
        <w:rPr>
          <w:lang w:val="fr-FR"/>
        </w:rPr>
        <w:t>Action National</w:t>
      </w:r>
    </w:p>
    <w:p w14:paraId="7817C2B7" w14:textId="15AB0A7F"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PIB</w:t>
      </w:r>
      <w:r w:rsidRPr="007042FF">
        <w:rPr>
          <w:lang w:val="fr-FR"/>
        </w:rPr>
        <w:tab/>
        <w:t>Produit Intérieur Brut</w:t>
      </w:r>
    </w:p>
    <w:p w14:paraId="4295CF61" w14:textId="55E9AEAC"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PME</w:t>
      </w:r>
      <w:r w:rsidRPr="007042FF">
        <w:rPr>
          <w:lang w:val="fr-FR"/>
        </w:rPr>
        <w:tab/>
        <w:t>Petite et Moyenne Entreprise</w:t>
      </w:r>
    </w:p>
    <w:p w14:paraId="0841A178" w14:textId="46BB7D62"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PNC</w:t>
      </w:r>
      <w:r w:rsidRPr="007042FF">
        <w:rPr>
          <w:lang w:val="fr-FR"/>
        </w:rPr>
        <w:tab/>
        <w:t>Police Nationale Congolaise</w:t>
      </w:r>
    </w:p>
    <w:p w14:paraId="58DC3B47" w14:textId="4E6699B5"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PNEFEB2</w:t>
      </w:r>
      <w:r w:rsidRPr="007042FF">
        <w:rPr>
          <w:lang w:val="fr-FR"/>
        </w:rPr>
        <w:tab/>
      </w:r>
      <w:r w:rsidR="00FC204B" w:rsidRPr="007B626F">
        <w:rPr>
          <w:spacing w:val="2"/>
          <w:lang w:val="fr-FR"/>
        </w:rPr>
        <w:t>P</w:t>
      </w:r>
      <w:r w:rsidRPr="007B626F">
        <w:rPr>
          <w:spacing w:val="2"/>
          <w:lang w:val="fr-FR"/>
        </w:rPr>
        <w:t>rogramme National Environnement, Forêts, Eaux et Biodiversité 2</w:t>
      </w:r>
    </w:p>
    <w:p w14:paraId="13DB05F6" w14:textId="77777777"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PNMLS</w:t>
      </w:r>
      <w:r w:rsidRPr="007042FF">
        <w:rPr>
          <w:lang w:val="fr-FR"/>
        </w:rPr>
        <w:tab/>
        <w:t>Programme National Multisectoriel de Lutte contre le Sida</w:t>
      </w:r>
    </w:p>
    <w:p w14:paraId="548068CF" w14:textId="4AA3B1FB" w:rsidR="00D214E2" w:rsidRPr="007042FF" w:rsidRDefault="00FC204B"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PNUD</w:t>
      </w:r>
      <w:r w:rsidRPr="007042FF">
        <w:rPr>
          <w:lang w:val="fr-FR"/>
        </w:rPr>
        <w:tab/>
      </w:r>
      <w:r w:rsidR="00D214E2" w:rsidRPr="007042FF">
        <w:rPr>
          <w:lang w:val="fr-FR"/>
        </w:rPr>
        <w:t>Programme des Nations Unies pour le Développement</w:t>
      </w:r>
    </w:p>
    <w:p w14:paraId="5D41C11D" w14:textId="0BB83859"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lastRenderedPageBreak/>
        <w:t>PTF</w:t>
      </w:r>
      <w:r w:rsidRPr="007042FF">
        <w:rPr>
          <w:lang w:val="fr-FR"/>
        </w:rPr>
        <w:tab/>
        <w:t>Partenaire Technique et Financier</w:t>
      </w:r>
    </w:p>
    <w:p w14:paraId="3E9A4F4D" w14:textId="41D1D44B"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PVV</w:t>
      </w:r>
      <w:r w:rsidRPr="007042FF">
        <w:rPr>
          <w:lang w:val="fr-FR"/>
        </w:rPr>
        <w:tab/>
        <w:t>Personnes vivant avec le VIH</w:t>
      </w:r>
    </w:p>
    <w:p w14:paraId="40E107AD" w14:textId="520B9D6D"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RDC</w:t>
      </w:r>
      <w:r w:rsidRPr="007042FF">
        <w:rPr>
          <w:lang w:val="fr-FR"/>
        </w:rPr>
        <w:tab/>
        <w:t>République Démocratique du Congo</w:t>
      </w:r>
    </w:p>
    <w:p w14:paraId="13F0555C" w14:textId="77777777"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SNVBG</w:t>
      </w:r>
      <w:r w:rsidRPr="007042FF">
        <w:rPr>
          <w:lang w:val="fr-FR"/>
        </w:rPr>
        <w:tab/>
        <w:t>Stratégie Nationale de lutte contre les Violences sexuelles et Basées sur le Genre</w:t>
      </w:r>
    </w:p>
    <w:p w14:paraId="06077847" w14:textId="2628E443"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TGI</w:t>
      </w:r>
      <w:r w:rsidRPr="007042FF">
        <w:rPr>
          <w:lang w:val="fr-FR"/>
        </w:rPr>
        <w:tab/>
        <w:t>Tribunal de Grande Instance</w:t>
      </w:r>
    </w:p>
    <w:p w14:paraId="679DE4B4" w14:textId="4FE5A471"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TPE</w:t>
      </w:r>
      <w:r w:rsidRPr="007042FF">
        <w:rPr>
          <w:lang w:val="fr-FR"/>
        </w:rPr>
        <w:tab/>
        <w:t>Tribunal pour Enfant</w:t>
      </w:r>
    </w:p>
    <w:p w14:paraId="2F5BADF9" w14:textId="77777777"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TRICOM</w:t>
      </w:r>
      <w:r w:rsidRPr="007042FF">
        <w:rPr>
          <w:lang w:val="fr-FR"/>
        </w:rPr>
        <w:tab/>
        <w:t>Tribunal de Commerce</w:t>
      </w:r>
    </w:p>
    <w:p w14:paraId="6B2E0877" w14:textId="5CC5D912"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TT</w:t>
      </w:r>
      <w:r w:rsidRPr="007042FF">
        <w:rPr>
          <w:lang w:val="fr-FR"/>
        </w:rPr>
        <w:tab/>
        <w:t>Tribunal de Travail</w:t>
      </w:r>
    </w:p>
    <w:p w14:paraId="6007A35B" w14:textId="2F25A46F"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VS</w:t>
      </w:r>
      <w:r w:rsidRPr="007042FF">
        <w:rPr>
          <w:lang w:val="fr-FR"/>
        </w:rPr>
        <w:tab/>
        <w:t>Violences sexuelles</w:t>
      </w:r>
    </w:p>
    <w:p w14:paraId="2012CA14" w14:textId="77777777" w:rsidR="00D214E2" w:rsidRPr="007042FF" w:rsidRDefault="00D214E2" w:rsidP="006E6ED2">
      <w:pPr>
        <w:pStyle w:val="SingleTxt"/>
        <w:tabs>
          <w:tab w:val="clear" w:pos="1742"/>
          <w:tab w:val="clear" w:pos="2218"/>
          <w:tab w:val="clear" w:pos="2693"/>
          <w:tab w:val="clear" w:pos="3182"/>
          <w:tab w:val="left" w:pos="2835"/>
        </w:tabs>
        <w:spacing w:line="240" w:lineRule="auto"/>
        <w:ind w:left="2835" w:hanging="1568"/>
        <w:jc w:val="left"/>
        <w:rPr>
          <w:lang w:val="fr-FR"/>
        </w:rPr>
      </w:pPr>
      <w:r w:rsidRPr="007042FF">
        <w:rPr>
          <w:lang w:val="fr-FR"/>
        </w:rPr>
        <w:t>UNFPA</w:t>
      </w:r>
      <w:r w:rsidRPr="007042FF">
        <w:rPr>
          <w:lang w:val="fr-FR"/>
        </w:rPr>
        <w:tab/>
        <w:t>Fonds des Nations Unies pour la Population</w:t>
      </w:r>
    </w:p>
    <w:p w14:paraId="7315AE42" w14:textId="7EC2B48C" w:rsidR="00D214E2" w:rsidRPr="007042FF" w:rsidRDefault="00D214E2">
      <w:pPr>
        <w:spacing w:after="200" w:line="276" w:lineRule="auto"/>
        <w:rPr>
          <w:lang w:val="fr-FR"/>
        </w:rPr>
      </w:pPr>
      <w:r w:rsidRPr="007042FF">
        <w:rPr>
          <w:lang w:val="fr-FR"/>
        </w:rPr>
        <w:br w:type="page"/>
      </w:r>
    </w:p>
    <w:p w14:paraId="593CC3AE" w14:textId="3C5AC006" w:rsidR="00D214E2" w:rsidRPr="007042FF" w:rsidRDefault="006E6ED2" w:rsidP="006E6E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lastRenderedPageBreak/>
        <w:tab/>
      </w:r>
      <w:r w:rsidRPr="007042FF">
        <w:rPr>
          <w:lang w:val="fr-FR"/>
        </w:rPr>
        <w:tab/>
      </w:r>
      <w:r w:rsidR="00D214E2" w:rsidRPr="007042FF">
        <w:rPr>
          <w:lang w:val="fr-FR"/>
        </w:rPr>
        <w:t>Première partie</w:t>
      </w:r>
    </w:p>
    <w:p w14:paraId="00858006" w14:textId="3F11469D" w:rsidR="006E6ED2" w:rsidRPr="007042FF" w:rsidRDefault="006E6ED2" w:rsidP="006E6ED2">
      <w:pPr>
        <w:pStyle w:val="SingleTxt"/>
        <w:spacing w:after="0" w:line="120" w:lineRule="exact"/>
        <w:rPr>
          <w:sz w:val="10"/>
          <w:lang w:val="fr-FR"/>
        </w:rPr>
      </w:pPr>
    </w:p>
    <w:p w14:paraId="14CEC8E2" w14:textId="38A7033C" w:rsidR="006E6ED2" w:rsidRPr="007042FF" w:rsidRDefault="006E6ED2" w:rsidP="006E6ED2">
      <w:pPr>
        <w:pStyle w:val="SingleTxt"/>
        <w:spacing w:after="0" w:line="120" w:lineRule="exact"/>
        <w:rPr>
          <w:sz w:val="10"/>
          <w:lang w:val="fr-FR"/>
        </w:rPr>
      </w:pPr>
    </w:p>
    <w:p w14:paraId="0B2BD1D7" w14:textId="5B6ECB3D" w:rsidR="00D214E2" w:rsidRPr="007042FF" w:rsidRDefault="006E6ED2" w:rsidP="006E6E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r>
      <w:r w:rsidRPr="007042FF">
        <w:rPr>
          <w:lang w:val="fr-FR"/>
        </w:rPr>
        <w:tab/>
      </w:r>
      <w:r w:rsidR="00D214E2" w:rsidRPr="007042FF">
        <w:rPr>
          <w:lang w:val="fr-FR"/>
        </w:rPr>
        <w:t>Articles 1</w:t>
      </w:r>
      <w:r w:rsidR="00D214E2" w:rsidRPr="007042FF">
        <w:rPr>
          <w:vertAlign w:val="superscript"/>
          <w:lang w:val="fr-FR"/>
        </w:rPr>
        <w:t>er</w:t>
      </w:r>
      <w:r w:rsidR="00D214E2" w:rsidRPr="007042FF">
        <w:rPr>
          <w:lang w:val="fr-FR"/>
        </w:rPr>
        <w:t xml:space="preserve"> et 2</w:t>
      </w:r>
      <w:r w:rsidR="00246561" w:rsidRPr="007042FF">
        <w:rPr>
          <w:lang w:val="fr-FR"/>
        </w:rPr>
        <w:t> :</w:t>
      </w:r>
      <w:r w:rsidR="00D214E2" w:rsidRPr="007042FF">
        <w:rPr>
          <w:lang w:val="fr-FR"/>
        </w:rPr>
        <w:t xml:space="preserve"> Définition de la discriminati</w:t>
      </w:r>
      <w:r w:rsidRPr="007042FF">
        <w:rPr>
          <w:lang w:val="fr-FR"/>
        </w:rPr>
        <w:t xml:space="preserve">on, </w:t>
      </w:r>
      <w:r w:rsidR="00581A81" w:rsidRPr="007042FF">
        <w:rPr>
          <w:lang w:val="fr-FR"/>
        </w:rPr>
        <w:t>Egalite</w:t>
      </w:r>
      <w:r w:rsidRPr="007042FF">
        <w:rPr>
          <w:lang w:val="fr-FR"/>
        </w:rPr>
        <w:t xml:space="preserve"> juridique entre les </w:t>
      </w:r>
      <w:r w:rsidR="00D214E2" w:rsidRPr="007042FF">
        <w:rPr>
          <w:lang w:val="fr-FR"/>
        </w:rPr>
        <w:t>hommes et les femmes, interdiction et sanction de toute discrimination, abrogation de toute disposition légale discriminatoire</w:t>
      </w:r>
    </w:p>
    <w:p w14:paraId="745CC3CB" w14:textId="3A4E82EE" w:rsidR="006E6ED2" w:rsidRPr="007042FF" w:rsidRDefault="006E6ED2" w:rsidP="006E6ED2">
      <w:pPr>
        <w:pStyle w:val="SingleTxt"/>
        <w:spacing w:after="0" w:line="120" w:lineRule="exact"/>
        <w:rPr>
          <w:sz w:val="10"/>
          <w:lang w:val="fr-FR"/>
        </w:rPr>
      </w:pPr>
    </w:p>
    <w:p w14:paraId="2B1DE09A" w14:textId="0C4C22F4" w:rsidR="00D214E2" w:rsidRPr="007042FF" w:rsidRDefault="00D214E2" w:rsidP="006E6ED2">
      <w:pPr>
        <w:pStyle w:val="SingleTxt"/>
        <w:numPr>
          <w:ilvl w:val="0"/>
          <w:numId w:val="20"/>
        </w:numPr>
        <w:tabs>
          <w:tab w:val="num" w:pos="2804"/>
        </w:tabs>
        <w:spacing w:line="240" w:lineRule="exact"/>
        <w:ind w:left="1267"/>
        <w:rPr>
          <w:lang w:val="fr-FR"/>
        </w:rPr>
      </w:pPr>
      <w:r w:rsidRPr="007042FF">
        <w:rPr>
          <w:lang w:val="fr-FR"/>
        </w:rPr>
        <w:t>Depuis la présentation par la RDC des 6</w:t>
      </w:r>
      <w:r w:rsidRPr="007042FF">
        <w:rPr>
          <w:vertAlign w:val="superscript"/>
          <w:lang w:val="fr-FR"/>
        </w:rPr>
        <w:t xml:space="preserve">ème </w:t>
      </w:r>
      <w:r w:rsidRPr="007042FF">
        <w:rPr>
          <w:lang w:val="fr-FR"/>
        </w:rPr>
        <w:t>et 7</w:t>
      </w:r>
      <w:r w:rsidRPr="007042FF">
        <w:rPr>
          <w:vertAlign w:val="superscript"/>
          <w:lang w:val="fr-FR"/>
        </w:rPr>
        <w:t>ème</w:t>
      </w:r>
      <w:r w:rsidRPr="007042FF">
        <w:rPr>
          <w:lang w:val="fr-FR"/>
        </w:rPr>
        <w:t xml:space="preserve"> rapports cumulés en 2013, la législation congolaise a connu une évolution significative sur l</w:t>
      </w:r>
      <w:r w:rsidR="00246561" w:rsidRPr="007042FF">
        <w:rPr>
          <w:lang w:val="fr-FR"/>
        </w:rPr>
        <w:t>’</w:t>
      </w:r>
      <w:r w:rsidRPr="007042FF">
        <w:rPr>
          <w:lang w:val="fr-FR"/>
        </w:rPr>
        <w:t>égalité entre les hommes et les femmes dans l</w:t>
      </w:r>
      <w:r w:rsidR="00246561" w:rsidRPr="007042FF">
        <w:rPr>
          <w:lang w:val="fr-FR"/>
        </w:rPr>
        <w:t>’</w:t>
      </w:r>
      <w:r w:rsidRPr="007042FF">
        <w:rPr>
          <w:lang w:val="fr-FR"/>
        </w:rPr>
        <w:t>exercice et la jouissance de leurs droits. Elle rencontre ainsi la recommandation du Comité figurant au paragraphe 14 des observations finales de 2013 (</w:t>
      </w:r>
      <w:hyperlink r:id="rId16" w:history="1">
        <w:r w:rsidRPr="007042FF">
          <w:rPr>
            <w:rStyle w:val="Hyperlink"/>
            <w:lang w:val="fr-FR"/>
          </w:rPr>
          <w:t>CEDAW/C/COD/CO/6-7</w:t>
        </w:r>
      </w:hyperlink>
      <w:r w:rsidRPr="007042FF">
        <w:rPr>
          <w:lang w:val="fr-FR"/>
        </w:rPr>
        <w:t>) relative à la finalisation du processus de révision du Code de la famille et de la loi sur la parité.</w:t>
      </w:r>
    </w:p>
    <w:p w14:paraId="343E2FF7" w14:textId="57151092" w:rsidR="00D214E2" w:rsidRPr="007042FF" w:rsidRDefault="00D214E2" w:rsidP="006E6ED2">
      <w:pPr>
        <w:pStyle w:val="SingleTxt"/>
        <w:numPr>
          <w:ilvl w:val="0"/>
          <w:numId w:val="20"/>
        </w:numPr>
        <w:tabs>
          <w:tab w:val="num" w:pos="2804"/>
        </w:tabs>
        <w:spacing w:line="240" w:lineRule="exact"/>
        <w:ind w:left="1267"/>
        <w:rPr>
          <w:lang w:val="fr-FR"/>
        </w:rPr>
      </w:pPr>
      <w:r w:rsidRPr="007042FF">
        <w:rPr>
          <w:lang w:val="fr-FR"/>
        </w:rPr>
        <w:t>Ainsi, ont été adoptées</w:t>
      </w:r>
      <w:r w:rsidR="00246561" w:rsidRPr="007042FF">
        <w:rPr>
          <w:lang w:val="fr-FR"/>
        </w:rPr>
        <w:t> :</w:t>
      </w:r>
    </w:p>
    <w:p w14:paraId="50C2DD2A" w14:textId="7B83EAB7" w:rsidR="00D214E2" w:rsidRPr="007042FF" w:rsidRDefault="006E6ED2" w:rsidP="006E6ED2">
      <w:pPr>
        <w:pStyle w:val="SingleTxt"/>
        <w:rPr>
          <w:lang w:val="fr-FR"/>
        </w:rPr>
      </w:pPr>
      <w:r w:rsidRPr="007042FF">
        <w:rPr>
          <w:lang w:val="fr-FR"/>
        </w:rPr>
        <w:tab/>
        <w:t>a)</w:t>
      </w:r>
      <w:r w:rsidRPr="007042FF">
        <w:rPr>
          <w:lang w:val="fr-FR"/>
        </w:rPr>
        <w:tab/>
      </w:r>
      <w:r w:rsidR="00D214E2" w:rsidRPr="007042FF">
        <w:rPr>
          <w:lang w:val="fr-FR"/>
        </w:rPr>
        <w:t>La Loi n° 15/013 du 1</w:t>
      </w:r>
      <w:r w:rsidR="00D214E2" w:rsidRPr="007042FF">
        <w:rPr>
          <w:vertAlign w:val="superscript"/>
          <w:lang w:val="fr-FR"/>
        </w:rPr>
        <w:t>er</w:t>
      </w:r>
      <w:r w:rsidR="00D214E2" w:rsidRPr="007042FF">
        <w:rPr>
          <w:lang w:val="fr-FR"/>
        </w:rPr>
        <w:t xml:space="preserve"> août 2015 portant modalités d</w:t>
      </w:r>
      <w:r w:rsidR="00246561" w:rsidRPr="007042FF">
        <w:rPr>
          <w:lang w:val="fr-FR"/>
        </w:rPr>
        <w:t>’</w:t>
      </w:r>
      <w:r w:rsidR="00D214E2" w:rsidRPr="007042FF">
        <w:rPr>
          <w:lang w:val="fr-FR"/>
        </w:rPr>
        <w:t>application des droits de la femme et de la parité, prise en application de l</w:t>
      </w:r>
      <w:r w:rsidR="00246561" w:rsidRPr="007042FF">
        <w:rPr>
          <w:lang w:val="fr-FR"/>
        </w:rPr>
        <w:t>’</w:t>
      </w:r>
      <w:r w:rsidR="00D214E2" w:rsidRPr="007042FF">
        <w:rPr>
          <w:lang w:val="fr-FR"/>
        </w:rPr>
        <w:t>article 14 de la Constitution. Elle renforce l</w:t>
      </w:r>
      <w:r w:rsidR="00246561" w:rsidRPr="007042FF">
        <w:rPr>
          <w:lang w:val="fr-FR"/>
        </w:rPr>
        <w:t>’</w:t>
      </w:r>
      <w:r w:rsidR="00D214E2" w:rsidRPr="007042FF">
        <w:rPr>
          <w:lang w:val="fr-FR"/>
        </w:rPr>
        <w:t>engagement du Pays à bâtir une société plus juste où les comportements, les aspirations et les différents besoins de l</w:t>
      </w:r>
      <w:r w:rsidR="00246561" w:rsidRPr="007042FF">
        <w:rPr>
          <w:lang w:val="fr-FR"/>
        </w:rPr>
        <w:t>’</w:t>
      </w:r>
      <w:r w:rsidR="00D214E2" w:rsidRPr="007042FF">
        <w:rPr>
          <w:lang w:val="fr-FR"/>
        </w:rPr>
        <w:t>homme et de la femme sont pris en compte. Elle prône l</w:t>
      </w:r>
      <w:r w:rsidR="00246561" w:rsidRPr="007042FF">
        <w:rPr>
          <w:lang w:val="fr-FR"/>
        </w:rPr>
        <w:t>’</w:t>
      </w:r>
      <w:r w:rsidR="00D214E2" w:rsidRPr="007042FF">
        <w:rPr>
          <w:lang w:val="fr-FR"/>
        </w:rPr>
        <w:t>élimination de toute forme de discrimination à l</w:t>
      </w:r>
      <w:r w:rsidR="00246561" w:rsidRPr="007042FF">
        <w:rPr>
          <w:lang w:val="fr-FR"/>
        </w:rPr>
        <w:t>’</w:t>
      </w:r>
      <w:r w:rsidR="00D214E2" w:rsidRPr="007042FF">
        <w:rPr>
          <w:lang w:val="fr-FR"/>
        </w:rPr>
        <w:t>égard de la femme ainsi que la protection et la promotion de ses droits</w:t>
      </w:r>
      <w:r w:rsidR="00246561" w:rsidRPr="007042FF">
        <w:rPr>
          <w:lang w:val="fr-FR"/>
        </w:rPr>
        <w:t> ;</w:t>
      </w:r>
      <w:r w:rsidR="00D214E2" w:rsidRPr="007042FF">
        <w:rPr>
          <w:lang w:val="fr-FR"/>
        </w:rPr>
        <w:t xml:space="preserve"> le total épanouissement et la pleine participation de la femme au développement de la Nation</w:t>
      </w:r>
      <w:r w:rsidR="00246561" w:rsidRPr="007042FF">
        <w:rPr>
          <w:lang w:val="fr-FR"/>
        </w:rPr>
        <w:t> ;</w:t>
      </w:r>
      <w:r w:rsidR="00D214E2" w:rsidRPr="007042FF">
        <w:rPr>
          <w:lang w:val="fr-FR"/>
        </w:rPr>
        <w:t xml:space="preserve"> la protection contre les violences faites à la femme dans la vie publique et dans la vie privée</w:t>
      </w:r>
      <w:r w:rsidR="00246561" w:rsidRPr="007042FF">
        <w:rPr>
          <w:lang w:val="fr-FR"/>
        </w:rPr>
        <w:t> ;</w:t>
      </w:r>
      <w:r w:rsidR="00D214E2" w:rsidRPr="007042FF">
        <w:rPr>
          <w:lang w:val="fr-FR"/>
        </w:rPr>
        <w:t xml:space="preserve"> une représentation équitable au sein des institutions nationales, provinciales et locales</w:t>
      </w:r>
      <w:r w:rsidR="00246561" w:rsidRPr="007042FF">
        <w:rPr>
          <w:lang w:val="fr-FR"/>
        </w:rPr>
        <w:t> ;</w:t>
      </w:r>
      <w:r w:rsidR="00D214E2" w:rsidRPr="007042FF">
        <w:rPr>
          <w:lang w:val="fr-FR"/>
        </w:rPr>
        <w:t xml:space="preserve"> la parité homme-femme. Ces dispositions s</w:t>
      </w:r>
      <w:r w:rsidR="00246561" w:rsidRPr="007042FF">
        <w:rPr>
          <w:lang w:val="fr-FR"/>
        </w:rPr>
        <w:t>’</w:t>
      </w:r>
      <w:r w:rsidR="00D214E2" w:rsidRPr="007042FF">
        <w:rPr>
          <w:lang w:val="fr-FR"/>
        </w:rPr>
        <w:t>appliquent notamment aux domaines politique, administratif, économique, social, culturel, judiciaire et sécuritaire (articles 1</w:t>
      </w:r>
      <w:r w:rsidR="00D214E2" w:rsidRPr="007042FF">
        <w:rPr>
          <w:vertAlign w:val="superscript"/>
          <w:lang w:val="fr-FR"/>
        </w:rPr>
        <w:t>er</w:t>
      </w:r>
      <w:r w:rsidR="00D214E2" w:rsidRPr="007042FF">
        <w:rPr>
          <w:lang w:val="fr-FR"/>
        </w:rPr>
        <w:t xml:space="preserve"> et 2)</w:t>
      </w:r>
      <w:r w:rsidR="00246561" w:rsidRPr="007042FF">
        <w:rPr>
          <w:lang w:val="fr-FR"/>
        </w:rPr>
        <w:t> ;</w:t>
      </w:r>
    </w:p>
    <w:p w14:paraId="5EAB6434" w14:textId="565BBEE7" w:rsidR="00D214E2" w:rsidRPr="007042FF" w:rsidRDefault="006E6ED2" w:rsidP="006E6ED2">
      <w:pPr>
        <w:pStyle w:val="SingleTxt"/>
        <w:rPr>
          <w:lang w:val="fr-FR"/>
        </w:rPr>
      </w:pPr>
      <w:r w:rsidRPr="007042FF">
        <w:rPr>
          <w:lang w:val="fr-FR"/>
        </w:rPr>
        <w:tab/>
        <w:t>b)</w:t>
      </w:r>
      <w:r w:rsidRPr="007042FF">
        <w:rPr>
          <w:lang w:val="fr-FR"/>
        </w:rPr>
        <w:tab/>
      </w:r>
      <w:r w:rsidR="00D214E2" w:rsidRPr="007042FF">
        <w:rPr>
          <w:lang w:val="fr-FR"/>
        </w:rPr>
        <w:t>La Loi n° 16/008 du 15 juillet 2016 modifiant et complétant la Loi n° 87-010 du 1</w:t>
      </w:r>
      <w:r w:rsidR="00D214E2" w:rsidRPr="007042FF">
        <w:rPr>
          <w:vertAlign w:val="superscript"/>
          <w:lang w:val="fr-FR"/>
        </w:rPr>
        <w:t>er</w:t>
      </w:r>
      <w:r w:rsidR="00D214E2" w:rsidRPr="007042FF">
        <w:rPr>
          <w:lang w:val="fr-FR"/>
        </w:rPr>
        <w:t xml:space="preserve"> août 1987 portant code de la famille, qui a abrogé toutes les dispositions discriminatoires que portait ce code de 1987, notamment dans toutes les questions découlant du mariage et des rapports familiaux</w:t>
      </w:r>
      <w:r w:rsidR="00246561" w:rsidRPr="007042FF">
        <w:rPr>
          <w:lang w:val="fr-FR"/>
        </w:rPr>
        <w:t> ;</w:t>
      </w:r>
    </w:p>
    <w:p w14:paraId="703017D3" w14:textId="7D510DEC" w:rsidR="00D214E2" w:rsidRPr="007042FF" w:rsidRDefault="006E6ED2" w:rsidP="006E6ED2">
      <w:pPr>
        <w:pStyle w:val="SingleTxt"/>
        <w:rPr>
          <w:lang w:val="fr-FR"/>
        </w:rPr>
      </w:pPr>
      <w:r w:rsidRPr="007042FF">
        <w:rPr>
          <w:lang w:val="fr-FR"/>
        </w:rPr>
        <w:tab/>
        <w:t>c)</w:t>
      </w:r>
      <w:r w:rsidRPr="007042FF">
        <w:rPr>
          <w:lang w:val="fr-FR"/>
        </w:rPr>
        <w:tab/>
      </w:r>
      <w:r w:rsidR="00D214E2" w:rsidRPr="007042FF">
        <w:rPr>
          <w:lang w:val="fr-FR"/>
        </w:rPr>
        <w:t>Il y a lieu de signaler également</w:t>
      </w:r>
      <w:r w:rsidR="00246561" w:rsidRPr="007042FF">
        <w:rPr>
          <w:lang w:val="fr-FR"/>
        </w:rPr>
        <w:t> :</w:t>
      </w:r>
    </w:p>
    <w:p w14:paraId="000ED9F0" w14:textId="274B639B" w:rsidR="00D214E2" w:rsidRPr="007042FF" w:rsidRDefault="006E6ED2" w:rsidP="006E6ED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7042FF">
        <w:rPr>
          <w:lang w:val="fr-FR"/>
        </w:rPr>
        <w:tab/>
        <w:t>•</w:t>
      </w:r>
      <w:r w:rsidRPr="007042FF">
        <w:rPr>
          <w:lang w:val="fr-FR"/>
        </w:rPr>
        <w:tab/>
      </w:r>
      <w:r w:rsidR="00D214E2" w:rsidRPr="007042FF">
        <w:rPr>
          <w:lang w:val="fr-FR"/>
        </w:rPr>
        <w:t>La Loi n° 08/005 du 10 juin 2008 portant financement public des partis politiques en son art. 3 alinéa 5 qui impose aux partis politiques de tenir compte de la parité homme/femme, lors de l</w:t>
      </w:r>
      <w:r w:rsidR="00246561" w:rsidRPr="007042FF">
        <w:rPr>
          <w:lang w:val="fr-FR"/>
        </w:rPr>
        <w:t>’</w:t>
      </w:r>
      <w:r w:rsidR="00D214E2" w:rsidRPr="007042FF">
        <w:rPr>
          <w:lang w:val="fr-FR"/>
        </w:rPr>
        <w:t>établissement des listes électorales</w:t>
      </w:r>
      <w:r w:rsidR="00246561" w:rsidRPr="007042FF">
        <w:rPr>
          <w:lang w:val="fr-FR"/>
        </w:rPr>
        <w:t> ;</w:t>
      </w:r>
    </w:p>
    <w:p w14:paraId="54CB8F66" w14:textId="79C91204" w:rsidR="00D214E2" w:rsidRPr="007042FF" w:rsidRDefault="006E6ED2" w:rsidP="006E6ED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7042FF">
        <w:rPr>
          <w:lang w:val="fr-FR"/>
        </w:rPr>
        <w:tab/>
        <w:t>•</w:t>
      </w:r>
      <w:r w:rsidRPr="007042FF">
        <w:rPr>
          <w:lang w:val="fr-FR"/>
        </w:rPr>
        <w:tab/>
      </w:r>
      <w:r w:rsidR="00D214E2" w:rsidRPr="007042FF">
        <w:rPr>
          <w:lang w:val="fr-FR"/>
        </w:rPr>
        <w:t>La Loi n° 13/013 du 1</w:t>
      </w:r>
      <w:r w:rsidR="00D214E2" w:rsidRPr="007042FF">
        <w:rPr>
          <w:vertAlign w:val="superscript"/>
          <w:lang w:val="fr-FR"/>
        </w:rPr>
        <w:t>er</w:t>
      </w:r>
      <w:r w:rsidR="00D214E2" w:rsidRPr="007042FF">
        <w:rPr>
          <w:lang w:val="fr-FR"/>
        </w:rPr>
        <w:t xml:space="preserve"> juin 2013 portant statut du personnel de carrière de la Police nationale, qui ne prévoit aucune discrimination basée sur le sexe tant pour le recrutement que pour la carrière</w:t>
      </w:r>
      <w:r w:rsidR="00246561" w:rsidRPr="007042FF">
        <w:rPr>
          <w:lang w:val="fr-FR"/>
        </w:rPr>
        <w:t> ;</w:t>
      </w:r>
    </w:p>
    <w:p w14:paraId="20491346" w14:textId="5BE58AE2" w:rsidR="00D214E2" w:rsidRPr="007042FF" w:rsidRDefault="006E6ED2" w:rsidP="006E6ED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7042FF">
        <w:rPr>
          <w:lang w:val="fr-FR"/>
        </w:rPr>
        <w:tab/>
        <w:t>•</w:t>
      </w:r>
      <w:r w:rsidRPr="007042FF">
        <w:rPr>
          <w:lang w:val="fr-FR"/>
        </w:rPr>
        <w:tab/>
      </w:r>
      <w:r w:rsidR="00D214E2" w:rsidRPr="007042FF">
        <w:rPr>
          <w:lang w:val="fr-FR"/>
        </w:rPr>
        <w:t>La Loi n° 16/013 du 15 juillet 2016 portant statut des agents de carrière des services publics de l</w:t>
      </w:r>
      <w:r w:rsidR="00246561" w:rsidRPr="007042FF">
        <w:rPr>
          <w:lang w:val="fr-FR"/>
        </w:rPr>
        <w:t>’</w:t>
      </w:r>
      <w:r w:rsidR="00581A81" w:rsidRPr="007042FF">
        <w:rPr>
          <w:lang w:val="fr-FR"/>
        </w:rPr>
        <w:t>État</w:t>
      </w:r>
      <w:r w:rsidR="00D214E2" w:rsidRPr="007042FF">
        <w:rPr>
          <w:lang w:val="fr-FR"/>
        </w:rPr>
        <w:t>, qui a remplacé le statut du 17 juillet 1981, dont l</w:t>
      </w:r>
      <w:r w:rsidR="00246561" w:rsidRPr="007042FF">
        <w:rPr>
          <w:lang w:val="fr-FR"/>
        </w:rPr>
        <w:t>’</w:t>
      </w:r>
      <w:r w:rsidR="00D214E2" w:rsidRPr="007042FF">
        <w:rPr>
          <w:lang w:val="fr-FR"/>
        </w:rPr>
        <w:t>article 8 point 8 conditionnait le recrutement d</w:t>
      </w:r>
      <w:r w:rsidR="00246561" w:rsidRPr="007042FF">
        <w:rPr>
          <w:lang w:val="fr-FR"/>
        </w:rPr>
        <w:t>’</w:t>
      </w:r>
      <w:r w:rsidR="00D214E2" w:rsidRPr="007042FF">
        <w:rPr>
          <w:lang w:val="fr-FR"/>
        </w:rPr>
        <w:t>une femme mariée à l</w:t>
      </w:r>
      <w:r w:rsidR="00246561" w:rsidRPr="007042FF">
        <w:rPr>
          <w:lang w:val="fr-FR"/>
        </w:rPr>
        <w:t>’</w:t>
      </w:r>
      <w:r w:rsidR="00D214E2" w:rsidRPr="007042FF">
        <w:rPr>
          <w:lang w:val="fr-FR"/>
        </w:rPr>
        <w:t>autorisation de son mari</w:t>
      </w:r>
      <w:r w:rsidR="00246561" w:rsidRPr="007042FF">
        <w:rPr>
          <w:lang w:val="fr-FR"/>
        </w:rPr>
        <w:t> ;</w:t>
      </w:r>
    </w:p>
    <w:p w14:paraId="2E753607" w14:textId="1AF21557" w:rsidR="00D214E2" w:rsidRPr="007042FF" w:rsidRDefault="006E6ED2" w:rsidP="006E6ED2">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fr-FR"/>
        </w:rPr>
      </w:pPr>
      <w:r w:rsidRPr="007042FF">
        <w:rPr>
          <w:lang w:val="fr-FR"/>
        </w:rPr>
        <w:tab/>
        <w:t>•</w:t>
      </w:r>
      <w:r w:rsidRPr="007042FF">
        <w:rPr>
          <w:lang w:val="fr-FR"/>
        </w:rPr>
        <w:tab/>
      </w:r>
      <w:r w:rsidR="00D214E2" w:rsidRPr="007042FF">
        <w:rPr>
          <w:lang w:val="fr-FR"/>
        </w:rPr>
        <w:t>La Loi n° 16/010 du 15 juillet 2016 modifiant et complétant la Loi n° 015-2002 du 16 octobre 2002 portant code du travail qui notamment donne possibilité à la femme d</w:t>
      </w:r>
      <w:r w:rsidR="00246561" w:rsidRPr="007042FF">
        <w:rPr>
          <w:lang w:val="fr-FR"/>
        </w:rPr>
        <w:t>’</w:t>
      </w:r>
      <w:r w:rsidR="00D214E2" w:rsidRPr="007042FF">
        <w:rPr>
          <w:lang w:val="fr-FR"/>
        </w:rPr>
        <w:t>effectuer un travail de nuit (Exposé des motifs, alinéa 3).</w:t>
      </w:r>
    </w:p>
    <w:p w14:paraId="37DD2045" w14:textId="77777777" w:rsidR="00CB6E6F" w:rsidRPr="007042FF" w:rsidRDefault="00CB6E6F" w:rsidP="00CB6E6F">
      <w:pPr>
        <w:pStyle w:val="SingleTxt"/>
        <w:spacing w:after="0" w:line="120" w:lineRule="exact"/>
        <w:rPr>
          <w:b/>
          <w:sz w:val="10"/>
          <w:lang w:val="fr-FR"/>
        </w:rPr>
      </w:pPr>
    </w:p>
    <w:p w14:paraId="61A67CF6" w14:textId="4BF1567D" w:rsidR="00D214E2" w:rsidRPr="007042FF" w:rsidRDefault="00D214E2" w:rsidP="00CB6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lastRenderedPageBreak/>
        <w:tab/>
      </w:r>
      <w:r w:rsidRPr="007042FF">
        <w:rPr>
          <w:lang w:val="fr-FR"/>
        </w:rPr>
        <w:tab/>
        <w:t>Article 3</w:t>
      </w:r>
      <w:r w:rsidR="00246561" w:rsidRPr="007042FF">
        <w:rPr>
          <w:lang w:val="fr-FR"/>
        </w:rPr>
        <w:t> :</w:t>
      </w:r>
      <w:r w:rsidRPr="007042FF">
        <w:rPr>
          <w:lang w:val="fr-FR"/>
        </w:rPr>
        <w:t xml:space="preserve"> Mesures pour assurer le plein développement et le progrès des femmes, en vue de leur garantir l</w:t>
      </w:r>
      <w:r w:rsidR="00246561" w:rsidRPr="007042FF">
        <w:rPr>
          <w:lang w:val="fr-FR"/>
        </w:rPr>
        <w:t>’</w:t>
      </w:r>
      <w:r w:rsidRPr="007042FF">
        <w:rPr>
          <w:lang w:val="fr-FR"/>
        </w:rPr>
        <w:t>exercice et la jouissance des droits de l</w:t>
      </w:r>
      <w:r w:rsidR="00246561" w:rsidRPr="007042FF">
        <w:rPr>
          <w:lang w:val="fr-FR"/>
        </w:rPr>
        <w:t>’</w:t>
      </w:r>
      <w:r w:rsidRPr="007042FF">
        <w:rPr>
          <w:lang w:val="fr-FR"/>
        </w:rPr>
        <w:t xml:space="preserve">Homme </w:t>
      </w:r>
      <w:r w:rsidR="00CB6E6F" w:rsidRPr="007042FF">
        <w:rPr>
          <w:lang w:val="fr-FR"/>
        </w:rPr>
        <w:br/>
      </w:r>
      <w:r w:rsidRPr="007042FF">
        <w:rPr>
          <w:lang w:val="fr-FR"/>
        </w:rPr>
        <w:t>et des libertés fondamentales sur la base de l</w:t>
      </w:r>
      <w:r w:rsidR="00246561" w:rsidRPr="007042FF">
        <w:rPr>
          <w:lang w:val="fr-FR"/>
        </w:rPr>
        <w:t>’</w:t>
      </w:r>
      <w:r w:rsidRPr="007042FF">
        <w:rPr>
          <w:lang w:val="fr-FR"/>
        </w:rPr>
        <w:t>égalité avec les hommes</w:t>
      </w:r>
    </w:p>
    <w:p w14:paraId="6E3800D6" w14:textId="7664F3B6" w:rsidR="00CB6E6F" w:rsidRPr="007042FF" w:rsidRDefault="00CB6E6F" w:rsidP="00246561">
      <w:pPr>
        <w:pStyle w:val="SingleTxt"/>
        <w:keepNext/>
        <w:keepLines/>
        <w:spacing w:after="0" w:line="120" w:lineRule="exact"/>
        <w:rPr>
          <w:sz w:val="10"/>
          <w:lang w:val="fr-FR"/>
        </w:rPr>
      </w:pPr>
    </w:p>
    <w:p w14:paraId="4B14E214" w14:textId="1F9EEDC8"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Les mesures suivantes ont été prises pour assurer le plein développement et le progrès des femmes, en vue de leur garantir l</w:t>
      </w:r>
      <w:r w:rsidR="00246561" w:rsidRPr="007042FF">
        <w:rPr>
          <w:lang w:val="fr-FR"/>
        </w:rPr>
        <w:t>’</w:t>
      </w:r>
      <w:r w:rsidRPr="007042FF">
        <w:rPr>
          <w:lang w:val="fr-FR"/>
        </w:rPr>
        <w:t>exercice et la jouissance de leurs droits</w:t>
      </w:r>
      <w:r w:rsidR="00246561" w:rsidRPr="007042FF">
        <w:rPr>
          <w:lang w:val="fr-FR"/>
        </w:rPr>
        <w:t> :</w:t>
      </w:r>
    </w:p>
    <w:p w14:paraId="7B31E4A4" w14:textId="7EC1B719" w:rsidR="00D214E2" w:rsidRPr="007042FF" w:rsidRDefault="00CB6E6F" w:rsidP="006E6ED2">
      <w:pPr>
        <w:pStyle w:val="SingleTxt"/>
        <w:rPr>
          <w:lang w:val="fr-FR"/>
        </w:rPr>
      </w:pPr>
      <w:r w:rsidRPr="007042FF">
        <w:rPr>
          <w:lang w:val="fr-FR"/>
        </w:rPr>
        <w:tab/>
        <w:t>a)</w:t>
      </w:r>
      <w:r w:rsidRPr="007042FF">
        <w:rPr>
          <w:lang w:val="fr-FR"/>
        </w:rPr>
        <w:tab/>
      </w:r>
      <w:r w:rsidR="00D214E2" w:rsidRPr="007042FF">
        <w:rPr>
          <w:lang w:val="fr-FR"/>
        </w:rPr>
        <w:t>Le code de la famille révisé</w:t>
      </w:r>
      <w:r w:rsidR="00246561" w:rsidRPr="007042FF">
        <w:rPr>
          <w:lang w:val="fr-FR"/>
        </w:rPr>
        <w:t> :</w:t>
      </w:r>
      <w:r w:rsidR="00D214E2" w:rsidRPr="007042FF">
        <w:rPr>
          <w:lang w:val="fr-FR"/>
        </w:rPr>
        <w:t xml:space="preserve"> l</w:t>
      </w:r>
      <w:r w:rsidR="00246561" w:rsidRPr="007042FF">
        <w:rPr>
          <w:lang w:val="fr-FR"/>
        </w:rPr>
        <w:t>’</w:t>
      </w:r>
      <w:r w:rsidR="00D214E2" w:rsidRPr="007042FF">
        <w:rPr>
          <w:lang w:val="fr-FR"/>
        </w:rPr>
        <w:t>article 448 du code de la famille qui conditionnait tout acte juridique de la femme mariée à l</w:t>
      </w:r>
      <w:r w:rsidR="00246561" w:rsidRPr="007042FF">
        <w:rPr>
          <w:lang w:val="fr-FR"/>
        </w:rPr>
        <w:t>’</w:t>
      </w:r>
      <w:r w:rsidR="00D214E2" w:rsidRPr="007042FF">
        <w:rPr>
          <w:lang w:val="fr-FR"/>
        </w:rPr>
        <w:t>autorisation de son époux, a été modifié comme suit</w:t>
      </w:r>
      <w:r w:rsidR="00246561" w:rsidRPr="007042FF">
        <w:rPr>
          <w:lang w:val="fr-FR"/>
        </w:rPr>
        <w:t> :</w:t>
      </w:r>
      <w:r w:rsidR="00D214E2" w:rsidRPr="007042FF">
        <w:rPr>
          <w:lang w:val="fr-FR"/>
        </w:rPr>
        <w:t xml:space="preserve"> « les époux doivent s</w:t>
      </w:r>
      <w:r w:rsidR="00246561" w:rsidRPr="007042FF">
        <w:rPr>
          <w:lang w:val="fr-FR"/>
        </w:rPr>
        <w:t>’</w:t>
      </w:r>
      <w:r w:rsidR="00D214E2" w:rsidRPr="007042FF">
        <w:rPr>
          <w:lang w:val="fr-FR"/>
        </w:rPr>
        <w:t>accorder pour tous les actes juridiques dans lesquels ils s</w:t>
      </w:r>
      <w:r w:rsidR="00246561" w:rsidRPr="007042FF">
        <w:rPr>
          <w:lang w:val="fr-FR"/>
        </w:rPr>
        <w:t>’</w:t>
      </w:r>
      <w:r w:rsidR="00D214E2" w:rsidRPr="007042FF">
        <w:rPr>
          <w:lang w:val="fr-FR"/>
        </w:rPr>
        <w:t>obligent à une prestation qu</w:t>
      </w:r>
      <w:r w:rsidR="00246561" w:rsidRPr="007042FF">
        <w:rPr>
          <w:lang w:val="fr-FR"/>
        </w:rPr>
        <w:t>’</w:t>
      </w:r>
      <w:r w:rsidR="00D214E2" w:rsidRPr="007042FF">
        <w:rPr>
          <w:lang w:val="fr-FR"/>
        </w:rPr>
        <w:t>ils doivent effectuer »</w:t>
      </w:r>
      <w:r w:rsidR="00246561" w:rsidRPr="007042FF">
        <w:rPr>
          <w:lang w:val="fr-FR"/>
        </w:rPr>
        <w:t> ;</w:t>
      </w:r>
    </w:p>
    <w:p w14:paraId="441D5D71" w14:textId="765BDA58" w:rsidR="00D214E2" w:rsidRPr="007042FF" w:rsidRDefault="00CB6E6F" w:rsidP="006E6ED2">
      <w:pPr>
        <w:pStyle w:val="SingleTxt"/>
        <w:rPr>
          <w:lang w:val="fr-FR"/>
        </w:rPr>
      </w:pPr>
      <w:r w:rsidRPr="007042FF">
        <w:rPr>
          <w:lang w:val="fr-FR"/>
        </w:rPr>
        <w:tab/>
        <w:t>b)</w:t>
      </w:r>
      <w:r w:rsidRPr="007042FF">
        <w:rPr>
          <w:lang w:val="fr-FR"/>
        </w:rPr>
        <w:tab/>
      </w:r>
      <w:r w:rsidR="00D214E2" w:rsidRPr="007042FF">
        <w:rPr>
          <w:lang w:val="fr-FR"/>
        </w:rPr>
        <w:t>Le statut des agents de carrière des services publics de l</w:t>
      </w:r>
      <w:r w:rsidR="00246561" w:rsidRPr="007042FF">
        <w:rPr>
          <w:lang w:val="fr-FR"/>
        </w:rPr>
        <w:t>’</w:t>
      </w:r>
      <w:r w:rsidR="00581A81" w:rsidRPr="007042FF">
        <w:rPr>
          <w:lang w:val="fr-FR"/>
        </w:rPr>
        <w:t>État</w:t>
      </w:r>
      <w:r w:rsidR="00D214E2" w:rsidRPr="007042FF">
        <w:rPr>
          <w:lang w:val="fr-FR"/>
        </w:rPr>
        <w:t>, dont le point 8 de l</w:t>
      </w:r>
      <w:r w:rsidR="00246561" w:rsidRPr="007042FF">
        <w:rPr>
          <w:lang w:val="fr-FR"/>
        </w:rPr>
        <w:t>’</w:t>
      </w:r>
      <w:r w:rsidR="00D214E2" w:rsidRPr="007042FF">
        <w:rPr>
          <w:lang w:val="fr-FR"/>
        </w:rPr>
        <w:t>art. 8 de l</w:t>
      </w:r>
      <w:r w:rsidR="00246561" w:rsidRPr="007042FF">
        <w:rPr>
          <w:lang w:val="fr-FR"/>
        </w:rPr>
        <w:t>’</w:t>
      </w:r>
      <w:r w:rsidR="00D214E2" w:rsidRPr="007042FF">
        <w:rPr>
          <w:lang w:val="fr-FR"/>
        </w:rPr>
        <w:t>ancien statut qui conditionnait le recrutement de la femme mariée à l</w:t>
      </w:r>
      <w:r w:rsidR="00246561" w:rsidRPr="007042FF">
        <w:rPr>
          <w:lang w:val="fr-FR"/>
        </w:rPr>
        <w:t>’</w:t>
      </w:r>
      <w:r w:rsidR="00D214E2" w:rsidRPr="007042FF">
        <w:rPr>
          <w:lang w:val="fr-FR"/>
        </w:rPr>
        <w:t>autorisation de son époux, a été supprimé dans le nouveau statut du 15 juillet 2016. Ce point disposait</w:t>
      </w:r>
      <w:r w:rsidR="00246561" w:rsidRPr="007042FF">
        <w:rPr>
          <w:lang w:val="fr-FR"/>
        </w:rPr>
        <w:t> :</w:t>
      </w:r>
      <w:r w:rsidR="00D214E2" w:rsidRPr="007042FF">
        <w:rPr>
          <w:lang w:val="fr-FR"/>
        </w:rPr>
        <w:t xml:space="preserve"> « s</w:t>
      </w:r>
      <w:r w:rsidR="00246561" w:rsidRPr="007042FF">
        <w:rPr>
          <w:lang w:val="fr-FR"/>
        </w:rPr>
        <w:t>’</w:t>
      </w:r>
      <w:r w:rsidR="00D214E2" w:rsidRPr="007042FF">
        <w:rPr>
          <w:lang w:val="fr-FR"/>
        </w:rPr>
        <w:t>il s</w:t>
      </w:r>
      <w:r w:rsidR="00246561" w:rsidRPr="007042FF">
        <w:rPr>
          <w:lang w:val="fr-FR"/>
        </w:rPr>
        <w:t>’</w:t>
      </w:r>
      <w:r w:rsidR="00D214E2" w:rsidRPr="007042FF">
        <w:rPr>
          <w:lang w:val="fr-FR"/>
        </w:rPr>
        <w:t>agit d</w:t>
      </w:r>
      <w:r w:rsidR="00246561" w:rsidRPr="007042FF">
        <w:rPr>
          <w:lang w:val="fr-FR"/>
        </w:rPr>
        <w:t>’</w:t>
      </w:r>
      <w:r w:rsidR="00D214E2" w:rsidRPr="007042FF">
        <w:rPr>
          <w:lang w:val="fr-FR"/>
        </w:rPr>
        <w:t>une femme mariée, avoir reçu du conjoint l</w:t>
      </w:r>
      <w:r w:rsidR="00246561" w:rsidRPr="007042FF">
        <w:rPr>
          <w:lang w:val="fr-FR"/>
        </w:rPr>
        <w:t>’</w:t>
      </w:r>
      <w:r w:rsidR="00D214E2" w:rsidRPr="007042FF">
        <w:rPr>
          <w:lang w:val="fr-FR"/>
        </w:rPr>
        <w:t>autorisation écrite d</w:t>
      </w:r>
      <w:r w:rsidR="00246561" w:rsidRPr="007042FF">
        <w:rPr>
          <w:lang w:val="fr-FR"/>
        </w:rPr>
        <w:t>’</w:t>
      </w:r>
      <w:r w:rsidR="00D214E2" w:rsidRPr="007042FF">
        <w:rPr>
          <w:lang w:val="fr-FR"/>
        </w:rPr>
        <w:t>exercer une fonction publique »</w:t>
      </w:r>
      <w:r w:rsidR="00246561" w:rsidRPr="007042FF">
        <w:rPr>
          <w:lang w:val="fr-FR"/>
        </w:rPr>
        <w:t> ;</w:t>
      </w:r>
    </w:p>
    <w:p w14:paraId="35968740" w14:textId="30D90085" w:rsidR="00D214E2" w:rsidRPr="007042FF" w:rsidRDefault="00CB6E6F" w:rsidP="006E6ED2">
      <w:pPr>
        <w:pStyle w:val="SingleTxt"/>
        <w:rPr>
          <w:lang w:val="fr-FR"/>
        </w:rPr>
      </w:pPr>
      <w:r w:rsidRPr="007042FF">
        <w:rPr>
          <w:lang w:val="fr-FR"/>
        </w:rPr>
        <w:tab/>
        <w:t>c)</w:t>
      </w:r>
      <w:r w:rsidRPr="007042FF">
        <w:rPr>
          <w:lang w:val="fr-FR"/>
        </w:rPr>
        <w:tab/>
      </w:r>
      <w:r w:rsidR="00D214E2" w:rsidRPr="007042FF">
        <w:rPr>
          <w:lang w:val="fr-FR"/>
        </w:rPr>
        <w:t>Le statut des magistrats du 10 octobre 2006 dispose à l</w:t>
      </w:r>
      <w:r w:rsidR="00246561" w:rsidRPr="007042FF">
        <w:rPr>
          <w:lang w:val="fr-FR"/>
        </w:rPr>
        <w:t>’</w:t>
      </w:r>
      <w:r w:rsidR="00D214E2" w:rsidRPr="007042FF">
        <w:rPr>
          <w:lang w:val="fr-FR"/>
        </w:rPr>
        <w:t>article 1</w:t>
      </w:r>
      <w:r w:rsidR="00D214E2" w:rsidRPr="007042FF">
        <w:rPr>
          <w:vertAlign w:val="superscript"/>
          <w:lang w:val="fr-FR"/>
        </w:rPr>
        <w:t>er</w:t>
      </w:r>
      <w:r w:rsidR="00D214E2" w:rsidRPr="007042FF">
        <w:rPr>
          <w:lang w:val="fr-FR"/>
        </w:rPr>
        <w:t xml:space="preserve"> point 7 que</w:t>
      </w:r>
      <w:r w:rsidR="00246561" w:rsidRPr="007042FF">
        <w:rPr>
          <w:lang w:val="fr-FR"/>
        </w:rPr>
        <w:t> :</w:t>
      </w:r>
      <w:r w:rsidR="00D214E2" w:rsidRPr="007042FF">
        <w:rPr>
          <w:lang w:val="fr-FR"/>
        </w:rPr>
        <w:t> « Nul ne peut être nommé magistrat s</w:t>
      </w:r>
      <w:r w:rsidR="00246561" w:rsidRPr="007042FF">
        <w:rPr>
          <w:lang w:val="fr-FR"/>
        </w:rPr>
        <w:t>’</w:t>
      </w:r>
      <w:r w:rsidR="00D214E2" w:rsidRPr="007042FF">
        <w:rPr>
          <w:lang w:val="fr-FR"/>
        </w:rPr>
        <w:t>il ne réunit les conditions énumérées ci-après</w:t>
      </w:r>
      <w:r w:rsidR="00246561" w:rsidRPr="007042FF">
        <w:rPr>
          <w:lang w:val="fr-FR"/>
        </w:rPr>
        <w:t> :</w:t>
      </w:r>
      <w:r w:rsidR="00D214E2" w:rsidRPr="007042FF">
        <w:rPr>
          <w:lang w:val="fr-FR"/>
        </w:rPr>
        <w:t xml:space="preserve"> 7. S</w:t>
      </w:r>
      <w:r w:rsidR="00246561" w:rsidRPr="007042FF">
        <w:rPr>
          <w:lang w:val="fr-FR"/>
        </w:rPr>
        <w:t>’</w:t>
      </w:r>
      <w:r w:rsidR="00D214E2" w:rsidRPr="007042FF">
        <w:rPr>
          <w:lang w:val="fr-FR"/>
        </w:rPr>
        <w:t>il s</w:t>
      </w:r>
      <w:r w:rsidR="00246561" w:rsidRPr="007042FF">
        <w:rPr>
          <w:lang w:val="fr-FR"/>
        </w:rPr>
        <w:t>’</w:t>
      </w:r>
      <w:r w:rsidR="00D214E2" w:rsidRPr="007042FF">
        <w:rPr>
          <w:lang w:val="fr-FR"/>
        </w:rPr>
        <w:t>agit d</w:t>
      </w:r>
      <w:r w:rsidR="00246561" w:rsidRPr="007042FF">
        <w:rPr>
          <w:lang w:val="fr-FR"/>
        </w:rPr>
        <w:t>’</w:t>
      </w:r>
      <w:r w:rsidR="00D214E2" w:rsidRPr="007042FF">
        <w:rPr>
          <w:lang w:val="fr-FR"/>
        </w:rPr>
        <w:t>une personne mariée, produire un extrait d</w:t>
      </w:r>
      <w:r w:rsidR="00246561" w:rsidRPr="007042FF">
        <w:rPr>
          <w:lang w:val="fr-FR"/>
        </w:rPr>
        <w:t>’</w:t>
      </w:r>
      <w:r w:rsidR="00D214E2" w:rsidRPr="007042FF">
        <w:rPr>
          <w:lang w:val="fr-FR"/>
        </w:rPr>
        <w:t>acte de mariage ». Il a ainsi modifié la disposition du statut de 1988 qui était libellée comme suit</w:t>
      </w:r>
      <w:r w:rsidR="00246561" w:rsidRPr="007042FF">
        <w:rPr>
          <w:lang w:val="fr-FR"/>
        </w:rPr>
        <w:t> :</w:t>
      </w:r>
      <w:r w:rsidR="00D214E2" w:rsidRPr="007042FF">
        <w:rPr>
          <w:lang w:val="fr-FR"/>
        </w:rPr>
        <w:t> « 7.</w:t>
      </w:r>
      <w:r w:rsidR="00246561" w:rsidRPr="007042FF">
        <w:rPr>
          <w:lang w:val="fr-FR"/>
        </w:rPr>
        <w:t> </w:t>
      </w:r>
      <w:r w:rsidR="00D214E2" w:rsidRPr="007042FF">
        <w:rPr>
          <w:lang w:val="fr-FR"/>
        </w:rPr>
        <w:t>S</w:t>
      </w:r>
      <w:r w:rsidR="00246561" w:rsidRPr="007042FF">
        <w:rPr>
          <w:lang w:val="fr-FR"/>
        </w:rPr>
        <w:t>’</w:t>
      </w:r>
      <w:r w:rsidR="00D214E2" w:rsidRPr="007042FF">
        <w:rPr>
          <w:lang w:val="fr-FR"/>
        </w:rPr>
        <w:t>il s</w:t>
      </w:r>
      <w:r w:rsidR="00246561" w:rsidRPr="007042FF">
        <w:rPr>
          <w:lang w:val="fr-FR"/>
        </w:rPr>
        <w:t>’</w:t>
      </w:r>
      <w:r w:rsidR="00D214E2" w:rsidRPr="007042FF">
        <w:rPr>
          <w:lang w:val="fr-FR"/>
        </w:rPr>
        <w:t>agit d</w:t>
      </w:r>
      <w:r w:rsidR="00246561" w:rsidRPr="007042FF">
        <w:rPr>
          <w:lang w:val="fr-FR"/>
        </w:rPr>
        <w:t>’</w:t>
      </w:r>
      <w:r w:rsidR="00D214E2" w:rsidRPr="007042FF">
        <w:rPr>
          <w:lang w:val="fr-FR"/>
        </w:rPr>
        <w:t>une femme mariée, produire une autorisation écrite du conjoint »</w:t>
      </w:r>
      <w:r w:rsidR="00246561" w:rsidRPr="007042FF">
        <w:rPr>
          <w:lang w:val="fr-FR"/>
        </w:rPr>
        <w:t> ;</w:t>
      </w:r>
    </w:p>
    <w:p w14:paraId="6ACF7BDD" w14:textId="197D552B" w:rsidR="00D214E2" w:rsidRPr="007042FF" w:rsidRDefault="00CB6E6F" w:rsidP="006E6ED2">
      <w:pPr>
        <w:pStyle w:val="SingleTxt"/>
        <w:rPr>
          <w:lang w:val="fr-FR"/>
        </w:rPr>
      </w:pPr>
      <w:r w:rsidRPr="007042FF">
        <w:rPr>
          <w:lang w:val="fr-FR"/>
        </w:rPr>
        <w:tab/>
        <w:t>d)</w:t>
      </w:r>
      <w:r w:rsidRPr="007042FF">
        <w:rPr>
          <w:lang w:val="fr-FR"/>
        </w:rPr>
        <w:tab/>
      </w:r>
      <w:r w:rsidR="00D214E2" w:rsidRPr="007042FF">
        <w:rPr>
          <w:lang w:val="fr-FR"/>
        </w:rPr>
        <w:t>La Loi n° 16/010 du 15 juillet 2016 modifiant et complétant la Loi n° 015-2002 du 16 octobre 2002 portant code du travail, dont l</w:t>
      </w:r>
      <w:r w:rsidR="00246561" w:rsidRPr="007042FF">
        <w:rPr>
          <w:lang w:val="fr-FR"/>
        </w:rPr>
        <w:t>’</w:t>
      </w:r>
      <w:r w:rsidR="00D214E2" w:rsidRPr="007042FF">
        <w:rPr>
          <w:lang w:val="fr-FR"/>
        </w:rPr>
        <w:t>article 125 a été modifié comme suit</w:t>
      </w:r>
      <w:r w:rsidR="00246561" w:rsidRPr="007042FF">
        <w:rPr>
          <w:lang w:val="fr-FR"/>
        </w:rPr>
        <w:t> :</w:t>
      </w:r>
      <w:r w:rsidR="00D214E2" w:rsidRPr="007042FF">
        <w:rPr>
          <w:lang w:val="fr-FR"/>
        </w:rPr>
        <w:t xml:space="preserve"> « les enfants et les personnes avec handicap ne peuvent pas travailler la nuit dans les établissements publics ou privés ». La femme ne fait plus l</w:t>
      </w:r>
      <w:r w:rsidR="00246561" w:rsidRPr="007042FF">
        <w:rPr>
          <w:lang w:val="fr-FR"/>
        </w:rPr>
        <w:t>’</w:t>
      </w:r>
      <w:r w:rsidR="00D214E2" w:rsidRPr="007042FF">
        <w:rPr>
          <w:lang w:val="fr-FR"/>
        </w:rPr>
        <w:t>objet d</w:t>
      </w:r>
      <w:r w:rsidR="00246561" w:rsidRPr="007042FF">
        <w:rPr>
          <w:lang w:val="fr-FR"/>
        </w:rPr>
        <w:t>’</w:t>
      </w:r>
      <w:r w:rsidR="00D214E2" w:rsidRPr="007042FF">
        <w:rPr>
          <w:lang w:val="fr-FR"/>
        </w:rPr>
        <w:t>interdiction du travail de nuit</w:t>
      </w:r>
      <w:r w:rsidR="00246561" w:rsidRPr="007042FF">
        <w:rPr>
          <w:lang w:val="fr-FR"/>
        </w:rPr>
        <w:t> ;</w:t>
      </w:r>
      <w:r w:rsidR="00D214E2" w:rsidRPr="007042FF">
        <w:rPr>
          <w:lang w:val="fr-FR"/>
        </w:rPr>
        <w:t xml:space="preserve"> </w:t>
      </w:r>
    </w:p>
    <w:p w14:paraId="34CFB06B" w14:textId="6464F23E" w:rsidR="00D214E2" w:rsidRPr="007042FF" w:rsidRDefault="00CB6E6F" w:rsidP="006E6ED2">
      <w:pPr>
        <w:pStyle w:val="SingleTxt"/>
        <w:rPr>
          <w:lang w:val="fr-FR"/>
        </w:rPr>
      </w:pPr>
      <w:r w:rsidRPr="007042FF">
        <w:rPr>
          <w:lang w:val="fr-FR"/>
        </w:rPr>
        <w:tab/>
        <w:t>e)</w:t>
      </w:r>
      <w:r w:rsidRPr="007042FF">
        <w:rPr>
          <w:lang w:val="fr-FR"/>
        </w:rPr>
        <w:tab/>
      </w:r>
      <w:r w:rsidR="00D214E2" w:rsidRPr="007042FF">
        <w:rPr>
          <w:lang w:val="fr-FR"/>
        </w:rPr>
        <w:t>La Loi n° 15/013 du 1eraoût 2015 portant modalités d</w:t>
      </w:r>
      <w:r w:rsidR="00246561" w:rsidRPr="007042FF">
        <w:rPr>
          <w:lang w:val="fr-FR"/>
        </w:rPr>
        <w:t>’</w:t>
      </w:r>
      <w:r w:rsidR="00D214E2" w:rsidRPr="007042FF">
        <w:rPr>
          <w:lang w:val="fr-FR"/>
        </w:rPr>
        <w:t>application des droits de la femme et de la parité en son article 27 dispose</w:t>
      </w:r>
      <w:r w:rsidR="00246561" w:rsidRPr="007042FF">
        <w:rPr>
          <w:lang w:val="fr-FR"/>
        </w:rPr>
        <w:t> :</w:t>
      </w:r>
      <w:r w:rsidR="00D214E2" w:rsidRPr="007042FF">
        <w:rPr>
          <w:lang w:val="fr-FR"/>
        </w:rPr>
        <w:t> « Les instances compétentes en la matière encouragent l</w:t>
      </w:r>
      <w:r w:rsidR="00246561" w:rsidRPr="007042FF">
        <w:rPr>
          <w:lang w:val="fr-FR"/>
        </w:rPr>
        <w:t>’</w:t>
      </w:r>
      <w:r w:rsidR="00D214E2" w:rsidRPr="007042FF">
        <w:rPr>
          <w:lang w:val="fr-FR"/>
        </w:rPr>
        <w:t>accès de la femme et assurent sa promotion au sein de la magistrature, des forces armées, de la police nationale et des services de sécurité, conformément à l</w:t>
      </w:r>
      <w:r w:rsidR="00246561" w:rsidRPr="007042FF">
        <w:rPr>
          <w:lang w:val="fr-FR"/>
        </w:rPr>
        <w:t>’</w:t>
      </w:r>
      <w:r w:rsidR="00D214E2" w:rsidRPr="007042FF">
        <w:rPr>
          <w:lang w:val="fr-FR"/>
        </w:rPr>
        <w:t>article 1</w:t>
      </w:r>
      <w:r w:rsidR="00D214E2" w:rsidRPr="007042FF">
        <w:rPr>
          <w:vertAlign w:val="superscript"/>
          <w:lang w:val="fr-FR"/>
        </w:rPr>
        <w:t>er</w:t>
      </w:r>
      <w:r w:rsidR="00D214E2" w:rsidRPr="007042FF">
        <w:rPr>
          <w:lang w:val="fr-FR"/>
        </w:rPr>
        <w:t xml:space="preserve"> de la présente loi ». Ce dernier dispose</w:t>
      </w:r>
      <w:r w:rsidR="00246561" w:rsidRPr="007042FF">
        <w:rPr>
          <w:lang w:val="fr-FR"/>
        </w:rPr>
        <w:t> :</w:t>
      </w:r>
      <w:r w:rsidR="00D214E2" w:rsidRPr="007042FF">
        <w:rPr>
          <w:lang w:val="fr-FR"/>
        </w:rPr>
        <w:t> « La présente loi fixe les modalités d</w:t>
      </w:r>
      <w:r w:rsidR="00246561" w:rsidRPr="007042FF">
        <w:rPr>
          <w:lang w:val="fr-FR"/>
        </w:rPr>
        <w:t>’</w:t>
      </w:r>
      <w:r w:rsidR="00D214E2" w:rsidRPr="007042FF">
        <w:rPr>
          <w:lang w:val="fr-FR"/>
        </w:rPr>
        <w:t>application des droits de la femme et de la parité homme-femme conformément à l</w:t>
      </w:r>
      <w:r w:rsidR="00246561" w:rsidRPr="007042FF">
        <w:rPr>
          <w:lang w:val="fr-FR"/>
        </w:rPr>
        <w:t>’</w:t>
      </w:r>
      <w:r w:rsidR="00D214E2" w:rsidRPr="007042FF">
        <w:rPr>
          <w:lang w:val="fr-FR"/>
        </w:rPr>
        <w:t>article 14 de la Constitution ».</w:t>
      </w:r>
    </w:p>
    <w:p w14:paraId="1EAFB856" w14:textId="7D628345"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Ces droits concernent</w:t>
      </w:r>
      <w:r w:rsidR="00246561" w:rsidRPr="007042FF">
        <w:rPr>
          <w:lang w:val="fr-FR"/>
        </w:rPr>
        <w:t> :</w:t>
      </w:r>
    </w:p>
    <w:p w14:paraId="563F8F50" w14:textId="3569E32A" w:rsidR="00D214E2" w:rsidRPr="007042FF" w:rsidRDefault="00CB6E6F" w:rsidP="00CB6E6F">
      <w:pPr>
        <w:pStyle w:val="SingleTxt"/>
        <w:tabs>
          <w:tab w:val="right" w:pos="1685"/>
        </w:tabs>
        <w:ind w:left="1742" w:hanging="475"/>
        <w:rPr>
          <w:lang w:val="fr-FR"/>
        </w:rPr>
      </w:pPr>
      <w:r w:rsidRPr="007042FF">
        <w:rPr>
          <w:lang w:val="fr-FR"/>
        </w:rPr>
        <w:tab/>
        <w:t>•</w:t>
      </w:r>
      <w:r w:rsidRPr="007042FF">
        <w:rPr>
          <w:lang w:val="fr-FR"/>
        </w:rPr>
        <w:tab/>
      </w:r>
      <w:r w:rsidR="00D214E2" w:rsidRPr="007042FF">
        <w:rPr>
          <w:lang w:val="fr-FR"/>
        </w:rPr>
        <w:t>L</w:t>
      </w:r>
      <w:r w:rsidR="00246561" w:rsidRPr="007042FF">
        <w:rPr>
          <w:lang w:val="fr-FR"/>
        </w:rPr>
        <w:t>’</w:t>
      </w:r>
      <w:r w:rsidR="00D214E2" w:rsidRPr="007042FF">
        <w:rPr>
          <w:lang w:val="fr-FR"/>
        </w:rPr>
        <w:t>élimination de toutes formes de discrimination à l</w:t>
      </w:r>
      <w:r w:rsidR="00246561" w:rsidRPr="007042FF">
        <w:rPr>
          <w:lang w:val="fr-FR"/>
        </w:rPr>
        <w:t>’</w:t>
      </w:r>
      <w:r w:rsidR="00D214E2" w:rsidRPr="007042FF">
        <w:rPr>
          <w:lang w:val="fr-FR"/>
        </w:rPr>
        <w:t>égard des femmes ainsi que la protection et la promotion de leurs droits</w:t>
      </w:r>
      <w:r w:rsidR="00246561" w:rsidRPr="007042FF">
        <w:rPr>
          <w:lang w:val="fr-FR"/>
        </w:rPr>
        <w:t> ;</w:t>
      </w:r>
    </w:p>
    <w:p w14:paraId="5F69C242" w14:textId="5B0EF653" w:rsidR="00D214E2" w:rsidRPr="007042FF" w:rsidRDefault="00CB6E6F" w:rsidP="00CB6E6F">
      <w:pPr>
        <w:pStyle w:val="SingleTxt"/>
        <w:tabs>
          <w:tab w:val="right" w:pos="1685"/>
        </w:tabs>
        <w:ind w:left="1742" w:hanging="475"/>
        <w:rPr>
          <w:lang w:val="fr-FR"/>
        </w:rPr>
      </w:pPr>
      <w:r w:rsidRPr="007042FF">
        <w:rPr>
          <w:lang w:val="fr-FR"/>
        </w:rPr>
        <w:tab/>
        <w:t>•</w:t>
      </w:r>
      <w:r w:rsidRPr="007042FF">
        <w:rPr>
          <w:lang w:val="fr-FR"/>
        </w:rPr>
        <w:tab/>
      </w:r>
      <w:r w:rsidR="00D214E2" w:rsidRPr="007042FF">
        <w:rPr>
          <w:lang w:val="fr-FR"/>
        </w:rPr>
        <w:t>Le total épanouissement et la pleine participation de la femme au développement de la Nation</w:t>
      </w:r>
      <w:r w:rsidR="00246561" w:rsidRPr="007042FF">
        <w:rPr>
          <w:lang w:val="fr-FR"/>
        </w:rPr>
        <w:t> ;</w:t>
      </w:r>
    </w:p>
    <w:p w14:paraId="774E41C7" w14:textId="4D249870" w:rsidR="00D214E2" w:rsidRPr="007042FF" w:rsidRDefault="00CB6E6F" w:rsidP="00CB6E6F">
      <w:pPr>
        <w:pStyle w:val="SingleTxt"/>
        <w:tabs>
          <w:tab w:val="right" w:pos="1685"/>
        </w:tabs>
        <w:ind w:left="1742" w:hanging="475"/>
        <w:rPr>
          <w:lang w:val="fr-FR"/>
        </w:rPr>
      </w:pPr>
      <w:r w:rsidRPr="007042FF">
        <w:rPr>
          <w:lang w:val="fr-FR"/>
        </w:rPr>
        <w:tab/>
        <w:t>•</w:t>
      </w:r>
      <w:r w:rsidRPr="007042FF">
        <w:rPr>
          <w:lang w:val="fr-FR"/>
        </w:rPr>
        <w:tab/>
      </w:r>
      <w:r w:rsidR="00D214E2" w:rsidRPr="007042FF">
        <w:rPr>
          <w:lang w:val="fr-FR"/>
        </w:rPr>
        <w:t>La protection contre les violences faites à la femme dans la vie publique et dans la vie privée</w:t>
      </w:r>
      <w:r w:rsidR="00246561" w:rsidRPr="007042FF">
        <w:rPr>
          <w:lang w:val="fr-FR"/>
        </w:rPr>
        <w:t> ;</w:t>
      </w:r>
    </w:p>
    <w:p w14:paraId="103E6D67" w14:textId="5B0C25E2" w:rsidR="00D214E2" w:rsidRPr="007042FF" w:rsidRDefault="00CB6E6F" w:rsidP="00CB6E6F">
      <w:pPr>
        <w:pStyle w:val="SingleTxt"/>
        <w:tabs>
          <w:tab w:val="right" w:pos="1685"/>
        </w:tabs>
        <w:ind w:left="1742" w:hanging="475"/>
        <w:rPr>
          <w:lang w:val="fr-FR"/>
        </w:rPr>
      </w:pPr>
      <w:r w:rsidRPr="007042FF">
        <w:rPr>
          <w:lang w:val="fr-FR"/>
        </w:rPr>
        <w:tab/>
        <w:t>•</w:t>
      </w:r>
      <w:r w:rsidRPr="007042FF">
        <w:rPr>
          <w:lang w:val="fr-FR"/>
        </w:rPr>
        <w:tab/>
      </w:r>
      <w:r w:rsidR="00D214E2" w:rsidRPr="007042FF">
        <w:rPr>
          <w:lang w:val="fr-FR"/>
        </w:rPr>
        <w:t>La représentation équitable au sein des institutions nationales, provinciales et locales</w:t>
      </w:r>
      <w:r w:rsidR="00246561" w:rsidRPr="007042FF">
        <w:rPr>
          <w:lang w:val="fr-FR"/>
        </w:rPr>
        <w:t> ;</w:t>
      </w:r>
    </w:p>
    <w:p w14:paraId="45F7B081" w14:textId="17C392C1" w:rsidR="00D214E2" w:rsidRPr="007042FF" w:rsidRDefault="00CB6E6F" w:rsidP="00CB6E6F">
      <w:pPr>
        <w:pStyle w:val="SingleTxt"/>
        <w:tabs>
          <w:tab w:val="right" w:pos="1685"/>
        </w:tabs>
        <w:ind w:left="1742" w:hanging="475"/>
        <w:rPr>
          <w:lang w:val="fr-FR"/>
        </w:rPr>
      </w:pPr>
      <w:r w:rsidRPr="007042FF">
        <w:rPr>
          <w:lang w:val="fr-FR"/>
        </w:rPr>
        <w:tab/>
        <w:t>•</w:t>
      </w:r>
      <w:r w:rsidRPr="007042FF">
        <w:rPr>
          <w:lang w:val="fr-FR"/>
        </w:rPr>
        <w:tab/>
      </w:r>
      <w:r w:rsidR="00D214E2" w:rsidRPr="007042FF">
        <w:rPr>
          <w:lang w:val="fr-FR"/>
        </w:rPr>
        <w:t>La parité homme-femme.</w:t>
      </w:r>
    </w:p>
    <w:p w14:paraId="3FF5139F" w14:textId="77777777" w:rsidR="00CB6E6F" w:rsidRPr="007042FF" w:rsidRDefault="00CB6E6F" w:rsidP="00CB6E6F">
      <w:pPr>
        <w:pStyle w:val="SingleTxt"/>
        <w:spacing w:after="0" w:line="120" w:lineRule="exact"/>
        <w:rPr>
          <w:b/>
          <w:sz w:val="10"/>
          <w:lang w:val="fr-FR"/>
        </w:rPr>
      </w:pPr>
    </w:p>
    <w:p w14:paraId="4A3B2585" w14:textId="10FFD756" w:rsidR="00D214E2" w:rsidRPr="007042FF" w:rsidRDefault="00D214E2" w:rsidP="00CB6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r>
      <w:r w:rsidRPr="007042FF">
        <w:rPr>
          <w:lang w:val="fr-FR"/>
        </w:rPr>
        <w:tab/>
        <w:t>Article 4</w:t>
      </w:r>
      <w:r w:rsidR="00246561" w:rsidRPr="007042FF">
        <w:rPr>
          <w:lang w:val="fr-FR"/>
        </w:rPr>
        <w:t> :</w:t>
      </w:r>
      <w:r w:rsidRPr="007042FF">
        <w:rPr>
          <w:lang w:val="fr-FR"/>
        </w:rPr>
        <w:t xml:space="preserve"> Mesures temporaires spéciales visant à accélérer l</w:t>
      </w:r>
      <w:r w:rsidR="00246561" w:rsidRPr="007042FF">
        <w:rPr>
          <w:lang w:val="fr-FR"/>
        </w:rPr>
        <w:t>’</w:t>
      </w:r>
      <w:r w:rsidRPr="007042FF">
        <w:rPr>
          <w:lang w:val="fr-FR"/>
        </w:rPr>
        <w:t xml:space="preserve">instauration </w:t>
      </w:r>
      <w:r w:rsidR="00CB6E6F" w:rsidRPr="007042FF">
        <w:rPr>
          <w:lang w:val="fr-FR"/>
        </w:rPr>
        <w:br/>
      </w:r>
      <w:r w:rsidRPr="007042FF">
        <w:rPr>
          <w:lang w:val="fr-FR"/>
        </w:rPr>
        <w:t>d</w:t>
      </w:r>
      <w:r w:rsidR="00246561" w:rsidRPr="007042FF">
        <w:rPr>
          <w:lang w:val="fr-FR"/>
        </w:rPr>
        <w:t>’</w:t>
      </w:r>
      <w:r w:rsidRPr="007042FF">
        <w:rPr>
          <w:lang w:val="fr-FR"/>
        </w:rPr>
        <w:t xml:space="preserve">une égalité de fait entre les hommes et les femmes et mesures spéciales visant </w:t>
      </w:r>
      <w:r w:rsidR="00CB6E6F" w:rsidRPr="007042FF">
        <w:rPr>
          <w:lang w:val="fr-FR"/>
        </w:rPr>
        <w:br/>
      </w:r>
      <w:r w:rsidRPr="007042FF">
        <w:rPr>
          <w:lang w:val="fr-FR"/>
        </w:rPr>
        <w:t>à protéger la maternité</w:t>
      </w:r>
    </w:p>
    <w:p w14:paraId="09DC1185" w14:textId="77777777" w:rsidR="00CB6E6F" w:rsidRPr="007042FF" w:rsidRDefault="00CB6E6F" w:rsidP="00CB6E6F">
      <w:pPr>
        <w:pStyle w:val="SingleTxt"/>
        <w:spacing w:after="0" w:line="120" w:lineRule="exact"/>
        <w:rPr>
          <w:sz w:val="10"/>
          <w:lang w:val="fr-FR"/>
        </w:rPr>
      </w:pPr>
    </w:p>
    <w:p w14:paraId="5A1B454B" w14:textId="2B3CB09C" w:rsidR="00D214E2" w:rsidRPr="007042FF" w:rsidRDefault="00CB6E6F" w:rsidP="00CB6E6F">
      <w:pPr>
        <w:pStyle w:val="SingleTxt"/>
        <w:numPr>
          <w:ilvl w:val="0"/>
          <w:numId w:val="20"/>
        </w:numPr>
        <w:spacing w:line="240" w:lineRule="exact"/>
        <w:ind w:left="1267"/>
        <w:rPr>
          <w:lang w:val="fr-FR"/>
        </w:rPr>
      </w:pPr>
      <w:r w:rsidRPr="007042FF">
        <w:rPr>
          <w:lang w:val="fr-FR"/>
        </w:rPr>
        <w:t xml:space="preserve">a) </w:t>
      </w:r>
      <w:r w:rsidR="00D214E2" w:rsidRPr="007042FF">
        <w:rPr>
          <w:lang w:val="fr-FR"/>
        </w:rPr>
        <w:t>Concernant les mesures temporaires spéciales visant à accélérer l</w:t>
      </w:r>
      <w:r w:rsidR="00246561" w:rsidRPr="007042FF">
        <w:rPr>
          <w:lang w:val="fr-FR"/>
        </w:rPr>
        <w:t>’</w:t>
      </w:r>
      <w:r w:rsidR="00D214E2" w:rsidRPr="007042FF">
        <w:rPr>
          <w:lang w:val="fr-FR"/>
        </w:rPr>
        <w:t>égalité de fait entre les hommes et les femmes, la loi n° 15/013</w:t>
      </w:r>
      <w:r w:rsidR="00245B4C" w:rsidRPr="007042FF">
        <w:rPr>
          <w:lang w:val="fr-FR"/>
        </w:rPr>
        <w:t xml:space="preserve"> du 1</w:t>
      </w:r>
      <w:r w:rsidR="00245B4C" w:rsidRPr="007042FF">
        <w:rPr>
          <w:vertAlign w:val="superscript"/>
          <w:lang w:val="fr-FR"/>
        </w:rPr>
        <w:t>er</w:t>
      </w:r>
      <w:r w:rsidR="00245B4C" w:rsidRPr="007042FF">
        <w:rPr>
          <w:lang w:val="fr-FR"/>
        </w:rPr>
        <w:t> </w:t>
      </w:r>
      <w:r w:rsidR="00D214E2" w:rsidRPr="007042FF">
        <w:rPr>
          <w:lang w:val="fr-FR"/>
        </w:rPr>
        <w:t xml:space="preserve">août 2015 portant </w:t>
      </w:r>
      <w:r w:rsidR="00D214E2" w:rsidRPr="007042FF">
        <w:rPr>
          <w:lang w:val="fr-FR"/>
        </w:rPr>
        <w:lastRenderedPageBreak/>
        <w:t>modalités d</w:t>
      </w:r>
      <w:r w:rsidR="00246561" w:rsidRPr="007042FF">
        <w:rPr>
          <w:lang w:val="fr-FR"/>
        </w:rPr>
        <w:t>’</w:t>
      </w:r>
      <w:r w:rsidR="00D214E2" w:rsidRPr="007042FF">
        <w:rPr>
          <w:lang w:val="fr-FR"/>
        </w:rPr>
        <w:t>application des droits de la femme et de la parité dans son article 22 dispose</w:t>
      </w:r>
      <w:r w:rsidR="00246561" w:rsidRPr="007042FF">
        <w:rPr>
          <w:lang w:val="fr-FR"/>
        </w:rPr>
        <w:t> :</w:t>
      </w:r>
      <w:r w:rsidR="00D214E2" w:rsidRPr="007042FF">
        <w:rPr>
          <w:lang w:val="fr-FR"/>
        </w:rPr>
        <w:t xml:space="preserve"> « L</w:t>
      </w:r>
      <w:r w:rsidR="00246561" w:rsidRPr="007042FF">
        <w:rPr>
          <w:lang w:val="fr-FR"/>
        </w:rPr>
        <w:t>’</w:t>
      </w:r>
      <w:r w:rsidR="00581A81" w:rsidRPr="007042FF">
        <w:rPr>
          <w:lang w:val="fr-FR"/>
        </w:rPr>
        <w:t>État</w:t>
      </w:r>
      <w:r w:rsidR="00D214E2" w:rsidRPr="007042FF">
        <w:rPr>
          <w:lang w:val="fr-FR"/>
        </w:rPr>
        <w:t xml:space="preserve"> encourage, par des mesures incitatives, les employeurs qui embauchent les femmes pour corriger les inégalités existantes et qui adoptent des politiques permettant de mieux concilier les obligations familiales et professionnelles telles que les horaires de travail variables et souples, l</w:t>
      </w:r>
      <w:r w:rsidR="00246561" w:rsidRPr="007042FF">
        <w:rPr>
          <w:lang w:val="fr-FR"/>
        </w:rPr>
        <w:t>’</w:t>
      </w:r>
      <w:r w:rsidR="00D214E2" w:rsidRPr="007042FF">
        <w:rPr>
          <w:lang w:val="fr-FR"/>
        </w:rPr>
        <w:t>emploi à temps plein et partiel, les autres conditions de travail et de sécurité sociale »</w:t>
      </w:r>
      <w:r w:rsidR="00246561" w:rsidRPr="007042FF">
        <w:rPr>
          <w:lang w:val="fr-FR"/>
        </w:rPr>
        <w:t> ;</w:t>
      </w:r>
    </w:p>
    <w:p w14:paraId="633E3040" w14:textId="311D1847" w:rsidR="00D214E2" w:rsidRPr="007042FF" w:rsidRDefault="00D214E2" w:rsidP="00CB6E6F">
      <w:pPr>
        <w:pStyle w:val="SingleTxt"/>
        <w:numPr>
          <w:ilvl w:val="0"/>
          <w:numId w:val="20"/>
        </w:numPr>
        <w:spacing w:line="240" w:lineRule="exact"/>
        <w:ind w:left="1267"/>
        <w:rPr>
          <w:lang w:val="fr-FR"/>
        </w:rPr>
      </w:pPr>
      <w:r w:rsidRPr="007042FF">
        <w:rPr>
          <w:lang w:val="fr-FR"/>
        </w:rPr>
        <w:t>b) En ce qui concerne les mesures spéciales visant à protéger la maternité, il y a lieu de citer l</w:t>
      </w:r>
      <w:r w:rsidR="00246561" w:rsidRPr="007042FF">
        <w:rPr>
          <w:lang w:val="fr-FR"/>
        </w:rPr>
        <w:t>’</w:t>
      </w:r>
      <w:r w:rsidRPr="007042FF">
        <w:rPr>
          <w:lang w:val="fr-FR"/>
        </w:rPr>
        <w:t>article 129 du code du travail révisé de 2016 qui dispose</w:t>
      </w:r>
      <w:r w:rsidR="00246561" w:rsidRPr="007042FF">
        <w:rPr>
          <w:lang w:val="fr-FR"/>
        </w:rPr>
        <w:t> :</w:t>
      </w:r>
      <w:r w:rsidRPr="007042FF">
        <w:rPr>
          <w:lang w:val="fr-FR"/>
        </w:rPr>
        <w:t xml:space="preserve"> « Toute femme enceinte dont l</w:t>
      </w:r>
      <w:r w:rsidR="00246561" w:rsidRPr="007042FF">
        <w:rPr>
          <w:lang w:val="fr-FR"/>
        </w:rPr>
        <w:t>’</w:t>
      </w:r>
      <w:r w:rsidRPr="007042FF">
        <w:rPr>
          <w:lang w:val="fr-FR"/>
        </w:rPr>
        <w:t>état entraîne des risques pour sa santé, dûment constaté par le médecin, a le droit, sur la base du certificat médical, de suspendre son contrat de travail conformément à l</w:t>
      </w:r>
      <w:r w:rsidR="00246561" w:rsidRPr="007042FF">
        <w:rPr>
          <w:lang w:val="fr-FR"/>
        </w:rPr>
        <w:t>’</w:t>
      </w:r>
      <w:r w:rsidRPr="007042FF">
        <w:rPr>
          <w:lang w:val="fr-FR"/>
        </w:rPr>
        <w:t>article 57 de la présente loi, sans que cette interruption de service puisse être considérée comme une cause de résiliation du contrat. Elle peut, dans les mêmes conditions, résilier son contrat de travail sans préavis et sans avoir, de ce fait, à payer une indemnité de rupture du contrat ».</w:t>
      </w:r>
    </w:p>
    <w:p w14:paraId="63CDF791" w14:textId="6A3374B9"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Pour atteindre l</w:t>
      </w:r>
      <w:r w:rsidR="00246561" w:rsidRPr="007042FF">
        <w:rPr>
          <w:lang w:val="fr-FR"/>
        </w:rPr>
        <w:t>’</w:t>
      </w:r>
      <w:r w:rsidRPr="007042FF">
        <w:rPr>
          <w:lang w:val="fr-FR"/>
        </w:rPr>
        <w:t>indice de parité dans le secteur de l</w:t>
      </w:r>
      <w:r w:rsidR="00246561" w:rsidRPr="007042FF">
        <w:rPr>
          <w:lang w:val="fr-FR"/>
        </w:rPr>
        <w:t>’</w:t>
      </w:r>
      <w:r w:rsidRPr="007042FF">
        <w:rPr>
          <w:lang w:val="fr-FR"/>
        </w:rPr>
        <w:t>éducation, la RDC, a depuis une dizaine d</w:t>
      </w:r>
      <w:r w:rsidR="00246561" w:rsidRPr="007042FF">
        <w:rPr>
          <w:lang w:val="fr-FR"/>
        </w:rPr>
        <w:t>’</w:t>
      </w:r>
      <w:r w:rsidRPr="007042FF">
        <w:rPr>
          <w:lang w:val="fr-FR"/>
        </w:rPr>
        <w:t>années, lancé le programme</w:t>
      </w:r>
      <w:r w:rsidR="00246561" w:rsidRPr="007042FF">
        <w:rPr>
          <w:lang w:val="fr-FR"/>
        </w:rPr>
        <w:t> :</w:t>
      </w:r>
      <w:r w:rsidRPr="007042FF">
        <w:rPr>
          <w:lang w:val="fr-FR"/>
        </w:rPr>
        <w:t xml:space="preserve"> « toutes les filles à l</w:t>
      </w:r>
      <w:r w:rsidR="00246561" w:rsidRPr="007042FF">
        <w:rPr>
          <w:lang w:val="fr-FR"/>
        </w:rPr>
        <w:t>’</w:t>
      </w:r>
      <w:r w:rsidRPr="007042FF">
        <w:rPr>
          <w:lang w:val="fr-FR"/>
        </w:rPr>
        <w:t>école ». Ce programme a été relayé par le projet « valorisation de la scolarisation de la fille » qui octroie des bourses aux élèves, organise des formations à l</w:t>
      </w:r>
      <w:r w:rsidR="00246561" w:rsidRPr="007042FF">
        <w:rPr>
          <w:lang w:val="fr-FR"/>
        </w:rPr>
        <w:t>’</w:t>
      </w:r>
      <w:r w:rsidRPr="007042FF">
        <w:rPr>
          <w:lang w:val="fr-FR"/>
        </w:rPr>
        <w:t>entreprenariat des familles et crée des mutuelles de crédits pour le soutien à la scolarisation.</w:t>
      </w:r>
    </w:p>
    <w:p w14:paraId="7A5F339F" w14:textId="77777777" w:rsidR="00CB6E6F" w:rsidRPr="007042FF" w:rsidRDefault="00CB6E6F" w:rsidP="00CB6E6F">
      <w:pPr>
        <w:pStyle w:val="SingleTxt"/>
        <w:spacing w:after="0" w:line="120" w:lineRule="exact"/>
        <w:rPr>
          <w:b/>
          <w:sz w:val="10"/>
          <w:lang w:val="fr-FR"/>
        </w:rPr>
      </w:pPr>
    </w:p>
    <w:p w14:paraId="6F9F5A3A" w14:textId="14B982C9" w:rsidR="00D214E2" w:rsidRPr="007042FF" w:rsidRDefault="00D214E2" w:rsidP="00CB6E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r>
      <w:r w:rsidRPr="007042FF">
        <w:rPr>
          <w:lang w:val="fr-FR"/>
        </w:rPr>
        <w:tab/>
        <w:t>Article 5</w:t>
      </w:r>
      <w:r w:rsidR="00246561" w:rsidRPr="007042FF">
        <w:rPr>
          <w:lang w:val="fr-FR"/>
        </w:rPr>
        <w:t> :</w:t>
      </w:r>
      <w:r w:rsidRPr="007042FF">
        <w:rPr>
          <w:lang w:val="fr-FR"/>
        </w:rPr>
        <w:t xml:space="preserve"> Mesures pour modifier les stéréotypes </w:t>
      </w:r>
      <w:r w:rsidR="00CB6E6F" w:rsidRPr="007042FF">
        <w:rPr>
          <w:lang w:val="fr-FR"/>
        </w:rPr>
        <w:t>sociaux des rôles des hommes et </w:t>
      </w:r>
      <w:r w:rsidRPr="007042FF">
        <w:rPr>
          <w:lang w:val="fr-FR"/>
        </w:rPr>
        <w:t>des femmes</w:t>
      </w:r>
      <w:r w:rsidR="00246561" w:rsidRPr="007042FF">
        <w:rPr>
          <w:lang w:val="fr-FR"/>
        </w:rPr>
        <w:t> ;</w:t>
      </w:r>
      <w:r w:rsidRPr="007042FF">
        <w:rPr>
          <w:lang w:val="fr-FR"/>
        </w:rPr>
        <w:t xml:space="preserve"> éducation familiale pour faire comprendre que la maternité est une fonction sociale et faire reconnaître la responsabilité commune de l</w:t>
      </w:r>
      <w:r w:rsidR="00246561" w:rsidRPr="007042FF">
        <w:rPr>
          <w:lang w:val="fr-FR"/>
        </w:rPr>
        <w:t>’</w:t>
      </w:r>
      <w:r w:rsidRPr="007042FF">
        <w:rPr>
          <w:lang w:val="fr-FR"/>
        </w:rPr>
        <w:t xml:space="preserve">homme </w:t>
      </w:r>
      <w:r w:rsidR="00CB6E6F" w:rsidRPr="007042FF">
        <w:rPr>
          <w:lang w:val="fr-FR"/>
        </w:rPr>
        <w:br/>
      </w:r>
      <w:r w:rsidRPr="007042FF">
        <w:rPr>
          <w:lang w:val="fr-FR"/>
        </w:rPr>
        <w:t>et de la femme dans le soin d</w:t>
      </w:r>
      <w:r w:rsidR="00246561" w:rsidRPr="007042FF">
        <w:rPr>
          <w:lang w:val="fr-FR"/>
        </w:rPr>
        <w:t>’</w:t>
      </w:r>
      <w:r w:rsidRPr="007042FF">
        <w:rPr>
          <w:lang w:val="fr-FR"/>
        </w:rPr>
        <w:t>élever les enfants et d</w:t>
      </w:r>
      <w:r w:rsidR="00246561" w:rsidRPr="007042FF">
        <w:rPr>
          <w:lang w:val="fr-FR"/>
        </w:rPr>
        <w:t>’</w:t>
      </w:r>
      <w:r w:rsidRPr="007042FF">
        <w:rPr>
          <w:lang w:val="fr-FR"/>
        </w:rPr>
        <w:t>assurer leur développement</w:t>
      </w:r>
    </w:p>
    <w:p w14:paraId="123E38EA" w14:textId="1574460B" w:rsidR="00CB6E6F" w:rsidRPr="007042FF" w:rsidRDefault="00CB6E6F" w:rsidP="00CB6E6F">
      <w:pPr>
        <w:pStyle w:val="SingleTxt"/>
        <w:spacing w:after="0" w:line="120" w:lineRule="exact"/>
        <w:rPr>
          <w:sz w:val="10"/>
          <w:lang w:val="fr-FR"/>
        </w:rPr>
      </w:pPr>
    </w:p>
    <w:p w14:paraId="4F555A21" w14:textId="6C3BB23A"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En ce qui concerne les mesures pour modifier les stéréotypes sociaux des rôles des hommes et des femmes, la Loi n° 15/013 du 1</w:t>
      </w:r>
      <w:r w:rsidRPr="007042FF">
        <w:rPr>
          <w:vertAlign w:val="superscript"/>
          <w:lang w:val="fr-FR"/>
        </w:rPr>
        <w:t xml:space="preserve">er </w:t>
      </w:r>
      <w:r w:rsidRPr="007042FF">
        <w:rPr>
          <w:lang w:val="fr-FR"/>
        </w:rPr>
        <w:t>août 2015 portant modalités d</w:t>
      </w:r>
      <w:r w:rsidR="00246561" w:rsidRPr="007042FF">
        <w:rPr>
          <w:lang w:val="fr-FR"/>
        </w:rPr>
        <w:t>’</w:t>
      </w:r>
      <w:r w:rsidRPr="007042FF">
        <w:rPr>
          <w:lang w:val="fr-FR"/>
        </w:rPr>
        <w:t>application des droits de la femme et de la parité dispose en son article 24</w:t>
      </w:r>
      <w:r w:rsidR="00246561" w:rsidRPr="007042FF">
        <w:rPr>
          <w:lang w:val="fr-FR"/>
        </w:rPr>
        <w:t> :</w:t>
      </w:r>
      <w:r w:rsidRPr="007042FF">
        <w:rPr>
          <w:lang w:val="fr-FR"/>
        </w:rPr>
        <w:t> «</w:t>
      </w:r>
      <w:r w:rsidRPr="007042FF">
        <w:rPr>
          <w:b/>
          <w:lang w:val="fr-FR"/>
        </w:rPr>
        <w:t> </w:t>
      </w:r>
      <w:r w:rsidRPr="007042FF">
        <w:rPr>
          <w:lang w:val="fr-FR"/>
        </w:rPr>
        <w:t>L</w:t>
      </w:r>
      <w:r w:rsidR="00246561" w:rsidRPr="007042FF">
        <w:rPr>
          <w:lang w:val="fr-FR"/>
        </w:rPr>
        <w:t>’</w:t>
      </w:r>
      <w:r w:rsidR="00581A81" w:rsidRPr="007042FF">
        <w:rPr>
          <w:lang w:val="fr-FR"/>
        </w:rPr>
        <w:t>État</w:t>
      </w:r>
      <w:r w:rsidRPr="007042FF">
        <w:rPr>
          <w:lang w:val="fr-FR"/>
        </w:rPr>
        <w:t xml:space="preserve"> prend des mesures appropriées pour modifier des schémas et modèles de comportement socioculturel de la femme et de l</w:t>
      </w:r>
      <w:r w:rsidR="00246561" w:rsidRPr="007042FF">
        <w:rPr>
          <w:lang w:val="fr-FR"/>
        </w:rPr>
        <w:t>’</w:t>
      </w:r>
      <w:r w:rsidRPr="007042FF">
        <w:rPr>
          <w:lang w:val="fr-FR"/>
        </w:rPr>
        <w:t>homme, par l</w:t>
      </w:r>
      <w:r w:rsidR="00246561" w:rsidRPr="007042FF">
        <w:rPr>
          <w:lang w:val="fr-FR"/>
        </w:rPr>
        <w:t>’</w:t>
      </w:r>
      <w:r w:rsidRPr="007042FF">
        <w:rPr>
          <w:lang w:val="fr-FR"/>
        </w:rPr>
        <w:t>éducation du public, par le biais de stratégies utilisant les nouvelles technologies de l</w:t>
      </w:r>
      <w:r w:rsidR="00246561" w:rsidRPr="007042FF">
        <w:rPr>
          <w:lang w:val="fr-FR"/>
        </w:rPr>
        <w:t>’</w:t>
      </w:r>
      <w:r w:rsidRPr="007042FF">
        <w:rPr>
          <w:lang w:val="fr-FR"/>
        </w:rPr>
        <w:t>information et de la communication, en vue de parvenir à l</w:t>
      </w:r>
      <w:r w:rsidR="00246561" w:rsidRPr="007042FF">
        <w:rPr>
          <w:lang w:val="fr-FR"/>
        </w:rPr>
        <w:t>’</w:t>
      </w:r>
      <w:r w:rsidRPr="007042FF">
        <w:rPr>
          <w:lang w:val="fr-FR"/>
        </w:rPr>
        <w:t>élimination de toutes les pratiques culturelles néfastes et les pratiques fondées sur l</w:t>
      </w:r>
      <w:r w:rsidR="00246561" w:rsidRPr="007042FF">
        <w:rPr>
          <w:lang w:val="fr-FR"/>
        </w:rPr>
        <w:t>’</w:t>
      </w:r>
      <w:r w:rsidRPr="007042FF">
        <w:rPr>
          <w:lang w:val="fr-FR"/>
        </w:rPr>
        <w:t>idée d</w:t>
      </w:r>
      <w:r w:rsidR="00246561" w:rsidRPr="007042FF">
        <w:rPr>
          <w:lang w:val="fr-FR"/>
        </w:rPr>
        <w:t>’</w:t>
      </w:r>
      <w:r w:rsidRPr="007042FF">
        <w:rPr>
          <w:lang w:val="fr-FR"/>
        </w:rPr>
        <w:t>infériorité ou de supériorité de l</w:t>
      </w:r>
      <w:r w:rsidR="00246561" w:rsidRPr="007042FF">
        <w:rPr>
          <w:lang w:val="fr-FR"/>
        </w:rPr>
        <w:t>’</w:t>
      </w:r>
      <w:r w:rsidRPr="007042FF">
        <w:rPr>
          <w:lang w:val="fr-FR"/>
        </w:rPr>
        <w:t>un ou de l</w:t>
      </w:r>
      <w:r w:rsidR="00246561" w:rsidRPr="007042FF">
        <w:rPr>
          <w:lang w:val="fr-FR"/>
        </w:rPr>
        <w:t>’</w:t>
      </w:r>
      <w:r w:rsidRPr="007042FF">
        <w:rPr>
          <w:lang w:val="fr-FR"/>
        </w:rPr>
        <w:t>autre sexe ou sur les rôles stéréotypés de la femme et de l</w:t>
      </w:r>
      <w:r w:rsidR="00246561" w:rsidRPr="007042FF">
        <w:rPr>
          <w:lang w:val="fr-FR"/>
        </w:rPr>
        <w:t>’</w:t>
      </w:r>
      <w:r w:rsidRPr="007042FF">
        <w:rPr>
          <w:lang w:val="fr-FR"/>
        </w:rPr>
        <w:t>homme ».</w:t>
      </w:r>
    </w:p>
    <w:p w14:paraId="186F95F5" w14:textId="6E79FDDB"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Concernant l</w:t>
      </w:r>
      <w:r w:rsidR="00246561" w:rsidRPr="007042FF">
        <w:rPr>
          <w:lang w:val="fr-FR"/>
        </w:rPr>
        <w:t>’</w:t>
      </w:r>
      <w:r w:rsidRPr="007042FF">
        <w:rPr>
          <w:lang w:val="fr-FR"/>
        </w:rPr>
        <w:t>éducation familiale pour faire comprendre que la maternité est une fonction sociale et la responsabilité commune de l</w:t>
      </w:r>
      <w:r w:rsidR="00246561" w:rsidRPr="007042FF">
        <w:rPr>
          <w:lang w:val="fr-FR"/>
        </w:rPr>
        <w:t>’</w:t>
      </w:r>
      <w:r w:rsidRPr="007042FF">
        <w:rPr>
          <w:lang w:val="fr-FR"/>
        </w:rPr>
        <w:t>homme et de la femme dans le soin d</w:t>
      </w:r>
      <w:r w:rsidR="00246561" w:rsidRPr="007042FF">
        <w:rPr>
          <w:lang w:val="fr-FR"/>
        </w:rPr>
        <w:t>’</w:t>
      </w:r>
      <w:r w:rsidRPr="007042FF">
        <w:rPr>
          <w:lang w:val="fr-FR"/>
        </w:rPr>
        <w:t>élever les enfants et d</w:t>
      </w:r>
      <w:r w:rsidR="00246561" w:rsidRPr="007042FF">
        <w:rPr>
          <w:lang w:val="fr-FR"/>
        </w:rPr>
        <w:t>’</w:t>
      </w:r>
      <w:r w:rsidRPr="007042FF">
        <w:rPr>
          <w:lang w:val="fr-FR"/>
        </w:rPr>
        <w:t>assurer leur développement, la Loi n° 15/013 du 1</w:t>
      </w:r>
      <w:r w:rsidRPr="007042FF">
        <w:rPr>
          <w:vertAlign w:val="superscript"/>
          <w:lang w:val="fr-FR"/>
        </w:rPr>
        <w:t xml:space="preserve">er </w:t>
      </w:r>
      <w:r w:rsidRPr="007042FF">
        <w:rPr>
          <w:lang w:val="fr-FR"/>
        </w:rPr>
        <w:t>août 2015 portant modalités d</w:t>
      </w:r>
      <w:r w:rsidR="00246561" w:rsidRPr="007042FF">
        <w:rPr>
          <w:lang w:val="fr-FR"/>
        </w:rPr>
        <w:t>’</w:t>
      </w:r>
      <w:r w:rsidRPr="007042FF">
        <w:rPr>
          <w:lang w:val="fr-FR"/>
        </w:rPr>
        <w:t>application des droits de la femme et de la parité en son article 13 dispose que</w:t>
      </w:r>
      <w:r w:rsidR="00246561" w:rsidRPr="007042FF">
        <w:rPr>
          <w:lang w:val="fr-FR"/>
        </w:rPr>
        <w:t> :</w:t>
      </w:r>
      <w:r w:rsidRPr="007042FF">
        <w:rPr>
          <w:lang w:val="fr-FR"/>
        </w:rPr>
        <w:t xml:space="preserve"> « L</w:t>
      </w:r>
      <w:r w:rsidR="00246561" w:rsidRPr="007042FF">
        <w:rPr>
          <w:lang w:val="fr-FR"/>
        </w:rPr>
        <w:t>’</w:t>
      </w:r>
      <w:r w:rsidRPr="007042FF">
        <w:rPr>
          <w:lang w:val="fr-FR"/>
        </w:rPr>
        <w:t>homme et la femme sont partenaires égaux dans la santé de la reproduction. Ils choisissent de commun accord une méthode de planification familiale qui tienne compte de leurs santés respectives ».</w:t>
      </w:r>
    </w:p>
    <w:p w14:paraId="0BD8960C" w14:textId="370803F5" w:rsidR="00D214E2" w:rsidRPr="007042FF" w:rsidRDefault="00D214E2" w:rsidP="00CB6E6F">
      <w:pPr>
        <w:pStyle w:val="SingleTxt"/>
        <w:numPr>
          <w:ilvl w:val="0"/>
          <w:numId w:val="20"/>
        </w:numPr>
        <w:tabs>
          <w:tab w:val="num" w:pos="2804"/>
        </w:tabs>
        <w:spacing w:line="240" w:lineRule="exact"/>
        <w:ind w:left="1267"/>
        <w:rPr>
          <w:i/>
          <w:lang w:val="fr-FR"/>
        </w:rPr>
      </w:pPr>
      <w:r w:rsidRPr="007042FF">
        <w:rPr>
          <w:lang w:val="fr-FR"/>
        </w:rPr>
        <w:t>Au demeurant, la vision de la Politique nationale genre énonce,</w:t>
      </w:r>
      <w:r w:rsidRPr="007042FF">
        <w:rPr>
          <w:b/>
          <w:lang w:val="fr-FR"/>
        </w:rPr>
        <w:t xml:space="preserve"> </w:t>
      </w:r>
      <w:r w:rsidRPr="007042FF">
        <w:rPr>
          <w:lang w:val="fr-FR"/>
        </w:rPr>
        <w:t xml:space="preserve">sur le plan social et culturel, que la RDC soit un pays libéré de préjugés et des stéréotypes. </w:t>
      </w:r>
      <w:r w:rsidR="00581A81" w:rsidRPr="007042FF">
        <w:rPr>
          <w:lang w:val="fr-FR"/>
        </w:rPr>
        <w:t>À</w:t>
      </w:r>
      <w:r w:rsidRPr="007042FF">
        <w:rPr>
          <w:lang w:val="fr-FR"/>
        </w:rPr>
        <w:t xml:space="preserve"> cet effet, un plan d</w:t>
      </w:r>
      <w:r w:rsidR="00246561" w:rsidRPr="007042FF">
        <w:rPr>
          <w:lang w:val="fr-FR"/>
        </w:rPr>
        <w:t>’</w:t>
      </w:r>
      <w:r w:rsidRPr="007042FF">
        <w:rPr>
          <w:lang w:val="fr-FR"/>
        </w:rPr>
        <w:t>action du programme pays 2013-2017 sur la santé de la reproduction, élaboré avec l</w:t>
      </w:r>
      <w:r w:rsidR="00246561" w:rsidRPr="007042FF">
        <w:rPr>
          <w:lang w:val="fr-FR"/>
        </w:rPr>
        <w:t>’</w:t>
      </w:r>
      <w:r w:rsidRPr="007042FF">
        <w:rPr>
          <w:lang w:val="fr-FR"/>
        </w:rPr>
        <w:t>appui de l</w:t>
      </w:r>
      <w:r w:rsidR="00246561" w:rsidRPr="007042FF">
        <w:rPr>
          <w:lang w:val="fr-FR"/>
        </w:rPr>
        <w:t>’</w:t>
      </w:r>
      <w:r w:rsidRPr="007042FF">
        <w:rPr>
          <w:lang w:val="fr-FR"/>
        </w:rPr>
        <w:t>UNFPA, prend en compte l</w:t>
      </w:r>
      <w:r w:rsidR="00246561" w:rsidRPr="007042FF">
        <w:rPr>
          <w:lang w:val="fr-FR"/>
        </w:rPr>
        <w:t>’</w:t>
      </w:r>
      <w:r w:rsidRPr="007042FF">
        <w:rPr>
          <w:lang w:val="fr-FR"/>
        </w:rPr>
        <w:t>égalité du genre et les droits reproductifs en renforçant les capacités institutionnelles et des communautés sur la réduction de la mortalité maternelle, la prévention des violences basées sur le genre et la lutte contre le mariage précoce. Sur le plan pratique, cette vision est matérialisée dans le programme de la santé de la reproduction qui accompagne les couples dans le processus de la maternité.</w:t>
      </w:r>
    </w:p>
    <w:p w14:paraId="0F010D20" w14:textId="3E41A4C5" w:rsidR="00D214E2" w:rsidRPr="007042FF" w:rsidRDefault="00D214E2" w:rsidP="00CB6E6F">
      <w:pPr>
        <w:pStyle w:val="SingleTxt"/>
        <w:numPr>
          <w:ilvl w:val="0"/>
          <w:numId w:val="20"/>
        </w:numPr>
        <w:tabs>
          <w:tab w:val="num" w:pos="2804"/>
        </w:tabs>
        <w:spacing w:line="240" w:lineRule="exact"/>
        <w:ind w:left="1267"/>
        <w:rPr>
          <w:i/>
          <w:lang w:val="fr-FR"/>
        </w:rPr>
      </w:pPr>
      <w:r w:rsidRPr="007042FF">
        <w:rPr>
          <w:lang w:val="fr-FR"/>
        </w:rPr>
        <w:t>Il y a lieu de signaler, qu</w:t>
      </w:r>
      <w:r w:rsidR="00246561" w:rsidRPr="007042FF">
        <w:rPr>
          <w:lang w:val="fr-FR"/>
        </w:rPr>
        <w:t>’</w:t>
      </w:r>
      <w:r w:rsidRPr="007042FF">
        <w:rPr>
          <w:lang w:val="fr-FR"/>
        </w:rPr>
        <w:t>avec l</w:t>
      </w:r>
      <w:r w:rsidR="00246561" w:rsidRPr="007042FF">
        <w:rPr>
          <w:lang w:val="fr-FR"/>
        </w:rPr>
        <w:t>’</w:t>
      </w:r>
      <w:r w:rsidRPr="007042FF">
        <w:rPr>
          <w:lang w:val="fr-FR"/>
        </w:rPr>
        <w:t xml:space="preserve">appui des partenaires techniques et financiers (ONUFEMMES, UNFPA, PNUD), la RDC a mené des études pour identifier les </w:t>
      </w:r>
      <w:r w:rsidRPr="007042FF">
        <w:rPr>
          <w:lang w:val="fr-FR"/>
        </w:rPr>
        <w:lastRenderedPageBreak/>
        <w:t>causes profondes des préjugés et stéréotypes, en mesurer les conséquences et prendre des mesures adéquates en vue de leur prévention et de leur élimination, à savoir</w:t>
      </w:r>
      <w:r w:rsidR="00246561" w:rsidRPr="007042FF">
        <w:rPr>
          <w:lang w:val="fr-FR"/>
        </w:rPr>
        <w:t> :</w:t>
      </w:r>
      <w:r w:rsidRPr="007042FF">
        <w:rPr>
          <w:lang w:val="fr-FR"/>
        </w:rPr>
        <w:t> </w:t>
      </w:r>
    </w:p>
    <w:p w14:paraId="36613208" w14:textId="1154BE7C" w:rsidR="00D214E2" w:rsidRPr="007042FF" w:rsidRDefault="00CB6E6F" w:rsidP="00CB6E6F">
      <w:pPr>
        <w:pStyle w:val="SingleTxt"/>
        <w:tabs>
          <w:tab w:val="right" w:pos="1685"/>
        </w:tabs>
        <w:ind w:left="1742" w:hanging="475"/>
        <w:rPr>
          <w:i/>
          <w:lang w:val="fr-FR"/>
        </w:rPr>
      </w:pPr>
      <w:r w:rsidRPr="007042FF">
        <w:rPr>
          <w:lang w:val="fr-FR"/>
        </w:rPr>
        <w:tab/>
        <w:t>•</w:t>
      </w:r>
      <w:r w:rsidRPr="007042FF">
        <w:rPr>
          <w:lang w:val="fr-FR"/>
        </w:rPr>
        <w:tab/>
      </w:r>
      <w:r w:rsidR="00D214E2" w:rsidRPr="007042FF">
        <w:rPr>
          <w:lang w:val="fr-FR"/>
        </w:rPr>
        <w:t>Étude sur les déterminants des violences basées sur le genre dans les zones en conflits et hors conflits, les profils genre provinciaux, la stratégie de communication pour le changement de comportement dans le cadre de la lutte contre les violences sexuelles et basées sur le genre</w:t>
      </w:r>
      <w:r w:rsidR="00246561" w:rsidRPr="007042FF">
        <w:rPr>
          <w:lang w:val="fr-FR"/>
        </w:rPr>
        <w:t> ;</w:t>
      </w:r>
      <w:r w:rsidR="00D214E2" w:rsidRPr="007042FF">
        <w:rPr>
          <w:lang w:val="fr-FR"/>
        </w:rPr>
        <w:t xml:space="preserve"> </w:t>
      </w:r>
    </w:p>
    <w:p w14:paraId="49C93998" w14:textId="06A72BBF" w:rsidR="00D214E2" w:rsidRPr="007042FF" w:rsidRDefault="00CB6E6F" w:rsidP="00CB6E6F">
      <w:pPr>
        <w:pStyle w:val="SingleTxt"/>
        <w:tabs>
          <w:tab w:val="right" w:pos="1685"/>
        </w:tabs>
        <w:ind w:left="1742" w:hanging="475"/>
        <w:rPr>
          <w:i/>
          <w:lang w:val="fr-FR"/>
        </w:rPr>
      </w:pPr>
      <w:r w:rsidRPr="007042FF">
        <w:rPr>
          <w:lang w:val="fr-FR"/>
        </w:rPr>
        <w:tab/>
        <w:t>•</w:t>
      </w:r>
      <w:r w:rsidRPr="007042FF">
        <w:rPr>
          <w:lang w:val="fr-FR"/>
        </w:rPr>
        <w:tab/>
      </w:r>
      <w:r w:rsidR="00D214E2" w:rsidRPr="007042FF">
        <w:rPr>
          <w:lang w:val="fr-FR"/>
        </w:rPr>
        <w:t>Étude sur la relation contradictoire entre la masculinité hégémonique idéalisée et les réalités de la vie des hommes</w:t>
      </w:r>
      <w:r w:rsidR="00246561" w:rsidRPr="007042FF">
        <w:rPr>
          <w:lang w:val="fr-FR"/>
        </w:rPr>
        <w:t> ;</w:t>
      </w:r>
      <w:r w:rsidR="00D214E2" w:rsidRPr="007042FF">
        <w:rPr>
          <w:lang w:val="fr-FR"/>
        </w:rPr>
        <w:t xml:space="preserve"> </w:t>
      </w:r>
    </w:p>
    <w:p w14:paraId="47B34A25" w14:textId="530F0BF5" w:rsidR="00D214E2" w:rsidRPr="007042FF" w:rsidRDefault="00CB6E6F" w:rsidP="00CB6E6F">
      <w:pPr>
        <w:pStyle w:val="SingleTxt"/>
        <w:tabs>
          <w:tab w:val="right" w:pos="1685"/>
        </w:tabs>
        <w:ind w:left="1742" w:hanging="475"/>
        <w:rPr>
          <w:i/>
          <w:lang w:val="fr-FR"/>
        </w:rPr>
      </w:pPr>
      <w:r w:rsidRPr="007042FF">
        <w:rPr>
          <w:lang w:val="fr-FR"/>
        </w:rPr>
        <w:tab/>
        <w:t>•</w:t>
      </w:r>
      <w:r w:rsidRPr="007042FF">
        <w:rPr>
          <w:lang w:val="fr-FR"/>
        </w:rPr>
        <w:tab/>
      </w:r>
      <w:r w:rsidR="00D214E2" w:rsidRPr="007042FF">
        <w:rPr>
          <w:lang w:val="fr-FR"/>
        </w:rPr>
        <w:t>Étude sur la masculinité et celle sur la transformation de la masculinité</w:t>
      </w:r>
      <w:r w:rsidR="00246561" w:rsidRPr="007042FF">
        <w:rPr>
          <w:lang w:val="fr-FR"/>
        </w:rPr>
        <w:t> ;</w:t>
      </w:r>
    </w:p>
    <w:p w14:paraId="443043AF" w14:textId="2C15641E" w:rsidR="00D214E2" w:rsidRPr="007042FF" w:rsidRDefault="00CB6E6F" w:rsidP="00CB6E6F">
      <w:pPr>
        <w:pStyle w:val="SingleTxt"/>
        <w:tabs>
          <w:tab w:val="right" w:pos="1685"/>
        </w:tabs>
        <w:ind w:left="1742" w:hanging="475"/>
        <w:rPr>
          <w:i/>
          <w:lang w:val="fr-FR"/>
        </w:rPr>
      </w:pPr>
      <w:r w:rsidRPr="007042FF">
        <w:rPr>
          <w:lang w:val="fr-FR"/>
        </w:rPr>
        <w:tab/>
        <w:t>•</w:t>
      </w:r>
      <w:r w:rsidRPr="007042FF">
        <w:rPr>
          <w:lang w:val="fr-FR"/>
        </w:rPr>
        <w:tab/>
      </w:r>
      <w:r w:rsidR="00D214E2" w:rsidRPr="007042FF">
        <w:rPr>
          <w:lang w:val="fr-FR"/>
        </w:rPr>
        <w:t>Étude sur l</w:t>
      </w:r>
      <w:r w:rsidR="00246561" w:rsidRPr="007042FF">
        <w:rPr>
          <w:lang w:val="fr-FR"/>
        </w:rPr>
        <w:t>’</w:t>
      </w:r>
      <w:r w:rsidR="00D214E2" w:rsidRPr="007042FF">
        <w:rPr>
          <w:lang w:val="fr-FR"/>
        </w:rPr>
        <w:t>assistance aux victimes des violences sexuelles en RDC, et tant d</w:t>
      </w:r>
      <w:r w:rsidR="00246561" w:rsidRPr="007042FF">
        <w:rPr>
          <w:lang w:val="fr-FR"/>
        </w:rPr>
        <w:t>’</w:t>
      </w:r>
      <w:r w:rsidR="00D214E2" w:rsidRPr="007042FF">
        <w:rPr>
          <w:lang w:val="fr-FR"/>
        </w:rPr>
        <w:t>autres ont été menées ces dernières années.</w:t>
      </w:r>
    </w:p>
    <w:p w14:paraId="0AA16D0A" w14:textId="378166C3" w:rsidR="00D214E2" w:rsidRPr="007042FF" w:rsidRDefault="00D214E2" w:rsidP="00CB6E6F">
      <w:pPr>
        <w:pStyle w:val="SingleTxt"/>
        <w:numPr>
          <w:ilvl w:val="0"/>
          <w:numId w:val="20"/>
        </w:numPr>
        <w:tabs>
          <w:tab w:val="num" w:pos="2804"/>
        </w:tabs>
        <w:spacing w:line="240" w:lineRule="exact"/>
        <w:ind w:left="1267"/>
        <w:rPr>
          <w:i/>
          <w:lang w:val="fr-FR"/>
        </w:rPr>
      </w:pPr>
      <w:r w:rsidRPr="007042FF">
        <w:rPr>
          <w:lang w:val="fr-FR"/>
        </w:rPr>
        <w:t>Par ailleurs, des stratégies ont été mises en place pour mettre fin aux stéréotypes dans le secteur de l</w:t>
      </w:r>
      <w:r w:rsidR="00246561" w:rsidRPr="007042FF">
        <w:rPr>
          <w:lang w:val="fr-FR"/>
        </w:rPr>
        <w:t>’</w:t>
      </w:r>
      <w:r w:rsidRPr="007042FF">
        <w:rPr>
          <w:lang w:val="fr-FR"/>
        </w:rPr>
        <w:t>éducation telles que le cours d</w:t>
      </w:r>
      <w:r w:rsidR="00246561" w:rsidRPr="007042FF">
        <w:rPr>
          <w:lang w:val="fr-FR"/>
        </w:rPr>
        <w:t>’</w:t>
      </w:r>
      <w:r w:rsidRPr="007042FF">
        <w:rPr>
          <w:lang w:val="fr-FR"/>
        </w:rPr>
        <w:t>éducation à la vie, les Comités d</w:t>
      </w:r>
      <w:r w:rsidR="00246561" w:rsidRPr="007042FF">
        <w:rPr>
          <w:lang w:val="fr-FR"/>
        </w:rPr>
        <w:t>’</w:t>
      </w:r>
      <w:r w:rsidRPr="007042FF">
        <w:rPr>
          <w:lang w:val="fr-FR"/>
        </w:rPr>
        <w:t xml:space="preserve">élèves, </w:t>
      </w:r>
      <w:r w:rsidR="00581A81" w:rsidRPr="007042FF">
        <w:rPr>
          <w:lang w:val="fr-FR"/>
        </w:rPr>
        <w:t>École</w:t>
      </w:r>
      <w:r w:rsidRPr="007042FF">
        <w:rPr>
          <w:lang w:val="fr-FR"/>
        </w:rPr>
        <w:t xml:space="preserve"> sensible au genre.</w:t>
      </w:r>
    </w:p>
    <w:p w14:paraId="4A2C3DA7" w14:textId="77777777" w:rsidR="00D5585E" w:rsidRPr="007042FF" w:rsidRDefault="00D5585E" w:rsidP="00D5585E">
      <w:pPr>
        <w:pStyle w:val="SingleTxt"/>
        <w:spacing w:after="0" w:line="120" w:lineRule="exact"/>
        <w:rPr>
          <w:sz w:val="10"/>
          <w:lang w:val="fr-FR"/>
        </w:rPr>
      </w:pPr>
    </w:p>
    <w:p w14:paraId="6DE0D1A7" w14:textId="4E662484" w:rsidR="00D214E2" w:rsidRPr="007042FF" w:rsidRDefault="00D214E2" w:rsidP="00D558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r>
      <w:r w:rsidRPr="007042FF">
        <w:rPr>
          <w:lang w:val="fr-FR"/>
        </w:rPr>
        <w:tab/>
        <w:t>Article 6</w:t>
      </w:r>
      <w:r w:rsidR="00246561" w:rsidRPr="007042FF">
        <w:rPr>
          <w:lang w:val="fr-FR"/>
        </w:rPr>
        <w:t> :</w:t>
      </w:r>
      <w:r w:rsidRPr="007042FF">
        <w:rPr>
          <w:lang w:val="fr-FR"/>
        </w:rPr>
        <w:t xml:space="preserve"> Mesures pour supprimer le trafic des femmes et l</w:t>
      </w:r>
      <w:r w:rsidR="00246561" w:rsidRPr="007042FF">
        <w:rPr>
          <w:lang w:val="fr-FR"/>
        </w:rPr>
        <w:t>’</w:t>
      </w:r>
      <w:r w:rsidRPr="007042FF">
        <w:rPr>
          <w:lang w:val="fr-FR"/>
        </w:rPr>
        <w:t xml:space="preserve">exploitation </w:t>
      </w:r>
      <w:r w:rsidRPr="007042FF">
        <w:rPr>
          <w:lang w:val="fr-FR"/>
        </w:rPr>
        <w:br/>
        <w:t>de la prostitution des femmes</w:t>
      </w:r>
    </w:p>
    <w:p w14:paraId="3F93CA9F" w14:textId="1CC7ED5A" w:rsidR="00D5585E" w:rsidRPr="007042FF" w:rsidRDefault="00D5585E" w:rsidP="00D5585E">
      <w:pPr>
        <w:pStyle w:val="SingleTxt"/>
        <w:spacing w:after="0" w:line="120" w:lineRule="exact"/>
        <w:rPr>
          <w:sz w:val="10"/>
          <w:lang w:val="fr-FR"/>
        </w:rPr>
      </w:pPr>
    </w:p>
    <w:p w14:paraId="64D7D646" w14:textId="34CD9B3E" w:rsidR="00D214E2" w:rsidRPr="007042FF" w:rsidRDefault="00D214E2" w:rsidP="00CB6E6F">
      <w:pPr>
        <w:pStyle w:val="SingleTxt"/>
        <w:numPr>
          <w:ilvl w:val="0"/>
          <w:numId w:val="20"/>
        </w:numPr>
        <w:tabs>
          <w:tab w:val="num" w:pos="2804"/>
        </w:tabs>
        <w:spacing w:line="240" w:lineRule="exact"/>
        <w:ind w:left="1267"/>
        <w:rPr>
          <w:i/>
          <w:lang w:val="fr-FR"/>
        </w:rPr>
      </w:pPr>
      <w:r w:rsidRPr="007042FF">
        <w:rPr>
          <w:lang w:val="fr-FR"/>
        </w:rPr>
        <w:t>En ce qui concerne les mesures pour supprimer le trafic des femmes, il existe au Ministère de l</w:t>
      </w:r>
      <w:r w:rsidR="00246561" w:rsidRPr="007042FF">
        <w:rPr>
          <w:lang w:val="fr-FR"/>
        </w:rPr>
        <w:t>’</w:t>
      </w:r>
      <w:r w:rsidRPr="007042FF">
        <w:rPr>
          <w:lang w:val="fr-FR"/>
        </w:rPr>
        <w:t>Intérieur, un comité national contre la traite des êtres humains et le trafic illicite des migrants. De même, il existe un projet de loi portant sur la lutte contre la traite des êtres humains. En outre, ce Ministère a organisé des campagnes de sensibilisation et un plan d</w:t>
      </w:r>
      <w:r w:rsidR="00246561" w:rsidRPr="007042FF">
        <w:rPr>
          <w:lang w:val="fr-FR"/>
        </w:rPr>
        <w:t>’</w:t>
      </w:r>
      <w:r w:rsidRPr="007042FF">
        <w:rPr>
          <w:lang w:val="fr-FR"/>
        </w:rPr>
        <w:t>action de lutte contre la traite des êtres humains.</w:t>
      </w:r>
    </w:p>
    <w:p w14:paraId="474416C4" w14:textId="6D570709"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S</w:t>
      </w:r>
      <w:r w:rsidR="00246561" w:rsidRPr="007042FF">
        <w:rPr>
          <w:lang w:val="fr-FR"/>
        </w:rPr>
        <w:t>’</w:t>
      </w:r>
      <w:r w:rsidRPr="007042FF">
        <w:rPr>
          <w:lang w:val="fr-FR"/>
        </w:rPr>
        <w:t>agissant de l</w:t>
      </w:r>
      <w:r w:rsidR="00246561" w:rsidRPr="007042FF">
        <w:rPr>
          <w:lang w:val="fr-FR"/>
        </w:rPr>
        <w:t>’</w:t>
      </w:r>
      <w:r w:rsidRPr="007042FF">
        <w:rPr>
          <w:lang w:val="fr-FR"/>
        </w:rPr>
        <w:t>exploitation de la prostitution des femmes, la Loi n° 15/013 du 1</w:t>
      </w:r>
      <w:r w:rsidRPr="007042FF">
        <w:rPr>
          <w:vertAlign w:val="superscript"/>
          <w:lang w:val="fr-FR"/>
        </w:rPr>
        <w:t>er</w:t>
      </w:r>
      <w:r w:rsidRPr="007042FF">
        <w:rPr>
          <w:lang w:val="fr-FR"/>
        </w:rPr>
        <w:t xml:space="preserve"> août 2015 portant modalités d</w:t>
      </w:r>
      <w:r w:rsidR="00246561" w:rsidRPr="007042FF">
        <w:rPr>
          <w:lang w:val="fr-FR"/>
        </w:rPr>
        <w:t>’</w:t>
      </w:r>
      <w:r w:rsidRPr="007042FF">
        <w:rPr>
          <w:lang w:val="fr-FR"/>
        </w:rPr>
        <w:t>application des droits de la femme et de la parité en son art. 25 dispose</w:t>
      </w:r>
      <w:r w:rsidR="00246561" w:rsidRPr="007042FF">
        <w:rPr>
          <w:lang w:val="fr-FR"/>
        </w:rPr>
        <w:t> :</w:t>
      </w:r>
      <w:r w:rsidRPr="007042FF">
        <w:rPr>
          <w:lang w:val="fr-FR"/>
        </w:rPr>
        <w:t> « Toute femme a droit au respect de sa vie, de son intégrité physique et à la sécurité de sa personne. Toutes les formes d</w:t>
      </w:r>
      <w:r w:rsidR="00246561" w:rsidRPr="007042FF">
        <w:rPr>
          <w:lang w:val="fr-FR"/>
        </w:rPr>
        <w:t>’</w:t>
      </w:r>
      <w:r w:rsidRPr="007042FF">
        <w:rPr>
          <w:lang w:val="fr-FR"/>
        </w:rPr>
        <w:t>exploitation, de punition et de traitement inhumain ou dégradant sont interdites ».</w:t>
      </w:r>
    </w:p>
    <w:p w14:paraId="3A534B62" w14:textId="77777777" w:rsidR="00D5585E" w:rsidRPr="007042FF" w:rsidRDefault="00D5585E" w:rsidP="00D5585E">
      <w:pPr>
        <w:pStyle w:val="SingleTxt"/>
        <w:spacing w:after="0" w:line="120" w:lineRule="exact"/>
        <w:rPr>
          <w:b/>
          <w:sz w:val="10"/>
          <w:lang w:val="fr-FR"/>
        </w:rPr>
      </w:pPr>
    </w:p>
    <w:p w14:paraId="43CECB45" w14:textId="77777777" w:rsidR="00D5585E" w:rsidRPr="007042FF" w:rsidRDefault="00D5585E" w:rsidP="00D5585E">
      <w:pPr>
        <w:pStyle w:val="SingleTxt"/>
        <w:spacing w:after="0" w:line="120" w:lineRule="exact"/>
        <w:rPr>
          <w:b/>
          <w:sz w:val="10"/>
          <w:lang w:val="fr-FR"/>
        </w:rPr>
      </w:pPr>
    </w:p>
    <w:p w14:paraId="1A2A4728" w14:textId="00512395" w:rsidR="00D214E2" w:rsidRPr="007042FF" w:rsidRDefault="00D214E2" w:rsidP="00D558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r>
      <w:r w:rsidRPr="007042FF">
        <w:rPr>
          <w:lang w:val="fr-FR"/>
        </w:rPr>
        <w:tab/>
        <w:t>Deuxième partie</w:t>
      </w:r>
    </w:p>
    <w:p w14:paraId="3C25161D" w14:textId="77777777" w:rsidR="00893EF7" w:rsidRPr="007042FF" w:rsidRDefault="00893EF7" w:rsidP="00893EF7">
      <w:pPr>
        <w:pStyle w:val="SingleTxt"/>
        <w:spacing w:after="0" w:line="120" w:lineRule="exact"/>
        <w:rPr>
          <w:sz w:val="10"/>
          <w:lang w:val="fr-FR"/>
        </w:rPr>
      </w:pPr>
    </w:p>
    <w:p w14:paraId="259900D2" w14:textId="77777777" w:rsidR="00893EF7" w:rsidRPr="007042FF" w:rsidRDefault="00893EF7" w:rsidP="00893EF7">
      <w:pPr>
        <w:pStyle w:val="SingleTxt"/>
        <w:spacing w:after="0" w:line="120" w:lineRule="exact"/>
        <w:rPr>
          <w:sz w:val="10"/>
          <w:lang w:val="fr-FR"/>
        </w:rPr>
      </w:pPr>
    </w:p>
    <w:p w14:paraId="62F876DC" w14:textId="4A05F1D0" w:rsidR="00D214E2" w:rsidRPr="007042FF" w:rsidRDefault="00D214E2" w:rsidP="00893E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r>
      <w:r w:rsidRPr="007042FF">
        <w:rPr>
          <w:lang w:val="fr-FR"/>
        </w:rPr>
        <w:tab/>
        <w:t>Article 7</w:t>
      </w:r>
      <w:r w:rsidR="00246561" w:rsidRPr="007042FF">
        <w:rPr>
          <w:lang w:val="fr-FR"/>
        </w:rPr>
        <w:t> :</w:t>
      </w:r>
      <w:r w:rsidRPr="007042FF">
        <w:rPr>
          <w:lang w:val="fr-FR"/>
        </w:rPr>
        <w:t xml:space="preserve"> Mesures pour éliminer la discrimination à l</w:t>
      </w:r>
      <w:r w:rsidR="00246561" w:rsidRPr="007042FF">
        <w:rPr>
          <w:lang w:val="fr-FR"/>
        </w:rPr>
        <w:t>’</w:t>
      </w:r>
      <w:r w:rsidRPr="007042FF">
        <w:rPr>
          <w:lang w:val="fr-FR"/>
        </w:rPr>
        <w:t>égard des</w:t>
      </w:r>
      <w:r w:rsidR="00D5585E" w:rsidRPr="007042FF">
        <w:rPr>
          <w:lang w:val="fr-FR"/>
        </w:rPr>
        <w:t> </w:t>
      </w:r>
      <w:r w:rsidRPr="007042FF">
        <w:rPr>
          <w:lang w:val="fr-FR"/>
        </w:rPr>
        <w:t xml:space="preserve">femmes </w:t>
      </w:r>
      <w:r w:rsidR="00893EF7" w:rsidRPr="007042FF">
        <w:rPr>
          <w:lang w:val="fr-FR"/>
        </w:rPr>
        <w:br/>
      </w:r>
      <w:r w:rsidRPr="007042FF">
        <w:rPr>
          <w:lang w:val="fr-FR"/>
        </w:rPr>
        <w:t xml:space="preserve">dans la vie politique et publique </w:t>
      </w:r>
    </w:p>
    <w:p w14:paraId="1888C4C3" w14:textId="4C19BA8C" w:rsidR="00D5585E" w:rsidRPr="007042FF" w:rsidRDefault="00D5585E" w:rsidP="00D5585E">
      <w:pPr>
        <w:pStyle w:val="SingleTxt"/>
        <w:spacing w:after="0" w:line="120" w:lineRule="exact"/>
        <w:rPr>
          <w:sz w:val="10"/>
          <w:lang w:val="fr-FR"/>
        </w:rPr>
      </w:pPr>
    </w:p>
    <w:p w14:paraId="70F4D200" w14:textId="58B59745"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S</w:t>
      </w:r>
      <w:r w:rsidR="00246561" w:rsidRPr="007042FF">
        <w:rPr>
          <w:lang w:val="fr-FR"/>
        </w:rPr>
        <w:t>’</w:t>
      </w:r>
      <w:r w:rsidRPr="007042FF">
        <w:rPr>
          <w:lang w:val="fr-FR"/>
        </w:rPr>
        <w:t>agissant des mesures prises pour éliminer la discrimination à l</w:t>
      </w:r>
      <w:r w:rsidR="00246561" w:rsidRPr="007042FF">
        <w:rPr>
          <w:lang w:val="fr-FR"/>
        </w:rPr>
        <w:t>’</w:t>
      </w:r>
      <w:r w:rsidRPr="007042FF">
        <w:rPr>
          <w:lang w:val="fr-FR"/>
        </w:rPr>
        <w:t>égard des femmes dans la vie politique et publique, la Loi n° 15/013 du 1</w:t>
      </w:r>
      <w:r w:rsidRPr="007042FF">
        <w:rPr>
          <w:vertAlign w:val="superscript"/>
          <w:lang w:val="fr-FR"/>
        </w:rPr>
        <w:t>er</w:t>
      </w:r>
      <w:r w:rsidRPr="007042FF">
        <w:rPr>
          <w:lang w:val="fr-FR"/>
        </w:rPr>
        <w:t xml:space="preserve"> août 2015 portant modalités d</w:t>
      </w:r>
      <w:r w:rsidR="00246561" w:rsidRPr="007042FF">
        <w:rPr>
          <w:lang w:val="fr-FR"/>
        </w:rPr>
        <w:t>’</w:t>
      </w:r>
      <w:r w:rsidRPr="007042FF">
        <w:rPr>
          <w:lang w:val="fr-FR"/>
        </w:rPr>
        <w:t>application des droits de la femme et de la parité dispose dans ses articles 4, 5, 6 et 33</w:t>
      </w:r>
      <w:r w:rsidR="00246561" w:rsidRPr="007042FF">
        <w:rPr>
          <w:lang w:val="fr-FR"/>
        </w:rPr>
        <w:t> :</w:t>
      </w:r>
    </w:p>
    <w:p w14:paraId="7B294268" w14:textId="3E520F5E" w:rsidR="00D214E2" w:rsidRPr="007042FF" w:rsidRDefault="00D5585E" w:rsidP="00D5585E">
      <w:pPr>
        <w:pStyle w:val="SingleTxt"/>
        <w:ind w:left="1742" w:hanging="475"/>
        <w:rPr>
          <w:lang w:val="fr-FR"/>
        </w:rPr>
      </w:pPr>
      <w:r w:rsidRPr="007042FF">
        <w:rPr>
          <w:i/>
          <w:lang w:val="fr-FR"/>
        </w:rPr>
        <w:tab/>
      </w:r>
      <w:r w:rsidR="00D214E2" w:rsidRPr="007042FF">
        <w:rPr>
          <w:i/>
          <w:lang w:val="fr-FR"/>
        </w:rPr>
        <w:t>Art.4</w:t>
      </w:r>
      <w:r w:rsidR="00246561" w:rsidRPr="007042FF">
        <w:rPr>
          <w:iCs/>
          <w:lang w:val="fr-FR"/>
        </w:rPr>
        <w:t> :</w:t>
      </w:r>
      <w:r w:rsidR="00D214E2" w:rsidRPr="007042FF">
        <w:rPr>
          <w:i/>
          <w:lang w:val="fr-FR"/>
        </w:rPr>
        <w:t> « </w:t>
      </w:r>
      <w:r w:rsidR="00D214E2" w:rsidRPr="007042FF">
        <w:rPr>
          <w:lang w:val="fr-FR"/>
        </w:rPr>
        <w:t>L</w:t>
      </w:r>
      <w:r w:rsidR="00246561" w:rsidRPr="007042FF">
        <w:rPr>
          <w:lang w:val="fr-FR"/>
        </w:rPr>
        <w:t>’</w:t>
      </w:r>
      <w:r w:rsidR="00D214E2" w:rsidRPr="007042FF">
        <w:rPr>
          <w:lang w:val="fr-FR"/>
        </w:rPr>
        <w:t>homme et la femme jouissent de façon égale de tous les droits politiques. La femme est représentée d</w:t>
      </w:r>
      <w:r w:rsidR="00246561" w:rsidRPr="007042FF">
        <w:rPr>
          <w:lang w:val="fr-FR"/>
        </w:rPr>
        <w:t>’</w:t>
      </w:r>
      <w:r w:rsidR="00D214E2" w:rsidRPr="007042FF">
        <w:rPr>
          <w:lang w:val="fr-FR"/>
        </w:rPr>
        <w:t xml:space="preserve">une manière équitable dans toutes les fonctions nominatives et </w:t>
      </w:r>
      <w:r w:rsidR="00D214E2" w:rsidRPr="007042FF">
        <w:rPr>
          <w:iCs/>
          <w:lang w:val="fr-FR"/>
        </w:rPr>
        <w:t>électives</w:t>
      </w:r>
      <w:r w:rsidR="00D214E2" w:rsidRPr="007042FF">
        <w:rPr>
          <w:lang w:val="fr-FR"/>
        </w:rPr>
        <w:t xml:space="preserve"> au sein des institutions nationales, provinciales et locales, en cela y compris les institutions d</w:t>
      </w:r>
      <w:r w:rsidR="00246561" w:rsidRPr="007042FF">
        <w:rPr>
          <w:lang w:val="fr-FR"/>
        </w:rPr>
        <w:t>’</w:t>
      </w:r>
      <w:r w:rsidR="00D214E2" w:rsidRPr="007042FF">
        <w:rPr>
          <w:lang w:val="fr-FR"/>
        </w:rPr>
        <w:t>appui à la démocratie, le conseil économique et social ainsi que les établissements publics et paraétatiques à tous les niveaux »</w:t>
      </w:r>
      <w:r w:rsidR="00246561" w:rsidRPr="007042FF">
        <w:rPr>
          <w:lang w:val="fr-FR"/>
        </w:rPr>
        <w:t> ;</w:t>
      </w:r>
    </w:p>
    <w:p w14:paraId="78E58C16" w14:textId="3B1FBA18" w:rsidR="00D214E2" w:rsidRPr="007042FF" w:rsidRDefault="00D5585E" w:rsidP="00D5585E">
      <w:pPr>
        <w:pStyle w:val="SingleTxt"/>
        <w:ind w:left="1742" w:hanging="475"/>
        <w:rPr>
          <w:lang w:val="fr-FR"/>
        </w:rPr>
      </w:pPr>
      <w:r w:rsidRPr="007042FF">
        <w:rPr>
          <w:i/>
          <w:lang w:val="fr-FR"/>
        </w:rPr>
        <w:tab/>
      </w:r>
      <w:r w:rsidR="00D214E2" w:rsidRPr="007042FF">
        <w:rPr>
          <w:i/>
          <w:lang w:val="fr-FR"/>
        </w:rPr>
        <w:t>Art.5</w:t>
      </w:r>
      <w:r w:rsidR="00246561" w:rsidRPr="007042FF">
        <w:rPr>
          <w:i/>
          <w:lang w:val="fr-FR"/>
        </w:rPr>
        <w:t> </w:t>
      </w:r>
      <w:r w:rsidR="00246561" w:rsidRPr="007042FF">
        <w:rPr>
          <w:iCs/>
          <w:lang w:val="fr-FR"/>
        </w:rPr>
        <w:t>:</w:t>
      </w:r>
      <w:r w:rsidR="00D214E2" w:rsidRPr="007042FF">
        <w:rPr>
          <w:i/>
          <w:lang w:val="fr-FR"/>
        </w:rPr>
        <w:t> « </w:t>
      </w:r>
      <w:r w:rsidR="00D214E2" w:rsidRPr="007042FF">
        <w:rPr>
          <w:lang w:val="fr-FR"/>
        </w:rPr>
        <w:t>Les partis politiques tiennent compte de la parité homme-femme lors de l</w:t>
      </w:r>
      <w:r w:rsidR="00246561" w:rsidRPr="007042FF">
        <w:rPr>
          <w:lang w:val="fr-FR"/>
        </w:rPr>
        <w:t>’</w:t>
      </w:r>
      <w:r w:rsidR="00D214E2" w:rsidRPr="007042FF">
        <w:rPr>
          <w:lang w:val="fr-FR"/>
        </w:rPr>
        <w:t>établissement des listes électorales dans les conditions prévues par la Loi électorale ».</w:t>
      </w:r>
    </w:p>
    <w:p w14:paraId="193C0F05" w14:textId="0FBD435E" w:rsidR="00D214E2" w:rsidRPr="007042FF" w:rsidRDefault="00D5585E" w:rsidP="00D5585E">
      <w:pPr>
        <w:pStyle w:val="SingleTxt"/>
        <w:ind w:left="1742" w:hanging="475"/>
        <w:rPr>
          <w:lang w:val="fr-FR"/>
        </w:rPr>
      </w:pPr>
      <w:r w:rsidRPr="007042FF">
        <w:rPr>
          <w:i/>
          <w:lang w:val="fr-FR"/>
        </w:rPr>
        <w:tab/>
      </w:r>
      <w:r w:rsidR="00D214E2" w:rsidRPr="007042FF">
        <w:rPr>
          <w:i/>
          <w:lang w:val="fr-FR"/>
        </w:rPr>
        <w:t>Art.6</w:t>
      </w:r>
      <w:r w:rsidR="00246561" w:rsidRPr="007042FF">
        <w:rPr>
          <w:lang w:val="fr-FR"/>
        </w:rPr>
        <w:t> </w:t>
      </w:r>
      <w:r w:rsidR="004460CA" w:rsidRPr="007042FF">
        <w:rPr>
          <w:iCs/>
          <w:lang w:val="fr-FR"/>
        </w:rPr>
        <w:t>:</w:t>
      </w:r>
      <w:r w:rsidR="00D214E2" w:rsidRPr="007042FF">
        <w:rPr>
          <w:lang w:val="fr-FR"/>
        </w:rPr>
        <w:t> « L</w:t>
      </w:r>
      <w:r w:rsidR="00246561" w:rsidRPr="007042FF">
        <w:rPr>
          <w:lang w:val="fr-FR"/>
        </w:rPr>
        <w:t>’</w:t>
      </w:r>
      <w:r w:rsidR="00581A81" w:rsidRPr="007042FF">
        <w:rPr>
          <w:lang w:val="fr-FR"/>
        </w:rPr>
        <w:t>État</w:t>
      </w:r>
      <w:r w:rsidR="00D214E2" w:rsidRPr="007042FF">
        <w:rPr>
          <w:lang w:val="fr-FR"/>
        </w:rPr>
        <w:t xml:space="preserve"> adopte des stratégies spécifiques afin d</w:t>
      </w:r>
      <w:r w:rsidR="00246561" w:rsidRPr="007042FF">
        <w:rPr>
          <w:lang w:val="fr-FR"/>
        </w:rPr>
        <w:t>’</w:t>
      </w:r>
      <w:r w:rsidR="00D214E2" w:rsidRPr="007042FF">
        <w:rPr>
          <w:lang w:val="fr-FR"/>
        </w:rPr>
        <w:t xml:space="preserve">assurer des possibilités égales de participation </w:t>
      </w:r>
      <w:r w:rsidR="00D214E2" w:rsidRPr="007042FF">
        <w:rPr>
          <w:iCs/>
          <w:lang w:val="fr-FR"/>
        </w:rPr>
        <w:t>entre</w:t>
      </w:r>
      <w:r w:rsidR="00D214E2" w:rsidRPr="007042FF">
        <w:rPr>
          <w:lang w:val="fr-FR"/>
        </w:rPr>
        <w:t xml:space="preserve"> les femmes et les hommes à tous les processus électoraux, y compris à l</w:t>
      </w:r>
      <w:r w:rsidR="00246561" w:rsidRPr="007042FF">
        <w:rPr>
          <w:lang w:val="fr-FR"/>
        </w:rPr>
        <w:t>’</w:t>
      </w:r>
      <w:r w:rsidR="00D214E2" w:rsidRPr="007042FF">
        <w:rPr>
          <w:lang w:val="fr-FR"/>
        </w:rPr>
        <w:t xml:space="preserve">administration des élections et au vote. Il veille à ce </w:t>
      </w:r>
      <w:r w:rsidR="00D214E2" w:rsidRPr="007042FF">
        <w:rPr>
          <w:lang w:val="fr-FR"/>
        </w:rPr>
        <w:lastRenderedPageBreak/>
        <w:t>que les hommes soient inclus dans toutes les activités concernant le genre et la mobilisation des communautés »</w:t>
      </w:r>
      <w:r w:rsidR="00246561" w:rsidRPr="007042FF">
        <w:rPr>
          <w:lang w:val="fr-FR"/>
        </w:rPr>
        <w:t> ;</w:t>
      </w:r>
    </w:p>
    <w:p w14:paraId="3019035E" w14:textId="092CDA2D" w:rsidR="00D214E2" w:rsidRPr="007042FF" w:rsidRDefault="00D5585E" w:rsidP="00D5585E">
      <w:pPr>
        <w:pStyle w:val="SingleTxt"/>
        <w:ind w:left="1742" w:hanging="475"/>
        <w:rPr>
          <w:lang w:val="fr-FR"/>
        </w:rPr>
      </w:pPr>
      <w:r w:rsidRPr="007042FF">
        <w:rPr>
          <w:i/>
          <w:lang w:val="fr-FR"/>
        </w:rPr>
        <w:tab/>
      </w:r>
      <w:r w:rsidR="00D214E2" w:rsidRPr="007042FF">
        <w:rPr>
          <w:i/>
          <w:lang w:val="fr-FR"/>
        </w:rPr>
        <w:t>Art.33</w:t>
      </w:r>
      <w:r w:rsidR="00246561" w:rsidRPr="007042FF">
        <w:rPr>
          <w:lang w:val="fr-FR"/>
        </w:rPr>
        <w:t> :</w:t>
      </w:r>
      <w:r w:rsidR="00D214E2" w:rsidRPr="007042FF">
        <w:rPr>
          <w:lang w:val="fr-FR"/>
        </w:rPr>
        <w:t xml:space="preserve"> « Tout parti politique dont la liste électorale ne tient pas compte de la dimension genre </w:t>
      </w:r>
      <w:r w:rsidR="00D214E2" w:rsidRPr="007042FF">
        <w:rPr>
          <w:iCs/>
          <w:lang w:val="fr-FR"/>
        </w:rPr>
        <w:t>n</w:t>
      </w:r>
      <w:r w:rsidR="00246561" w:rsidRPr="007042FF">
        <w:rPr>
          <w:iCs/>
          <w:lang w:val="fr-FR"/>
        </w:rPr>
        <w:t>’</w:t>
      </w:r>
      <w:r w:rsidR="00D214E2" w:rsidRPr="007042FF">
        <w:rPr>
          <w:iCs/>
          <w:lang w:val="fr-FR"/>
        </w:rPr>
        <w:t>est</w:t>
      </w:r>
      <w:r w:rsidR="00D214E2" w:rsidRPr="007042FF">
        <w:rPr>
          <w:lang w:val="fr-FR"/>
        </w:rPr>
        <w:t xml:space="preserve"> pas éligible au financement public ».</w:t>
      </w:r>
    </w:p>
    <w:p w14:paraId="4AA2EABD" w14:textId="1EDB3374"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Le Code de la famille révisé en son art. 264 dispose</w:t>
      </w:r>
      <w:r w:rsidR="00246561" w:rsidRPr="007042FF">
        <w:rPr>
          <w:lang w:val="fr-FR"/>
        </w:rPr>
        <w:t> :</w:t>
      </w:r>
      <w:r w:rsidRPr="007042FF">
        <w:rPr>
          <w:lang w:val="fr-FR"/>
        </w:rPr>
        <w:t xml:space="preserve"> « la composition du conseil de tutelle tient compte de la représentativité homme-femme ». </w:t>
      </w:r>
    </w:p>
    <w:p w14:paraId="67143A56" w14:textId="218C1F89"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La Loi n° 16/013 du 15 juillet 2016 portant statut des agents de carrière des services publics de l</w:t>
      </w:r>
      <w:r w:rsidR="00246561" w:rsidRPr="007042FF">
        <w:rPr>
          <w:lang w:val="fr-FR"/>
        </w:rPr>
        <w:t>’</w:t>
      </w:r>
      <w:r w:rsidR="00581A81" w:rsidRPr="007042FF">
        <w:rPr>
          <w:lang w:val="fr-FR"/>
        </w:rPr>
        <w:t>État</w:t>
      </w:r>
      <w:r w:rsidRPr="007042FF">
        <w:rPr>
          <w:lang w:val="fr-FR"/>
        </w:rPr>
        <w:t>, qui a remplacé le statut du 17 juillet 1981, dont l</w:t>
      </w:r>
      <w:r w:rsidR="00246561" w:rsidRPr="007042FF">
        <w:rPr>
          <w:lang w:val="fr-FR"/>
        </w:rPr>
        <w:t>’</w:t>
      </w:r>
      <w:r w:rsidRPr="007042FF">
        <w:rPr>
          <w:lang w:val="fr-FR"/>
        </w:rPr>
        <w:t>article 8 point 8 conditionnait le recrutement d</w:t>
      </w:r>
      <w:r w:rsidR="00246561" w:rsidRPr="007042FF">
        <w:rPr>
          <w:lang w:val="fr-FR"/>
        </w:rPr>
        <w:t>’</w:t>
      </w:r>
      <w:r w:rsidRPr="007042FF">
        <w:rPr>
          <w:lang w:val="fr-FR"/>
        </w:rPr>
        <w:t>une femme mariée à l</w:t>
      </w:r>
      <w:r w:rsidR="00246561" w:rsidRPr="007042FF">
        <w:rPr>
          <w:lang w:val="fr-FR"/>
        </w:rPr>
        <w:t>’</w:t>
      </w:r>
      <w:r w:rsidRPr="007042FF">
        <w:rPr>
          <w:lang w:val="fr-FR"/>
        </w:rPr>
        <w:t>autorisation de son mari, détermine équitablement l</w:t>
      </w:r>
      <w:r w:rsidR="00246561" w:rsidRPr="007042FF">
        <w:rPr>
          <w:lang w:val="fr-FR"/>
        </w:rPr>
        <w:t>’</w:t>
      </w:r>
      <w:r w:rsidRPr="007042FF">
        <w:rPr>
          <w:lang w:val="fr-FR"/>
        </w:rPr>
        <w:t>âge minimum et maximum du recrutement (18 ans minimum et 35 ans maximum).</w:t>
      </w:r>
    </w:p>
    <w:p w14:paraId="0E0EE1BE" w14:textId="77777777" w:rsidR="00D214E2" w:rsidRPr="007042FF" w:rsidRDefault="00D214E2" w:rsidP="00CB6E6F">
      <w:pPr>
        <w:pStyle w:val="SingleTxt"/>
        <w:numPr>
          <w:ilvl w:val="0"/>
          <w:numId w:val="20"/>
        </w:numPr>
        <w:tabs>
          <w:tab w:val="num" w:pos="2804"/>
        </w:tabs>
        <w:spacing w:line="240" w:lineRule="exact"/>
        <w:ind w:left="1267"/>
        <w:rPr>
          <w:i/>
          <w:lang w:val="fr-FR"/>
        </w:rPr>
      </w:pPr>
      <w:r w:rsidRPr="007042FF">
        <w:rPr>
          <w:lang w:val="fr-FR"/>
        </w:rPr>
        <w:t>La vision de la Politique nationale genre énonce,</w:t>
      </w:r>
      <w:r w:rsidRPr="007042FF">
        <w:rPr>
          <w:b/>
          <w:lang w:val="fr-FR"/>
        </w:rPr>
        <w:t xml:space="preserve"> </w:t>
      </w:r>
      <w:r w:rsidRPr="007042FF">
        <w:rPr>
          <w:lang w:val="fr-FR"/>
        </w:rPr>
        <w:t>sur le plan politique, que la RDC soit un pays où les femmes sont représentées à 50% dans les institutions nationales, provinciales et locales.</w:t>
      </w:r>
    </w:p>
    <w:p w14:paraId="6BF6EA19" w14:textId="1F6B9E24" w:rsidR="00D214E2" w:rsidRPr="007042FF" w:rsidRDefault="00581A81" w:rsidP="00CB6E6F">
      <w:pPr>
        <w:pStyle w:val="SingleTxt"/>
        <w:numPr>
          <w:ilvl w:val="0"/>
          <w:numId w:val="20"/>
        </w:numPr>
        <w:tabs>
          <w:tab w:val="num" w:pos="2804"/>
        </w:tabs>
        <w:spacing w:line="240" w:lineRule="exact"/>
        <w:ind w:left="1267"/>
        <w:rPr>
          <w:lang w:val="fr-FR"/>
        </w:rPr>
      </w:pPr>
      <w:r w:rsidRPr="007042FF">
        <w:rPr>
          <w:lang w:val="fr-FR"/>
        </w:rPr>
        <w:t>À</w:t>
      </w:r>
      <w:r w:rsidR="00D214E2" w:rsidRPr="007042FF">
        <w:rPr>
          <w:lang w:val="fr-FR"/>
        </w:rPr>
        <w:t xml:space="preserve"> ce sujet, les actions de plaidoyer et de sensibilisation sur la prise en compte de la parité dans les institutions sont menées.</w:t>
      </w:r>
    </w:p>
    <w:p w14:paraId="2069BCD0" w14:textId="77777777" w:rsidR="00911E7C" w:rsidRPr="007042FF" w:rsidRDefault="00911E7C" w:rsidP="00911E7C">
      <w:pPr>
        <w:pStyle w:val="SingleTxt"/>
        <w:spacing w:after="0" w:line="120" w:lineRule="exact"/>
        <w:rPr>
          <w:sz w:val="10"/>
          <w:lang w:val="fr-FR"/>
        </w:rPr>
      </w:pPr>
    </w:p>
    <w:p w14:paraId="7A7FA422" w14:textId="29B8E66B" w:rsidR="00D214E2" w:rsidRPr="007042FF" w:rsidRDefault="00D214E2" w:rsidP="00911E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FR"/>
        </w:rPr>
      </w:pPr>
      <w:r w:rsidRPr="007042FF">
        <w:rPr>
          <w:lang w:val="fr-FR"/>
        </w:rPr>
        <w:tab/>
      </w:r>
      <w:r w:rsidRPr="007042FF">
        <w:rPr>
          <w:lang w:val="fr-FR"/>
        </w:rPr>
        <w:tab/>
        <w:t>Article 8</w:t>
      </w:r>
      <w:r w:rsidR="00246561" w:rsidRPr="007042FF">
        <w:rPr>
          <w:lang w:val="fr-FR"/>
        </w:rPr>
        <w:t> :</w:t>
      </w:r>
      <w:r w:rsidRPr="007042FF">
        <w:rPr>
          <w:lang w:val="fr-FR"/>
        </w:rPr>
        <w:t xml:space="preserve"> Mesures pour que les femmes aient la possibilité de représenter le</w:t>
      </w:r>
      <w:r w:rsidR="00911E7C" w:rsidRPr="007042FF">
        <w:rPr>
          <w:lang w:val="fr-FR"/>
        </w:rPr>
        <w:t> </w:t>
      </w:r>
      <w:r w:rsidRPr="007042FF">
        <w:rPr>
          <w:lang w:val="fr-FR"/>
        </w:rPr>
        <w:t>Gouvernement à l</w:t>
      </w:r>
      <w:r w:rsidR="00246561" w:rsidRPr="007042FF">
        <w:rPr>
          <w:lang w:val="fr-FR"/>
        </w:rPr>
        <w:t>’</w:t>
      </w:r>
      <w:r w:rsidRPr="007042FF">
        <w:rPr>
          <w:lang w:val="fr-FR"/>
        </w:rPr>
        <w:t>échelon international et de participer aux travaux des</w:t>
      </w:r>
      <w:r w:rsidR="00911E7C" w:rsidRPr="007042FF">
        <w:rPr>
          <w:lang w:val="fr-FR"/>
        </w:rPr>
        <w:t> </w:t>
      </w:r>
      <w:r w:rsidRPr="007042FF">
        <w:rPr>
          <w:lang w:val="fr-FR"/>
        </w:rPr>
        <w:t>organisations internationales, dans des conditions d</w:t>
      </w:r>
      <w:r w:rsidR="00246561" w:rsidRPr="007042FF">
        <w:rPr>
          <w:lang w:val="fr-FR"/>
        </w:rPr>
        <w:t>’</w:t>
      </w:r>
      <w:r w:rsidRPr="007042FF">
        <w:rPr>
          <w:lang w:val="fr-FR"/>
        </w:rPr>
        <w:t>égalité avec les hommes</w:t>
      </w:r>
      <w:r w:rsidRPr="007042FF">
        <w:rPr>
          <w:i/>
          <w:lang w:val="fr-FR"/>
        </w:rPr>
        <w:t xml:space="preserve"> </w:t>
      </w:r>
    </w:p>
    <w:p w14:paraId="356C64CC" w14:textId="65DF83DE" w:rsidR="00911E7C" w:rsidRPr="007042FF" w:rsidRDefault="00911E7C" w:rsidP="00911E7C">
      <w:pPr>
        <w:pStyle w:val="SingleTxt"/>
        <w:spacing w:after="0" w:line="120" w:lineRule="exact"/>
        <w:rPr>
          <w:sz w:val="10"/>
          <w:lang w:val="fr-FR"/>
        </w:rPr>
      </w:pPr>
    </w:p>
    <w:p w14:paraId="0DC8B1A7" w14:textId="045899AD"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En plus des informations fournies dans les 6</w:t>
      </w:r>
      <w:r w:rsidRPr="007042FF">
        <w:rPr>
          <w:vertAlign w:val="superscript"/>
          <w:lang w:val="fr-FR"/>
        </w:rPr>
        <w:t>e</w:t>
      </w:r>
      <w:r w:rsidRPr="007042FF">
        <w:rPr>
          <w:lang w:val="fr-FR"/>
        </w:rPr>
        <w:t xml:space="preserve"> et 7</w:t>
      </w:r>
      <w:r w:rsidRPr="007042FF">
        <w:rPr>
          <w:vertAlign w:val="superscript"/>
          <w:lang w:val="fr-FR"/>
        </w:rPr>
        <w:t>e</w:t>
      </w:r>
      <w:r w:rsidRPr="007042FF">
        <w:rPr>
          <w:lang w:val="fr-FR"/>
        </w:rPr>
        <w:t xml:space="preserve"> rapports périodiques, il y a lieu de signaler qu</w:t>
      </w:r>
      <w:r w:rsidR="00246561" w:rsidRPr="007042FF">
        <w:rPr>
          <w:lang w:val="fr-FR"/>
        </w:rPr>
        <w:t>’</w:t>
      </w:r>
      <w:r w:rsidRPr="007042FF">
        <w:rPr>
          <w:lang w:val="fr-FR"/>
        </w:rPr>
        <w:t>il y a une légère amélioration telle que l</w:t>
      </w:r>
      <w:r w:rsidR="00246561" w:rsidRPr="007042FF">
        <w:rPr>
          <w:lang w:val="fr-FR"/>
        </w:rPr>
        <w:t>’</w:t>
      </w:r>
      <w:r w:rsidRPr="007042FF">
        <w:rPr>
          <w:lang w:val="fr-FR"/>
        </w:rPr>
        <w:t>indique le tableau ci-dessous</w:t>
      </w:r>
      <w:r w:rsidR="00246561" w:rsidRPr="007042FF">
        <w:rPr>
          <w:lang w:val="fr-FR"/>
        </w:rPr>
        <w:t> :</w:t>
      </w:r>
    </w:p>
    <w:p w14:paraId="7BD9A8EA" w14:textId="77777777" w:rsidR="00911E7C" w:rsidRPr="007042FF" w:rsidRDefault="00911E7C" w:rsidP="00911E7C">
      <w:pPr>
        <w:pStyle w:val="SingleTxt"/>
        <w:spacing w:after="0" w:line="120" w:lineRule="exact"/>
        <w:rPr>
          <w:sz w:val="10"/>
          <w:lang w:val="fr-FR"/>
        </w:rPr>
      </w:pPr>
      <w:bookmarkStart w:id="2" w:name="_Toc489995379"/>
    </w:p>
    <w:p w14:paraId="67540C89" w14:textId="32118884" w:rsidR="00D214E2" w:rsidRPr="007042FF" w:rsidRDefault="00911E7C" w:rsidP="00911E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r>
      <w:r w:rsidRPr="007042FF">
        <w:rPr>
          <w:lang w:val="fr-FR"/>
        </w:rPr>
        <w:tab/>
      </w:r>
      <w:r w:rsidR="00D214E2" w:rsidRPr="007042FF">
        <w:rPr>
          <w:lang w:val="fr-FR"/>
        </w:rPr>
        <w:t>Nombre de femmes et d</w:t>
      </w:r>
      <w:r w:rsidR="00246561" w:rsidRPr="007042FF">
        <w:rPr>
          <w:lang w:val="fr-FR"/>
        </w:rPr>
        <w:t>’</w:t>
      </w:r>
      <w:r w:rsidR="00D214E2" w:rsidRPr="007042FF">
        <w:rPr>
          <w:lang w:val="fr-FR"/>
        </w:rPr>
        <w:t>hommes chefs des missions diplomatiques</w:t>
      </w:r>
      <w:bookmarkEnd w:id="2"/>
    </w:p>
    <w:p w14:paraId="65AEED05" w14:textId="5588385F" w:rsidR="00911E7C" w:rsidRPr="007042FF" w:rsidRDefault="00911E7C" w:rsidP="00911E7C">
      <w:pPr>
        <w:pStyle w:val="SingleTxt"/>
        <w:spacing w:after="0" w:line="120" w:lineRule="exact"/>
        <w:rPr>
          <w:sz w:val="10"/>
          <w:lang w:val="fr-FR"/>
        </w:rPr>
      </w:pPr>
    </w:p>
    <w:p w14:paraId="65E76D73" w14:textId="1F41528D" w:rsidR="00911E7C" w:rsidRPr="007042FF" w:rsidRDefault="00911E7C" w:rsidP="00911E7C">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84"/>
        <w:gridCol w:w="1209"/>
        <w:gridCol w:w="1209"/>
        <w:gridCol w:w="1209"/>
        <w:gridCol w:w="1209"/>
      </w:tblGrid>
      <w:tr w:rsidR="00D214E2" w:rsidRPr="007042FF" w14:paraId="58E4D5FB" w14:textId="77777777" w:rsidTr="00911E7C">
        <w:trPr>
          <w:tblHeader/>
        </w:trPr>
        <w:tc>
          <w:tcPr>
            <w:tcW w:w="2484" w:type="dxa"/>
            <w:tcBorders>
              <w:top w:val="single" w:sz="4" w:space="0" w:color="auto"/>
              <w:bottom w:val="single" w:sz="12" w:space="0" w:color="auto"/>
            </w:tcBorders>
            <w:shd w:val="clear" w:color="auto" w:fill="auto"/>
            <w:vAlign w:val="bottom"/>
          </w:tcPr>
          <w:p w14:paraId="1E71DECE" w14:textId="77777777" w:rsidR="00D214E2" w:rsidRPr="007042FF" w:rsidRDefault="00D214E2" w:rsidP="00911E7C">
            <w:pPr>
              <w:pStyle w:val="SingleTxt"/>
              <w:spacing w:before="81" w:after="81" w:line="160" w:lineRule="exact"/>
              <w:ind w:left="0" w:right="43"/>
              <w:rPr>
                <w:i/>
                <w:iCs/>
                <w:sz w:val="14"/>
                <w:lang w:val="fr-FR"/>
              </w:rPr>
            </w:pPr>
          </w:p>
        </w:tc>
        <w:tc>
          <w:tcPr>
            <w:tcW w:w="1209" w:type="dxa"/>
            <w:tcBorders>
              <w:top w:val="single" w:sz="4" w:space="0" w:color="auto"/>
              <w:bottom w:val="single" w:sz="12" w:space="0" w:color="auto"/>
            </w:tcBorders>
            <w:shd w:val="clear" w:color="auto" w:fill="auto"/>
            <w:vAlign w:val="bottom"/>
          </w:tcPr>
          <w:p w14:paraId="117D420E" w14:textId="77777777" w:rsidR="00D214E2" w:rsidRPr="007042FF" w:rsidRDefault="00D214E2" w:rsidP="00911E7C">
            <w:pPr>
              <w:pStyle w:val="SingleTxt"/>
              <w:spacing w:before="81" w:after="81" w:line="160" w:lineRule="exact"/>
              <w:ind w:left="0" w:right="43"/>
              <w:jc w:val="right"/>
              <w:rPr>
                <w:i/>
                <w:iCs/>
                <w:sz w:val="14"/>
                <w:lang w:val="fr-FR"/>
              </w:rPr>
            </w:pPr>
            <w:bookmarkStart w:id="3" w:name="_Toc489995380"/>
            <w:r w:rsidRPr="007042FF">
              <w:rPr>
                <w:i/>
                <w:iCs/>
                <w:sz w:val="14"/>
                <w:lang w:val="fr-FR"/>
              </w:rPr>
              <w:t>Hommes</w:t>
            </w:r>
            <w:bookmarkEnd w:id="3"/>
          </w:p>
        </w:tc>
        <w:tc>
          <w:tcPr>
            <w:tcW w:w="1209" w:type="dxa"/>
            <w:tcBorders>
              <w:top w:val="single" w:sz="4" w:space="0" w:color="auto"/>
              <w:bottom w:val="single" w:sz="12" w:space="0" w:color="auto"/>
            </w:tcBorders>
            <w:shd w:val="clear" w:color="auto" w:fill="auto"/>
            <w:vAlign w:val="bottom"/>
          </w:tcPr>
          <w:p w14:paraId="0D5BD5ED" w14:textId="77777777" w:rsidR="00D214E2" w:rsidRPr="007042FF" w:rsidRDefault="00D214E2" w:rsidP="00911E7C">
            <w:pPr>
              <w:pStyle w:val="SingleTxt"/>
              <w:spacing w:before="81" w:after="81" w:line="160" w:lineRule="exact"/>
              <w:ind w:left="0" w:right="43"/>
              <w:jc w:val="right"/>
              <w:rPr>
                <w:i/>
                <w:iCs/>
                <w:sz w:val="14"/>
                <w:lang w:val="fr-FR"/>
              </w:rPr>
            </w:pPr>
            <w:bookmarkStart w:id="4" w:name="_Toc489995381"/>
            <w:r w:rsidRPr="007042FF">
              <w:rPr>
                <w:i/>
                <w:iCs/>
                <w:sz w:val="14"/>
                <w:lang w:val="fr-FR"/>
              </w:rPr>
              <w:t>Femmes</w:t>
            </w:r>
            <w:bookmarkEnd w:id="4"/>
          </w:p>
        </w:tc>
        <w:tc>
          <w:tcPr>
            <w:tcW w:w="1209" w:type="dxa"/>
            <w:tcBorders>
              <w:top w:val="single" w:sz="4" w:space="0" w:color="auto"/>
              <w:bottom w:val="single" w:sz="12" w:space="0" w:color="auto"/>
            </w:tcBorders>
            <w:shd w:val="clear" w:color="auto" w:fill="auto"/>
            <w:vAlign w:val="bottom"/>
          </w:tcPr>
          <w:p w14:paraId="172A997A" w14:textId="77777777" w:rsidR="00D214E2" w:rsidRPr="007042FF" w:rsidRDefault="00D214E2" w:rsidP="00911E7C">
            <w:pPr>
              <w:pStyle w:val="SingleTxt"/>
              <w:spacing w:before="81" w:after="81" w:line="160" w:lineRule="exact"/>
              <w:ind w:left="0" w:right="43"/>
              <w:jc w:val="right"/>
              <w:rPr>
                <w:i/>
                <w:iCs/>
                <w:sz w:val="14"/>
                <w:lang w:val="fr-FR"/>
              </w:rPr>
            </w:pPr>
            <w:bookmarkStart w:id="5" w:name="_Toc489995382"/>
            <w:r w:rsidRPr="007042FF">
              <w:rPr>
                <w:i/>
                <w:iCs/>
                <w:sz w:val="14"/>
                <w:lang w:val="fr-FR"/>
              </w:rPr>
              <w:t>Total</w:t>
            </w:r>
            <w:bookmarkEnd w:id="5"/>
          </w:p>
        </w:tc>
        <w:tc>
          <w:tcPr>
            <w:tcW w:w="1209" w:type="dxa"/>
            <w:tcBorders>
              <w:top w:val="single" w:sz="4" w:space="0" w:color="auto"/>
              <w:bottom w:val="single" w:sz="12" w:space="0" w:color="auto"/>
            </w:tcBorders>
            <w:shd w:val="clear" w:color="auto" w:fill="auto"/>
            <w:vAlign w:val="bottom"/>
          </w:tcPr>
          <w:p w14:paraId="584E8F85" w14:textId="3E610291" w:rsidR="00D214E2" w:rsidRPr="007042FF" w:rsidRDefault="00D214E2" w:rsidP="00911E7C">
            <w:pPr>
              <w:pStyle w:val="SingleTxt"/>
              <w:spacing w:before="81" w:after="81" w:line="160" w:lineRule="exact"/>
              <w:ind w:left="0" w:right="43"/>
              <w:jc w:val="right"/>
              <w:rPr>
                <w:i/>
                <w:iCs/>
                <w:sz w:val="14"/>
                <w:lang w:val="fr-FR"/>
              </w:rPr>
            </w:pPr>
            <w:r w:rsidRPr="007042FF">
              <w:rPr>
                <w:i/>
                <w:iCs/>
                <w:sz w:val="14"/>
                <w:lang w:val="fr-FR"/>
              </w:rPr>
              <w:t xml:space="preserve">Pourcentage </w:t>
            </w:r>
            <w:r w:rsidR="00911E7C" w:rsidRPr="007042FF">
              <w:rPr>
                <w:i/>
                <w:iCs/>
                <w:sz w:val="14"/>
                <w:lang w:val="fr-FR"/>
              </w:rPr>
              <w:br/>
            </w:r>
            <w:r w:rsidRPr="007042FF">
              <w:rPr>
                <w:i/>
                <w:iCs/>
                <w:sz w:val="14"/>
                <w:lang w:val="fr-FR"/>
              </w:rPr>
              <w:t>des femmes</w:t>
            </w:r>
          </w:p>
        </w:tc>
      </w:tr>
      <w:tr w:rsidR="00911E7C" w:rsidRPr="007042FF" w14:paraId="585D6C70" w14:textId="77777777" w:rsidTr="00911E7C">
        <w:trPr>
          <w:trHeight w:hRule="exact" w:val="115"/>
          <w:tblHeader/>
        </w:trPr>
        <w:tc>
          <w:tcPr>
            <w:tcW w:w="2484" w:type="dxa"/>
            <w:tcBorders>
              <w:top w:val="single" w:sz="12" w:space="0" w:color="auto"/>
            </w:tcBorders>
            <w:shd w:val="clear" w:color="auto" w:fill="auto"/>
            <w:vAlign w:val="bottom"/>
          </w:tcPr>
          <w:p w14:paraId="6B9D12C7" w14:textId="77777777" w:rsidR="00911E7C" w:rsidRPr="007042FF" w:rsidRDefault="00911E7C" w:rsidP="00911E7C">
            <w:pPr>
              <w:pStyle w:val="SingleTxt"/>
              <w:spacing w:before="40" w:after="40" w:line="210" w:lineRule="exact"/>
              <w:ind w:left="0" w:right="43"/>
              <w:rPr>
                <w:iCs/>
                <w:sz w:val="17"/>
                <w:lang w:val="fr-FR"/>
              </w:rPr>
            </w:pPr>
          </w:p>
        </w:tc>
        <w:tc>
          <w:tcPr>
            <w:tcW w:w="1209" w:type="dxa"/>
            <w:tcBorders>
              <w:top w:val="single" w:sz="12" w:space="0" w:color="auto"/>
            </w:tcBorders>
            <w:shd w:val="clear" w:color="auto" w:fill="auto"/>
            <w:vAlign w:val="bottom"/>
          </w:tcPr>
          <w:p w14:paraId="03E65E4C" w14:textId="77777777" w:rsidR="00911E7C" w:rsidRPr="007042FF" w:rsidRDefault="00911E7C" w:rsidP="00911E7C">
            <w:pPr>
              <w:pStyle w:val="SingleTxt"/>
              <w:spacing w:before="40" w:after="40" w:line="210" w:lineRule="exact"/>
              <w:ind w:left="0" w:right="43"/>
              <w:jc w:val="right"/>
              <w:rPr>
                <w:iCs/>
                <w:sz w:val="17"/>
                <w:lang w:val="fr-FR"/>
              </w:rPr>
            </w:pPr>
          </w:p>
        </w:tc>
        <w:tc>
          <w:tcPr>
            <w:tcW w:w="1209" w:type="dxa"/>
            <w:tcBorders>
              <w:top w:val="single" w:sz="12" w:space="0" w:color="auto"/>
            </w:tcBorders>
            <w:shd w:val="clear" w:color="auto" w:fill="auto"/>
            <w:vAlign w:val="bottom"/>
          </w:tcPr>
          <w:p w14:paraId="37BC42C8" w14:textId="77777777" w:rsidR="00911E7C" w:rsidRPr="007042FF" w:rsidRDefault="00911E7C" w:rsidP="00911E7C">
            <w:pPr>
              <w:pStyle w:val="SingleTxt"/>
              <w:spacing w:before="40" w:after="40" w:line="210" w:lineRule="exact"/>
              <w:ind w:left="0" w:right="43"/>
              <w:jc w:val="right"/>
              <w:rPr>
                <w:iCs/>
                <w:sz w:val="17"/>
                <w:lang w:val="fr-FR"/>
              </w:rPr>
            </w:pPr>
          </w:p>
        </w:tc>
        <w:tc>
          <w:tcPr>
            <w:tcW w:w="1209" w:type="dxa"/>
            <w:tcBorders>
              <w:top w:val="single" w:sz="12" w:space="0" w:color="auto"/>
            </w:tcBorders>
            <w:shd w:val="clear" w:color="auto" w:fill="auto"/>
            <w:vAlign w:val="bottom"/>
          </w:tcPr>
          <w:p w14:paraId="4C5ABCD6" w14:textId="77777777" w:rsidR="00911E7C" w:rsidRPr="007042FF" w:rsidRDefault="00911E7C" w:rsidP="00911E7C">
            <w:pPr>
              <w:pStyle w:val="SingleTxt"/>
              <w:spacing w:before="40" w:after="40" w:line="210" w:lineRule="exact"/>
              <w:ind w:left="0" w:right="43"/>
              <w:jc w:val="right"/>
              <w:rPr>
                <w:iCs/>
                <w:sz w:val="17"/>
                <w:lang w:val="fr-FR"/>
              </w:rPr>
            </w:pPr>
          </w:p>
        </w:tc>
        <w:tc>
          <w:tcPr>
            <w:tcW w:w="1209" w:type="dxa"/>
            <w:tcBorders>
              <w:top w:val="single" w:sz="12" w:space="0" w:color="auto"/>
            </w:tcBorders>
            <w:shd w:val="clear" w:color="auto" w:fill="auto"/>
            <w:vAlign w:val="bottom"/>
          </w:tcPr>
          <w:p w14:paraId="500B30D6" w14:textId="77777777" w:rsidR="00911E7C" w:rsidRPr="007042FF" w:rsidRDefault="00911E7C" w:rsidP="00911E7C">
            <w:pPr>
              <w:pStyle w:val="SingleTxt"/>
              <w:spacing w:before="40" w:after="40" w:line="210" w:lineRule="exact"/>
              <w:ind w:left="0" w:right="43"/>
              <w:jc w:val="right"/>
              <w:rPr>
                <w:iCs/>
                <w:sz w:val="17"/>
                <w:lang w:val="fr-FR"/>
              </w:rPr>
            </w:pPr>
          </w:p>
        </w:tc>
      </w:tr>
      <w:tr w:rsidR="00D214E2" w:rsidRPr="007042FF" w14:paraId="6D068672" w14:textId="77777777" w:rsidTr="00911E7C">
        <w:tc>
          <w:tcPr>
            <w:tcW w:w="2484" w:type="dxa"/>
            <w:shd w:val="clear" w:color="auto" w:fill="auto"/>
          </w:tcPr>
          <w:p w14:paraId="5DF1D0E7" w14:textId="26B85D97" w:rsidR="00D214E2" w:rsidRPr="007042FF" w:rsidRDefault="00D214E2" w:rsidP="00911E7C">
            <w:pPr>
              <w:pStyle w:val="SingleTxt"/>
              <w:tabs>
                <w:tab w:val="left" w:pos="288"/>
                <w:tab w:val="left" w:pos="576"/>
                <w:tab w:val="left" w:pos="864"/>
                <w:tab w:val="left" w:pos="1152"/>
              </w:tabs>
              <w:spacing w:before="40" w:after="40" w:line="210" w:lineRule="exact"/>
              <w:ind w:left="0" w:right="43"/>
              <w:jc w:val="left"/>
              <w:rPr>
                <w:iCs/>
                <w:sz w:val="17"/>
                <w:lang w:val="fr-FR"/>
              </w:rPr>
            </w:pPr>
            <w:bookmarkStart w:id="6" w:name="_Toc489995383"/>
            <w:r w:rsidRPr="007042FF">
              <w:rPr>
                <w:iCs/>
                <w:sz w:val="17"/>
                <w:lang w:val="fr-FR"/>
              </w:rPr>
              <w:t>Nombre d</w:t>
            </w:r>
            <w:r w:rsidR="00246561" w:rsidRPr="007042FF">
              <w:rPr>
                <w:iCs/>
                <w:sz w:val="17"/>
                <w:lang w:val="fr-FR"/>
              </w:rPr>
              <w:t>’</w:t>
            </w:r>
            <w:r w:rsidRPr="007042FF">
              <w:rPr>
                <w:iCs/>
                <w:sz w:val="17"/>
                <w:lang w:val="fr-FR"/>
              </w:rPr>
              <w:t>Ambassadeurs</w:t>
            </w:r>
            <w:bookmarkEnd w:id="6"/>
          </w:p>
        </w:tc>
        <w:tc>
          <w:tcPr>
            <w:tcW w:w="1209" w:type="dxa"/>
            <w:shd w:val="clear" w:color="auto" w:fill="auto"/>
            <w:vAlign w:val="bottom"/>
          </w:tcPr>
          <w:p w14:paraId="20E81C24" w14:textId="77777777" w:rsidR="00D214E2" w:rsidRPr="007042FF" w:rsidRDefault="00D214E2" w:rsidP="00911E7C">
            <w:pPr>
              <w:pStyle w:val="SingleTxt"/>
              <w:tabs>
                <w:tab w:val="left" w:pos="288"/>
                <w:tab w:val="left" w:pos="576"/>
                <w:tab w:val="left" w:pos="864"/>
                <w:tab w:val="left" w:pos="1152"/>
              </w:tabs>
              <w:spacing w:before="40" w:after="40" w:line="210" w:lineRule="exact"/>
              <w:ind w:left="0" w:right="43"/>
              <w:jc w:val="right"/>
              <w:rPr>
                <w:iCs/>
                <w:sz w:val="17"/>
                <w:lang w:val="fr-FR"/>
              </w:rPr>
            </w:pPr>
            <w:bookmarkStart w:id="7" w:name="_Toc489995384"/>
            <w:r w:rsidRPr="007042FF">
              <w:rPr>
                <w:iCs/>
                <w:sz w:val="17"/>
                <w:lang w:val="fr-FR"/>
              </w:rPr>
              <w:t>30</w:t>
            </w:r>
            <w:bookmarkEnd w:id="7"/>
          </w:p>
        </w:tc>
        <w:tc>
          <w:tcPr>
            <w:tcW w:w="1209" w:type="dxa"/>
            <w:shd w:val="clear" w:color="auto" w:fill="auto"/>
            <w:vAlign w:val="bottom"/>
          </w:tcPr>
          <w:p w14:paraId="038C4BFA" w14:textId="77777777" w:rsidR="00D214E2" w:rsidRPr="007042FF" w:rsidRDefault="00D214E2" w:rsidP="00911E7C">
            <w:pPr>
              <w:pStyle w:val="SingleTxt"/>
              <w:tabs>
                <w:tab w:val="left" w:pos="288"/>
                <w:tab w:val="left" w:pos="576"/>
                <w:tab w:val="left" w:pos="864"/>
                <w:tab w:val="left" w:pos="1152"/>
              </w:tabs>
              <w:spacing w:before="40" w:after="40" w:line="210" w:lineRule="exact"/>
              <w:ind w:left="0" w:right="43"/>
              <w:jc w:val="right"/>
              <w:rPr>
                <w:iCs/>
                <w:sz w:val="17"/>
                <w:lang w:val="fr-FR"/>
              </w:rPr>
            </w:pPr>
            <w:bookmarkStart w:id="8" w:name="_Toc489995385"/>
            <w:r w:rsidRPr="007042FF">
              <w:rPr>
                <w:iCs/>
                <w:sz w:val="17"/>
                <w:lang w:val="fr-FR"/>
              </w:rPr>
              <w:t>0</w:t>
            </w:r>
            <w:bookmarkEnd w:id="8"/>
            <w:r w:rsidRPr="007042FF">
              <w:rPr>
                <w:iCs/>
                <w:sz w:val="17"/>
                <w:lang w:val="fr-FR"/>
              </w:rPr>
              <w:t>6</w:t>
            </w:r>
          </w:p>
        </w:tc>
        <w:tc>
          <w:tcPr>
            <w:tcW w:w="1209" w:type="dxa"/>
            <w:shd w:val="clear" w:color="auto" w:fill="auto"/>
            <w:vAlign w:val="bottom"/>
          </w:tcPr>
          <w:p w14:paraId="384B6075" w14:textId="77777777" w:rsidR="00D214E2" w:rsidRPr="007042FF" w:rsidRDefault="00D214E2" w:rsidP="00911E7C">
            <w:pPr>
              <w:pStyle w:val="SingleTxt"/>
              <w:tabs>
                <w:tab w:val="left" w:pos="288"/>
                <w:tab w:val="left" w:pos="576"/>
                <w:tab w:val="left" w:pos="864"/>
                <w:tab w:val="left" w:pos="1152"/>
              </w:tabs>
              <w:spacing w:before="40" w:after="40" w:line="210" w:lineRule="exact"/>
              <w:ind w:left="0" w:right="43"/>
              <w:jc w:val="right"/>
              <w:rPr>
                <w:iCs/>
                <w:sz w:val="17"/>
                <w:lang w:val="fr-FR"/>
              </w:rPr>
            </w:pPr>
            <w:bookmarkStart w:id="9" w:name="_Toc489995386"/>
            <w:r w:rsidRPr="007042FF">
              <w:rPr>
                <w:iCs/>
                <w:sz w:val="17"/>
                <w:lang w:val="fr-FR"/>
              </w:rPr>
              <w:t>3</w:t>
            </w:r>
            <w:bookmarkEnd w:id="9"/>
            <w:r w:rsidRPr="007042FF">
              <w:rPr>
                <w:iCs/>
                <w:sz w:val="17"/>
                <w:lang w:val="fr-FR"/>
              </w:rPr>
              <w:t>6</w:t>
            </w:r>
          </w:p>
        </w:tc>
        <w:tc>
          <w:tcPr>
            <w:tcW w:w="1209" w:type="dxa"/>
            <w:shd w:val="clear" w:color="auto" w:fill="auto"/>
            <w:vAlign w:val="bottom"/>
          </w:tcPr>
          <w:p w14:paraId="3EC0298B" w14:textId="626DF8E3" w:rsidR="00D214E2" w:rsidRPr="007042FF" w:rsidRDefault="00D214E2" w:rsidP="00911E7C">
            <w:pPr>
              <w:pStyle w:val="SingleTxt"/>
              <w:tabs>
                <w:tab w:val="left" w:pos="288"/>
                <w:tab w:val="left" w:pos="576"/>
                <w:tab w:val="left" w:pos="864"/>
                <w:tab w:val="left" w:pos="1152"/>
              </w:tabs>
              <w:spacing w:before="40" w:after="40" w:line="210" w:lineRule="exact"/>
              <w:ind w:left="0" w:right="43"/>
              <w:jc w:val="right"/>
              <w:rPr>
                <w:iCs/>
                <w:sz w:val="17"/>
                <w:lang w:val="fr-FR"/>
              </w:rPr>
            </w:pPr>
            <w:r w:rsidRPr="007042FF">
              <w:rPr>
                <w:iCs/>
                <w:sz w:val="17"/>
                <w:lang w:val="fr-FR"/>
              </w:rPr>
              <w:t>16,66</w:t>
            </w:r>
          </w:p>
        </w:tc>
      </w:tr>
      <w:tr w:rsidR="00D214E2" w:rsidRPr="007042FF" w14:paraId="182BDFD1" w14:textId="77777777" w:rsidTr="00911E7C">
        <w:tc>
          <w:tcPr>
            <w:tcW w:w="2484" w:type="dxa"/>
            <w:shd w:val="clear" w:color="auto" w:fill="auto"/>
            <w:hideMark/>
          </w:tcPr>
          <w:p w14:paraId="2E60B229" w14:textId="5582D453" w:rsidR="00D214E2" w:rsidRPr="007042FF" w:rsidRDefault="00D214E2" w:rsidP="00911E7C">
            <w:pPr>
              <w:pStyle w:val="SingleTxt"/>
              <w:tabs>
                <w:tab w:val="left" w:pos="288"/>
                <w:tab w:val="left" w:pos="576"/>
                <w:tab w:val="left" w:pos="864"/>
                <w:tab w:val="left" w:pos="1152"/>
              </w:tabs>
              <w:spacing w:before="40" w:after="40" w:line="210" w:lineRule="exact"/>
              <w:ind w:left="0" w:right="43"/>
              <w:jc w:val="left"/>
              <w:rPr>
                <w:iCs/>
                <w:sz w:val="17"/>
                <w:lang w:val="fr-FR"/>
              </w:rPr>
            </w:pPr>
            <w:bookmarkStart w:id="10" w:name="_Toc489995387"/>
            <w:r w:rsidRPr="007042FF">
              <w:rPr>
                <w:iCs/>
                <w:sz w:val="17"/>
                <w:lang w:val="fr-FR"/>
              </w:rPr>
              <w:t>Nombre de chargées d</w:t>
            </w:r>
            <w:r w:rsidR="00246561" w:rsidRPr="007042FF">
              <w:rPr>
                <w:iCs/>
                <w:sz w:val="17"/>
                <w:lang w:val="fr-FR"/>
              </w:rPr>
              <w:t>’</w:t>
            </w:r>
            <w:r w:rsidRPr="007042FF">
              <w:rPr>
                <w:iCs/>
                <w:sz w:val="17"/>
                <w:lang w:val="fr-FR"/>
              </w:rPr>
              <w:t>affaires</w:t>
            </w:r>
            <w:bookmarkEnd w:id="10"/>
          </w:p>
        </w:tc>
        <w:tc>
          <w:tcPr>
            <w:tcW w:w="1209" w:type="dxa"/>
            <w:shd w:val="clear" w:color="auto" w:fill="auto"/>
            <w:vAlign w:val="bottom"/>
            <w:hideMark/>
          </w:tcPr>
          <w:p w14:paraId="4E9F945A" w14:textId="77777777" w:rsidR="00D214E2" w:rsidRPr="007042FF" w:rsidRDefault="00D214E2" w:rsidP="00911E7C">
            <w:pPr>
              <w:pStyle w:val="SingleTxt"/>
              <w:tabs>
                <w:tab w:val="left" w:pos="288"/>
                <w:tab w:val="left" w:pos="576"/>
                <w:tab w:val="left" w:pos="864"/>
                <w:tab w:val="left" w:pos="1152"/>
              </w:tabs>
              <w:spacing w:before="40" w:after="40" w:line="210" w:lineRule="exact"/>
              <w:ind w:left="0" w:right="43"/>
              <w:jc w:val="right"/>
              <w:rPr>
                <w:iCs/>
                <w:sz w:val="17"/>
                <w:lang w:val="fr-FR"/>
              </w:rPr>
            </w:pPr>
            <w:bookmarkStart w:id="11" w:name="_Toc489995388"/>
            <w:r w:rsidRPr="007042FF">
              <w:rPr>
                <w:iCs/>
                <w:sz w:val="17"/>
                <w:lang w:val="fr-FR"/>
              </w:rPr>
              <w:t>24</w:t>
            </w:r>
            <w:bookmarkEnd w:id="11"/>
          </w:p>
        </w:tc>
        <w:tc>
          <w:tcPr>
            <w:tcW w:w="1209" w:type="dxa"/>
            <w:shd w:val="clear" w:color="auto" w:fill="auto"/>
            <w:vAlign w:val="bottom"/>
            <w:hideMark/>
          </w:tcPr>
          <w:p w14:paraId="5B0B2925" w14:textId="77777777" w:rsidR="00D214E2" w:rsidRPr="007042FF" w:rsidRDefault="00D214E2" w:rsidP="00911E7C">
            <w:pPr>
              <w:pStyle w:val="SingleTxt"/>
              <w:tabs>
                <w:tab w:val="left" w:pos="288"/>
                <w:tab w:val="left" w:pos="576"/>
                <w:tab w:val="left" w:pos="864"/>
                <w:tab w:val="left" w:pos="1152"/>
              </w:tabs>
              <w:spacing w:before="40" w:after="40" w:line="210" w:lineRule="exact"/>
              <w:ind w:left="0" w:right="43"/>
              <w:jc w:val="right"/>
              <w:rPr>
                <w:iCs/>
                <w:sz w:val="17"/>
                <w:lang w:val="fr-FR"/>
              </w:rPr>
            </w:pPr>
            <w:bookmarkStart w:id="12" w:name="_Toc489995389"/>
            <w:r w:rsidRPr="007042FF">
              <w:rPr>
                <w:iCs/>
                <w:sz w:val="17"/>
                <w:lang w:val="fr-FR"/>
              </w:rPr>
              <w:t>0</w:t>
            </w:r>
            <w:bookmarkEnd w:id="12"/>
            <w:r w:rsidRPr="007042FF">
              <w:rPr>
                <w:iCs/>
                <w:sz w:val="17"/>
                <w:lang w:val="fr-FR"/>
              </w:rPr>
              <w:t>6</w:t>
            </w:r>
          </w:p>
        </w:tc>
        <w:tc>
          <w:tcPr>
            <w:tcW w:w="1209" w:type="dxa"/>
            <w:shd w:val="clear" w:color="auto" w:fill="auto"/>
            <w:vAlign w:val="bottom"/>
            <w:hideMark/>
          </w:tcPr>
          <w:p w14:paraId="56365239" w14:textId="77777777" w:rsidR="00D214E2" w:rsidRPr="007042FF" w:rsidRDefault="00D214E2" w:rsidP="00911E7C">
            <w:pPr>
              <w:pStyle w:val="SingleTxt"/>
              <w:tabs>
                <w:tab w:val="left" w:pos="288"/>
                <w:tab w:val="left" w:pos="576"/>
                <w:tab w:val="left" w:pos="864"/>
                <w:tab w:val="left" w:pos="1152"/>
              </w:tabs>
              <w:spacing w:before="40" w:after="40" w:line="210" w:lineRule="exact"/>
              <w:ind w:left="0" w:right="43"/>
              <w:jc w:val="right"/>
              <w:rPr>
                <w:iCs/>
                <w:sz w:val="17"/>
                <w:lang w:val="fr-FR"/>
              </w:rPr>
            </w:pPr>
            <w:bookmarkStart w:id="13" w:name="_Toc489995390"/>
            <w:r w:rsidRPr="007042FF">
              <w:rPr>
                <w:iCs/>
                <w:sz w:val="17"/>
                <w:lang w:val="fr-FR"/>
              </w:rPr>
              <w:t>3</w:t>
            </w:r>
            <w:bookmarkEnd w:id="13"/>
            <w:r w:rsidRPr="007042FF">
              <w:rPr>
                <w:iCs/>
                <w:sz w:val="17"/>
                <w:lang w:val="fr-FR"/>
              </w:rPr>
              <w:t>0</w:t>
            </w:r>
          </w:p>
        </w:tc>
        <w:tc>
          <w:tcPr>
            <w:tcW w:w="1209" w:type="dxa"/>
            <w:shd w:val="clear" w:color="auto" w:fill="auto"/>
            <w:vAlign w:val="bottom"/>
          </w:tcPr>
          <w:p w14:paraId="7CFD301E" w14:textId="01A06F9B" w:rsidR="00D214E2" w:rsidRPr="007042FF" w:rsidRDefault="00911E7C" w:rsidP="00911E7C">
            <w:pPr>
              <w:pStyle w:val="SingleTxt"/>
              <w:tabs>
                <w:tab w:val="left" w:pos="288"/>
                <w:tab w:val="left" w:pos="576"/>
                <w:tab w:val="left" w:pos="864"/>
                <w:tab w:val="left" w:pos="1152"/>
              </w:tabs>
              <w:spacing w:before="40" w:after="40" w:line="210" w:lineRule="exact"/>
              <w:ind w:left="0" w:right="43"/>
              <w:jc w:val="right"/>
              <w:rPr>
                <w:iCs/>
                <w:sz w:val="17"/>
                <w:lang w:val="fr-FR"/>
              </w:rPr>
            </w:pPr>
            <w:r w:rsidRPr="007042FF">
              <w:rPr>
                <w:iCs/>
                <w:sz w:val="17"/>
                <w:lang w:val="fr-FR"/>
              </w:rPr>
              <w:t>20</w:t>
            </w:r>
          </w:p>
        </w:tc>
      </w:tr>
      <w:tr w:rsidR="00D214E2" w:rsidRPr="007042FF" w14:paraId="5EC1A52E" w14:textId="77777777" w:rsidTr="00911E7C">
        <w:tc>
          <w:tcPr>
            <w:tcW w:w="2484" w:type="dxa"/>
            <w:tcBorders>
              <w:bottom w:val="single" w:sz="12" w:space="0" w:color="auto"/>
            </w:tcBorders>
            <w:shd w:val="clear" w:color="auto" w:fill="auto"/>
            <w:hideMark/>
          </w:tcPr>
          <w:p w14:paraId="66362493" w14:textId="6259DFC6" w:rsidR="00D214E2" w:rsidRPr="007042FF" w:rsidRDefault="00D214E2" w:rsidP="00911E7C">
            <w:pPr>
              <w:pStyle w:val="SingleTxt"/>
              <w:tabs>
                <w:tab w:val="left" w:pos="288"/>
                <w:tab w:val="left" w:pos="576"/>
                <w:tab w:val="left" w:pos="864"/>
                <w:tab w:val="left" w:pos="1152"/>
              </w:tabs>
              <w:spacing w:before="40" w:after="40" w:line="210" w:lineRule="exact"/>
              <w:ind w:left="0" w:right="43"/>
              <w:jc w:val="left"/>
              <w:rPr>
                <w:iCs/>
                <w:sz w:val="17"/>
                <w:lang w:val="fr-FR"/>
              </w:rPr>
            </w:pPr>
            <w:bookmarkStart w:id="14" w:name="_Toc489995391"/>
            <w:r w:rsidRPr="007042FF">
              <w:rPr>
                <w:iCs/>
                <w:sz w:val="17"/>
                <w:lang w:val="fr-FR"/>
              </w:rPr>
              <w:t>Nombre de consuls</w:t>
            </w:r>
            <w:bookmarkEnd w:id="14"/>
          </w:p>
        </w:tc>
        <w:tc>
          <w:tcPr>
            <w:tcW w:w="1209" w:type="dxa"/>
            <w:tcBorders>
              <w:bottom w:val="single" w:sz="12" w:space="0" w:color="auto"/>
            </w:tcBorders>
            <w:shd w:val="clear" w:color="auto" w:fill="auto"/>
            <w:vAlign w:val="bottom"/>
            <w:hideMark/>
          </w:tcPr>
          <w:p w14:paraId="4625F877" w14:textId="77777777" w:rsidR="00D214E2" w:rsidRPr="007042FF" w:rsidRDefault="00D214E2" w:rsidP="00911E7C">
            <w:pPr>
              <w:pStyle w:val="SingleTxt"/>
              <w:tabs>
                <w:tab w:val="left" w:pos="288"/>
                <w:tab w:val="left" w:pos="576"/>
                <w:tab w:val="left" w:pos="864"/>
                <w:tab w:val="left" w:pos="1152"/>
              </w:tabs>
              <w:spacing w:before="40" w:after="40" w:line="210" w:lineRule="exact"/>
              <w:ind w:left="0" w:right="43"/>
              <w:jc w:val="right"/>
              <w:rPr>
                <w:iCs/>
                <w:sz w:val="17"/>
                <w:lang w:val="fr-FR"/>
              </w:rPr>
            </w:pPr>
            <w:bookmarkStart w:id="15" w:name="_Toc489995392"/>
            <w:r w:rsidRPr="007042FF">
              <w:rPr>
                <w:iCs/>
                <w:sz w:val="17"/>
                <w:lang w:val="fr-FR"/>
              </w:rPr>
              <w:t>02</w:t>
            </w:r>
            <w:bookmarkEnd w:id="15"/>
          </w:p>
        </w:tc>
        <w:tc>
          <w:tcPr>
            <w:tcW w:w="1209" w:type="dxa"/>
            <w:tcBorders>
              <w:bottom w:val="single" w:sz="12" w:space="0" w:color="auto"/>
            </w:tcBorders>
            <w:shd w:val="clear" w:color="auto" w:fill="auto"/>
            <w:vAlign w:val="bottom"/>
            <w:hideMark/>
          </w:tcPr>
          <w:p w14:paraId="39B9B7A3" w14:textId="77777777" w:rsidR="00D214E2" w:rsidRPr="007042FF" w:rsidRDefault="00D214E2" w:rsidP="00911E7C">
            <w:pPr>
              <w:pStyle w:val="SingleTxt"/>
              <w:tabs>
                <w:tab w:val="left" w:pos="288"/>
                <w:tab w:val="left" w:pos="576"/>
                <w:tab w:val="left" w:pos="864"/>
                <w:tab w:val="left" w:pos="1152"/>
              </w:tabs>
              <w:spacing w:before="40" w:after="40" w:line="210" w:lineRule="exact"/>
              <w:ind w:left="0" w:right="43"/>
              <w:jc w:val="right"/>
              <w:rPr>
                <w:iCs/>
                <w:sz w:val="17"/>
                <w:lang w:val="fr-FR"/>
              </w:rPr>
            </w:pPr>
            <w:bookmarkStart w:id="16" w:name="_Toc489995393"/>
            <w:r w:rsidRPr="007042FF">
              <w:rPr>
                <w:iCs/>
                <w:sz w:val="17"/>
                <w:lang w:val="fr-FR"/>
              </w:rPr>
              <w:t>02</w:t>
            </w:r>
            <w:bookmarkEnd w:id="16"/>
          </w:p>
        </w:tc>
        <w:tc>
          <w:tcPr>
            <w:tcW w:w="1209" w:type="dxa"/>
            <w:tcBorders>
              <w:bottom w:val="single" w:sz="12" w:space="0" w:color="auto"/>
            </w:tcBorders>
            <w:shd w:val="clear" w:color="auto" w:fill="auto"/>
            <w:vAlign w:val="bottom"/>
            <w:hideMark/>
          </w:tcPr>
          <w:p w14:paraId="24C6A9DB" w14:textId="77777777" w:rsidR="00D214E2" w:rsidRPr="007042FF" w:rsidRDefault="00D214E2" w:rsidP="00911E7C">
            <w:pPr>
              <w:pStyle w:val="SingleTxt"/>
              <w:tabs>
                <w:tab w:val="left" w:pos="288"/>
                <w:tab w:val="left" w:pos="576"/>
                <w:tab w:val="left" w:pos="864"/>
                <w:tab w:val="left" w:pos="1152"/>
              </w:tabs>
              <w:spacing w:before="40" w:after="40" w:line="210" w:lineRule="exact"/>
              <w:ind w:left="0" w:right="43"/>
              <w:jc w:val="right"/>
              <w:rPr>
                <w:iCs/>
                <w:sz w:val="17"/>
                <w:lang w:val="fr-FR"/>
              </w:rPr>
            </w:pPr>
            <w:bookmarkStart w:id="17" w:name="_Toc489995394"/>
            <w:r w:rsidRPr="007042FF">
              <w:rPr>
                <w:iCs/>
                <w:sz w:val="17"/>
                <w:lang w:val="fr-FR"/>
              </w:rPr>
              <w:t>04</w:t>
            </w:r>
            <w:bookmarkEnd w:id="17"/>
          </w:p>
        </w:tc>
        <w:tc>
          <w:tcPr>
            <w:tcW w:w="1209" w:type="dxa"/>
            <w:tcBorders>
              <w:bottom w:val="single" w:sz="12" w:space="0" w:color="auto"/>
            </w:tcBorders>
            <w:shd w:val="clear" w:color="auto" w:fill="auto"/>
            <w:vAlign w:val="bottom"/>
          </w:tcPr>
          <w:p w14:paraId="746EEE87" w14:textId="6CAC08BA" w:rsidR="00D214E2" w:rsidRPr="007042FF" w:rsidRDefault="00911E7C" w:rsidP="00911E7C">
            <w:pPr>
              <w:pStyle w:val="SingleTxt"/>
              <w:tabs>
                <w:tab w:val="left" w:pos="288"/>
                <w:tab w:val="left" w:pos="576"/>
                <w:tab w:val="left" w:pos="864"/>
                <w:tab w:val="left" w:pos="1152"/>
              </w:tabs>
              <w:spacing w:before="40" w:after="40" w:line="210" w:lineRule="exact"/>
              <w:ind w:left="0" w:right="43"/>
              <w:jc w:val="right"/>
              <w:rPr>
                <w:iCs/>
                <w:sz w:val="17"/>
                <w:lang w:val="fr-FR"/>
              </w:rPr>
            </w:pPr>
            <w:r w:rsidRPr="007042FF">
              <w:rPr>
                <w:iCs/>
                <w:sz w:val="17"/>
                <w:lang w:val="fr-FR"/>
              </w:rPr>
              <w:t>50</w:t>
            </w:r>
          </w:p>
        </w:tc>
      </w:tr>
    </w:tbl>
    <w:p w14:paraId="22489B74" w14:textId="7624AA6C" w:rsidR="00911E7C" w:rsidRPr="007042FF" w:rsidRDefault="00911E7C" w:rsidP="00911E7C">
      <w:pPr>
        <w:pStyle w:val="SingleTxt"/>
        <w:spacing w:after="0" w:line="120" w:lineRule="exact"/>
        <w:rPr>
          <w:i/>
          <w:iCs/>
          <w:sz w:val="10"/>
          <w:lang w:val="fr-FR"/>
        </w:rPr>
      </w:pPr>
    </w:p>
    <w:p w14:paraId="45EAC488" w14:textId="151D8947" w:rsidR="00D214E2" w:rsidRPr="007042FF" w:rsidRDefault="00D214E2" w:rsidP="00911E7C">
      <w:pPr>
        <w:pStyle w:val="FootnoteText"/>
        <w:tabs>
          <w:tab w:val="right" w:pos="1476"/>
          <w:tab w:val="left" w:pos="1548"/>
          <w:tab w:val="right" w:pos="1836"/>
          <w:tab w:val="left" w:pos="1908"/>
        </w:tabs>
        <w:ind w:left="1548" w:right="1267" w:hanging="288"/>
        <w:rPr>
          <w:lang w:val="fr-FR"/>
        </w:rPr>
      </w:pPr>
      <w:r w:rsidRPr="007042FF">
        <w:rPr>
          <w:i/>
          <w:lang w:val="fr-FR"/>
        </w:rPr>
        <w:t>Source</w:t>
      </w:r>
      <w:r w:rsidR="00246561" w:rsidRPr="007042FF">
        <w:rPr>
          <w:i/>
          <w:lang w:val="fr-FR"/>
        </w:rPr>
        <w:t> </w:t>
      </w:r>
      <w:r w:rsidR="00D5585E" w:rsidRPr="007042FF">
        <w:rPr>
          <w:lang w:val="fr-FR"/>
        </w:rPr>
        <w:t>:</w:t>
      </w:r>
      <w:r w:rsidRPr="007042FF">
        <w:rPr>
          <w:i/>
          <w:lang w:val="fr-FR"/>
        </w:rPr>
        <w:t xml:space="preserve"> </w:t>
      </w:r>
      <w:r w:rsidRPr="007042FF">
        <w:rPr>
          <w:lang w:val="fr-FR"/>
        </w:rPr>
        <w:t xml:space="preserve">Ministère des Affaires </w:t>
      </w:r>
      <w:r w:rsidR="00581A81" w:rsidRPr="007042FF">
        <w:rPr>
          <w:lang w:val="fr-FR"/>
        </w:rPr>
        <w:t>Étrangères</w:t>
      </w:r>
      <w:r w:rsidRPr="007042FF">
        <w:rPr>
          <w:lang w:val="fr-FR"/>
        </w:rPr>
        <w:t>, 2017</w:t>
      </w:r>
    </w:p>
    <w:p w14:paraId="7C67B53F" w14:textId="604DD093" w:rsidR="00911E7C" w:rsidRPr="007042FF" w:rsidRDefault="00911E7C" w:rsidP="00911E7C">
      <w:pPr>
        <w:pStyle w:val="SingleTxt"/>
        <w:spacing w:after="0" w:line="120" w:lineRule="exact"/>
        <w:rPr>
          <w:iCs/>
          <w:sz w:val="10"/>
          <w:lang w:val="fr-FR"/>
        </w:rPr>
      </w:pPr>
    </w:p>
    <w:p w14:paraId="24478194" w14:textId="55751148" w:rsidR="00911E7C" w:rsidRPr="007042FF" w:rsidRDefault="00911E7C" w:rsidP="00911E7C">
      <w:pPr>
        <w:pStyle w:val="SingleTxt"/>
        <w:spacing w:after="0" w:line="120" w:lineRule="exact"/>
        <w:rPr>
          <w:iCs/>
          <w:sz w:val="10"/>
          <w:lang w:val="fr-FR"/>
        </w:rPr>
      </w:pPr>
    </w:p>
    <w:p w14:paraId="5A8261AF" w14:textId="269B41AF"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S</w:t>
      </w:r>
      <w:r w:rsidR="00246561" w:rsidRPr="007042FF">
        <w:rPr>
          <w:lang w:val="fr-FR"/>
        </w:rPr>
        <w:t>’</w:t>
      </w:r>
      <w:r w:rsidRPr="007042FF">
        <w:rPr>
          <w:lang w:val="fr-FR"/>
        </w:rPr>
        <w:t>agissant de la participation aux travaux des organisations internationales et régionales, les femmes sont parfois chefs des délégations en tant que ministres des secteurs concernés par lesdits travaux. Il en est ainsi par exemple, de la délégation de la RDC aux travaux du Comité des droits de l</w:t>
      </w:r>
      <w:r w:rsidR="00246561" w:rsidRPr="007042FF">
        <w:rPr>
          <w:lang w:val="fr-FR"/>
        </w:rPr>
        <w:t>’</w:t>
      </w:r>
      <w:r w:rsidRPr="007042FF">
        <w:rPr>
          <w:lang w:val="fr-FR"/>
        </w:rPr>
        <w:t>enfant en janvier 2017, conduite par deux femmes Ministres (Ministre des Droits Humains et celui du Genre, Enfant et Famille).</w:t>
      </w:r>
    </w:p>
    <w:p w14:paraId="379E0369" w14:textId="77777777" w:rsidR="00911E7C" w:rsidRPr="007042FF" w:rsidRDefault="00911E7C" w:rsidP="00911E7C">
      <w:pPr>
        <w:pStyle w:val="SingleTxt"/>
        <w:spacing w:after="0" w:line="120" w:lineRule="exact"/>
        <w:rPr>
          <w:bCs/>
          <w:sz w:val="10"/>
          <w:lang w:val="fr-FR"/>
        </w:rPr>
      </w:pPr>
    </w:p>
    <w:p w14:paraId="56EA4CF7" w14:textId="5C89A908" w:rsidR="00D214E2" w:rsidRPr="007042FF" w:rsidRDefault="00D214E2" w:rsidP="00911E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bCs/>
          <w:lang w:val="fr-FR"/>
        </w:rPr>
        <w:tab/>
      </w:r>
      <w:r w:rsidRPr="007042FF">
        <w:rPr>
          <w:bCs/>
          <w:lang w:val="fr-FR"/>
        </w:rPr>
        <w:tab/>
        <w:t>Article 9</w:t>
      </w:r>
      <w:r w:rsidR="00246561" w:rsidRPr="007042FF">
        <w:rPr>
          <w:bCs/>
          <w:lang w:val="fr-FR"/>
        </w:rPr>
        <w:t> :</w:t>
      </w:r>
      <w:r w:rsidRPr="007042FF">
        <w:rPr>
          <w:lang w:val="fr-FR"/>
        </w:rPr>
        <w:t xml:space="preserve"> Droits égaux des femmes et des hommes en ce qui concerne l</w:t>
      </w:r>
      <w:r w:rsidR="00246561" w:rsidRPr="007042FF">
        <w:rPr>
          <w:lang w:val="fr-FR"/>
        </w:rPr>
        <w:t>’</w:t>
      </w:r>
      <w:r w:rsidRPr="007042FF">
        <w:rPr>
          <w:lang w:val="fr-FR"/>
        </w:rPr>
        <w:t xml:space="preserve">acquisition, le changement et la conservation de la nationalité </w:t>
      </w:r>
      <w:r w:rsidR="00911E7C" w:rsidRPr="007042FF">
        <w:rPr>
          <w:lang w:val="fr-FR"/>
        </w:rPr>
        <w:br/>
      </w:r>
      <w:r w:rsidRPr="007042FF">
        <w:rPr>
          <w:lang w:val="fr-FR"/>
        </w:rPr>
        <w:t xml:space="preserve">et en ce qui concerne la nationalité de leurs enfants </w:t>
      </w:r>
    </w:p>
    <w:p w14:paraId="282690D8" w14:textId="362935A5" w:rsidR="00911E7C" w:rsidRPr="007042FF" w:rsidRDefault="00911E7C" w:rsidP="00911E7C">
      <w:pPr>
        <w:pStyle w:val="SingleTxt"/>
        <w:spacing w:after="0" w:line="120" w:lineRule="exact"/>
        <w:rPr>
          <w:sz w:val="10"/>
          <w:lang w:val="fr-FR"/>
        </w:rPr>
      </w:pPr>
    </w:p>
    <w:p w14:paraId="75978A20" w14:textId="015EB05F"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En complément des informations fournies dans les 6</w:t>
      </w:r>
      <w:r w:rsidRPr="007042FF">
        <w:rPr>
          <w:vertAlign w:val="superscript"/>
          <w:lang w:val="fr-FR"/>
        </w:rPr>
        <w:t>e</w:t>
      </w:r>
      <w:r w:rsidRPr="007042FF">
        <w:rPr>
          <w:lang w:val="fr-FR"/>
        </w:rPr>
        <w:t xml:space="preserve"> et 7</w:t>
      </w:r>
      <w:r w:rsidRPr="007042FF">
        <w:rPr>
          <w:vertAlign w:val="superscript"/>
          <w:lang w:val="fr-FR"/>
        </w:rPr>
        <w:t>e</w:t>
      </w:r>
      <w:r w:rsidRPr="007042FF">
        <w:rPr>
          <w:lang w:val="fr-FR"/>
        </w:rPr>
        <w:t xml:space="preserve"> rapports périodiques cumulés (</w:t>
      </w:r>
      <w:hyperlink r:id="rId17" w:history="1">
        <w:r w:rsidRPr="007042FF">
          <w:rPr>
            <w:rStyle w:val="Hyperlink"/>
            <w:lang w:val="fr-FR"/>
          </w:rPr>
          <w:t>CEDAW/C/COD/6-7</w:t>
        </w:r>
      </w:hyperlink>
      <w:r w:rsidRPr="007042FF">
        <w:rPr>
          <w:lang w:val="fr-FR"/>
        </w:rPr>
        <w:t>) et dans les réponses données sur les points à traiter (</w:t>
      </w:r>
      <w:hyperlink r:id="rId18" w:history="1">
        <w:r w:rsidRPr="007042FF">
          <w:rPr>
            <w:rStyle w:val="Hyperlink"/>
            <w:lang w:val="fr-FR"/>
          </w:rPr>
          <w:t>CEDAW/C/COD/6-7.Add.1</w:t>
        </w:r>
      </w:hyperlink>
      <w:r w:rsidRPr="007042FF">
        <w:rPr>
          <w:lang w:val="fr-FR"/>
        </w:rPr>
        <w:t>), il y a lieu d</w:t>
      </w:r>
      <w:r w:rsidR="00246561" w:rsidRPr="007042FF">
        <w:rPr>
          <w:lang w:val="fr-FR"/>
        </w:rPr>
        <w:t>’</w:t>
      </w:r>
      <w:r w:rsidRPr="007042FF">
        <w:rPr>
          <w:lang w:val="fr-FR"/>
        </w:rPr>
        <w:t>indiquer, par rapport aux enfants, l</w:t>
      </w:r>
      <w:r w:rsidR="00246561" w:rsidRPr="007042FF">
        <w:rPr>
          <w:lang w:val="fr-FR"/>
        </w:rPr>
        <w:t>’</w:t>
      </w:r>
      <w:r w:rsidRPr="007042FF">
        <w:rPr>
          <w:lang w:val="fr-FR"/>
        </w:rPr>
        <w:t xml:space="preserve">article 20 de la loi n° </w:t>
      </w:r>
      <w:hyperlink r:id="rId19" w:history="1">
        <w:r w:rsidRPr="007042FF">
          <w:rPr>
            <w:rStyle w:val="Hyperlink"/>
            <w:lang w:val="fr-FR"/>
          </w:rPr>
          <w:t>04/024</w:t>
        </w:r>
      </w:hyperlink>
      <w:r w:rsidRPr="007042FF">
        <w:rPr>
          <w:lang w:val="fr-FR"/>
        </w:rPr>
        <w:t xml:space="preserve"> du 12 novembre 2004 relative à la nationalité congolaise qui précise que l</w:t>
      </w:r>
      <w:r w:rsidR="00246561" w:rsidRPr="007042FF">
        <w:rPr>
          <w:lang w:val="fr-FR"/>
        </w:rPr>
        <w:t>’</w:t>
      </w:r>
      <w:r w:rsidRPr="007042FF">
        <w:rPr>
          <w:lang w:val="fr-FR"/>
        </w:rPr>
        <w:t>annulation du mariage n</w:t>
      </w:r>
      <w:r w:rsidR="00246561" w:rsidRPr="007042FF">
        <w:rPr>
          <w:lang w:val="fr-FR"/>
        </w:rPr>
        <w:t>’</w:t>
      </w:r>
      <w:r w:rsidRPr="007042FF">
        <w:rPr>
          <w:lang w:val="fr-FR"/>
        </w:rPr>
        <w:t>a point d</w:t>
      </w:r>
      <w:r w:rsidR="00246561" w:rsidRPr="007042FF">
        <w:rPr>
          <w:lang w:val="fr-FR"/>
        </w:rPr>
        <w:t>’</w:t>
      </w:r>
      <w:r w:rsidRPr="007042FF">
        <w:rPr>
          <w:lang w:val="fr-FR"/>
        </w:rPr>
        <w:t>effet sur la nationalité des enfants qui en sont issus. Cette disposition complète l</w:t>
      </w:r>
      <w:r w:rsidR="00246561" w:rsidRPr="007042FF">
        <w:rPr>
          <w:lang w:val="fr-FR"/>
        </w:rPr>
        <w:t>’</w:t>
      </w:r>
      <w:r w:rsidRPr="007042FF">
        <w:rPr>
          <w:lang w:val="fr-FR"/>
        </w:rPr>
        <w:t xml:space="preserve">art. 7 de cette même loi au terme duquel </w:t>
      </w:r>
      <w:r w:rsidRPr="007042FF">
        <w:rPr>
          <w:lang w:val="fr-FR"/>
        </w:rPr>
        <w:lastRenderedPageBreak/>
        <w:t>est congolais dès la naissance, l</w:t>
      </w:r>
      <w:r w:rsidR="00246561" w:rsidRPr="007042FF">
        <w:rPr>
          <w:lang w:val="fr-FR"/>
        </w:rPr>
        <w:t>’</w:t>
      </w:r>
      <w:r w:rsidRPr="007042FF">
        <w:rPr>
          <w:lang w:val="fr-FR"/>
        </w:rPr>
        <w:t>enfant dont l</w:t>
      </w:r>
      <w:r w:rsidR="00246561" w:rsidRPr="007042FF">
        <w:rPr>
          <w:lang w:val="fr-FR"/>
        </w:rPr>
        <w:t>’</w:t>
      </w:r>
      <w:r w:rsidRPr="007042FF">
        <w:rPr>
          <w:lang w:val="fr-FR"/>
        </w:rPr>
        <w:t>un des parents – le père ou la mère – est congolais.</w:t>
      </w:r>
    </w:p>
    <w:p w14:paraId="573CFB15" w14:textId="77777777" w:rsidR="00902BC9" w:rsidRPr="007042FF" w:rsidRDefault="00902BC9" w:rsidP="00902BC9">
      <w:pPr>
        <w:pStyle w:val="SingleTxt"/>
        <w:spacing w:after="0" w:line="120" w:lineRule="exact"/>
        <w:rPr>
          <w:sz w:val="10"/>
          <w:lang w:val="fr-FR"/>
        </w:rPr>
      </w:pPr>
    </w:p>
    <w:p w14:paraId="2F0D3A13" w14:textId="77777777" w:rsidR="00902BC9" w:rsidRPr="007042FF" w:rsidRDefault="00902BC9" w:rsidP="00902BC9">
      <w:pPr>
        <w:pStyle w:val="SingleTxt"/>
        <w:spacing w:after="0" w:line="120" w:lineRule="exact"/>
        <w:rPr>
          <w:sz w:val="10"/>
          <w:lang w:val="fr-FR"/>
        </w:rPr>
      </w:pPr>
    </w:p>
    <w:p w14:paraId="519AEB21" w14:textId="221231CD" w:rsidR="00D214E2" w:rsidRPr="007042FF" w:rsidRDefault="00D214E2" w:rsidP="00902B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r>
      <w:r w:rsidRPr="007042FF">
        <w:rPr>
          <w:lang w:val="fr-FR"/>
        </w:rPr>
        <w:tab/>
        <w:t>Troisième partie</w:t>
      </w:r>
    </w:p>
    <w:p w14:paraId="69002863" w14:textId="1C7AC1A2" w:rsidR="00015CA7" w:rsidRPr="007042FF" w:rsidRDefault="00015CA7" w:rsidP="00015CA7">
      <w:pPr>
        <w:pStyle w:val="SingleTxt"/>
        <w:spacing w:after="0" w:line="120" w:lineRule="exact"/>
        <w:rPr>
          <w:bCs/>
          <w:sz w:val="10"/>
          <w:lang w:val="fr-FR"/>
        </w:rPr>
      </w:pPr>
    </w:p>
    <w:p w14:paraId="354B6F17" w14:textId="77777777" w:rsidR="00015CA7" w:rsidRPr="007042FF" w:rsidRDefault="00015CA7" w:rsidP="00015CA7">
      <w:pPr>
        <w:pStyle w:val="SingleTxt"/>
        <w:spacing w:after="0" w:line="120" w:lineRule="exact"/>
        <w:rPr>
          <w:bCs/>
          <w:sz w:val="10"/>
          <w:lang w:val="fr-FR"/>
        </w:rPr>
      </w:pPr>
    </w:p>
    <w:p w14:paraId="3F3B346B" w14:textId="1FD6F99C" w:rsidR="00D214E2" w:rsidRPr="007042FF" w:rsidRDefault="00015CA7" w:rsidP="00015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bCs/>
          <w:lang w:val="fr-FR"/>
        </w:rPr>
        <w:tab/>
      </w:r>
      <w:r w:rsidRPr="007042FF">
        <w:rPr>
          <w:bCs/>
          <w:lang w:val="fr-FR"/>
        </w:rPr>
        <w:tab/>
      </w:r>
      <w:r w:rsidR="00D214E2" w:rsidRPr="007042FF">
        <w:rPr>
          <w:bCs/>
          <w:lang w:val="fr-FR"/>
        </w:rPr>
        <w:t>Article 10</w:t>
      </w:r>
      <w:r w:rsidR="00246561" w:rsidRPr="007042FF">
        <w:rPr>
          <w:bCs/>
          <w:lang w:val="fr-FR"/>
        </w:rPr>
        <w:t> :</w:t>
      </w:r>
      <w:r w:rsidR="00D214E2" w:rsidRPr="007042FF">
        <w:rPr>
          <w:bCs/>
          <w:lang w:val="fr-FR"/>
        </w:rPr>
        <w:t xml:space="preserve"> M</w:t>
      </w:r>
      <w:r w:rsidR="00D214E2" w:rsidRPr="007042FF">
        <w:rPr>
          <w:lang w:val="fr-FR"/>
        </w:rPr>
        <w:t>esures pour éliminer la discrimination à l</w:t>
      </w:r>
      <w:r w:rsidR="00246561" w:rsidRPr="007042FF">
        <w:rPr>
          <w:lang w:val="fr-FR"/>
        </w:rPr>
        <w:t>’</w:t>
      </w:r>
      <w:r w:rsidR="00D214E2" w:rsidRPr="007042FF">
        <w:rPr>
          <w:lang w:val="fr-FR"/>
        </w:rPr>
        <w:t>égard des</w:t>
      </w:r>
      <w:r w:rsidR="00902BC9" w:rsidRPr="007042FF">
        <w:rPr>
          <w:lang w:val="fr-FR"/>
        </w:rPr>
        <w:t> </w:t>
      </w:r>
      <w:r w:rsidR="00D214E2" w:rsidRPr="007042FF">
        <w:rPr>
          <w:lang w:val="fr-FR"/>
        </w:rPr>
        <w:t xml:space="preserve">femmes </w:t>
      </w:r>
      <w:r w:rsidRPr="007042FF">
        <w:rPr>
          <w:lang w:val="fr-FR"/>
        </w:rPr>
        <w:br/>
      </w:r>
      <w:r w:rsidR="00D214E2" w:rsidRPr="007042FF">
        <w:rPr>
          <w:lang w:val="fr-FR"/>
        </w:rPr>
        <w:t>dans le domaine de l</w:t>
      </w:r>
      <w:r w:rsidR="00246561" w:rsidRPr="007042FF">
        <w:rPr>
          <w:lang w:val="fr-FR"/>
        </w:rPr>
        <w:t>’</w:t>
      </w:r>
      <w:r w:rsidR="00D214E2" w:rsidRPr="007042FF">
        <w:rPr>
          <w:lang w:val="fr-FR"/>
        </w:rPr>
        <w:t xml:space="preserve">éducation </w:t>
      </w:r>
    </w:p>
    <w:p w14:paraId="4CE3F3AD" w14:textId="2D01670C" w:rsidR="00902BC9" w:rsidRPr="007042FF" w:rsidRDefault="00902BC9" w:rsidP="00902BC9">
      <w:pPr>
        <w:pStyle w:val="SingleTxt"/>
        <w:spacing w:after="0" w:line="120" w:lineRule="exact"/>
        <w:rPr>
          <w:sz w:val="10"/>
          <w:lang w:val="fr-FR"/>
        </w:rPr>
      </w:pPr>
    </w:p>
    <w:p w14:paraId="5D56C822" w14:textId="220A335D"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En complément des informations fournies dans les 6</w:t>
      </w:r>
      <w:r w:rsidRPr="007042FF">
        <w:rPr>
          <w:vertAlign w:val="superscript"/>
          <w:lang w:val="fr-FR"/>
        </w:rPr>
        <w:t>e</w:t>
      </w:r>
      <w:r w:rsidRPr="007042FF">
        <w:rPr>
          <w:lang w:val="fr-FR"/>
        </w:rPr>
        <w:t xml:space="preserve"> et 7</w:t>
      </w:r>
      <w:r w:rsidRPr="007042FF">
        <w:rPr>
          <w:vertAlign w:val="superscript"/>
          <w:lang w:val="fr-FR"/>
        </w:rPr>
        <w:t>e</w:t>
      </w:r>
      <w:r w:rsidRPr="007042FF">
        <w:rPr>
          <w:lang w:val="fr-FR"/>
        </w:rPr>
        <w:t xml:space="preserve"> rapports périodiques cumulés (</w:t>
      </w:r>
      <w:hyperlink r:id="rId20" w:history="1">
        <w:r w:rsidRPr="007042FF">
          <w:rPr>
            <w:rStyle w:val="Hyperlink"/>
            <w:lang w:val="fr-FR"/>
          </w:rPr>
          <w:t>CEDAW/C/COD/6-7</w:t>
        </w:r>
      </w:hyperlink>
      <w:r w:rsidRPr="007042FF">
        <w:rPr>
          <w:lang w:val="fr-FR"/>
        </w:rPr>
        <w:t xml:space="preserve">), il y a lieu de citer la loi-cadre n° </w:t>
      </w:r>
      <w:hyperlink r:id="rId21" w:history="1">
        <w:r w:rsidRPr="007042FF">
          <w:rPr>
            <w:rStyle w:val="Hyperlink"/>
            <w:lang w:val="fr-FR"/>
          </w:rPr>
          <w:t>14/004</w:t>
        </w:r>
      </w:hyperlink>
      <w:r w:rsidRPr="007042FF">
        <w:rPr>
          <w:lang w:val="fr-FR"/>
        </w:rPr>
        <w:t xml:space="preserve"> du 11 février 2014 de l</w:t>
      </w:r>
      <w:r w:rsidR="00246561" w:rsidRPr="007042FF">
        <w:rPr>
          <w:lang w:val="fr-FR"/>
        </w:rPr>
        <w:t>’</w:t>
      </w:r>
      <w:r w:rsidRPr="007042FF">
        <w:rPr>
          <w:lang w:val="fr-FR"/>
        </w:rPr>
        <w:t>enseignement national dans ses articles 2, 4, 7 alinéa 8, 9 alinéa 1 et 75</w:t>
      </w:r>
      <w:r w:rsidR="00246561" w:rsidRPr="007042FF">
        <w:rPr>
          <w:lang w:val="fr-FR"/>
        </w:rPr>
        <w:t> :</w:t>
      </w:r>
    </w:p>
    <w:p w14:paraId="6548A354" w14:textId="44C9BB0B" w:rsidR="00D214E2" w:rsidRPr="007042FF" w:rsidRDefault="00E027B3" w:rsidP="00D214E2">
      <w:pPr>
        <w:pStyle w:val="SingleTxt"/>
        <w:spacing w:line="240" w:lineRule="auto"/>
        <w:rPr>
          <w:iCs/>
          <w:lang w:val="fr-FR"/>
        </w:rPr>
      </w:pPr>
      <w:r w:rsidRPr="007042FF">
        <w:rPr>
          <w:i/>
          <w:iCs/>
          <w:lang w:val="fr-FR"/>
        </w:rPr>
        <w:tab/>
      </w:r>
      <w:r w:rsidR="00D214E2" w:rsidRPr="007042FF">
        <w:rPr>
          <w:i/>
          <w:iCs/>
          <w:lang w:val="fr-FR"/>
        </w:rPr>
        <w:t>Art. 2</w:t>
      </w:r>
      <w:r w:rsidR="00246561" w:rsidRPr="007042FF">
        <w:rPr>
          <w:iCs/>
          <w:lang w:val="fr-FR"/>
        </w:rPr>
        <w:t> :</w:t>
      </w:r>
      <w:r w:rsidR="00D214E2" w:rsidRPr="007042FF">
        <w:rPr>
          <w:iCs/>
          <w:lang w:val="fr-FR"/>
        </w:rPr>
        <w:t> « La présente loi a pour finalité de créer les conditions nécessaires à</w:t>
      </w:r>
      <w:r w:rsidR="00246561" w:rsidRPr="007042FF">
        <w:rPr>
          <w:iCs/>
          <w:lang w:val="fr-FR"/>
        </w:rPr>
        <w:t> :</w:t>
      </w:r>
    </w:p>
    <w:p w14:paraId="2EAECBB2" w14:textId="4BE4EF25" w:rsidR="00D214E2" w:rsidRPr="007042FF" w:rsidRDefault="00E027B3" w:rsidP="00E027B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line="240" w:lineRule="auto"/>
        <w:ind w:left="2218" w:hanging="950"/>
        <w:rPr>
          <w:lang w:val="fr-FR"/>
        </w:rPr>
      </w:pPr>
      <w:r w:rsidRPr="007042FF">
        <w:rPr>
          <w:lang w:val="fr-FR"/>
        </w:rPr>
        <w:tab/>
        <w:t>•</w:t>
      </w:r>
      <w:r w:rsidRPr="007042FF">
        <w:rPr>
          <w:lang w:val="fr-FR"/>
        </w:rPr>
        <w:tab/>
      </w:r>
      <w:r w:rsidR="00D214E2" w:rsidRPr="007042FF">
        <w:rPr>
          <w:lang w:val="fr-FR"/>
        </w:rPr>
        <w:t>L</w:t>
      </w:r>
      <w:r w:rsidR="00246561" w:rsidRPr="007042FF">
        <w:rPr>
          <w:lang w:val="fr-FR"/>
        </w:rPr>
        <w:t>’</w:t>
      </w:r>
      <w:r w:rsidR="00D214E2" w:rsidRPr="007042FF">
        <w:rPr>
          <w:lang w:val="fr-FR"/>
        </w:rPr>
        <w:t>accès à l</w:t>
      </w:r>
      <w:r w:rsidR="00246561" w:rsidRPr="007042FF">
        <w:rPr>
          <w:lang w:val="fr-FR"/>
        </w:rPr>
        <w:t>’</w:t>
      </w:r>
      <w:r w:rsidR="00D214E2" w:rsidRPr="007042FF">
        <w:rPr>
          <w:lang w:val="fr-FR"/>
        </w:rPr>
        <w:t>éducation scolaire par tous et pour tous</w:t>
      </w:r>
      <w:r w:rsidR="00246561" w:rsidRPr="007042FF">
        <w:rPr>
          <w:lang w:val="fr-FR"/>
        </w:rPr>
        <w:t> ;</w:t>
      </w:r>
    </w:p>
    <w:p w14:paraId="02C94103" w14:textId="052A4A11" w:rsidR="00D214E2" w:rsidRPr="007042FF" w:rsidRDefault="00E027B3" w:rsidP="00E027B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line="240" w:lineRule="auto"/>
        <w:ind w:left="2218" w:hanging="950"/>
        <w:rPr>
          <w:lang w:val="fr-FR"/>
        </w:rPr>
      </w:pPr>
      <w:r w:rsidRPr="007042FF">
        <w:rPr>
          <w:lang w:val="fr-FR"/>
        </w:rPr>
        <w:tab/>
        <w:t>•</w:t>
      </w:r>
      <w:r w:rsidRPr="007042FF">
        <w:rPr>
          <w:lang w:val="fr-FR"/>
        </w:rPr>
        <w:tab/>
      </w:r>
      <w:r w:rsidR="00D214E2" w:rsidRPr="007042FF">
        <w:rPr>
          <w:lang w:val="fr-FR"/>
        </w:rPr>
        <w:t>La formation des élites pour un développement harmonieux et durable</w:t>
      </w:r>
      <w:r w:rsidR="00246561" w:rsidRPr="007042FF">
        <w:rPr>
          <w:lang w:val="fr-FR"/>
        </w:rPr>
        <w:t> ;</w:t>
      </w:r>
    </w:p>
    <w:p w14:paraId="7DCFBF4B" w14:textId="2F69D5BA" w:rsidR="00D214E2" w:rsidRPr="007042FF" w:rsidRDefault="00E027B3" w:rsidP="00E027B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line="240" w:lineRule="auto"/>
        <w:ind w:left="2218" w:hanging="950"/>
        <w:rPr>
          <w:lang w:val="fr-FR"/>
        </w:rPr>
      </w:pPr>
      <w:r w:rsidRPr="007042FF">
        <w:rPr>
          <w:lang w:val="fr-FR"/>
        </w:rPr>
        <w:tab/>
        <w:t>•</w:t>
      </w:r>
      <w:r w:rsidRPr="007042FF">
        <w:rPr>
          <w:lang w:val="fr-FR"/>
        </w:rPr>
        <w:tab/>
      </w:r>
      <w:r w:rsidR="00D214E2" w:rsidRPr="007042FF">
        <w:rPr>
          <w:lang w:val="fr-FR"/>
        </w:rPr>
        <w:t>L</w:t>
      </w:r>
      <w:r w:rsidR="00246561" w:rsidRPr="007042FF">
        <w:rPr>
          <w:lang w:val="fr-FR"/>
        </w:rPr>
        <w:t>’</w:t>
      </w:r>
      <w:r w:rsidR="00D214E2" w:rsidRPr="007042FF">
        <w:rPr>
          <w:lang w:val="fr-FR"/>
        </w:rPr>
        <w:t>éradication de l</w:t>
      </w:r>
      <w:r w:rsidR="00246561" w:rsidRPr="007042FF">
        <w:rPr>
          <w:lang w:val="fr-FR"/>
        </w:rPr>
        <w:t>’</w:t>
      </w:r>
      <w:r w:rsidR="00D214E2" w:rsidRPr="007042FF">
        <w:rPr>
          <w:lang w:val="fr-FR"/>
        </w:rPr>
        <w:t>analphabétisme ».</w:t>
      </w:r>
    </w:p>
    <w:p w14:paraId="25EA8AB9" w14:textId="23FE3F80" w:rsidR="00D214E2" w:rsidRPr="007042FF" w:rsidRDefault="00E027B3" w:rsidP="00D214E2">
      <w:pPr>
        <w:pStyle w:val="SingleTxt"/>
        <w:spacing w:line="240" w:lineRule="auto"/>
        <w:rPr>
          <w:lang w:val="fr-FR"/>
        </w:rPr>
      </w:pPr>
      <w:r w:rsidRPr="007042FF">
        <w:rPr>
          <w:i/>
          <w:lang w:val="fr-FR"/>
        </w:rPr>
        <w:tab/>
      </w:r>
      <w:r w:rsidR="00D214E2" w:rsidRPr="007042FF">
        <w:rPr>
          <w:i/>
          <w:lang w:val="fr-FR"/>
        </w:rPr>
        <w:t>Art. 4</w:t>
      </w:r>
      <w:r w:rsidR="00246561" w:rsidRPr="007042FF">
        <w:rPr>
          <w:lang w:val="fr-FR"/>
        </w:rPr>
        <w:t> :</w:t>
      </w:r>
      <w:r w:rsidR="00D214E2" w:rsidRPr="007042FF">
        <w:rPr>
          <w:lang w:val="fr-FR"/>
        </w:rPr>
        <w:t xml:space="preserve"> « </w:t>
      </w:r>
      <w:r w:rsidR="00D214E2" w:rsidRPr="007042FF">
        <w:rPr>
          <w:iCs/>
          <w:lang w:val="fr-FR"/>
        </w:rPr>
        <w:t>L</w:t>
      </w:r>
      <w:r w:rsidR="00246561" w:rsidRPr="007042FF">
        <w:rPr>
          <w:iCs/>
          <w:lang w:val="fr-FR"/>
        </w:rPr>
        <w:t>’</w:t>
      </w:r>
      <w:r w:rsidR="00D214E2" w:rsidRPr="007042FF">
        <w:rPr>
          <w:iCs/>
          <w:lang w:val="fr-FR"/>
        </w:rPr>
        <w:t>enseignement</w:t>
      </w:r>
      <w:r w:rsidR="00D214E2" w:rsidRPr="007042FF">
        <w:rPr>
          <w:lang w:val="fr-FR"/>
        </w:rPr>
        <w:t xml:space="preserve"> </w:t>
      </w:r>
      <w:r w:rsidR="00D214E2" w:rsidRPr="007042FF">
        <w:rPr>
          <w:iCs/>
          <w:lang w:val="fr-FR"/>
        </w:rPr>
        <w:t>national</w:t>
      </w:r>
      <w:r w:rsidR="00D214E2" w:rsidRPr="007042FF">
        <w:rPr>
          <w:lang w:val="fr-FR"/>
        </w:rPr>
        <w:t xml:space="preserve"> vise</w:t>
      </w:r>
      <w:r w:rsidR="00246561" w:rsidRPr="007042FF">
        <w:rPr>
          <w:lang w:val="fr-FR"/>
        </w:rPr>
        <w:t> :</w:t>
      </w:r>
    </w:p>
    <w:p w14:paraId="31D8A9F5" w14:textId="73A0AAE4" w:rsidR="00D214E2" w:rsidRPr="007042FF" w:rsidRDefault="00E027B3" w:rsidP="00E027B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line="240" w:lineRule="auto"/>
        <w:ind w:left="2218" w:hanging="950"/>
        <w:rPr>
          <w:lang w:val="fr-FR"/>
        </w:rPr>
      </w:pPr>
      <w:r w:rsidRPr="007042FF">
        <w:rPr>
          <w:lang w:val="fr-FR"/>
        </w:rPr>
        <w:tab/>
        <w:t>•</w:t>
      </w:r>
      <w:r w:rsidRPr="007042FF">
        <w:rPr>
          <w:lang w:val="fr-FR"/>
        </w:rPr>
        <w:tab/>
      </w:r>
      <w:r w:rsidR="00D214E2" w:rsidRPr="007042FF">
        <w:rPr>
          <w:lang w:val="fr-FR"/>
        </w:rPr>
        <w:t>L</w:t>
      </w:r>
      <w:r w:rsidR="00246561" w:rsidRPr="007042FF">
        <w:rPr>
          <w:lang w:val="fr-FR"/>
        </w:rPr>
        <w:t>’</w:t>
      </w:r>
      <w:r w:rsidR="00D214E2" w:rsidRPr="007042FF">
        <w:rPr>
          <w:lang w:val="fr-FR"/>
        </w:rPr>
        <w:t>éducation scolaire intégrale et permanente des femmes et des hommes</w:t>
      </w:r>
      <w:r w:rsidR="00246561" w:rsidRPr="007042FF">
        <w:rPr>
          <w:lang w:val="fr-FR"/>
        </w:rPr>
        <w:t> ;</w:t>
      </w:r>
    </w:p>
    <w:p w14:paraId="5FFCF22B" w14:textId="4D21AD33" w:rsidR="00D214E2" w:rsidRPr="007042FF" w:rsidRDefault="00E027B3" w:rsidP="00E027B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line="240" w:lineRule="auto"/>
        <w:ind w:left="2218" w:hanging="950"/>
        <w:rPr>
          <w:lang w:val="fr-FR"/>
        </w:rPr>
      </w:pPr>
      <w:r w:rsidRPr="007042FF">
        <w:rPr>
          <w:lang w:val="fr-FR"/>
        </w:rPr>
        <w:tab/>
        <w:t>•</w:t>
      </w:r>
      <w:r w:rsidRPr="007042FF">
        <w:rPr>
          <w:lang w:val="fr-FR"/>
        </w:rPr>
        <w:tab/>
      </w:r>
      <w:r w:rsidR="00D214E2" w:rsidRPr="007042FF">
        <w:rPr>
          <w:lang w:val="fr-FR"/>
        </w:rPr>
        <w:t>L</w:t>
      </w:r>
      <w:r w:rsidR="00246561" w:rsidRPr="007042FF">
        <w:rPr>
          <w:lang w:val="fr-FR"/>
        </w:rPr>
        <w:t>’</w:t>
      </w:r>
      <w:r w:rsidR="00D214E2" w:rsidRPr="007042FF">
        <w:rPr>
          <w:lang w:val="fr-FR"/>
        </w:rPr>
        <w:t>acquisition des compétences, des valeurs humaines, morales, civiques et culturelles pour créer une nouvelle société congolaise, démocratique, solidaire, prospère, éprise de paix et de justice ».</w:t>
      </w:r>
    </w:p>
    <w:p w14:paraId="05E3577B" w14:textId="3E06763A" w:rsidR="00D214E2" w:rsidRPr="007042FF" w:rsidRDefault="00E027B3" w:rsidP="00E027B3">
      <w:pPr>
        <w:pStyle w:val="SingleTxt"/>
        <w:spacing w:line="240" w:lineRule="auto"/>
        <w:ind w:left="1742" w:hanging="475"/>
        <w:rPr>
          <w:iCs/>
          <w:lang w:val="fr-FR"/>
        </w:rPr>
      </w:pPr>
      <w:r w:rsidRPr="007042FF">
        <w:rPr>
          <w:i/>
          <w:iCs/>
          <w:lang w:val="fr-FR"/>
        </w:rPr>
        <w:tab/>
      </w:r>
      <w:r w:rsidR="00D214E2" w:rsidRPr="007042FF">
        <w:rPr>
          <w:i/>
          <w:iCs/>
          <w:lang w:val="fr-FR"/>
        </w:rPr>
        <w:t>Art. 7 alinéa 8</w:t>
      </w:r>
      <w:r w:rsidR="00246561" w:rsidRPr="007042FF">
        <w:rPr>
          <w:iCs/>
          <w:lang w:val="fr-FR"/>
        </w:rPr>
        <w:t> :</w:t>
      </w:r>
      <w:r w:rsidR="00D214E2" w:rsidRPr="007042FF">
        <w:rPr>
          <w:iCs/>
          <w:lang w:val="fr-FR"/>
        </w:rPr>
        <w:t xml:space="preserve"> « </w:t>
      </w:r>
      <w:r w:rsidR="00581A81" w:rsidRPr="007042FF">
        <w:rPr>
          <w:iCs/>
          <w:lang w:val="fr-FR"/>
        </w:rPr>
        <w:t>Éducation</w:t>
      </w:r>
      <w:r w:rsidR="00D214E2" w:rsidRPr="007042FF">
        <w:rPr>
          <w:iCs/>
          <w:lang w:val="fr-FR"/>
        </w:rPr>
        <w:t xml:space="preserve"> pour tous</w:t>
      </w:r>
      <w:r w:rsidR="00246561" w:rsidRPr="007042FF">
        <w:rPr>
          <w:iCs/>
          <w:lang w:val="fr-FR"/>
        </w:rPr>
        <w:t> :</w:t>
      </w:r>
      <w:r w:rsidR="00D214E2" w:rsidRPr="007042FF">
        <w:rPr>
          <w:iCs/>
          <w:lang w:val="fr-FR"/>
        </w:rPr>
        <w:t xml:space="preserve"> un des objectifs du millénaire qui consiste à assurer aux garçons et aux filles les moyens pouvant leur permettre d</w:t>
      </w:r>
      <w:r w:rsidR="00246561" w:rsidRPr="007042FF">
        <w:rPr>
          <w:iCs/>
          <w:lang w:val="fr-FR"/>
        </w:rPr>
        <w:t>’</w:t>
      </w:r>
      <w:r w:rsidR="00D214E2" w:rsidRPr="007042FF">
        <w:rPr>
          <w:iCs/>
          <w:lang w:val="fr-FR"/>
        </w:rPr>
        <w:t>achever le niveau d</w:t>
      </w:r>
      <w:r w:rsidR="00246561" w:rsidRPr="007042FF">
        <w:rPr>
          <w:iCs/>
          <w:lang w:val="fr-FR"/>
        </w:rPr>
        <w:t>’</w:t>
      </w:r>
      <w:r w:rsidR="00D214E2" w:rsidRPr="007042FF">
        <w:rPr>
          <w:iCs/>
          <w:lang w:val="fr-FR"/>
        </w:rPr>
        <w:t>études primaires pour être utiles dans la société ».</w:t>
      </w:r>
    </w:p>
    <w:p w14:paraId="7D9FC6D2" w14:textId="7B279D72" w:rsidR="00D214E2" w:rsidRPr="007042FF" w:rsidRDefault="00E027B3" w:rsidP="00D214E2">
      <w:pPr>
        <w:pStyle w:val="SingleTxt"/>
        <w:spacing w:line="240" w:lineRule="auto"/>
        <w:rPr>
          <w:iCs/>
          <w:lang w:val="fr-FR"/>
        </w:rPr>
      </w:pPr>
      <w:r w:rsidRPr="007042FF">
        <w:rPr>
          <w:i/>
          <w:iCs/>
          <w:lang w:val="fr-FR"/>
        </w:rPr>
        <w:tab/>
      </w:r>
      <w:r w:rsidR="00D214E2" w:rsidRPr="007042FF">
        <w:rPr>
          <w:i/>
          <w:iCs/>
          <w:lang w:val="fr-FR"/>
        </w:rPr>
        <w:t>Art. 9 alinéa 1</w:t>
      </w:r>
      <w:r w:rsidR="00246561" w:rsidRPr="007042FF">
        <w:rPr>
          <w:iCs/>
          <w:lang w:val="fr-FR"/>
        </w:rPr>
        <w:t> :</w:t>
      </w:r>
      <w:r w:rsidR="00D214E2" w:rsidRPr="007042FF">
        <w:rPr>
          <w:iCs/>
          <w:lang w:val="fr-FR"/>
        </w:rPr>
        <w:t xml:space="preserve"> « Les options fondamentales de l</w:t>
      </w:r>
      <w:r w:rsidR="00246561" w:rsidRPr="007042FF">
        <w:rPr>
          <w:iCs/>
          <w:lang w:val="fr-FR"/>
        </w:rPr>
        <w:t>’</w:t>
      </w:r>
      <w:r w:rsidR="00D214E2" w:rsidRPr="007042FF">
        <w:rPr>
          <w:iCs/>
          <w:lang w:val="fr-FR"/>
        </w:rPr>
        <w:t>enseignement national sont</w:t>
      </w:r>
      <w:r w:rsidR="00246561" w:rsidRPr="007042FF">
        <w:rPr>
          <w:iCs/>
          <w:lang w:val="fr-FR"/>
        </w:rPr>
        <w:t> :</w:t>
      </w:r>
    </w:p>
    <w:p w14:paraId="759B6EE1" w14:textId="31FC18AB" w:rsidR="00D214E2" w:rsidRPr="007042FF" w:rsidRDefault="00E027B3" w:rsidP="00E027B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line="240" w:lineRule="auto"/>
        <w:ind w:left="2218" w:hanging="950"/>
        <w:rPr>
          <w:lang w:val="fr-FR"/>
        </w:rPr>
      </w:pPr>
      <w:r w:rsidRPr="007042FF">
        <w:rPr>
          <w:lang w:val="fr-FR"/>
        </w:rPr>
        <w:tab/>
        <w:t>•</w:t>
      </w:r>
      <w:r w:rsidRPr="007042FF">
        <w:rPr>
          <w:lang w:val="fr-FR"/>
        </w:rPr>
        <w:tab/>
      </w:r>
      <w:r w:rsidR="00D214E2" w:rsidRPr="007042FF">
        <w:rPr>
          <w:lang w:val="fr-FR"/>
        </w:rPr>
        <w:t>L</w:t>
      </w:r>
      <w:r w:rsidR="00246561" w:rsidRPr="007042FF">
        <w:rPr>
          <w:lang w:val="fr-FR"/>
        </w:rPr>
        <w:t>’</w:t>
      </w:r>
      <w:r w:rsidR="00D214E2" w:rsidRPr="007042FF">
        <w:rPr>
          <w:lang w:val="fr-FR"/>
        </w:rPr>
        <w:t>éducation de base pour tous</w:t>
      </w:r>
      <w:r w:rsidR="00246561" w:rsidRPr="007042FF">
        <w:rPr>
          <w:lang w:val="fr-FR"/>
        </w:rPr>
        <w:t> ;</w:t>
      </w:r>
      <w:r w:rsidR="00D214E2" w:rsidRPr="007042FF">
        <w:rPr>
          <w:lang w:val="fr-FR"/>
        </w:rPr>
        <w:t xml:space="preserve"> … ».</w:t>
      </w:r>
    </w:p>
    <w:p w14:paraId="66F9B309" w14:textId="417016CB" w:rsidR="00D214E2" w:rsidRPr="007042FF" w:rsidRDefault="00324984" w:rsidP="00324984">
      <w:pPr>
        <w:pStyle w:val="SingleTxt"/>
        <w:spacing w:line="240" w:lineRule="auto"/>
        <w:ind w:left="1742" w:hanging="475"/>
        <w:rPr>
          <w:iCs/>
          <w:lang w:val="fr-FR"/>
        </w:rPr>
      </w:pPr>
      <w:r w:rsidRPr="007042FF">
        <w:rPr>
          <w:i/>
          <w:iCs/>
          <w:lang w:val="fr-FR"/>
        </w:rPr>
        <w:tab/>
      </w:r>
      <w:r w:rsidR="00D214E2" w:rsidRPr="007042FF">
        <w:rPr>
          <w:i/>
          <w:iCs/>
          <w:lang w:val="fr-FR"/>
        </w:rPr>
        <w:t>Art. 75</w:t>
      </w:r>
      <w:r w:rsidR="00246561" w:rsidRPr="007042FF">
        <w:rPr>
          <w:iCs/>
          <w:lang w:val="fr-FR"/>
        </w:rPr>
        <w:t> :</w:t>
      </w:r>
      <w:r w:rsidR="00D214E2" w:rsidRPr="007042FF">
        <w:rPr>
          <w:iCs/>
          <w:lang w:val="fr-FR"/>
        </w:rPr>
        <w:t xml:space="preserve"> « Toute personne âgée de plus de 18 ans qui n</w:t>
      </w:r>
      <w:r w:rsidR="00246561" w:rsidRPr="007042FF">
        <w:rPr>
          <w:iCs/>
          <w:lang w:val="fr-FR"/>
        </w:rPr>
        <w:t>’</w:t>
      </w:r>
      <w:r w:rsidR="00D214E2" w:rsidRPr="007042FF">
        <w:rPr>
          <w:iCs/>
          <w:lang w:val="fr-FR"/>
        </w:rPr>
        <w:t>a pas pu accéder à l</w:t>
      </w:r>
      <w:r w:rsidR="00246561" w:rsidRPr="007042FF">
        <w:rPr>
          <w:iCs/>
          <w:lang w:val="fr-FR"/>
        </w:rPr>
        <w:t>’</w:t>
      </w:r>
      <w:r w:rsidR="00D214E2" w:rsidRPr="007042FF">
        <w:rPr>
          <w:iCs/>
          <w:lang w:val="fr-FR"/>
        </w:rPr>
        <w:t>enseignement primaire à la suite de la défaillance de ses parents ou tuteur, ou pour toute autre raison peut bénéficier à tout moment de cette formation assurée sous la forme d</w:t>
      </w:r>
      <w:r w:rsidR="00246561" w:rsidRPr="007042FF">
        <w:rPr>
          <w:iCs/>
          <w:lang w:val="fr-FR"/>
        </w:rPr>
        <w:t>’</w:t>
      </w:r>
      <w:r w:rsidR="00D214E2" w:rsidRPr="007042FF">
        <w:rPr>
          <w:iCs/>
          <w:lang w:val="fr-FR"/>
        </w:rPr>
        <w:t>éducation non formelle ».</w:t>
      </w:r>
    </w:p>
    <w:p w14:paraId="14563F82" w14:textId="7D833D51"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La Loi n° 15/013 du 1</w:t>
      </w:r>
      <w:r w:rsidRPr="007042FF">
        <w:rPr>
          <w:vertAlign w:val="superscript"/>
          <w:lang w:val="fr-FR"/>
        </w:rPr>
        <w:t>er</w:t>
      </w:r>
      <w:r w:rsidRPr="007042FF">
        <w:rPr>
          <w:lang w:val="fr-FR"/>
        </w:rPr>
        <w:t xml:space="preserve"> août 2015 portant modalités d</w:t>
      </w:r>
      <w:r w:rsidR="00246561" w:rsidRPr="007042FF">
        <w:rPr>
          <w:lang w:val="fr-FR"/>
        </w:rPr>
        <w:t>’</w:t>
      </w:r>
      <w:r w:rsidRPr="007042FF">
        <w:rPr>
          <w:lang w:val="fr-FR"/>
        </w:rPr>
        <w:t>application des droits de la femme et de la parité dans son art. 10 dispose</w:t>
      </w:r>
      <w:r w:rsidR="00246561" w:rsidRPr="007042FF">
        <w:rPr>
          <w:lang w:val="fr-FR"/>
        </w:rPr>
        <w:t> :</w:t>
      </w:r>
      <w:r w:rsidRPr="007042FF">
        <w:rPr>
          <w:lang w:val="fr-FR"/>
        </w:rPr>
        <w:t> « L</w:t>
      </w:r>
      <w:r w:rsidR="00246561" w:rsidRPr="007042FF">
        <w:rPr>
          <w:lang w:val="fr-FR"/>
        </w:rPr>
        <w:t>’</w:t>
      </w:r>
      <w:r w:rsidRPr="007042FF">
        <w:rPr>
          <w:lang w:val="fr-FR"/>
        </w:rPr>
        <w:t>homme et la femme ont droit à l</w:t>
      </w:r>
      <w:r w:rsidR="00246561" w:rsidRPr="007042FF">
        <w:rPr>
          <w:lang w:val="fr-FR"/>
        </w:rPr>
        <w:t>’</w:t>
      </w:r>
      <w:r w:rsidRPr="007042FF">
        <w:rPr>
          <w:lang w:val="fr-FR"/>
        </w:rPr>
        <w:t>égalité de chances ainsi qu</w:t>
      </w:r>
      <w:r w:rsidR="00246561" w:rsidRPr="007042FF">
        <w:rPr>
          <w:lang w:val="fr-FR"/>
        </w:rPr>
        <w:t>’</w:t>
      </w:r>
      <w:r w:rsidRPr="007042FF">
        <w:rPr>
          <w:lang w:val="fr-FR"/>
        </w:rPr>
        <w:t>à l</w:t>
      </w:r>
      <w:r w:rsidR="00246561" w:rsidRPr="007042FF">
        <w:rPr>
          <w:lang w:val="fr-FR"/>
        </w:rPr>
        <w:t>’</w:t>
      </w:r>
      <w:r w:rsidRPr="007042FF">
        <w:rPr>
          <w:lang w:val="fr-FR"/>
        </w:rPr>
        <w:t>accès à l</w:t>
      </w:r>
      <w:r w:rsidR="00246561" w:rsidRPr="007042FF">
        <w:rPr>
          <w:lang w:val="fr-FR"/>
        </w:rPr>
        <w:t>’</w:t>
      </w:r>
      <w:r w:rsidRPr="007042FF">
        <w:rPr>
          <w:lang w:val="fr-FR"/>
        </w:rPr>
        <w:t>éducation et à la formation.</w:t>
      </w:r>
    </w:p>
    <w:p w14:paraId="4BCF0C88" w14:textId="6A618F69" w:rsidR="00D214E2" w:rsidRPr="007042FF" w:rsidRDefault="00581A81" w:rsidP="00CB6E6F">
      <w:pPr>
        <w:pStyle w:val="SingleTxt"/>
        <w:numPr>
          <w:ilvl w:val="0"/>
          <w:numId w:val="20"/>
        </w:numPr>
        <w:tabs>
          <w:tab w:val="num" w:pos="2804"/>
        </w:tabs>
        <w:spacing w:line="240" w:lineRule="exact"/>
        <w:ind w:left="1267"/>
        <w:rPr>
          <w:lang w:val="fr-FR"/>
        </w:rPr>
      </w:pPr>
      <w:r w:rsidRPr="007042FF">
        <w:rPr>
          <w:lang w:val="fr-FR"/>
        </w:rPr>
        <w:t>À</w:t>
      </w:r>
      <w:r w:rsidR="00D214E2" w:rsidRPr="007042FF">
        <w:rPr>
          <w:lang w:val="fr-FR"/>
        </w:rPr>
        <w:t xml:space="preserve"> cet effet, le Gouvernement met en œuvre des programmes spécifiques pour</w:t>
      </w:r>
      <w:r w:rsidR="00246561" w:rsidRPr="007042FF">
        <w:rPr>
          <w:lang w:val="fr-FR"/>
        </w:rPr>
        <w:t> :</w:t>
      </w:r>
    </w:p>
    <w:p w14:paraId="6120A0FC" w14:textId="42D96FD0" w:rsidR="00D214E2" w:rsidRPr="007042FF" w:rsidRDefault="00324984" w:rsidP="005306B9">
      <w:pPr>
        <w:pStyle w:val="SingleTxt"/>
        <w:tabs>
          <w:tab w:val="right" w:pos="1685"/>
        </w:tabs>
        <w:spacing w:line="240" w:lineRule="exact"/>
        <w:ind w:left="1742" w:hanging="475"/>
        <w:rPr>
          <w:lang w:val="fr-FR"/>
        </w:rPr>
      </w:pPr>
      <w:r w:rsidRPr="007042FF">
        <w:rPr>
          <w:lang w:val="fr-FR"/>
        </w:rPr>
        <w:tab/>
        <w:t>•</w:t>
      </w:r>
      <w:r w:rsidRPr="007042FF">
        <w:rPr>
          <w:lang w:val="fr-FR"/>
        </w:rPr>
        <w:tab/>
      </w:r>
      <w:r w:rsidR="00D214E2" w:rsidRPr="007042FF">
        <w:rPr>
          <w:lang w:val="fr-FR"/>
        </w:rPr>
        <w:t>Encourager la parité des filles et des garçons en matière de scolarisation</w:t>
      </w:r>
      <w:r w:rsidR="00246561" w:rsidRPr="007042FF">
        <w:rPr>
          <w:lang w:val="fr-FR"/>
        </w:rPr>
        <w:t> ;</w:t>
      </w:r>
    </w:p>
    <w:p w14:paraId="3BCCCCBF" w14:textId="398DBFEA" w:rsidR="00D214E2" w:rsidRPr="007042FF" w:rsidRDefault="00324984" w:rsidP="005306B9">
      <w:pPr>
        <w:pStyle w:val="SingleTxt"/>
        <w:tabs>
          <w:tab w:val="right" w:pos="1685"/>
        </w:tabs>
        <w:spacing w:line="240" w:lineRule="exact"/>
        <w:ind w:left="1742" w:hanging="475"/>
        <w:rPr>
          <w:lang w:val="fr-FR"/>
        </w:rPr>
      </w:pPr>
      <w:r w:rsidRPr="007042FF">
        <w:rPr>
          <w:lang w:val="fr-FR"/>
        </w:rPr>
        <w:tab/>
        <w:t>•</w:t>
      </w:r>
      <w:r w:rsidRPr="007042FF">
        <w:rPr>
          <w:lang w:val="fr-FR"/>
        </w:rPr>
        <w:tab/>
      </w:r>
      <w:r w:rsidR="00D214E2" w:rsidRPr="007042FF">
        <w:rPr>
          <w:lang w:val="fr-FR"/>
        </w:rPr>
        <w:t>Orienter les filles dans toutes les filières d</w:t>
      </w:r>
      <w:r w:rsidR="00246561" w:rsidRPr="007042FF">
        <w:rPr>
          <w:lang w:val="fr-FR"/>
        </w:rPr>
        <w:t>’</w:t>
      </w:r>
      <w:r w:rsidR="00D214E2" w:rsidRPr="007042FF">
        <w:rPr>
          <w:lang w:val="fr-FR"/>
        </w:rPr>
        <w:t>enseignement</w:t>
      </w:r>
      <w:r w:rsidR="00246561" w:rsidRPr="007042FF">
        <w:rPr>
          <w:lang w:val="fr-FR"/>
        </w:rPr>
        <w:t> ;</w:t>
      </w:r>
    </w:p>
    <w:p w14:paraId="3AD79620" w14:textId="4A23D004" w:rsidR="00D214E2" w:rsidRPr="007042FF" w:rsidRDefault="00324984" w:rsidP="005306B9">
      <w:pPr>
        <w:pStyle w:val="SingleTxt"/>
        <w:tabs>
          <w:tab w:val="right" w:pos="1685"/>
        </w:tabs>
        <w:spacing w:line="240" w:lineRule="exact"/>
        <w:ind w:left="1742" w:hanging="475"/>
        <w:rPr>
          <w:lang w:val="fr-FR"/>
        </w:rPr>
      </w:pPr>
      <w:r w:rsidRPr="007042FF">
        <w:rPr>
          <w:lang w:val="fr-FR"/>
        </w:rPr>
        <w:tab/>
        <w:t>•</w:t>
      </w:r>
      <w:r w:rsidRPr="007042FF">
        <w:rPr>
          <w:lang w:val="fr-FR"/>
        </w:rPr>
        <w:tab/>
      </w:r>
      <w:r w:rsidR="00D214E2" w:rsidRPr="007042FF">
        <w:rPr>
          <w:lang w:val="fr-FR"/>
        </w:rPr>
        <w:t>Réduire sensiblement l</w:t>
      </w:r>
      <w:r w:rsidR="00246561" w:rsidRPr="007042FF">
        <w:rPr>
          <w:lang w:val="fr-FR"/>
        </w:rPr>
        <w:t>’</w:t>
      </w:r>
      <w:r w:rsidR="00D214E2" w:rsidRPr="007042FF">
        <w:rPr>
          <w:lang w:val="fr-FR"/>
        </w:rPr>
        <w:t>écart dans le taux d</w:t>
      </w:r>
      <w:r w:rsidR="00246561" w:rsidRPr="007042FF">
        <w:rPr>
          <w:lang w:val="fr-FR"/>
        </w:rPr>
        <w:t>’</w:t>
      </w:r>
      <w:r w:rsidR="00D214E2" w:rsidRPr="007042FF">
        <w:rPr>
          <w:lang w:val="fr-FR"/>
        </w:rPr>
        <w:t>alphabétisation entre l</w:t>
      </w:r>
      <w:r w:rsidR="00246561" w:rsidRPr="007042FF">
        <w:rPr>
          <w:lang w:val="fr-FR"/>
        </w:rPr>
        <w:t>’</w:t>
      </w:r>
      <w:r w:rsidR="00D214E2" w:rsidRPr="007042FF">
        <w:rPr>
          <w:lang w:val="fr-FR"/>
        </w:rPr>
        <w:t>homme et la femme</w:t>
      </w:r>
      <w:r w:rsidR="00246561" w:rsidRPr="007042FF">
        <w:rPr>
          <w:lang w:val="fr-FR"/>
        </w:rPr>
        <w:t> ;</w:t>
      </w:r>
    </w:p>
    <w:p w14:paraId="7BA72230" w14:textId="7D36F514" w:rsidR="00D214E2" w:rsidRPr="007042FF" w:rsidRDefault="00324984" w:rsidP="005306B9">
      <w:pPr>
        <w:pStyle w:val="SingleTxt"/>
        <w:tabs>
          <w:tab w:val="right" w:pos="1685"/>
        </w:tabs>
        <w:spacing w:line="240" w:lineRule="exact"/>
        <w:ind w:left="1742" w:hanging="475"/>
        <w:rPr>
          <w:lang w:val="fr-FR"/>
        </w:rPr>
      </w:pPr>
      <w:r w:rsidRPr="007042FF">
        <w:rPr>
          <w:lang w:val="fr-FR"/>
        </w:rPr>
        <w:tab/>
        <w:t>•</w:t>
      </w:r>
      <w:r w:rsidRPr="007042FF">
        <w:rPr>
          <w:lang w:val="fr-FR"/>
        </w:rPr>
        <w:tab/>
      </w:r>
      <w:r w:rsidR="00D214E2" w:rsidRPr="007042FF">
        <w:rPr>
          <w:lang w:val="fr-FR"/>
        </w:rPr>
        <w:t>Récupérer les enfants non scolarisés des deux sexes par des programmes spéciaux, l</w:t>
      </w:r>
      <w:r w:rsidR="00246561" w:rsidRPr="007042FF">
        <w:rPr>
          <w:lang w:val="fr-FR"/>
        </w:rPr>
        <w:t>’</w:t>
      </w:r>
      <w:r w:rsidR="00D214E2" w:rsidRPr="007042FF">
        <w:rPr>
          <w:lang w:val="fr-FR"/>
        </w:rPr>
        <w:t>apprentissage et la formation professionnelle</w:t>
      </w:r>
      <w:r w:rsidR="00246561" w:rsidRPr="007042FF">
        <w:rPr>
          <w:lang w:val="fr-FR"/>
        </w:rPr>
        <w:t> ;</w:t>
      </w:r>
    </w:p>
    <w:p w14:paraId="55D7801A" w14:textId="3B207AB8" w:rsidR="00D214E2" w:rsidRPr="007042FF" w:rsidRDefault="00324984" w:rsidP="005306B9">
      <w:pPr>
        <w:pStyle w:val="SingleTxt"/>
        <w:tabs>
          <w:tab w:val="right" w:pos="1685"/>
        </w:tabs>
        <w:spacing w:line="240" w:lineRule="exact"/>
        <w:ind w:left="1742" w:hanging="475"/>
        <w:rPr>
          <w:lang w:val="fr-FR"/>
        </w:rPr>
      </w:pPr>
      <w:r w:rsidRPr="007042FF">
        <w:rPr>
          <w:lang w:val="fr-FR"/>
        </w:rPr>
        <w:tab/>
        <w:t>•</w:t>
      </w:r>
      <w:r w:rsidRPr="007042FF">
        <w:rPr>
          <w:lang w:val="fr-FR"/>
        </w:rPr>
        <w:tab/>
      </w:r>
      <w:r w:rsidR="00D214E2" w:rsidRPr="007042FF">
        <w:rPr>
          <w:lang w:val="fr-FR"/>
        </w:rPr>
        <w:t>Prendre en charge la formation et l</w:t>
      </w:r>
      <w:r w:rsidR="00246561" w:rsidRPr="007042FF">
        <w:rPr>
          <w:lang w:val="fr-FR"/>
        </w:rPr>
        <w:t>’</w:t>
      </w:r>
      <w:r w:rsidR="00D214E2" w:rsidRPr="007042FF">
        <w:rPr>
          <w:lang w:val="fr-FR"/>
        </w:rPr>
        <w:t>éducation des filles et des garçons démunis</w:t>
      </w:r>
      <w:r w:rsidR="00246561" w:rsidRPr="007042FF">
        <w:rPr>
          <w:lang w:val="fr-FR"/>
        </w:rPr>
        <w:t> ;</w:t>
      </w:r>
    </w:p>
    <w:p w14:paraId="475A383E" w14:textId="581F43D8" w:rsidR="00D214E2" w:rsidRPr="007042FF" w:rsidRDefault="00324984" w:rsidP="005306B9">
      <w:pPr>
        <w:pStyle w:val="SingleTxt"/>
        <w:tabs>
          <w:tab w:val="right" w:pos="1685"/>
        </w:tabs>
        <w:spacing w:line="240" w:lineRule="exact"/>
        <w:ind w:left="1742" w:hanging="475"/>
        <w:rPr>
          <w:lang w:val="fr-FR"/>
        </w:rPr>
      </w:pPr>
      <w:r w:rsidRPr="007042FF">
        <w:rPr>
          <w:lang w:val="fr-FR"/>
        </w:rPr>
        <w:tab/>
        <w:t>•</w:t>
      </w:r>
      <w:r w:rsidRPr="007042FF">
        <w:rPr>
          <w:lang w:val="fr-FR"/>
        </w:rPr>
        <w:tab/>
      </w:r>
      <w:r w:rsidR="00D214E2" w:rsidRPr="007042FF">
        <w:rPr>
          <w:lang w:val="fr-FR"/>
        </w:rPr>
        <w:t>Assurer aux filles-mères ou enceintes la poursuite de leur scolarité ».</w:t>
      </w:r>
    </w:p>
    <w:p w14:paraId="6B2C7158" w14:textId="1E78072D"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 xml:space="preserve">Le taux brut </w:t>
      </w:r>
      <w:r w:rsidRPr="007042FF">
        <w:rPr>
          <w:iCs/>
          <w:lang w:val="fr-FR"/>
        </w:rPr>
        <w:t>de</w:t>
      </w:r>
      <w:r w:rsidRPr="007042FF">
        <w:rPr>
          <w:lang w:val="fr-FR"/>
        </w:rPr>
        <w:t xml:space="preserve"> scolarisation au niveau de l</w:t>
      </w:r>
      <w:r w:rsidR="00246561" w:rsidRPr="007042FF">
        <w:rPr>
          <w:lang w:val="fr-FR"/>
        </w:rPr>
        <w:t>’</w:t>
      </w:r>
      <w:r w:rsidRPr="007042FF">
        <w:rPr>
          <w:lang w:val="fr-FR"/>
        </w:rPr>
        <w:t>enseignement primaire en 2013/2014 s</w:t>
      </w:r>
      <w:r w:rsidR="00246561" w:rsidRPr="007042FF">
        <w:rPr>
          <w:lang w:val="fr-FR"/>
        </w:rPr>
        <w:t>’</w:t>
      </w:r>
      <w:r w:rsidRPr="007042FF">
        <w:rPr>
          <w:lang w:val="fr-FR"/>
        </w:rPr>
        <w:t>élève à 112</w:t>
      </w:r>
      <w:r w:rsidR="00901A6A" w:rsidRPr="007042FF">
        <w:rPr>
          <w:lang w:val="fr-FR"/>
        </w:rPr>
        <w:t> %</w:t>
      </w:r>
      <w:r w:rsidRPr="007042FF">
        <w:rPr>
          <w:lang w:val="fr-FR"/>
        </w:rPr>
        <w:t xml:space="preserve"> (120</w:t>
      </w:r>
      <w:r w:rsidR="00901A6A" w:rsidRPr="007042FF">
        <w:rPr>
          <w:lang w:val="fr-FR"/>
        </w:rPr>
        <w:t> %</w:t>
      </w:r>
      <w:r w:rsidRPr="007042FF">
        <w:rPr>
          <w:lang w:val="fr-FR"/>
        </w:rPr>
        <w:t xml:space="preserve"> pour les garçons et 106</w:t>
      </w:r>
      <w:r w:rsidR="00901A6A" w:rsidRPr="007042FF">
        <w:rPr>
          <w:lang w:val="fr-FR"/>
        </w:rPr>
        <w:t> %</w:t>
      </w:r>
      <w:r w:rsidRPr="007042FF">
        <w:rPr>
          <w:lang w:val="fr-FR"/>
        </w:rPr>
        <w:t xml:space="preserve"> pour les filles) et l</w:t>
      </w:r>
      <w:r w:rsidR="00246561" w:rsidRPr="007042FF">
        <w:rPr>
          <w:lang w:val="fr-FR"/>
        </w:rPr>
        <w:t>’</w:t>
      </w:r>
      <w:r w:rsidRPr="007042FF">
        <w:rPr>
          <w:lang w:val="fr-FR"/>
        </w:rPr>
        <w:t xml:space="preserve">indice de parité filles/garçons du taux brut de scolarité se situe à 1,90. </w:t>
      </w:r>
    </w:p>
    <w:p w14:paraId="23054078" w14:textId="44D4E083"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lastRenderedPageBreak/>
        <w:t>Les autorités publiques ont pris des mesures visant à assurer l</w:t>
      </w:r>
      <w:r w:rsidR="00246561" w:rsidRPr="007042FF">
        <w:rPr>
          <w:lang w:val="fr-FR"/>
        </w:rPr>
        <w:t>’</w:t>
      </w:r>
      <w:r w:rsidRPr="007042FF">
        <w:rPr>
          <w:lang w:val="fr-FR"/>
        </w:rPr>
        <w:t xml:space="preserve">égalité entre hommes et femmes </w:t>
      </w:r>
      <w:r w:rsidRPr="007042FF">
        <w:rPr>
          <w:iCs/>
          <w:lang w:val="fr-FR"/>
        </w:rPr>
        <w:t>dans</w:t>
      </w:r>
      <w:r w:rsidRPr="007042FF">
        <w:rPr>
          <w:lang w:val="fr-FR"/>
        </w:rPr>
        <w:t xml:space="preserve"> le domaine de l</w:t>
      </w:r>
      <w:r w:rsidR="00246561" w:rsidRPr="007042FF">
        <w:rPr>
          <w:lang w:val="fr-FR"/>
        </w:rPr>
        <w:t>’</w:t>
      </w:r>
      <w:r w:rsidRPr="007042FF">
        <w:rPr>
          <w:lang w:val="fr-FR"/>
        </w:rPr>
        <w:t>éducation, dont les principales portent sur</w:t>
      </w:r>
      <w:r w:rsidR="00246561" w:rsidRPr="007042FF">
        <w:rPr>
          <w:lang w:val="fr-FR"/>
        </w:rPr>
        <w:t> :</w:t>
      </w:r>
    </w:p>
    <w:p w14:paraId="1B870D0B" w14:textId="0B953B80" w:rsidR="00D214E2" w:rsidRPr="007042FF" w:rsidRDefault="00F40696" w:rsidP="005306B9">
      <w:pPr>
        <w:pStyle w:val="SingleTxt"/>
        <w:spacing w:line="240" w:lineRule="exact"/>
        <w:ind w:left="1742" w:hanging="475"/>
        <w:rPr>
          <w:lang w:val="fr-FR"/>
        </w:rPr>
      </w:pPr>
      <w:r w:rsidRPr="007042FF">
        <w:rPr>
          <w:lang w:val="fr-FR"/>
        </w:rPr>
        <w:tab/>
      </w:r>
      <w:r w:rsidR="00D214E2" w:rsidRPr="007042FF">
        <w:rPr>
          <w:lang w:val="fr-FR"/>
        </w:rPr>
        <w:t>i)</w:t>
      </w:r>
      <w:r w:rsidR="00D214E2" w:rsidRPr="007042FF">
        <w:rPr>
          <w:lang w:val="fr-FR"/>
        </w:rPr>
        <w:tab/>
        <w:t>L</w:t>
      </w:r>
      <w:r w:rsidR="00246561" w:rsidRPr="007042FF">
        <w:rPr>
          <w:lang w:val="fr-FR"/>
        </w:rPr>
        <w:t>’</w:t>
      </w:r>
      <w:r w:rsidR="00D214E2" w:rsidRPr="007042FF">
        <w:rPr>
          <w:lang w:val="fr-FR"/>
        </w:rPr>
        <w:t>élimination des obstacles qui entravent l</w:t>
      </w:r>
      <w:r w:rsidR="00246561" w:rsidRPr="007042FF">
        <w:rPr>
          <w:lang w:val="fr-FR"/>
        </w:rPr>
        <w:t>’</w:t>
      </w:r>
      <w:r w:rsidR="00D214E2" w:rsidRPr="007042FF">
        <w:rPr>
          <w:lang w:val="fr-FR"/>
        </w:rPr>
        <w:t>accès des filles et des garçons à l</w:t>
      </w:r>
      <w:r w:rsidR="00246561" w:rsidRPr="007042FF">
        <w:rPr>
          <w:lang w:val="fr-FR"/>
        </w:rPr>
        <w:t>’</w:t>
      </w:r>
      <w:r w:rsidR="00D214E2" w:rsidRPr="007042FF">
        <w:rPr>
          <w:lang w:val="fr-FR"/>
        </w:rPr>
        <w:t>école</w:t>
      </w:r>
      <w:r w:rsidR="00246561" w:rsidRPr="007042FF">
        <w:rPr>
          <w:lang w:val="fr-FR"/>
        </w:rPr>
        <w:t> ;</w:t>
      </w:r>
    </w:p>
    <w:p w14:paraId="270C237B" w14:textId="2E7BE644" w:rsidR="00D214E2" w:rsidRPr="007042FF" w:rsidRDefault="00F40696" w:rsidP="005306B9">
      <w:pPr>
        <w:pStyle w:val="SingleTxt"/>
        <w:spacing w:line="240" w:lineRule="exact"/>
        <w:ind w:left="1742" w:hanging="475"/>
        <w:rPr>
          <w:lang w:val="fr-FR"/>
        </w:rPr>
      </w:pPr>
      <w:r w:rsidRPr="007042FF">
        <w:rPr>
          <w:lang w:val="fr-FR"/>
        </w:rPr>
        <w:tab/>
      </w:r>
      <w:r w:rsidR="00D214E2" w:rsidRPr="007042FF">
        <w:rPr>
          <w:lang w:val="fr-FR"/>
        </w:rPr>
        <w:t>ii)</w:t>
      </w:r>
      <w:r w:rsidR="00D214E2" w:rsidRPr="007042FF">
        <w:rPr>
          <w:lang w:val="fr-FR"/>
        </w:rPr>
        <w:tab/>
        <w:t>Le renforcement de la présence et le maintien des filles et femmes dans l</w:t>
      </w:r>
      <w:r w:rsidR="00246561" w:rsidRPr="007042FF">
        <w:rPr>
          <w:lang w:val="fr-FR"/>
        </w:rPr>
        <w:t>’</w:t>
      </w:r>
      <w:r w:rsidR="00D214E2" w:rsidRPr="007042FF">
        <w:rPr>
          <w:lang w:val="fr-FR"/>
        </w:rPr>
        <w:t>enseignement supérieur (sciences, mathématiques et technologie)</w:t>
      </w:r>
      <w:r w:rsidR="00246561" w:rsidRPr="007042FF">
        <w:rPr>
          <w:lang w:val="fr-FR"/>
        </w:rPr>
        <w:t> ;</w:t>
      </w:r>
    </w:p>
    <w:p w14:paraId="17BA0046" w14:textId="0C06B837" w:rsidR="00D214E2" w:rsidRPr="007042FF" w:rsidRDefault="00F40696" w:rsidP="005306B9">
      <w:pPr>
        <w:pStyle w:val="SingleTxt"/>
        <w:spacing w:line="240" w:lineRule="exact"/>
        <w:ind w:left="1742" w:hanging="475"/>
        <w:rPr>
          <w:lang w:val="fr-FR"/>
        </w:rPr>
      </w:pPr>
      <w:r w:rsidRPr="007042FF">
        <w:rPr>
          <w:lang w:val="fr-FR"/>
        </w:rPr>
        <w:tab/>
      </w:r>
      <w:r w:rsidR="00D214E2" w:rsidRPr="007042FF">
        <w:rPr>
          <w:lang w:val="fr-FR"/>
        </w:rPr>
        <w:t>iii)</w:t>
      </w:r>
      <w:r w:rsidR="00D214E2" w:rsidRPr="007042FF">
        <w:rPr>
          <w:lang w:val="fr-FR"/>
        </w:rPr>
        <w:tab/>
        <w:t>La réduction de l</w:t>
      </w:r>
      <w:r w:rsidR="00246561" w:rsidRPr="007042FF">
        <w:rPr>
          <w:lang w:val="fr-FR"/>
        </w:rPr>
        <w:t>’</w:t>
      </w:r>
      <w:r w:rsidR="00D214E2" w:rsidRPr="007042FF">
        <w:rPr>
          <w:lang w:val="fr-FR"/>
        </w:rPr>
        <w:t>écart entre hommes et femmes dans l</w:t>
      </w:r>
      <w:r w:rsidR="00246561" w:rsidRPr="007042FF">
        <w:rPr>
          <w:lang w:val="fr-FR"/>
        </w:rPr>
        <w:t>’</w:t>
      </w:r>
      <w:r w:rsidR="00D214E2" w:rsidRPr="007042FF">
        <w:rPr>
          <w:lang w:val="fr-FR"/>
        </w:rPr>
        <w:t>alphabétisation fonctionnelle de base</w:t>
      </w:r>
      <w:r w:rsidR="00246561" w:rsidRPr="007042FF">
        <w:rPr>
          <w:lang w:val="fr-FR"/>
        </w:rPr>
        <w:t> ;</w:t>
      </w:r>
    </w:p>
    <w:p w14:paraId="55A9480F" w14:textId="3A68A3DA" w:rsidR="00D214E2" w:rsidRPr="007042FF" w:rsidRDefault="00F40696" w:rsidP="005306B9">
      <w:pPr>
        <w:pStyle w:val="SingleTxt"/>
        <w:spacing w:line="240" w:lineRule="exact"/>
        <w:ind w:left="1742" w:hanging="475"/>
        <w:rPr>
          <w:lang w:val="fr-FR"/>
        </w:rPr>
      </w:pPr>
      <w:r w:rsidRPr="007042FF">
        <w:rPr>
          <w:lang w:val="fr-FR"/>
        </w:rPr>
        <w:tab/>
      </w:r>
      <w:r w:rsidR="00D214E2" w:rsidRPr="007042FF">
        <w:rPr>
          <w:lang w:val="fr-FR"/>
        </w:rPr>
        <w:t>iv)</w:t>
      </w:r>
      <w:r w:rsidR="00D214E2" w:rsidRPr="007042FF">
        <w:rPr>
          <w:lang w:val="fr-FR"/>
        </w:rPr>
        <w:tab/>
        <w:t>L</w:t>
      </w:r>
      <w:r w:rsidR="00246561" w:rsidRPr="007042FF">
        <w:rPr>
          <w:lang w:val="fr-FR"/>
        </w:rPr>
        <w:t>’</w:t>
      </w:r>
      <w:r w:rsidR="00D214E2" w:rsidRPr="007042FF">
        <w:rPr>
          <w:lang w:val="fr-FR"/>
        </w:rPr>
        <w:t>élimination des obstacles qui entravent la scolarisation des adolescentes enceintes.</w:t>
      </w:r>
    </w:p>
    <w:p w14:paraId="5A3E3DFD" w14:textId="5A1368CA"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Dans la Stratégie sectorielle de l</w:t>
      </w:r>
      <w:r w:rsidR="00246561" w:rsidRPr="007042FF">
        <w:rPr>
          <w:lang w:val="fr-FR"/>
        </w:rPr>
        <w:t>’</w:t>
      </w:r>
      <w:r w:rsidRPr="007042FF">
        <w:rPr>
          <w:lang w:val="fr-FR"/>
        </w:rPr>
        <w:t>éducation 2016-2025 élaborée au Ministère de l</w:t>
      </w:r>
      <w:r w:rsidR="00246561" w:rsidRPr="007042FF">
        <w:rPr>
          <w:lang w:val="fr-FR"/>
        </w:rPr>
        <w:t>’</w:t>
      </w:r>
      <w:r w:rsidRPr="007042FF">
        <w:rPr>
          <w:lang w:val="fr-FR"/>
        </w:rPr>
        <w:t>Enseignement Primaire et Secondaire, il est demandé aux chefs d</w:t>
      </w:r>
      <w:r w:rsidR="00246561" w:rsidRPr="007042FF">
        <w:rPr>
          <w:lang w:val="fr-FR"/>
        </w:rPr>
        <w:t>’</w:t>
      </w:r>
      <w:r w:rsidRPr="007042FF">
        <w:rPr>
          <w:lang w:val="fr-FR"/>
        </w:rPr>
        <w:t xml:space="preserve">établissements scolaires de permettre aux filles enceintes/mères à poursuivre les études. </w:t>
      </w:r>
    </w:p>
    <w:p w14:paraId="20DD0B3F" w14:textId="77D9479C"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En plus des lois et mesures sus-évoquées, le Gouvernement s</w:t>
      </w:r>
      <w:r w:rsidR="00246561" w:rsidRPr="007042FF">
        <w:rPr>
          <w:lang w:val="fr-FR"/>
        </w:rPr>
        <w:t>’</w:t>
      </w:r>
      <w:r w:rsidRPr="007042FF">
        <w:rPr>
          <w:lang w:val="fr-FR"/>
        </w:rPr>
        <w:t>attèle à la mise en œuvre effective de la gratuité et l</w:t>
      </w:r>
      <w:r w:rsidR="00246561" w:rsidRPr="007042FF">
        <w:rPr>
          <w:lang w:val="fr-FR"/>
        </w:rPr>
        <w:t>’</w:t>
      </w:r>
      <w:r w:rsidRPr="007042FF">
        <w:rPr>
          <w:lang w:val="fr-FR"/>
        </w:rPr>
        <w:t>obligation de l</w:t>
      </w:r>
      <w:r w:rsidR="00246561" w:rsidRPr="007042FF">
        <w:rPr>
          <w:lang w:val="fr-FR"/>
        </w:rPr>
        <w:t>’</w:t>
      </w:r>
      <w:r w:rsidRPr="007042FF">
        <w:rPr>
          <w:lang w:val="fr-FR"/>
        </w:rPr>
        <w:t>enseignement primaire pour tous et toutes, la poursuite des campagnes de sensibilisation pour l</w:t>
      </w:r>
      <w:r w:rsidR="00246561" w:rsidRPr="007042FF">
        <w:rPr>
          <w:lang w:val="fr-FR"/>
        </w:rPr>
        <w:t>’</w:t>
      </w:r>
      <w:r w:rsidRPr="007042FF">
        <w:rPr>
          <w:lang w:val="fr-FR"/>
        </w:rPr>
        <w:t>accès des filles et garçons à l</w:t>
      </w:r>
      <w:r w:rsidR="00246561" w:rsidRPr="007042FF">
        <w:rPr>
          <w:lang w:val="fr-FR"/>
        </w:rPr>
        <w:t>’</w:t>
      </w:r>
      <w:r w:rsidRPr="007042FF">
        <w:rPr>
          <w:lang w:val="fr-FR"/>
        </w:rPr>
        <w:t>école ainsi que l</w:t>
      </w:r>
      <w:r w:rsidR="00246561" w:rsidRPr="007042FF">
        <w:rPr>
          <w:lang w:val="fr-FR"/>
        </w:rPr>
        <w:t>’</w:t>
      </w:r>
      <w:r w:rsidRPr="007042FF">
        <w:rPr>
          <w:lang w:val="fr-FR"/>
        </w:rPr>
        <w:t>élimination de toutes les formes de discrimination des femmes dans le domaine de l</w:t>
      </w:r>
      <w:r w:rsidR="00246561" w:rsidRPr="007042FF">
        <w:rPr>
          <w:lang w:val="fr-FR"/>
        </w:rPr>
        <w:t>’</w:t>
      </w:r>
      <w:r w:rsidRPr="007042FF">
        <w:rPr>
          <w:lang w:val="fr-FR"/>
        </w:rPr>
        <w:t>éducation. En outre, les installations sanitaires appropriées sont construites et entretenues dans le cadre du programme « écoles assainies ».</w:t>
      </w:r>
    </w:p>
    <w:p w14:paraId="016E64AF" w14:textId="77777777" w:rsidR="00584ED2" w:rsidRPr="007042FF" w:rsidRDefault="00584ED2" w:rsidP="00584ED2">
      <w:pPr>
        <w:pStyle w:val="SingleTxt"/>
        <w:spacing w:after="0" w:line="120" w:lineRule="exact"/>
        <w:rPr>
          <w:bCs/>
          <w:sz w:val="10"/>
          <w:lang w:val="fr-FR"/>
        </w:rPr>
      </w:pPr>
    </w:p>
    <w:p w14:paraId="5B053EC9" w14:textId="7FBB8EC8" w:rsidR="00D214E2" w:rsidRPr="007042FF" w:rsidRDefault="00D214E2" w:rsidP="00584E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bCs/>
          <w:lang w:val="fr-FR"/>
        </w:rPr>
        <w:tab/>
      </w:r>
      <w:r w:rsidRPr="007042FF">
        <w:rPr>
          <w:bCs/>
          <w:lang w:val="fr-FR"/>
        </w:rPr>
        <w:tab/>
        <w:t>Article 11</w:t>
      </w:r>
      <w:r w:rsidR="00246561" w:rsidRPr="007042FF">
        <w:rPr>
          <w:bCs/>
          <w:lang w:val="fr-FR"/>
        </w:rPr>
        <w:t> :</w:t>
      </w:r>
      <w:r w:rsidRPr="007042FF">
        <w:rPr>
          <w:bCs/>
          <w:lang w:val="fr-FR"/>
        </w:rPr>
        <w:t xml:space="preserve"> </w:t>
      </w:r>
      <w:r w:rsidRPr="007042FF">
        <w:rPr>
          <w:lang w:val="fr-FR"/>
        </w:rPr>
        <w:t>Mesures pour éliminer la discrimination à l</w:t>
      </w:r>
      <w:r w:rsidR="00246561" w:rsidRPr="007042FF">
        <w:rPr>
          <w:lang w:val="fr-FR"/>
        </w:rPr>
        <w:t>’</w:t>
      </w:r>
      <w:r w:rsidRPr="007042FF">
        <w:rPr>
          <w:lang w:val="fr-FR"/>
        </w:rPr>
        <w:t xml:space="preserve">égard des femmes </w:t>
      </w:r>
      <w:r w:rsidR="00584ED2" w:rsidRPr="007042FF">
        <w:rPr>
          <w:lang w:val="fr-FR"/>
        </w:rPr>
        <w:br/>
      </w:r>
      <w:r w:rsidRPr="007042FF">
        <w:rPr>
          <w:lang w:val="fr-FR"/>
        </w:rPr>
        <w:t>dans le domaine de l</w:t>
      </w:r>
      <w:r w:rsidR="00246561" w:rsidRPr="007042FF">
        <w:rPr>
          <w:lang w:val="fr-FR"/>
        </w:rPr>
        <w:t>’</w:t>
      </w:r>
      <w:r w:rsidRPr="007042FF">
        <w:rPr>
          <w:lang w:val="fr-FR"/>
        </w:rPr>
        <w:t>emploi et pour prévenir la discrimination à l</w:t>
      </w:r>
      <w:r w:rsidR="00246561" w:rsidRPr="007042FF">
        <w:rPr>
          <w:lang w:val="fr-FR"/>
        </w:rPr>
        <w:t>’</w:t>
      </w:r>
      <w:r w:rsidRPr="007042FF">
        <w:rPr>
          <w:lang w:val="fr-FR"/>
        </w:rPr>
        <w:t xml:space="preserve">égard </w:t>
      </w:r>
      <w:r w:rsidR="00584ED2" w:rsidRPr="007042FF">
        <w:rPr>
          <w:lang w:val="fr-FR"/>
        </w:rPr>
        <w:br/>
      </w:r>
      <w:r w:rsidRPr="007042FF">
        <w:rPr>
          <w:lang w:val="fr-FR"/>
        </w:rPr>
        <w:t>des femmes en raison de leur mariage ou de leur maternité</w:t>
      </w:r>
    </w:p>
    <w:p w14:paraId="576FA489" w14:textId="6BEF40EE" w:rsidR="00584ED2" w:rsidRPr="007042FF" w:rsidRDefault="00584ED2" w:rsidP="00584ED2">
      <w:pPr>
        <w:pStyle w:val="SingleTxt"/>
        <w:spacing w:after="0" w:line="120" w:lineRule="exact"/>
        <w:rPr>
          <w:sz w:val="10"/>
          <w:lang w:val="fr-FR"/>
        </w:rPr>
      </w:pPr>
    </w:p>
    <w:p w14:paraId="7346891F" w14:textId="1B69DC25"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S</w:t>
      </w:r>
      <w:r w:rsidR="00246561" w:rsidRPr="007042FF">
        <w:rPr>
          <w:lang w:val="fr-FR"/>
        </w:rPr>
        <w:t>’</w:t>
      </w:r>
      <w:r w:rsidRPr="007042FF">
        <w:rPr>
          <w:lang w:val="fr-FR"/>
        </w:rPr>
        <w:t>agissant des mesures pour éliminer la discrimination à l</w:t>
      </w:r>
      <w:r w:rsidR="00246561" w:rsidRPr="007042FF">
        <w:rPr>
          <w:lang w:val="fr-FR"/>
        </w:rPr>
        <w:t>’</w:t>
      </w:r>
      <w:r w:rsidRPr="007042FF">
        <w:rPr>
          <w:lang w:val="fr-FR"/>
        </w:rPr>
        <w:t>égard des femmes dans le domaine de l</w:t>
      </w:r>
      <w:r w:rsidR="00246561" w:rsidRPr="007042FF">
        <w:rPr>
          <w:lang w:val="fr-FR"/>
        </w:rPr>
        <w:t>’</w:t>
      </w:r>
      <w:r w:rsidRPr="007042FF">
        <w:rPr>
          <w:lang w:val="fr-FR"/>
        </w:rPr>
        <w:t>emploi, de nouvelles lois ont été prises</w:t>
      </w:r>
      <w:r w:rsidR="00246561" w:rsidRPr="007042FF">
        <w:rPr>
          <w:lang w:val="fr-FR"/>
        </w:rPr>
        <w:t> :</w:t>
      </w:r>
    </w:p>
    <w:p w14:paraId="74075DE0" w14:textId="32586258" w:rsidR="00D214E2" w:rsidRPr="007042FF" w:rsidRDefault="00584ED2" w:rsidP="005306B9">
      <w:pPr>
        <w:pStyle w:val="SingleTxt"/>
        <w:tabs>
          <w:tab w:val="right" w:pos="1685"/>
        </w:tabs>
        <w:spacing w:line="240" w:lineRule="exact"/>
        <w:ind w:left="1742" w:hanging="475"/>
        <w:rPr>
          <w:lang w:val="fr-FR"/>
        </w:rPr>
      </w:pPr>
      <w:r w:rsidRPr="007042FF">
        <w:rPr>
          <w:lang w:val="fr-FR"/>
        </w:rPr>
        <w:tab/>
        <w:t>•</w:t>
      </w:r>
      <w:r w:rsidRPr="007042FF">
        <w:rPr>
          <w:lang w:val="fr-FR"/>
        </w:rPr>
        <w:tab/>
      </w:r>
      <w:r w:rsidR="00D214E2" w:rsidRPr="007042FF">
        <w:rPr>
          <w:lang w:val="fr-FR"/>
        </w:rPr>
        <w:t>La Loi n° 15/013 du 1</w:t>
      </w:r>
      <w:r w:rsidR="00D214E2" w:rsidRPr="007042FF">
        <w:rPr>
          <w:vertAlign w:val="superscript"/>
          <w:lang w:val="fr-FR"/>
        </w:rPr>
        <w:t>er</w:t>
      </w:r>
      <w:r w:rsidR="00D214E2" w:rsidRPr="007042FF">
        <w:rPr>
          <w:lang w:val="fr-FR"/>
        </w:rPr>
        <w:t>août 2015 portant modalités d</w:t>
      </w:r>
      <w:r w:rsidR="00246561" w:rsidRPr="007042FF">
        <w:rPr>
          <w:lang w:val="fr-FR"/>
        </w:rPr>
        <w:t>’</w:t>
      </w:r>
      <w:r w:rsidR="00D214E2" w:rsidRPr="007042FF">
        <w:rPr>
          <w:lang w:val="fr-FR"/>
        </w:rPr>
        <w:t>application des droits de la femme et de la parité en son art. 21 dispose</w:t>
      </w:r>
      <w:r w:rsidR="00246561" w:rsidRPr="007042FF">
        <w:rPr>
          <w:lang w:val="fr-FR"/>
        </w:rPr>
        <w:t> :</w:t>
      </w:r>
      <w:r w:rsidR="00D214E2" w:rsidRPr="007042FF">
        <w:rPr>
          <w:lang w:val="fr-FR"/>
        </w:rPr>
        <w:t> « Sans préjudice des dispositions légales en vigueur, l</w:t>
      </w:r>
      <w:r w:rsidR="00246561" w:rsidRPr="007042FF">
        <w:rPr>
          <w:lang w:val="fr-FR"/>
        </w:rPr>
        <w:t>’</w:t>
      </w:r>
      <w:r w:rsidR="00D214E2" w:rsidRPr="007042FF">
        <w:rPr>
          <w:lang w:val="fr-FR"/>
        </w:rPr>
        <w:t>interdiction de toute discrimination s</w:t>
      </w:r>
      <w:r w:rsidR="00246561" w:rsidRPr="007042FF">
        <w:rPr>
          <w:lang w:val="fr-FR"/>
        </w:rPr>
        <w:t>’</w:t>
      </w:r>
      <w:r w:rsidR="00D214E2" w:rsidRPr="007042FF">
        <w:rPr>
          <w:lang w:val="fr-FR"/>
        </w:rPr>
        <w:t>applique à toute pratique néfaste liée notamment à l</w:t>
      </w:r>
      <w:r w:rsidR="00246561" w:rsidRPr="007042FF">
        <w:rPr>
          <w:lang w:val="fr-FR"/>
        </w:rPr>
        <w:t>’</w:t>
      </w:r>
      <w:r w:rsidR="00D214E2" w:rsidRPr="007042FF">
        <w:rPr>
          <w:lang w:val="fr-FR"/>
        </w:rPr>
        <w:t>embauche, à l</w:t>
      </w:r>
      <w:r w:rsidR="00246561" w:rsidRPr="007042FF">
        <w:rPr>
          <w:lang w:val="fr-FR"/>
        </w:rPr>
        <w:t>’</w:t>
      </w:r>
      <w:r w:rsidR="00D214E2" w:rsidRPr="007042FF">
        <w:rPr>
          <w:lang w:val="fr-FR"/>
        </w:rPr>
        <w:t>attribution des tâches, aux conditions de travail, à la rémunération et autres avantages sociaux, à la promotion et à la résiliation du contrat de travail »</w:t>
      </w:r>
      <w:r w:rsidR="00246561" w:rsidRPr="007042FF">
        <w:rPr>
          <w:lang w:val="fr-FR"/>
        </w:rPr>
        <w:t> ;</w:t>
      </w:r>
    </w:p>
    <w:p w14:paraId="59A93EB4" w14:textId="53E111AB" w:rsidR="00D214E2" w:rsidRPr="007042FF" w:rsidRDefault="00584ED2" w:rsidP="005306B9">
      <w:pPr>
        <w:pStyle w:val="SingleTxt"/>
        <w:tabs>
          <w:tab w:val="right" w:pos="1685"/>
        </w:tabs>
        <w:spacing w:line="240" w:lineRule="exact"/>
        <w:ind w:left="1742" w:hanging="475"/>
        <w:rPr>
          <w:lang w:val="fr-FR"/>
        </w:rPr>
      </w:pPr>
      <w:r w:rsidRPr="007042FF">
        <w:rPr>
          <w:lang w:val="fr-FR"/>
        </w:rPr>
        <w:tab/>
        <w:t>•</w:t>
      </w:r>
      <w:r w:rsidRPr="007042FF">
        <w:rPr>
          <w:lang w:val="fr-FR"/>
        </w:rPr>
        <w:tab/>
      </w:r>
      <w:r w:rsidR="00D214E2" w:rsidRPr="007042FF">
        <w:rPr>
          <w:lang w:val="fr-FR"/>
        </w:rPr>
        <w:t>La Loi n° 16/008 du 15 juillet 2016 modifiant et complétant la loi n°87-010 du 1</w:t>
      </w:r>
      <w:r w:rsidR="00D214E2" w:rsidRPr="007042FF">
        <w:rPr>
          <w:vertAlign w:val="superscript"/>
          <w:lang w:val="fr-FR"/>
        </w:rPr>
        <w:t>er</w:t>
      </w:r>
      <w:r w:rsidR="00D214E2" w:rsidRPr="007042FF">
        <w:rPr>
          <w:lang w:val="fr-FR"/>
        </w:rPr>
        <w:t xml:space="preserve"> août 1987 portant Code de la famille en son art. 448 évoqué au paragraphe 20, a déjà résolu la question de la discrimination de la femme dans le domaine de l</w:t>
      </w:r>
      <w:r w:rsidR="00246561" w:rsidRPr="007042FF">
        <w:rPr>
          <w:lang w:val="fr-FR"/>
        </w:rPr>
        <w:t>’</w:t>
      </w:r>
      <w:r w:rsidR="00D214E2" w:rsidRPr="007042FF">
        <w:rPr>
          <w:lang w:val="fr-FR"/>
        </w:rPr>
        <w:t>emploi</w:t>
      </w:r>
      <w:r w:rsidR="00246561" w:rsidRPr="007042FF">
        <w:rPr>
          <w:lang w:val="fr-FR"/>
        </w:rPr>
        <w:t> ;</w:t>
      </w:r>
    </w:p>
    <w:p w14:paraId="4CD7619F" w14:textId="2A81B677" w:rsidR="00D214E2" w:rsidRPr="007042FF" w:rsidRDefault="00584ED2" w:rsidP="005306B9">
      <w:pPr>
        <w:pStyle w:val="SingleTxt"/>
        <w:tabs>
          <w:tab w:val="right" w:pos="1685"/>
        </w:tabs>
        <w:spacing w:line="240" w:lineRule="exact"/>
        <w:ind w:left="1742" w:hanging="475"/>
        <w:rPr>
          <w:lang w:val="fr-FR"/>
        </w:rPr>
      </w:pPr>
      <w:r w:rsidRPr="007042FF">
        <w:rPr>
          <w:lang w:val="fr-FR"/>
        </w:rPr>
        <w:tab/>
        <w:t>•</w:t>
      </w:r>
      <w:r w:rsidRPr="007042FF">
        <w:rPr>
          <w:lang w:val="fr-FR"/>
        </w:rPr>
        <w:tab/>
      </w:r>
      <w:r w:rsidR="00D214E2" w:rsidRPr="007042FF">
        <w:rPr>
          <w:lang w:val="fr-FR"/>
        </w:rPr>
        <w:t>La Loi n° 16/013 du 15 juillet 2016 portant statut des agents de carrière des services publics de l</w:t>
      </w:r>
      <w:r w:rsidR="00246561" w:rsidRPr="007042FF">
        <w:rPr>
          <w:lang w:val="fr-FR"/>
        </w:rPr>
        <w:t>’</w:t>
      </w:r>
      <w:r w:rsidR="00581A81" w:rsidRPr="007042FF">
        <w:rPr>
          <w:lang w:val="fr-FR"/>
        </w:rPr>
        <w:t>État</w:t>
      </w:r>
      <w:r w:rsidR="00D214E2" w:rsidRPr="007042FF">
        <w:rPr>
          <w:lang w:val="fr-FR"/>
        </w:rPr>
        <w:t>, a supprimé l</w:t>
      </w:r>
      <w:r w:rsidR="00246561" w:rsidRPr="007042FF">
        <w:rPr>
          <w:lang w:val="fr-FR"/>
        </w:rPr>
        <w:t>’</w:t>
      </w:r>
      <w:r w:rsidR="00D214E2" w:rsidRPr="007042FF">
        <w:rPr>
          <w:lang w:val="fr-FR"/>
        </w:rPr>
        <w:t>autorisation maritale pour le recrutement de la femme contrairement à l</w:t>
      </w:r>
      <w:r w:rsidR="00246561" w:rsidRPr="007042FF">
        <w:rPr>
          <w:lang w:val="fr-FR"/>
        </w:rPr>
        <w:t>’</w:t>
      </w:r>
      <w:r w:rsidR="00D214E2" w:rsidRPr="007042FF">
        <w:rPr>
          <w:lang w:val="fr-FR"/>
        </w:rPr>
        <w:t>ancienne loi du 17 juillet 1981</w:t>
      </w:r>
      <w:r w:rsidR="00246561" w:rsidRPr="007042FF">
        <w:rPr>
          <w:lang w:val="fr-FR"/>
        </w:rPr>
        <w:t> ;</w:t>
      </w:r>
    </w:p>
    <w:p w14:paraId="7DC8EF9E" w14:textId="67951B51" w:rsidR="00D214E2" w:rsidRPr="007042FF" w:rsidRDefault="00584ED2" w:rsidP="005306B9">
      <w:pPr>
        <w:pStyle w:val="SingleTxt"/>
        <w:tabs>
          <w:tab w:val="right" w:pos="1685"/>
        </w:tabs>
        <w:spacing w:line="240" w:lineRule="exact"/>
        <w:ind w:left="1742" w:hanging="475"/>
        <w:rPr>
          <w:lang w:val="fr-FR"/>
        </w:rPr>
      </w:pPr>
      <w:r w:rsidRPr="007042FF">
        <w:rPr>
          <w:lang w:val="fr-FR"/>
        </w:rPr>
        <w:tab/>
        <w:t>•</w:t>
      </w:r>
      <w:r w:rsidRPr="007042FF">
        <w:rPr>
          <w:lang w:val="fr-FR"/>
        </w:rPr>
        <w:tab/>
      </w:r>
      <w:r w:rsidR="00D214E2" w:rsidRPr="007042FF">
        <w:rPr>
          <w:lang w:val="fr-FR"/>
        </w:rPr>
        <w:t>La Loi n° 16/010 du 15 juillet 2016 modifiant et complétant la loi n°015/2002 du 16 octobre 2002 portant code du travail en son art. 125, permet à la femme de travailler la nuit dans les mêmes conditions que l</w:t>
      </w:r>
      <w:r w:rsidR="00246561" w:rsidRPr="007042FF">
        <w:rPr>
          <w:lang w:val="fr-FR"/>
        </w:rPr>
        <w:t>’</w:t>
      </w:r>
      <w:r w:rsidR="00D214E2" w:rsidRPr="007042FF">
        <w:rPr>
          <w:lang w:val="fr-FR"/>
        </w:rPr>
        <w:t>homme.</w:t>
      </w:r>
    </w:p>
    <w:p w14:paraId="209D7EF4" w14:textId="01F08947"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 xml:space="preserve">Les campagnes de sensibilisation et de vulgarisation du code de travail et du code de la </w:t>
      </w:r>
      <w:r w:rsidRPr="007042FF">
        <w:rPr>
          <w:iCs/>
          <w:lang w:val="fr-FR"/>
        </w:rPr>
        <w:t>famille</w:t>
      </w:r>
      <w:r w:rsidRPr="007042FF">
        <w:rPr>
          <w:lang w:val="fr-FR"/>
        </w:rPr>
        <w:t xml:space="preserve"> révisée prévues pour l</w:t>
      </w:r>
      <w:r w:rsidR="00246561" w:rsidRPr="007042FF">
        <w:rPr>
          <w:lang w:val="fr-FR"/>
        </w:rPr>
        <w:t>’</w:t>
      </w:r>
      <w:r w:rsidRPr="007042FF">
        <w:rPr>
          <w:lang w:val="fr-FR"/>
        </w:rPr>
        <w:t>ensemble du territoire national, sont en cours d</w:t>
      </w:r>
      <w:r w:rsidR="00246561" w:rsidRPr="007042FF">
        <w:rPr>
          <w:lang w:val="fr-FR"/>
        </w:rPr>
        <w:t>’</w:t>
      </w:r>
      <w:r w:rsidRPr="007042FF">
        <w:rPr>
          <w:lang w:val="fr-FR"/>
        </w:rPr>
        <w:t>exécution depuis décembre 2016.</w:t>
      </w:r>
    </w:p>
    <w:p w14:paraId="63095042" w14:textId="77777777" w:rsidR="00901A6A" w:rsidRPr="007042FF" w:rsidRDefault="00901A6A" w:rsidP="00901A6A">
      <w:pPr>
        <w:pStyle w:val="SingleTxt"/>
        <w:spacing w:after="0" w:line="120" w:lineRule="exact"/>
        <w:rPr>
          <w:bCs/>
          <w:sz w:val="10"/>
          <w:lang w:val="fr-FR"/>
        </w:rPr>
      </w:pPr>
    </w:p>
    <w:p w14:paraId="551C2889" w14:textId="2C5EC973" w:rsidR="00D214E2" w:rsidRPr="007042FF" w:rsidRDefault="00D214E2" w:rsidP="00901A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bCs/>
          <w:lang w:val="fr-FR"/>
        </w:rPr>
        <w:lastRenderedPageBreak/>
        <w:tab/>
      </w:r>
      <w:r w:rsidRPr="007042FF">
        <w:rPr>
          <w:bCs/>
          <w:lang w:val="fr-FR"/>
        </w:rPr>
        <w:tab/>
        <w:t>Article 12</w:t>
      </w:r>
      <w:r w:rsidR="00246561" w:rsidRPr="007042FF">
        <w:rPr>
          <w:bCs/>
          <w:lang w:val="fr-FR"/>
        </w:rPr>
        <w:t> :</w:t>
      </w:r>
      <w:r w:rsidRPr="007042FF">
        <w:rPr>
          <w:lang w:val="fr-FR"/>
        </w:rPr>
        <w:t xml:space="preserve"> Mesures pour éliminer la discrimination à l</w:t>
      </w:r>
      <w:r w:rsidR="00246561" w:rsidRPr="007042FF">
        <w:rPr>
          <w:lang w:val="fr-FR"/>
        </w:rPr>
        <w:t>’</w:t>
      </w:r>
      <w:r w:rsidRPr="007042FF">
        <w:rPr>
          <w:lang w:val="fr-FR"/>
        </w:rPr>
        <w:t xml:space="preserve">égard des femmes </w:t>
      </w:r>
      <w:r w:rsidR="00901A6A" w:rsidRPr="007042FF">
        <w:rPr>
          <w:lang w:val="fr-FR"/>
        </w:rPr>
        <w:br/>
      </w:r>
      <w:r w:rsidRPr="007042FF">
        <w:rPr>
          <w:lang w:val="fr-FR"/>
        </w:rPr>
        <w:t>dans le domaine des soins de santé, fournir aux femmes des services appropriés pendant la grossesse, l</w:t>
      </w:r>
      <w:r w:rsidR="00246561" w:rsidRPr="007042FF">
        <w:rPr>
          <w:lang w:val="fr-FR"/>
        </w:rPr>
        <w:t>’</w:t>
      </w:r>
      <w:r w:rsidRPr="007042FF">
        <w:rPr>
          <w:lang w:val="fr-FR"/>
        </w:rPr>
        <w:t>accouchement et après l</w:t>
      </w:r>
      <w:r w:rsidR="00246561" w:rsidRPr="007042FF">
        <w:rPr>
          <w:lang w:val="fr-FR"/>
        </w:rPr>
        <w:t>’</w:t>
      </w:r>
      <w:r w:rsidRPr="007042FF">
        <w:rPr>
          <w:lang w:val="fr-FR"/>
        </w:rPr>
        <w:t>accouchement, et une nutrition adéquate pendant la grossesse et l</w:t>
      </w:r>
      <w:r w:rsidR="00246561" w:rsidRPr="007042FF">
        <w:rPr>
          <w:lang w:val="fr-FR"/>
        </w:rPr>
        <w:t>’</w:t>
      </w:r>
      <w:r w:rsidRPr="007042FF">
        <w:rPr>
          <w:lang w:val="fr-FR"/>
        </w:rPr>
        <w:t>allaitement</w:t>
      </w:r>
    </w:p>
    <w:p w14:paraId="4B631AEB" w14:textId="7056AC54" w:rsidR="00901A6A" w:rsidRPr="007042FF" w:rsidRDefault="00901A6A" w:rsidP="00901A6A">
      <w:pPr>
        <w:pStyle w:val="SingleTxt"/>
        <w:keepNext/>
        <w:spacing w:after="0" w:line="120" w:lineRule="exact"/>
        <w:rPr>
          <w:sz w:val="10"/>
          <w:lang w:val="fr-FR"/>
        </w:rPr>
      </w:pPr>
    </w:p>
    <w:p w14:paraId="344BFE11" w14:textId="138D0527" w:rsidR="00D214E2" w:rsidRPr="007042FF" w:rsidRDefault="00D214E2" w:rsidP="00CB6E6F">
      <w:pPr>
        <w:pStyle w:val="SingleTxt"/>
        <w:numPr>
          <w:ilvl w:val="0"/>
          <w:numId w:val="20"/>
        </w:numPr>
        <w:tabs>
          <w:tab w:val="num" w:pos="2804"/>
        </w:tabs>
        <w:spacing w:line="240" w:lineRule="exact"/>
        <w:ind w:left="1267"/>
        <w:rPr>
          <w:lang w:val="fr-FR"/>
        </w:rPr>
      </w:pPr>
      <w:r w:rsidRPr="007042FF">
        <w:rPr>
          <w:iCs/>
          <w:lang w:val="fr-FR"/>
        </w:rPr>
        <w:t>S</w:t>
      </w:r>
      <w:r w:rsidR="00246561" w:rsidRPr="007042FF">
        <w:rPr>
          <w:iCs/>
          <w:lang w:val="fr-FR"/>
        </w:rPr>
        <w:t>’</w:t>
      </w:r>
      <w:r w:rsidRPr="007042FF">
        <w:rPr>
          <w:iCs/>
          <w:lang w:val="fr-FR"/>
        </w:rPr>
        <w:t>agissant des services appropriés pendant la grossesse, l</w:t>
      </w:r>
      <w:r w:rsidR="00246561" w:rsidRPr="007042FF">
        <w:rPr>
          <w:iCs/>
          <w:lang w:val="fr-FR"/>
        </w:rPr>
        <w:t>’</w:t>
      </w:r>
      <w:r w:rsidRPr="007042FF">
        <w:rPr>
          <w:iCs/>
          <w:lang w:val="fr-FR"/>
        </w:rPr>
        <w:t xml:space="preserve">accouchement et après </w:t>
      </w:r>
      <w:r w:rsidRPr="007042FF">
        <w:rPr>
          <w:bCs/>
          <w:iCs/>
          <w:lang w:val="fr-FR"/>
        </w:rPr>
        <w:t>l</w:t>
      </w:r>
      <w:r w:rsidR="00246561" w:rsidRPr="007042FF">
        <w:rPr>
          <w:bCs/>
          <w:iCs/>
          <w:lang w:val="fr-FR"/>
        </w:rPr>
        <w:t>’</w:t>
      </w:r>
      <w:r w:rsidRPr="007042FF">
        <w:rPr>
          <w:bCs/>
          <w:iCs/>
          <w:lang w:val="fr-FR"/>
        </w:rPr>
        <w:t>accouchement</w:t>
      </w:r>
      <w:r w:rsidRPr="007042FF">
        <w:rPr>
          <w:iCs/>
          <w:lang w:val="fr-FR"/>
        </w:rPr>
        <w:t>, et une nutrition adéquate pendant la grossesse et</w:t>
      </w:r>
      <w:r w:rsidRPr="007042FF">
        <w:rPr>
          <w:lang w:val="fr-FR"/>
        </w:rPr>
        <w:t xml:space="preserve"> l</w:t>
      </w:r>
      <w:r w:rsidR="00246561" w:rsidRPr="007042FF">
        <w:rPr>
          <w:lang w:val="fr-FR"/>
        </w:rPr>
        <w:t>’</w:t>
      </w:r>
      <w:r w:rsidRPr="007042FF">
        <w:rPr>
          <w:lang w:val="fr-FR"/>
        </w:rPr>
        <w:t>allaitement, la</w:t>
      </w:r>
      <w:r w:rsidRPr="007042FF">
        <w:rPr>
          <w:bCs/>
          <w:lang w:val="fr-FR"/>
        </w:rPr>
        <w:t xml:space="preserve"> loi n° </w:t>
      </w:r>
      <w:r w:rsidRPr="007042FF">
        <w:rPr>
          <w:lang w:val="fr-FR"/>
        </w:rPr>
        <w:t>15/013</w:t>
      </w:r>
      <w:r w:rsidRPr="007042FF">
        <w:rPr>
          <w:bCs/>
          <w:lang w:val="fr-FR"/>
        </w:rPr>
        <w:t xml:space="preserve"> du 1</w:t>
      </w:r>
      <w:r w:rsidRPr="007042FF">
        <w:rPr>
          <w:bCs/>
          <w:vertAlign w:val="superscript"/>
          <w:lang w:val="fr-FR"/>
        </w:rPr>
        <w:t xml:space="preserve">er </w:t>
      </w:r>
      <w:r w:rsidRPr="007042FF">
        <w:rPr>
          <w:bCs/>
          <w:lang w:val="fr-FR"/>
        </w:rPr>
        <w:t>août 2015 portant modalités d</w:t>
      </w:r>
      <w:r w:rsidR="00246561" w:rsidRPr="007042FF">
        <w:rPr>
          <w:bCs/>
          <w:lang w:val="fr-FR"/>
        </w:rPr>
        <w:t>’</w:t>
      </w:r>
      <w:r w:rsidRPr="007042FF">
        <w:rPr>
          <w:bCs/>
          <w:lang w:val="fr-FR"/>
        </w:rPr>
        <w:t>application des droits de la femme et de la parité en son art. 14 dispose</w:t>
      </w:r>
      <w:r w:rsidR="00246561" w:rsidRPr="007042FF">
        <w:rPr>
          <w:bCs/>
          <w:lang w:val="fr-FR"/>
        </w:rPr>
        <w:t> :</w:t>
      </w:r>
      <w:r w:rsidRPr="007042FF">
        <w:rPr>
          <w:bCs/>
          <w:lang w:val="fr-FR"/>
        </w:rPr>
        <w:t> « </w:t>
      </w:r>
      <w:r w:rsidRPr="007042FF">
        <w:rPr>
          <w:lang w:val="fr-FR"/>
        </w:rPr>
        <w:t>L</w:t>
      </w:r>
      <w:r w:rsidR="00246561" w:rsidRPr="007042FF">
        <w:rPr>
          <w:lang w:val="fr-FR"/>
        </w:rPr>
        <w:t>’</w:t>
      </w:r>
      <w:r w:rsidR="00581A81" w:rsidRPr="007042FF">
        <w:rPr>
          <w:lang w:val="fr-FR"/>
        </w:rPr>
        <w:t>État</w:t>
      </w:r>
      <w:r w:rsidRPr="007042FF">
        <w:rPr>
          <w:lang w:val="fr-FR"/>
        </w:rPr>
        <w:t xml:space="preserve"> garantit à la femme, pendant la grossesse, à l</w:t>
      </w:r>
      <w:r w:rsidR="00246561" w:rsidRPr="007042FF">
        <w:rPr>
          <w:lang w:val="fr-FR"/>
        </w:rPr>
        <w:t>’</w:t>
      </w:r>
      <w:r w:rsidRPr="007042FF">
        <w:rPr>
          <w:lang w:val="fr-FR"/>
        </w:rPr>
        <w:t>accouchement et après l</w:t>
      </w:r>
      <w:r w:rsidR="00246561" w:rsidRPr="007042FF">
        <w:rPr>
          <w:lang w:val="fr-FR"/>
        </w:rPr>
        <w:t>’</w:t>
      </w:r>
      <w:r w:rsidRPr="007042FF">
        <w:rPr>
          <w:lang w:val="fr-FR"/>
        </w:rPr>
        <w:t>accouchement, des services de soins de santé appropriés à coût réduit, à des distances raisonnables et, le cas échéant, à titre gratuit ainsi que des avantages socioprofessionnels acquis ».</w:t>
      </w:r>
    </w:p>
    <w:p w14:paraId="625E9409" w14:textId="7074554E"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En outre, la mise en œuvre de la Stratégie nationale Genre de lutte contre la mortalité maternelle et infantile a permis l</w:t>
      </w:r>
      <w:r w:rsidR="00246561" w:rsidRPr="007042FF">
        <w:rPr>
          <w:lang w:val="fr-FR"/>
        </w:rPr>
        <w:t>’</w:t>
      </w:r>
      <w:r w:rsidRPr="007042FF">
        <w:rPr>
          <w:lang w:val="fr-FR"/>
        </w:rPr>
        <w:t>implantation des relais communautaires</w:t>
      </w:r>
      <w:r w:rsidR="00246561" w:rsidRPr="007042FF">
        <w:rPr>
          <w:lang w:val="fr-FR"/>
        </w:rPr>
        <w:t> ;</w:t>
      </w:r>
      <w:r w:rsidRPr="007042FF">
        <w:rPr>
          <w:lang w:val="fr-FR"/>
        </w:rPr>
        <w:t xml:space="preserve"> l</w:t>
      </w:r>
      <w:r w:rsidR="00246561" w:rsidRPr="007042FF">
        <w:rPr>
          <w:lang w:val="fr-FR"/>
        </w:rPr>
        <w:t>’</w:t>
      </w:r>
      <w:r w:rsidRPr="007042FF">
        <w:rPr>
          <w:lang w:val="fr-FR"/>
        </w:rPr>
        <w:t xml:space="preserve">augmentation des structures de base de santé </w:t>
      </w:r>
      <w:r w:rsidRPr="007042FF">
        <w:rPr>
          <w:bCs/>
          <w:lang w:val="fr-FR"/>
        </w:rPr>
        <w:t>(</w:t>
      </w:r>
      <w:r w:rsidRPr="007042FF">
        <w:rPr>
          <w:lang w:val="fr-FR"/>
        </w:rPr>
        <w:t>centres de santé</w:t>
      </w:r>
      <w:r w:rsidRPr="007042FF">
        <w:rPr>
          <w:bCs/>
          <w:lang w:val="fr-FR"/>
        </w:rPr>
        <w:t xml:space="preserve">) </w:t>
      </w:r>
      <w:r w:rsidRPr="007042FF">
        <w:rPr>
          <w:lang w:val="fr-FR"/>
        </w:rPr>
        <w:t>sur l</w:t>
      </w:r>
      <w:r w:rsidR="00246561" w:rsidRPr="007042FF">
        <w:rPr>
          <w:lang w:val="fr-FR"/>
        </w:rPr>
        <w:t>’</w:t>
      </w:r>
      <w:r w:rsidRPr="007042FF">
        <w:rPr>
          <w:lang w:val="fr-FR"/>
        </w:rPr>
        <w:t>ensemble du territoire</w:t>
      </w:r>
      <w:r w:rsidR="00246561" w:rsidRPr="007042FF">
        <w:rPr>
          <w:lang w:val="fr-FR"/>
        </w:rPr>
        <w:t> ;</w:t>
      </w:r>
      <w:r w:rsidRPr="007042FF">
        <w:rPr>
          <w:lang w:val="fr-FR"/>
        </w:rPr>
        <w:t xml:space="preserve"> l</w:t>
      </w:r>
      <w:r w:rsidR="00246561" w:rsidRPr="007042FF">
        <w:rPr>
          <w:lang w:val="fr-FR"/>
        </w:rPr>
        <w:t>’</w:t>
      </w:r>
      <w:r w:rsidRPr="007042FF">
        <w:rPr>
          <w:lang w:val="fr-FR"/>
        </w:rPr>
        <w:t>équipement des centres, la fourniture en médicaments essentiels</w:t>
      </w:r>
      <w:r w:rsidR="00246561" w:rsidRPr="007042FF">
        <w:rPr>
          <w:lang w:val="fr-FR"/>
        </w:rPr>
        <w:t> ;</w:t>
      </w:r>
      <w:r w:rsidRPr="007042FF">
        <w:rPr>
          <w:lang w:val="fr-FR"/>
        </w:rPr>
        <w:t xml:space="preserve"> la promotion des consultations prénatales et l</w:t>
      </w:r>
      <w:r w:rsidR="00246561" w:rsidRPr="007042FF">
        <w:rPr>
          <w:lang w:val="fr-FR"/>
        </w:rPr>
        <w:t>’</w:t>
      </w:r>
      <w:r w:rsidRPr="007042FF">
        <w:rPr>
          <w:lang w:val="fr-FR"/>
        </w:rPr>
        <w:t>augmentation de l</w:t>
      </w:r>
      <w:r w:rsidR="00246561" w:rsidRPr="007042FF">
        <w:rPr>
          <w:lang w:val="fr-FR"/>
        </w:rPr>
        <w:t>’</w:t>
      </w:r>
      <w:r w:rsidRPr="007042FF">
        <w:rPr>
          <w:lang w:val="fr-FR"/>
        </w:rPr>
        <w:t>accès aux ARV. Ceci a permis, la réduction en 2011, du taux de mortalité maternelle à 549 pour 100.000 naissances contre 1.289 pour 100.000 naissances en 2001</w:t>
      </w:r>
      <w:r w:rsidR="00246561" w:rsidRPr="007042FF">
        <w:rPr>
          <w:lang w:val="fr-FR"/>
        </w:rPr>
        <w:t> ;</w:t>
      </w:r>
      <w:r w:rsidRPr="007042FF">
        <w:rPr>
          <w:lang w:val="fr-FR"/>
        </w:rPr>
        <w:t xml:space="preserve"> l</w:t>
      </w:r>
      <w:r w:rsidR="00246561" w:rsidRPr="007042FF">
        <w:rPr>
          <w:lang w:val="fr-FR"/>
        </w:rPr>
        <w:t>’</w:t>
      </w:r>
      <w:r w:rsidRPr="007042FF">
        <w:rPr>
          <w:lang w:val="fr-FR"/>
        </w:rPr>
        <w:t>accès de 88</w:t>
      </w:r>
      <w:r w:rsidR="00901A6A" w:rsidRPr="007042FF">
        <w:rPr>
          <w:lang w:val="fr-FR"/>
        </w:rPr>
        <w:t> %</w:t>
      </w:r>
      <w:r w:rsidRPr="007042FF">
        <w:rPr>
          <w:lang w:val="fr-FR"/>
        </w:rPr>
        <w:t xml:space="preserve"> des femmes aux soins prénatals dispensés par le personnel formé, et parmi les naissances ayant eu lieu entre 2009 et 2014, 80</w:t>
      </w:r>
      <w:r w:rsidR="00901A6A" w:rsidRPr="007042FF">
        <w:rPr>
          <w:lang w:val="fr-FR"/>
        </w:rPr>
        <w:t> %</w:t>
      </w:r>
      <w:r w:rsidRPr="007042FF">
        <w:rPr>
          <w:lang w:val="fr-FR"/>
        </w:rPr>
        <w:t xml:space="preserve"> ont bénéficié de l</w:t>
      </w:r>
      <w:r w:rsidR="00246561" w:rsidRPr="007042FF">
        <w:rPr>
          <w:lang w:val="fr-FR"/>
        </w:rPr>
        <w:t>’</w:t>
      </w:r>
      <w:r w:rsidRPr="007042FF">
        <w:rPr>
          <w:lang w:val="fr-FR"/>
        </w:rPr>
        <w:t>assistance de personnel de santé au cours de l</w:t>
      </w:r>
      <w:r w:rsidR="00246561" w:rsidRPr="007042FF">
        <w:rPr>
          <w:lang w:val="fr-FR"/>
        </w:rPr>
        <w:t>’</w:t>
      </w:r>
      <w:r w:rsidRPr="007042FF">
        <w:rPr>
          <w:lang w:val="fr-FR"/>
        </w:rPr>
        <w:t>accouchement (Source</w:t>
      </w:r>
      <w:r w:rsidR="00246561" w:rsidRPr="007042FF">
        <w:rPr>
          <w:lang w:val="fr-FR"/>
        </w:rPr>
        <w:t> :</w:t>
      </w:r>
      <w:r w:rsidRPr="007042FF">
        <w:rPr>
          <w:lang w:val="fr-FR"/>
        </w:rPr>
        <w:t xml:space="preserve"> EDS RDC 2013-2014).</w:t>
      </w:r>
    </w:p>
    <w:p w14:paraId="61621082" w14:textId="4E04C2A4"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Il y a lieu aussi d</w:t>
      </w:r>
      <w:r w:rsidR="00246561" w:rsidRPr="007042FF">
        <w:rPr>
          <w:lang w:val="fr-FR"/>
        </w:rPr>
        <w:t>’</w:t>
      </w:r>
      <w:r w:rsidRPr="007042FF">
        <w:rPr>
          <w:lang w:val="fr-FR"/>
        </w:rPr>
        <w:t>indiquer, et en réponse aux recommandations du Comité formulées au paragraphe 32 des observations finales, que le Programme National de la Santé de Reproduction est à l</w:t>
      </w:r>
      <w:r w:rsidR="00246561" w:rsidRPr="007042FF">
        <w:rPr>
          <w:lang w:val="fr-FR"/>
        </w:rPr>
        <w:t>’</w:t>
      </w:r>
      <w:r w:rsidRPr="007042FF">
        <w:rPr>
          <w:lang w:val="fr-FR"/>
        </w:rPr>
        <w:t>œuvre et c</w:t>
      </w:r>
      <w:r w:rsidR="00246561" w:rsidRPr="007042FF">
        <w:rPr>
          <w:lang w:val="fr-FR"/>
        </w:rPr>
        <w:t>’</w:t>
      </w:r>
      <w:r w:rsidRPr="007042FF">
        <w:rPr>
          <w:lang w:val="fr-FR"/>
        </w:rPr>
        <w:t>est dans ce cadre que sont menées des campagnes de lutte contre les risques de fistule vésico-vaginale à travers le pays. Ces campagnes sont soutenues par l</w:t>
      </w:r>
      <w:r w:rsidR="00246561" w:rsidRPr="007042FF">
        <w:rPr>
          <w:lang w:val="fr-FR"/>
        </w:rPr>
        <w:t>’</w:t>
      </w:r>
      <w:r w:rsidRPr="007042FF">
        <w:rPr>
          <w:lang w:val="fr-FR"/>
        </w:rPr>
        <w:t>OMS. Le docteur Mukwege de l</w:t>
      </w:r>
      <w:r w:rsidR="00246561" w:rsidRPr="007042FF">
        <w:rPr>
          <w:lang w:val="fr-FR"/>
        </w:rPr>
        <w:t>’</w:t>
      </w:r>
      <w:r w:rsidRPr="007042FF">
        <w:rPr>
          <w:lang w:val="fr-FR"/>
        </w:rPr>
        <w:t>hôpital de Panzi, a reçu le Prix Nobel dans le cadre de ces campagnes.</w:t>
      </w:r>
    </w:p>
    <w:p w14:paraId="0A203301" w14:textId="08136E78"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Le Gouvernement, qui dispose d</w:t>
      </w:r>
      <w:r w:rsidR="00246561" w:rsidRPr="007042FF">
        <w:rPr>
          <w:lang w:val="fr-FR"/>
        </w:rPr>
        <w:t>’</w:t>
      </w:r>
      <w:r w:rsidRPr="007042FF">
        <w:rPr>
          <w:lang w:val="fr-FR"/>
        </w:rPr>
        <w:t>un vaste programme de santé et de construction des hôpitaux de référence dans toutes les provinces, a équipé plusieurs hôpitaux et a augmenté le nombre des zones de santé.</w:t>
      </w:r>
    </w:p>
    <w:p w14:paraId="105176CC" w14:textId="47A09E64"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Le problème des grossesses précoces est inclus dans les programmes scolaires et particulièrement dans le cours de l</w:t>
      </w:r>
      <w:r w:rsidR="00246561" w:rsidRPr="007042FF">
        <w:rPr>
          <w:lang w:val="fr-FR"/>
        </w:rPr>
        <w:t>’</w:t>
      </w:r>
      <w:r w:rsidRPr="007042FF">
        <w:rPr>
          <w:lang w:val="fr-FR"/>
        </w:rPr>
        <w:t>éducation à la vie. Le programme sur la santé de reproduction s</w:t>
      </w:r>
      <w:r w:rsidR="00246561" w:rsidRPr="007042FF">
        <w:rPr>
          <w:lang w:val="fr-FR"/>
        </w:rPr>
        <w:t>’</w:t>
      </w:r>
      <w:r w:rsidRPr="007042FF">
        <w:rPr>
          <w:lang w:val="fr-FR"/>
        </w:rPr>
        <w:t xml:space="preserve">occupe des méthodes de planification familiale ainsi que de celui pour la santé des jeunes adolescentes. </w:t>
      </w:r>
    </w:p>
    <w:p w14:paraId="204723E3" w14:textId="11770207"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L</w:t>
      </w:r>
      <w:r w:rsidR="00246561" w:rsidRPr="007042FF">
        <w:rPr>
          <w:lang w:val="fr-FR"/>
        </w:rPr>
        <w:t>’</w:t>
      </w:r>
      <w:r w:rsidRPr="007042FF">
        <w:rPr>
          <w:lang w:val="fr-FR"/>
        </w:rPr>
        <w:t>avortement n</w:t>
      </w:r>
      <w:r w:rsidR="00246561" w:rsidRPr="007042FF">
        <w:rPr>
          <w:lang w:val="fr-FR"/>
        </w:rPr>
        <w:t>’</w:t>
      </w:r>
      <w:r w:rsidRPr="007042FF">
        <w:rPr>
          <w:lang w:val="fr-FR"/>
        </w:rPr>
        <w:t>est pas encore dépénalisé, compte tenu du principe de la sacralité de la vie humaine dès sa conception.</w:t>
      </w:r>
    </w:p>
    <w:p w14:paraId="643882A5" w14:textId="35B18AE8" w:rsidR="00D214E2" w:rsidRPr="007042FF" w:rsidRDefault="00D214E2" w:rsidP="00CB6E6F">
      <w:pPr>
        <w:pStyle w:val="SingleTxt"/>
        <w:numPr>
          <w:ilvl w:val="0"/>
          <w:numId w:val="20"/>
        </w:numPr>
        <w:tabs>
          <w:tab w:val="num" w:pos="2804"/>
        </w:tabs>
        <w:spacing w:line="240" w:lineRule="exact"/>
        <w:ind w:left="1267"/>
        <w:rPr>
          <w:lang w:val="fr-FR"/>
        </w:rPr>
      </w:pPr>
      <w:r w:rsidRPr="007042FF">
        <w:rPr>
          <w:bCs/>
          <w:lang w:val="fr-FR"/>
        </w:rPr>
        <w:t xml:space="preserve">Le </w:t>
      </w:r>
      <w:r w:rsidRPr="007042FF">
        <w:rPr>
          <w:lang w:val="fr-FR"/>
        </w:rPr>
        <w:t>taux</w:t>
      </w:r>
      <w:r w:rsidRPr="007042FF">
        <w:rPr>
          <w:bCs/>
          <w:lang w:val="fr-FR"/>
        </w:rPr>
        <w:t xml:space="preserve"> de </w:t>
      </w:r>
      <w:r w:rsidRPr="007042FF">
        <w:rPr>
          <w:lang w:val="fr-FR"/>
        </w:rPr>
        <w:t>VIH/SIDA est passé de 4</w:t>
      </w:r>
      <w:r w:rsidR="00901A6A" w:rsidRPr="007042FF">
        <w:rPr>
          <w:lang w:val="fr-FR"/>
        </w:rPr>
        <w:t> %</w:t>
      </w:r>
      <w:r w:rsidRPr="007042FF">
        <w:rPr>
          <w:lang w:val="fr-FR"/>
        </w:rPr>
        <w:t xml:space="preserve"> en 2006, à 2,57</w:t>
      </w:r>
      <w:r w:rsidR="00901A6A" w:rsidRPr="007042FF">
        <w:rPr>
          <w:lang w:val="fr-FR"/>
        </w:rPr>
        <w:t> %</w:t>
      </w:r>
      <w:r w:rsidRPr="007042FF">
        <w:rPr>
          <w:lang w:val="fr-FR"/>
        </w:rPr>
        <w:t xml:space="preserve"> en 2011 et à 1, 1</w:t>
      </w:r>
      <w:r w:rsidR="00901A6A" w:rsidRPr="007042FF">
        <w:rPr>
          <w:lang w:val="fr-FR"/>
        </w:rPr>
        <w:t> %</w:t>
      </w:r>
      <w:r w:rsidRPr="007042FF">
        <w:rPr>
          <w:lang w:val="fr-FR"/>
        </w:rPr>
        <w:t xml:space="preserve"> de 2012 à 2015. Ceci est dû entre autre au fait que le PNMLS s</w:t>
      </w:r>
      <w:r w:rsidR="00246561" w:rsidRPr="007042FF">
        <w:rPr>
          <w:lang w:val="fr-FR"/>
        </w:rPr>
        <w:t>’</w:t>
      </w:r>
      <w:r w:rsidRPr="007042FF">
        <w:rPr>
          <w:lang w:val="fr-FR"/>
        </w:rPr>
        <w:t>est installé partout et le nombre de services s</w:t>
      </w:r>
      <w:r w:rsidR="00246561" w:rsidRPr="007042FF">
        <w:rPr>
          <w:lang w:val="fr-FR"/>
        </w:rPr>
        <w:t>’</w:t>
      </w:r>
      <w:r w:rsidRPr="007042FF">
        <w:rPr>
          <w:lang w:val="fr-FR"/>
        </w:rPr>
        <w:t>occupant du VIH/SIDA a sensiblement augmenté.</w:t>
      </w:r>
    </w:p>
    <w:p w14:paraId="2447C0E8" w14:textId="77777777" w:rsidR="00901A6A" w:rsidRPr="007042FF" w:rsidRDefault="00901A6A" w:rsidP="00901A6A">
      <w:pPr>
        <w:pStyle w:val="SingleTxt"/>
        <w:spacing w:after="0" w:line="120" w:lineRule="exact"/>
        <w:rPr>
          <w:bCs/>
          <w:sz w:val="10"/>
          <w:lang w:val="fr-FR"/>
        </w:rPr>
      </w:pPr>
    </w:p>
    <w:p w14:paraId="66F8E335" w14:textId="3F65EF43" w:rsidR="00D214E2" w:rsidRPr="007042FF" w:rsidRDefault="00D214E2" w:rsidP="00901A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bCs/>
          <w:lang w:val="fr-FR"/>
        </w:rPr>
        <w:tab/>
      </w:r>
      <w:r w:rsidRPr="007042FF">
        <w:rPr>
          <w:bCs/>
          <w:lang w:val="fr-FR"/>
        </w:rPr>
        <w:tab/>
        <w:t>Article 13</w:t>
      </w:r>
      <w:r w:rsidR="00246561" w:rsidRPr="007042FF">
        <w:rPr>
          <w:bCs/>
          <w:lang w:val="fr-FR"/>
        </w:rPr>
        <w:t> :</w:t>
      </w:r>
      <w:r w:rsidRPr="007042FF">
        <w:rPr>
          <w:lang w:val="fr-FR"/>
        </w:rPr>
        <w:t xml:space="preserve"> Mesures pour éliminer la discrimination à l</w:t>
      </w:r>
      <w:r w:rsidR="00246561" w:rsidRPr="007042FF">
        <w:rPr>
          <w:lang w:val="fr-FR"/>
        </w:rPr>
        <w:t>’</w:t>
      </w:r>
      <w:r w:rsidRPr="007042FF">
        <w:rPr>
          <w:lang w:val="fr-FR"/>
        </w:rPr>
        <w:t xml:space="preserve">égard des femmes </w:t>
      </w:r>
      <w:r w:rsidR="00901A6A" w:rsidRPr="007042FF">
        <w:rPr>
          <w:lang w:val="fr-FR"/>
        </w:rPr>
        <w:br/>
      </w:r>
      <w:r w:rsidRPr="007042FF">
        <w:rPr>
          <w:lang w:val="fr-FR"/>
        </w:rPr>
        <w:t>dans d</w:t>
      </w:r>
      <w:r w:rsidR="00246561" w:rsidRPr="007042FF">
        <w:rPr>
          <w:lang w:val="fr-FR"/>
        </w:rPr>
        <w:t>’</w:t>
      </w:r>
      <w:r w:rsidRPr="007042FF">
        <w:rPr>
          <w:lang w:val="fr-FR"/>
        </w:rPr>
        <w:t xml:space="preserve">autres domaines de la vie économique et sociale, en particulier le droit </w:t>
      </w:r>
      <w:r w:rsidR="00901A6A" w:rsidRPr="007042FF">
        <w:rPr>
          <w:lang w:val="fr-FR"/>
        </w:rPr>
        <w:br/>
      </w:r>
      <w:r w:rsidRPr="007042FF">
        <w:rPr>
          <w:lang w:val="fr-FR"/>
        </w:rPr>
        <w:t>aux prestations familiales, aux prêts bancaires, le droit de participer aux activités récréatives, aux sports et à tous les aspects de la vie culturelle</w:t>
      </w:r>
    </w:p>
    <w:p w14:paraId="4498AB7D" w14:textId="71077AF8" w:rsidR="00901A6A" w:rsidRPr="007042FF" w:rsidRDefault="00901A6A" w:rsidP="00901A6A">
      <w:pPr>
        <w:pStyle w:val="SingleTxt"/>
        <w:spacing w:after="0" w:line="120" w:lineRule="exact"/>
        <w:rPr>
          <w:sz w:val="10"/>
          <w:lang w:val="fr-FR"/>
        </w:rPr>
      </w:pPr>
    </w:p>
    <w:p w14:paraId="75315E57" w14:textId="1B3FD0C7"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Il y a lieu de reconnaître que</w:t>
      </w:r>
      <w:r w:rsidRPr="007042FF">
        <w:rPr>
          <w:b/>
          <w:lang w:val="fr-FR"/>
        </w:rPr>
        <w:t xml:space="preserve"> </w:t>
      </w:r>
      <w:r w:rsidRPr="007042FF">
        <w:rPr>
          <w:lang w:val="fr-FR"/>
        </w:rPr>
        <w:t>l</w:t>
      </w:r>
      <w:r w:rsidR="00246561" w:rsidRPr="007042FF">
        <w:rPr>
          <w:lang w:val="fr-FR"/>
        </w:rPr>
        <w:t>’</w:t>
      </w:r>
      <w:r w:rsidRPr="007042FF">
        <w:rPr>
          <w:lang w:val="fr-FR"/>
        </w:rPr>
        <w:t>accès des femmes congolaises aux ressources économiques nationales et aux facteurs de production reste très limité. Cette situation s</w:t>
      </w:r>
      <w:r w:rsidR="00246561" w:rsidRPr="007042FF">
        <w:rPr>
          <w:lang w:val="fr-FR"/>
        </w:rPr>
        <w:t>’</w:t>
      </w:r>
      <w:r w:rsidRPr="007042FF">
        <w:rPr>
          <w:lang w:val="fr-FR"/>
        </w:rPr>
        <w:t>est surtout détériorée ces dernières années avec les effets négatifs des guerres à répétition et l</w:t>
      </w:r>
      <w:r w:rsidR="00246561" w:rsidRPr="007042FF">
        <w:rPr>
          <w:lang w:val="fr-FR"/>
        </w:rPr>
        <w:t>’</w:t>
      </w:r>
      <w:r w:rsidRPr="007042FF">
        <w:rPr>
          <w:lang w:val="fr-FR"/>
        </w:rPr>
        <w:t>insécurité permanente particulièrement à l</w:t>
      </w:r>
      <w:r w:rsidR="00246561" w:rsidRPr="007042FF">
        <w:rPr>
          <w:lang w:val="fr-FR"/>
        </w:rPr>
        <w:t>’</w:t>
      </w:r>
      <w:r w:rsidRPr="007042FF">
        <w:rPr>
          <w:lang w:val="fr-FR"/>
        </w:rPr>
        <w:t>Est du pays, de sorte que 61,2</w:t>
      </w:r>
      <w:r w:rsidR="00901A6A" w:rsidRPr="007042FF">
        <w:rPr>
          <w:lang w:val="fr-FR"/>
        </w:rPr>
        <w:t> %</w:t>
      </w:r>
      <w:r w:rsidRPr="007042FF">
        <w:rPr>
          <w:lang w:val="fr-FR"/>
        </w:rPr>
        <w:t xml:space="preserve"> de femmes vivent en-dessous du seuil de pauvreté contre 38,8</w:t>
      </w:r>
      <w:r w:rsidR="00901A6A" w:rsidRPr="007042FF">
        <w:rPr>
          <w:lang w:val="fr-FR"/>
        </w:rPr>
        <w:t> %</w:t>
      </w:r>
      <w:r w:rsidRPr="007042FF">
        <w:rPr>
          <w:lang w:val="fr-FR"/>
        </w:rPr>
        <w:t xml:space="preserve"> d</w:t>
      </w:r>
      <w:r w:rsidR="00246561" w:rsidRPr="007042FF">
        <w:rPr>
          <w:lang w:val="fr-FR"/>
        </w:rPr>
        <w:t>’</w:t>
      </w:r>
      <w:r w:rsidRPr="007042FF">
        <w:rPr>
          <w:lang w:val="fr-FR"/>
        </w:rPr>
        <w:t xml:space="preserve">hommes. Le statut inférieur de la femme constitue un handicap sérieux à la jouissance de ses </w:t>
      </w:r>
      <w:r w:rsidRPr="007042FF">
        <w:rPr>
          <w:lang w:val="fr-FR"/>
        </w:rPr>
        <w:lastRenderedPageBreak/>
        <w:t>droits. C</w:t>
      </w:r>
      <w:r w:rsidR="00246561" w:rsidRPr="007042FF">
        <w:rPr>
          <w:lang w:val="fr-FR"/>
        </w:rPr>
        <w:t>’</w:t>
      </w:r>
      <w:r w:rsidRPr="007042FF">
        <w:rPr>
          <w:lang w:val="fr-FR"/>
        </w:rPr>
        <w:t>est ainsi que d</w:t>
      </w:r>
      <w:r w:rsidR="00246561" w:rsidRPr="007042FF">
        <w:rPr>
          <w:lang w:val="fr-FR"/>
        </w:rPr>
        <w:t>’</w:t>
      </w:r>
      <w:r w:rsidRPr="007042FF">
        <w:rPr>
          <w:lang w:val="fr-FR"/>
        </w:rPr>
        <w:t>une manière générale, les femmes sont peu présentes dans les emplois salariés. Leurs activités de base se situent plutôt dans les secteurs agricoles et informels, très souvent au sein des entreprises familiales. Bien qu</w:t>
      </w:r>
      <w:r w:rsidR="00246561" w:rsidRPr="007042FF">
        <w:rPr>
          <w:lang w:val="fr-FR"/>
        </w:rPr>
        <w:t>’</w:t>
      </w:r>
      <w:r w:rsidRPr="007042FF">
        <w:rPr>
          <w:lang w:val="fr-FR"/>
        </w:rPr>
        <w:t>elles jouent un rôle important dans l</w:t>
      </w:r>
      <w:r w:rsidR="00246561" w:rsidRPr="007042FF">
        <w:rPr>
          <w:lang w:val="fr-FR"/>
        </w:rPr>
        <w:t>’</w:t>
      </w:r>
      <w:r w:rsidRPr="007042FF">
        <w:rPr>
          <w:lang w:val="fr-FR"/>
        </w:rPr>
        <w:t>économie, elles ne sont pas propriétaires des moyens de production telles que la terre, les intrants agricoles, et n</w:t>
      </w:r>
      <w:r w:rsidR="00246561" w:rsidRPr="007042FF">
        <w:rPr>
          <w:lang w:val="fr-FR"/>
        </w:rPr>
        <w:t>’</w:t>
      </w:r>
      <w:r w:rsidRPr="007042FF">
        <w:rPr>
          <w:lang w:val="fr-FR"/>
        </w:rPr>
        <w:t>ont pas accès aux nouvelles techniques culturales ni aux crédits agricoles.</w:t>
      </w:r>
    </w:p>
    <w:p w14:paraId="01FD13A4" w14:textId="191CFCBC"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S</w:t>
      </w:r>
      <w:r w:rsidR="00246561" w:rsidRPr="007042FF">
        <w:rPr>
          <w:lang w:val="fr-FR"/>
        </w:rPr>
        <w:t>’</w:t>
      </w:r>
      <w:r w:rsidRPr="007042FF">
        <w:rPr>
          <w:lang w:val="fr-FR"/>
        </w:rPr>
        <w:t>agissant en particulier des prestations familiales, en RDC, les ressources ne permettent pas d</w:t>
      </w:r>
      <w:r w:rsidR="00246561" w:rsidRPr="007042FF">
        <w:rPr>
          <w:lang w:val="fr-FR"/>
        </w:rPr>
        <w:t>’</w:t>
      </w:r>
      <w:r w:rsidRPr="007042FF">
        <w:rPr>
          <w:lang w:val="fr-FR"/>
        </w:rPr>
        <w:t>assurer ce service.</w:t>
      </w:r>
    </w:p>
    <w:p w14:paraId="64E71A92" w14:textId="6CBAADDA"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Quant aux prêts bancaires, la Loi n° 15/013 du 1</w:t>
      </w:r>
      <w:r w:rsidRPr="007042FF">
        <w:rPr>
          <w:vertAlign w:val="superscript"/>
          <w:lang w:val="fr-FR"/>
        </w:rPr>
        <w:t>er</w:t>
      </w:r>
      <w:r w:rsidRPr="007042FF">
        <w:rPr>
          <w:lang w:val="fr-FR"/>
        </w:rPr>
        <w:t xml:space="preserve"> août 2015 portant modalités d</w:t>
      </w:r>
      <w:r w:rsidR="00246561" w:rsidRPr="007042FF">
        <w:rPr>
          <w:lang w:val="fr-FR"/>
        </w:rPr>
        <w:t>’</w:t>
      </w:r>
      <w:r w:rsidRPr="007042FF">
        <w:rPr>
          <w:lang w:val="fr-FR"/>
        </w:rPr>
        <w:t>application des droits de la femme et de la parité en son article 8 dispose</w:t>
      </w:r>
      <w:r w:rsidR="00246561" w:rsidRPr="007042FF">
        <w:rPr>
          <w:lang w:val="fr-FR"/>
        </w:rPr>
        <w:t> :</w:t>
      </w:r>
      <w:r w:rsidRPr="007042FF">
        <w:rPr>
          <w:lang w:val="fr-FR"/>
        </w:rPr>
        <w:t xml:space="preserve"> « l</w:t>
      </w:r>
      <w:r w:rsidR="00246561" w:rsidRPr="007042FF">
        <w:rPr>
          <w:lang w:val="fr-FR"/>
        </w:rPr>
        <w:t>’</w:t>
      </w:r>
      <w:r w:rsidR="00581A81" w:rsidRPr="007042FF">
        <w:rPr>
          <w:lang w:val="fr-FR"/>
        </w:rPr>
        <w:t>État</w:t>
      </w:r>
      <w:r w:rsidRPr="007042FF">
        <w:rPr>
          <w:lang w:val="fr-FR"/>
        </w:rPr>
        <w:t xml:space="preserve"> garantit le droit de la femme à l</w:t>
      </w:r>
      <w:r w:rsidR="00246561" w:rsidRPr="007042FF">
        <w:rPr>
          <w:lang w:val="fr-FR"/>
        </w:rPr>
        <w:t>’</w:t>
      </w:r>
      <w:r w:rsidRPr="007042FF">
        <w:rPr>
          <w:lang w:val="fr-FR"/>
        </w:rPr>
        <w:t>initiative privée, favorise, sans discrimination basée sur le sexe, l</w:t>
      </w:r>
      <w:r w:rsidR="00246561" w:rsidRPr="007042FF">
        <w:rPr>
          <w:lang w:val="fr-FR"/>
        </w:rPr>
        <w:t>’</w:t>
      </w:r>
      <w:r w:rsidRPr="007042FF">
        <w:rPr>
          <w:lang w:val="fr-FR"/>
        </w:rPr>
        <w:t>accès à l</w:t>
      </w:r>
      <w:r w:rsidR="00246561" w:rsidRPr="007042FF">
        <w:rPr>
          <w:lang w:val="fr-FR"/>
        </w:rPr>
        <w:t>’</w:t>
      </w:r>
      <w:r w:rsidRPr="007042FF">
        <w:rPr>
          <w:lang w:val="fr-FR"/>
        </w:rPr>
        <w:t xml:space="preserve">épargne, aux crédits, aux diverses opportunités et aux nouvelles technologies… ». </w:t>
      </w:r>
    </w:p>
    <w:p w14:paraId="10F34263" w14:textId="0EA4CE75"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Pour permettre l</w:t>
      </w:r>
      <w:r w:rsidR="00246561" w:rsidRPr="007042FF">
        <w:rPr>
          <w:lang w:val="fr-FR"/>
        </w:rPr>
        <w:t>’</w:t>
      </w:r>
      <w:r w:rsidRPr="007042FF">
        <w:rPr>
          <w:lang w:val="fr-FR"/>
        </w:rPr>
        <w:t>autonomisation économique de la femme congolaise, les initiatives sont prises pour favoriser l</w:t>
      </w:r>
      <w:r w:rsidR="00246561" w:rsidRPr="007042FF">
        <w:rPr>
          <w:lang w:val="fr-FR"/>
        </w:rPr>
        <w:t>’</w:t>
      </w:r>
      <w:r w:rsidRPr="007042FF">
        <w:rPr>
          <w:lang w:val="fr-FR"/>
        </w:rPr>
        <w:t xml:space="preserve">accès des femmes aux prêts bancaires. Il en est ainsi, des prêts octroyés aux femmes leaders, parfois sous forme de </w:t>
      </w:r>
      <w:r w:rsidR="00581A81" w:rsidRPr="007042FF">
        <w:rPr>
          <w:lang w:val="fr-FR"/>
        </w:rPr>
        <w:t>microfinances</w:t>
      </w:r>
      <w:r w:rsidRPr="007042FF">
        <w:rPr>
          <w:lang w:val="fr-FR"/>
        </w:rPr>
        <w:t>, pour la réalisation de leurs activités économiques.</w:t>
      </w:r>
    </w:p>
    <w:p w14:paraId="5F46974C" w14:textId="54FA79A6"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Pour le droit de participer aux activités récréatives, aux sports et à tous les aspects de la vie culturelle, il n</w:t>
      </w:r>
      <w:r w:rsidR="00246561" w:rsidRPr="007042FF">
        <w:rPr>
          <w:lang w:val="fr-FR"/>
        </w:rPr>
        <w:t>’</w:t>
      </w:r>
      <w:r w:rsidRPr="007042FF">
        <w:rPr>
          <w:lang w:val="fr-FR"/>
        </w:rPr>
        <w:t xml:space="preserve">y a pas de discrimination. </w:t>
      </w:r>
    </w:p>
    <w:p w14:paraId="65ECA7FF" w14:textId="77777777" w:rsidR="00901A6A" w:rsidRPr="007042FF" w:rsidRDefault="00901A6A" w:rsidP="00901A6A">
      <w:pPr>
        <w:pStyle w:val="SingleTxt"/>
        <w:spacing w:after="0" w:line="120" w:lineRule="exact"/>
        <w:rPr>
          <w:bCs/>
          <w:sz w:val="10"/>
          <w:lang w:val="fr-FR"/>
        </w:rPr>
      </w:pPr>
    </w:p>
    <w:p w14:paraId="32271574" w14:textId="45654E26" w:rsidR="00D214E2" w:rsidRPr="007042FF" w:rsidRDefault="00D214E2" w:rsidP="00901A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bCs/>
          <w:lang w:val="fr-FR"/>
        </w:rPr>
        <w:tab/>
      </w:r>
      <w:r w:rsidRPr="007042FF">
        <w:rPr>
          <w:bCs/>
          <w:lang w:val="fr-FR"/>
        </w:rPr>
        <w:tab/>
        <w:t>Article 14</w:t>
      </w:r>
      <w:r w:rsidR="00246561" w:rsidRPr="007042FF">
        <w:rPr>
          <w:bCs/>
          <w:lang w:val="fr-FR"/>
        </w:rPr>
        <w:t> :</w:t>
      </w:r>
      <w:r w:rsidRPr="007042FF">
        <w:rPr>
          <w:lang w:val="fr-FR"/>
        </w:rPr>
        <w:t xml:space="preserve"> Mesures appropriées pour assurer l</w:t>
      </w:r>
      <w:r w:rsidR="00246561" w:rsidRPr="007042FF">
        <w:rPr>
          <w:lang w:val="fr-FR"/>
        </w:rPr>
        <w:t>’</w:t>
      </w:r>
      <w:r w:rsidRPr="007042FF">
        <w:rPr>
          <w:lang w:val="fr-FR"/>
        </w:rPr>
        <w:t xml:space="preserve">application des dispositions </w:t>
      </w:r>
      <w:r w:rsidR="00901A6A" w:rsidRPr="007042FF">
        <w:rPr>
          <w:lang w:val="fr-FR"/>
        </w:rPr>
        <w:br/>
      </w:r>
      <w:r w:rsidRPr="007042FF">
        <w:rPr>
          <w:lang w:val="fr-FR"/>
        </w:rPr>
        <w:t>de la Convention aux femmes des zones rurales</w:t>
      </w:r>
    </w:p>
    <w:p w14:paraId="5A73F37A" w14:textId="59FCDD2E" w:rsidR="00901A6A" w:rsidRPr="007042FF" w:rsidRDefault="00901A6A" w:rsidP="00901A6A">
      <w:pPr>
        <w:pStyle w:val="SingleTxt"/>
        <w:spacing w:after="0" w:line="120" w:lineRule="exact"/>
        <w:rPr>
          <w:sz w:val="10"/>
          <w:lang w:val="fr-FR"/>
        </w:rPr>
      </w:pPr>
    </w:p>
    <w:p w14:paraId="206ECAA0" w14:textId="5A72C9DA"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En réponse aux recommandations faites par le Comité en 2013 sous le paragraphe 34, il y a lieu d</w:t>
      </w:r>
      <w:r w:rsidR="00246561" w:rsidRPr="007042FF">
        <w:rPr>
          <w:lang w:val="fr-FR"/>
        </w:rPr>
        <w:t>’</w:t>
      </w:r>
      <w:r w:rsidRPr="007042FF">
        <w:rPr>
          <w:lang w:val="fr-FR"/>
        </w:rPr>
        <w:t>indiquer que la RDC tient compte des besoins sexospécifiques dans tous les programmes de développement en ce compris le développement rural, tel est le cas de</w:t>
      </w:r>
      <w:r w:rsidR="00246561" w:rsidRPr="007042FF">
        <w:rPr>
          <w:lang w:val="fr-FR"/>
        </w:rPr>
        <w:t> :</w:t>
      </w:r>
    </w:p>
    <w:p w14:paraId="55601A8A" w14:textId="2B656526" w:rsidR="00D214E2" w:rsidRPr="007042FF" w:rsidRDefault="00901A6A" w:rsidP="005306B9">
      <w:pPr>
        <w:pStyle w:val="SingleTxt"/>
        <w:tabs>
          <w:tab w:val="right" w:pos="1685"/>
        </w:tabs>
        <w:spacing w:line="240" w:lineRule="exact"/>
        <w:ind w:left="1742" w:hanging="475"/>
        <w:rPr>
          <w:lang w:val="fr-FR"/>
        </w:rPr>
      </w:pPr>
      <w:r w:rsidRPr="007042FF">
        <w:rPr>
          <w:lang w:val="fr-FR"/>
        </w:rPr>
        <w:tab/>
        <w:t>•</w:t>
      </w:r>
      <w:r w:rsidRPr="007042FF">
        <w:rPr>
          <w:lang w:val="fr-FR"/>
        </w:rPr>
        <w:tab/>
      </w:r>
      <w:r w:rsidR="00D214E2" w:rsidRPr="007042FF">
        <w:rPr>
          <w:lang w:val="fr-FR"/>
        </w:rPr>
        <w:t>Document de la Stratégie de Croissance et de Réduction de l</w:t>
      </w:r>
      <w:r w:rsidRPr="007042FF">
        <w:rPr>
          <w:lang w:val="fr-FR"/>
        </w:rPr>
        <w:t>a Pauvreté (DSCRP </w:t>
      </w:r>
      <w:r w:rsidR="00D214E2" w:rsidRPr="007042FF">
        <w:rPr>
          <w:lang w:val="fr-FR"/>
        </w:rPr>
        <w:t>2)</w:t>
      </w:r>
      <w:r w:rsidR="00246561" w:rsidRPr="007042FF">
        <w:rPr>
          <w:lang w:val="fr-FR"/>
        </w:rPr>
        <w:t> ;</w:t>
      </w:r>
    </w:p>
    <w:p w14:paraId="62E705BC" w14:textId="08A4F270" w:rsidR="00D214E2" w:rsidRPr="007042FF" w:rsidRDefault="00901A6A" w:rsidP="005306B9">
      <w:pPr>
        <w:pStyle w:val="SingleTxt"/>
        <w:tabs>
          <w:tab w:val="right" w:pos="1685"/>
        </w:tabs>
        <w:spacing w:line="240" w:lineRule="exact"/>
        <w:ind w:left="1742" w:hanging="475"/>
        <w:rPr>
          <w:lang w:val="fr-FR"/>
        </w:rPr>
      </w:pPr>
      <w:r w:rsidRPr="007042FF">
        <w:rPr>
          <w:lang w:val="fr-FR"/>
        </w:rPr>
        <w:tab/>
        <w:t>•</w:t>
      </w:r>
      <w:r w:rsidRPr="007042FF">
        <w:rPr>
          <w:lang w:val="fr-FR"/>
        </w:rPr>
        <w:tab/>
      </w:r>
      <w:r w:rsidR="00D214E2" w:rsidRPr="007042FF">
        <w:rPr>
          <w:lang w:val="fr-FR"/>
        </w:rPr>
        <w:t>Programme gouvernance agricole, genre et renforcement des capacités humaines et institutionnelles</w:t>
      </w:r>
      <w:r w:rsidR="00246561" w:rsidRPr="007042FF">
        <w:rPr>
          <w:lang w:val="fr-FR"/>
        </w:rPr>
        <w:t> ;</w:t>
      </w:r>
    </w:p>
    <w:p w14:paraId="53D3E2D3" w14:textId="13F34D25" w:rsidR="00D214E2" w:rsidRPr="007042FF" w:rsidRDefault="00901A6A" w:rsidP="005306B9">
      <w:pPr>
        <w:pStyle w:val="SingleTxt"/>
        <w:tabs>
          <w:tab w:val="right" w:pos="1685"/>
        </w:tabs>
        <w:spacing w:line="240" w:lineRule="exact"/>
        <w:ind w:left="1742" w:hanging="475"/>
        <w:rPr>
          <w:lang w:val="fr-FR"/>
        </w:rPr>
      </w:pPr>
      <w:r w:rsidRPr="007042FF">
        <w:rPr>
          <w:lang w:val="fr-FR"/>
        </w:rPr>
        <w:tab/>
        <w:t>•</w:t>
      </w:r>
      <w:r w:rsidRPr="007042FF">
        <w:rPr>
          <w:lang w:val="fr-FR"/>
        </w:rPr>
        <w:tab/>
      </w:r>
      <w:r w:rsidR="00D214E2" w:rsidRPr="007042FF">
        <w:rPr>
          <w:lang w:val="fr-FR"/>
        </w:rPr>
        <w:t>Programme d</w:t>
      </w:r>
      <w:r w:rsidR="00246561" w:rsidRPr="007042FF">
        <w:rPr>
          <w:lang w:val="fr-FR"/>
        </w:rPr>
        <w:t>’</w:t>
      </w:r>
      <w:r w:rsidR="00D214E2" w:rsidRPr="007042FF">
        <w:rPr>
          <w:lang w:val="fr-FR"/>
        </w:rPr>
        <w:t>investissement agricole 2013</w:t>
      </w:r>
      <w:r w:rsidR="00246561" w:rsidRPr="007042FF">
        <w:rPr>
          <w:lang w:val="fr-FR"/>
        </w:rPr>
        <w:t> ;</w:t>
      </w:r>
    </w:p>
    <w:p w14:paraId="02B19737" w14:textId="147AE48F" w:rsidR="00D214E2" w:rsidRPr="007042FF" w:rsidRDefault="00901A6A" w:rsidP="005306B9">
      <w:pPr>
        <w:pStyle w:val="SingleTxt"/>
        <w:tabs>
          <w:tab w:val="right" w:pos="1685"/>
        </w:tabs>
        <w:spacing w:line="240" w:lineRule="exact"/>
        <w:ind w:left="1742" w:hanging="475"/>
        <w:rPr>
          <w:lang w:val="fr-FR"/>
        </w:rPr>
      </w:pPr>
      <w:r w:rsidRPr="007042FF">
        <w:rPr>
          <w:lang w:val="fr-FR"/>
        </w:rPr>
        <w:tab/>
        <w:t>•</w:t>
      </w:r>
      <w:r w:rsidRPr="007042FF">
        <w:rPr>
          <w:lang w:val="fr-FR"/>
        </w:rPr>
        <w:tab/>
      </w:r>
      <w:r w:rsidR="00D214E2" w:rsidRPr="007042FF">
        <w:rPr>
          <w:lang w:val="fr-FR"/>
        </w:rPr>
        <w:t>Stratégie genre et autonomisation des femmes rurales</w:t>
      </w:r>
      <w:r w:rsidR="00246561" w:rsidRPr="007042FF">
        <w:rPr>
          <w:lang w:val="fr-FR"/>
        </w:rPr>
        <w:t> ;</w:t>
      </w:r>
    </w:p>
    <w:p w14:paraId="7202D54C" w14:textId="153B05B1" w:rsidR="00D214E2" w:rsidRPr="007042FF" w:rsidRDefault="00901A6A" w:rsidP="005306B9">
      <w:pPr>
        <w:pStyle w:val="SingleTxt"/>
        <w:tabs>
          <w:tab w:val="right" w:pos="1685"/>
        </w:tabs>
        <w:spacing w:line="240" w:lineRule="exact"/>
        <w:ind w:left="1742" w:hanging="475"/>
        <w:rPr>
          <w:lang w:val="fr-FR"/>
        </w:rPr>
      </w:pPr>
      <w:r w:rsidRPr="007042FF">
        <w:rPr>
          <w:lang w:val="fr-FR"/>
        </w:rPr>
        <w:tab/>
        <w:t>•</w:t>
      </w:r>
      <w:r w:rsidRPr="007042FF">
        <w:rPr>
          <w:lang w:val="fr-FR"/>
        </w:rPr>
        <w:tab/>
      </w:r>
      <w:r w:rsidR="00D214E2" w:rsidRPr="007042FF">
        <w:rPr>
          <w:lang w:val="fr-FR"/>
        </w:rPr>
        <w:t>PROJET PANA- ASA</w:t>
      </w:r>
      <w:r w:rsidR="00246561" w:rsidRPr="007042FF">
        <w:rPr>
          <w:lang w:val="fr-FR"/>
        </w:rPr>
        <w:t> :</w:t>
      </w:r>
      <w:r w:rsidR="00D214E2" w:rsidRPr="007042FF">
        <w:rPr>
          <w:lang w:val="fr-FR"/>
        </w:rPr>
        <w:t xml:space="preserve"> Projet de renforcement des capacités du secteur agricole en RDC (2010-2014)</w:t>
      </w:r>
      <w:r w:rsidR="00246561" w:rsidRPr="007042FF">
        <w:rPr>
          <w:lang w:val="fr-FR"/>
        </w:rPr>
        <w:t> ;</w:t>
      </w:r>
    </w:p>
    <w:p w14:paraId="71BDA6EA" w14:textId="6B4CB151" w:rsidR="00D214E2" w:rsidRPr="007042FF" w:rsidRDefault="00901A6A" w:rsidP="005306B9">
      <w:pPr>
        <w:pStyle w:val="SingleTxt"/>
        <w:tabs>
          <w:tab w:val="right" w:pos="1685"/>
        </w:tabs>
        <w:spacing w:line="240" w:lineRule="exact"/>
        <w:ind w:left="1742" w:hanging="475"/>
        <w:rPr>
          <w:lang w:val="fr-FR"/>
        </w:rPr>
      </w:pPr>
      <w:r w:rsidRPr="007042FF">
        <w:rPr>
          <w:lang w:val="fr-FR"/>
        </w:rPr>
        <w:tab/>
        <w:t>•</w:t>
      </w:r>
      <w:r w:rsidRPr="007042FF">
        <w:rPr>
          <w:lang w:val="fr-FR"/>
        </w:rPr>
        <w:tab/>
      </w:r>
      <w:r w:rsidR="00D214E2" w:rsidRPr="007042FF">
        <w:rPr>
          <w:lang w:val="fr-FR"/>
        </w:rPr>
        <w:t>Projet PANA-AFE</w:t>
      </w:r>
      <w:r w:rsidR="00246561" w:rsidRPr="007042FF">
        <w:rPr>
          <w:lang w:val="fr-FR"/>
        </w:rPr>
        <w:t> :</w:t>
      </w:r>
      <w:r w:rsidR="00D214E2" w:rsidRPr="007042FF">
        <w:rPr>
          <w:lang w:val="fr-FR"/>
        </w:rPr>
        <w:t xml:space="preserve"> adaptation aux changements climatiques</w:t>
      </w:r>
      <w:r w:rsidR="00246561" w:rsidRPr="007042FF">
        <w:rPr>
          <w:lang w:val="fr-FR"/>
        </w:rPr>
        <w:t> ;</w:t>
      </w:r>
    </w:p>
    <w:p w14:paraId="13B95BEB" w14:textId="20990350" w:rsidR="00D214E2" w:rsidRPr="007042FF" w:rsidRDefault="00901A6A" w:rsidP="005306B9">
      <w:pPr>
        <w:pStyle w:val="SingleTxt"/>
        <w:tabs>
          <w:tab w:val="right" w:pos="1685"/>
        </w:tabs>
        <w:spacing w:line="240" w:lineRule="exact"/>
        <w:ind w:left="1742" w:hanging="475"/>
        <w:rPr>
          <w:lang w:val="fr-FR"/>
        </w:rPr>
      </w:pPr>
      <w:r w:rsidRPr="007042FF">
        <w:rPr>
          <w:lang w:val="fr-FR"/>
        </w:rPr>
        <w:tab/>
        <w:t>•</w:t>
      </w:r>
      <w:r w:rsidRPr="007042FF">
        <w:rPr>
          <w:lang w:val="fr-FR"/>
        </w:rPr>
        <w:tab/>
      </w:r>
      <w:r w:rsidR="00D214E2" w:rsidRPr="007042FF">
        <w:rPr>
          <w:lang w:val="fr-FR"/>
        </w:rPr>
        <w:t>Programme national environnement, forêts, eaux et biodiversité 2 (PNEFEB2), chapitre 5 composante 3</w:t>
      </w:r>
      <w:r w:rsidR="00246561" w:rsidRPr="007042FF">
        <w:rPr>
          <w:lang w:val="fr-FR"/>
        </w:rPr>
        <w:t> :</w:t>
      </w:r>
      <w:r w:rsidR="00D214E2" w:rsidRPr="007042FF">
        <w:rPr>
          <w:lang w:val="fr-FR"/>
        </w:rPr>
        <w:t xml:space="preserve"> genre et VIH.</w:t>
      </w:r>
    </w:p>
    <w:p w14:paraId="4907F20E" w14:textId="3CE2AE93"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Par ailleurs, la Loi n° 15/013 du 1</w:t>
      </w:r>
      <w:r w:rsidRPr="007042FF">
        <w:rPr>
          <w:vertAlign w:val="superscript"/>
          <w:lang w:val="fr-FR"/>
        </w:rPr>
        <w:t>er</w:t>
      </w:r>
      <w:r w:rsidRPr="007042FF">
        <w:rPr>
          <w:lang w:val="fr-FR"/>
        </w:rPr>
        <w:t xml:space="preserve"> août 2015 portant modalités d</w:t>
      </w:r>
      <w:r w:rsidR="00246561" w:rsidRPr="007042FF">
        <w:rPr>
          <w:lang w:val="fr-FR"/>
        </w:rPr>
        <w:t>’</w:t>
      </w:r>
      <w:r w:rsidRPr="007042FF">
        <w:rPr>
          <w:lang w:val="fr-FR"/>
        </w:rPr>
        <w:t>application des droits de la femme et de la parité en son art. 7 dispose</w:t>
      </w:r>
      <w:r w:rsidR="00246561" w:rsidRPr="007042FF">
        <w:rPr>
          <w:lang w:val="fr-FR"/>
        </w:rPr>
        <w:t> :</w:t>
      </w:r>
      <w:r w:rsidRPr="007042FF">
        <w:rPr>
          <w:lang w:val="fr-FR"/>
        </w:rPr>
        <w:t xml:space="preserve"> « Les politiques et les programmes économiques de développement du pays sont élaborés et mis en œuvre en tenant compte de la parité homme-femme. Ils assurent à tous l</w:t>
      </w:r>
      <w:r w:rsidR="00246561" w:rsidRPr="007042FF">
        <w:rPr>
          <w:lang w:val="fr-FR"/>
        </w:rPr>
        <w:t>’</w:t>
      </w:r>
      <w:r w:rsidRPr="007042FF">
        <w:rPr>
          <w:lang w:val="fr-FR"/>
        </w:rPr>
        <w:t xml:space="preserve">égal accès aux ressources et avantages consécutifs. Le secteur privé promeut, en son sein, la participation de la femme aux instances de prise de décision », cela concerne également les besoins des femmes rurales. </w:t>
      </w:r>
    </w:p>
    <w:p w14:paraId="50DDD8F4" w14:textId="5F6FE654"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En outre, la note circulaire n° 006/CAB/</w:t>
      </w:r>
      <w:r w:rsidR="006E2F6B" w:rsidRPr="007042FF">
        <w:rPr>
          <w:lang w:val="fr-FR"/>
        </w:rPr>
        <w:t>MIN/ECN-DD/05/00/RBM/2016 du 20 </w:t>
      </w:r>
      <w:r w:rsidRPr="007042FF">
        <w:rPr>
          <w:lang w:val="fr-FR"/>
        </w:rPr>
        <w:t xml:space="preserve">juillet 2016 impose la prise en compte de la notion du genre dans la Foresterie </w:t>
      </w:r>
      <w:r w:rsidRPr="007042FF">
        <w:rPr>
          <w:lang w:val="fr-FR"/>
        </w:rPr>
        <w:lastRenderedPageBreak/>
        <w:t xml:space="preserve">communautaire. </w:t>
      </w:r>
      <w:r w:rsidR="00581A81" w:rsidRPr="007042FF">
        <w:rPr>
          <w:lang w:val="fr-FR"/>
        </w:rPr>
        <w:t>À</w:t>
      </w:r>
      <w:r w:rsidRPr="007042FF">
        <w:rPr>
          <w:lang w:val="fr-FR"/>
        </w:rPr>
        <w:t xml:space="preserve"> ce sujet, une table ronde annuelle multi acteurs se tient. Elle traite entre autre des questions d</w:t>
      </w:r>
      <w:r w:rsidR="00246561" w:rsidRPr="007042FF">
        <w:rPr>
          <w:lang w:val="fr-FR"/>
        </w:rPr>
        <w:t>’</w:t>
      </w:r>
      <w:r w:rsidRPr="007042FF">
        <w:rPr>
          <w:lang w:val="fr-FR"/>
        </w:rPr>
        <w:t>intégration du genre dans la foresterie communautaire.</w:t>
      </w:r>
    </w:p>
    <w:p w14:paraId="69D8E89F" w14:textId="6F1B8DCF"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Le groupe d</w:t>
      </w:r>
      <w:r w:rsidR="00246561" w:rsidRPr="007042FF">
        <w:rPr>
          <w:lang w:val="fr-FR"/>
        </w:rPr>
        <w:t>’</w:t>
      </w:r>
      <w:r w:rsidRPr="007042FF">
        <w:rPr>
          <w:lang w:val="fr-FR"/>
        </w:rPr>
        <w:t>intégration du genre dénommé « Genre et Environnement » va être formalisé par un arrêté ministériel.</w:t>
      </w:r>
    </w:p>
    <w:p w14:paraId="6929D03C" w14:textId="77777777" w:rsidR="006E2F6B" w:rsidRPr="007042FF" w:rsidRDefault="006E2F6B" w:rsidP="006E2F6B">
      <w:pPr>
        <w:pStyle w:val="SingleTxt"/>
        <w:spacing w:after="0" w:line="120" w:lineRule="exact"/>
        <w:rPr>
          <w:sz w:val="10"/>
          <w:lang w:val="fr-FR"/>
        </w:rPr>
      </w:pPr>
    </w:p>
    <w:p w14:paraId="23CC54D8" w14:textId="77777777" w:rsidR="006E2F6B" w:rsidRPr="007042FF" w:rsidRDefault="006E2F6B" w:rsidP="006E2F6B">
      <w:pPr>
        <w:pStyle w:val="SingleTxt"/>
        <w:spacing w:after="0" w:line="120" w:lineRule="exact"/>
        <w:rPr>
          <w:sz w:val="10"/>
          <w:lang w:val="fr-FR"/>
        </w:rPr>
      </w:pPr>
    </w:p>
    <w:p w14:paraId="41610FC0" w14:textId="1D215BD2" w:rsidR="00D214E2" w:rsidRPr="007042FF" w:rsidRDefault="00D214E2" w:rsidP="006E2F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r>
      <w:r w:rsidRPr="007042FF">
        <w:rPr>
          <w:lang w:val="fr-FR"/>
        </w:rPr>
        <w:tab/>
        <w:t>Quatrième partie</w:t>
      </w:r>
    </w:p>
    <w:p w14:paraId="7B6DC272" w14:textId="77777777" w:rsidR="006E2F6B" w:rsidRPr="007042FF" w:rsidRDefault="006E2F6B" w:rsidP="006E2F6B">
      <w:pPr>
        <w:pStyle w:val="SingleTxt"/>
        <w:spacing w:after="0" w:line="120" w:lineRule="exact"/>
        <w:rPr>
          <w:bCs/>
          <w:sz w:val="10"/>
          <w:lang w:val="fr-FR"/>
        </w:rPr>
      </w:pPr>
    </w:p>
    <w:p w14:paraId="2833AEE1" w14:textId="77777777" w:rsidR="006E2F6B" w:rsidRPr="007042FF" w:rsidRDefault="006E2F6B" w:rsidP="006E2F6B">
      <w:pPr>
        <w:pStyle w:val="SingleTxt"/>
        <w:spacing w:after="0" w:line="120" w:lineRule="exact"/>
        <w:rPr>
          <w:bCs/>
          <w:sz w:val="10"/>
          <w:lang w:val="fr-FR"/>
        </w:rPr>
      </w:pPr>
    </w:p>
    <w:p w14:paraId="43A6197C" w14:textId="37BF73B2" w:rsidR="00D214E2" w:rsidRPr="007042FF" w:rsidRDefault="00D214E2" w:rsidP="00015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bCs/>
          <w:lang w:val="fr-FR"/>
        </w:rPr>
        <w:tab/>
      </w:r>
      <w:r w:rsidRPr="007042FF">
        <w:rPr>
          <w:bCs/>
          <w:lang w:val="fr-FR"/>
        </w:rPr>
        <w:tab/>
        <w:t>Article 15</w:t>
      </w:r>
      <w:r w:rsidR="00246561" w:rsidRPr="007042FF">
        <w:rPr>
          <w:bCs/>
          <w:lang w:val="fr-FR"/>
        </w:rPr>
        <w:t> :</w:t>
      </w:r>
      <w:r w:rsidRPr="007042FF">
        <w:rPr>
          <w:bCs/>
          <w:lang w:val="fr-FR"/>
        </w:rPr>
        <w:t xml:space="preserve"> </w:t>
      </w:r>
      <w:r w:rsidR="00581A81" w:rsidRPr="007042FF">
        <w:rPr>
          <w:lang w:val="fr-FR"/>
        </w:rPr>
        <w:t>Egalite</w:t>
      </w:r>
      <w:r w:rsidRPr="007042FF">
        <w:rPr>
          <w:lang w:val="fr-FR"/>
        </w:rPr>
        <w:t xml:space="preserve"> de la femme et de l</w:t>
      </w:r>
      <w:r w:rsidR="00246561" w:rsidRPr="007042FF">
        <w:rPr>
          <w:lang w:val="fr-FR"/>
        </w:rPr>
        <w:t>’</w:t>
      </w:r>
      <w:r w:rsidRPr="007042FF">
        <w:rPr>
          <w:lang w:val="fr-FR"/>
        </w:rPr>
        <w:t>homme devant la loi, capacité juridique identique, droits identiques à circuler librement e</w:t>
      </w:r>
      <w:r w:rsidR="00015CA7" w:rsidRPr="007042FF">
        <w:rPr>
          <w:lang w:val="fr-FR"/>
        </w:rPr>
        <w:t>t droit de choisir sa résidence</w:t>
      </w:r>
      <w:r w:rsidR="00015CA7" w:rsidRPr="007042FF">
        <w:rPr>
          <w:lang w:val="fr-FR"/>
        </w:rPr>
        <w:br/>
      </w:r>
      <w:r w:rsidRPr="007042FF">
        <w:rPr>
          <w:lang w:val="fr-FR"/>
        </w:rPr>
        <w:t>et son domicile</w:t>
      </w:r>
    </w:p>
    <w:p w14:paraId="5041EB6D" w14:textId="7A12650C" w:rsidR="00015CA7" w:rsidRPr="007042FF" w:rsidRDefault="00015CA7" w:rsidP="00015CA7">
      <w:pPr>
        <w:pStyle w:val="SingleTxt"/>
        <w:spacing w:after="0" w:line="120" w:lineRule="exact"/>
        <w:rPr>
          <w:sz w:val="10"/>
          <w:lang w:val="fr-FR"/>
        </w:rPr>
      </w:pPr>
    </w:p>
    <w:p w14:paraId="562C70A1" w14:textId="0A8A3F1C"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Au nombre des dispositions légales discriminatoires abrogées par le Code de la famille révisé, figurent celles en rapport avec la capacité juridique de la femme mariée. Il en est ainsi de l</w:t>
      </w:r>
      <w:r w:rsidR="00246561" w:rsidRPr="007042FF">
        <w:rPr>
          <w:lang w:val="fr-FR"/>
        </w:rPr>
        <w:t>’</w:t>
      </w:r>
      <w:r w:rsidRPr="007042FF">
        <w:rPr>
          <w:lang w:val="fr-FR"/>
        </w:rPr>
        <w:t>alinéa 2 de l</w:t>
      </w:r>
      <w:r w:rsidR="00246561" w:rsidRPr="007042FF">
        <w:rPr>
          <w:lang w:val="fr-FR"/>
        </w:rPr>
        <w:t>’</w:t>
      </w:r>
      <w:r w:rsidRPr="007042FF">
        <w:rPr>
          <w:lang w:val="fr-FR"/>
        </w:rPr>
        <w:t>article 215 qui disposait que la capacité de la femme mariée trouve certaines limites. Cet article est actuellement formulé comme suit</w:t>
      </w:r>
      <w:r w:rsidR="00246561" w:rsidRPr="007042FF">
        <w:rPr>
          <w:lang w:val="fr-FR"/>
        </w:rPr>
        <w:t> :</w:t>
      </w:r>
      <w:r w:rsidRPr="007042FF">
        <w:rPr>
          <w:lang w:val="fr-FR"/>
        </w:rPr>
        <w:t xml:space="preserve"> « Sont incapables aux termes de la loi</w:t>
      </w:r>
      <w:r w:rsidR="00246561" w:rsidRPr="007042FF">
        <w:rPr>
          <w:lang w:val="fr-FR"/>
        </w:rPr>
        <w:t> :</w:t>
      </w:r>
    </w:p>
    <w:p w14:paraId="01E9AE61" w14:textId="50E8FDB6" w:rsidR="00D214E2" w:rsidRPr="007042FF" w:rsidRDefault="00EF0CFE" w:rsidP="005306B9">
      <w:pPr>
        <w:pStyle w:val="SingleTxt"/>
        <w:spacing w:line="240" w:lineRule="exact"/>
        <w:rPr>
          <w:lang w:val="fr-FR"/>
        </w:rPr>
      </w:pPr>
      <w:r w:rsidRPr="007042FF">
        <w:rPr>
          <w:lang w:val="fr-FR"/>
        </w:rPr>
        <w:tab/>
      </w:r>
      <w:r w:rsidR="00D214E2" w:rsidRPr="007042FF">
        <w:rPr>
          <w:lang w:val="fr-FR"/>
        </w:rPr>
        <w:t>1)</w:t>
      </w:r>
      <w:r w:rsidR="00D214E2" w:rsidRPr="007042FF">
        <w:rPr>
          <w:lang w:val="fr-FR"/>
        </w:rPr>
        <w:tab/>
        <w:t>Les mineurs</w:t>
      </w:r>
      <w:r w:rsidR="00246561" w:rsidRPr="007042FF">
        <w:rPr>
          <w:lang w:val="fr-FR"/>
        </w:rPr>
        <w:t> ;</w:t>
      </w:r>
    </w:p>
    <w:p w14:paraId="7CD36333" w14:textId="0D94AEEE" w:rsidR="00D214E2" w:rsidRPr="007042FF" w:rsidRDefault="00EF0CFE" w:rsidP="005306B9">
      <w:pPr>
        <w:pStyle w:val="SingleTxt"/>
        <w:spacing w:line="240" w:lineRule="exact"/>
        <w:rPr>
          <w:lang w:val="fr-FR"/>
        </w:rPr>
      </w:pPr>
      <w:r w:rsidRPr="007042FF">
        <w:rPr>
          <w:lang w:val="fr-FR"/>
        </w:rPr>
        <w:tab/>
      </w:r>
      <w:r w:rsidR="00D214E2" w:rsidRPr="007042FF">
        <w:rPr>
          <w:lang w:val="fr-FR"/>
        </w:rPr>
        <w:t>2)</w:t>
      </w:r>
      <w:r w:rsidR="00D214E2" w:rsidRPr="007042FF">
        <w:rPr>
          <w:lang w:val="fr-FR"/>
        </w:rPr>
        <w:tab/>
        <w:t>Les majeurs aliénés interdits</w:t>
      </w:r>
      <w:r w:rsidR="00246561" w:rsidRPr="007042FF">
        <w:rPr>
          <w:lang w:val="fr-FR"/>
        </w:rPr>
        <w:t> ;</w:t>
      </w:r>
    </w:p>
    <w:p w14:paraId="5491A2ED" w14:textId="23E061C2" w:rsidR="00D214E2" w:rsidRPr="007042FF" w:rsidRDefault="00EF0CFE" w:rsidP="005306B9">
      <w:pPr>
        <w:pStyle w:val="SingleTxt"/>
        <w:spacing w:line="240" w:lineRule="exact"/>
        <w:ind w:left="1742" w:hanging="475"/>
        <w:rPr>
          <w:lang w:val="fr-FR"/>
        </w:rPr>
      </w:pPr>
      <w:r w:rsidRPr="007042FF">
        <w:rPr>
          <w:lang w:val="fr-FR"/>
        </w:rPr>
        <w:tab/>
      </w:r>
      <w:r w:rsidR="00D214E2" w:rsidRPr="007042FF">
        <w:rPr>
          <w:lang w:val="fr-FR"/>
        </w:rPr>
        <w:t>3)</w:t>
      </w:r>
      <w:r w:rsidR="00D214E2" w:rsidRPr="007042FF">
        <w:rPr>
          <w:lang w:val="fr-FR"/>
        </w:rPr>
        <w:tab/>
        <w:t>Les majeurs faibles d</w:t>
      </w:r>
      <w:r w:rsidR="00246561" w:rsidRPr="007042FF">
        <w:rPr>
          <w:lang w:val="fr-FR"/>
        </w:rPr>
        <w:t>’</w:t>
      </w:r>
      <w:r w:rsidR="00D214E2" w:rsidRPr="007042FF">
        <w:rPr>
          <w:lang w:val="fr-FR"/>
        </w:rPr>
        <w:t>esprit, prodigues, affaiblis par l</w:t>
      </w:r>
      <w:r w:rsidR="00246561" w:rsidRPr="007042FF">
        <w:rPr>
          <w:lang w:val="fr-FR"/>
        </w:rPr>
        <w:t>’</w:t>
      </w:r>
      <w:r w:rsidR="00D214E2" w:rsidRPr="007042FF">
        <w:rPr>
          <w:lang w:val="fr-FR"/>
        </w:rPr>
        <w:t>âge ou infirmes placés sous curatelle ».</w:t>
      </w:r>
    </w:p>
    <w:p w14:paraId="72243131" w14:textId="413E9567"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L</w:t>
      </w:r>
      <w:r w:rsidR="00246561" w:rsidRPr="007042FF">
        <w:rPr>
          <w:lang w:val="fr-FR"/>
        </w:rPr>
        <w:t>’</w:t>
      </w:r>
      <w:r w:rsidRPr="007042FF">
        <w:rPr>
          <w:lang w:val="fr-FR"/>
        </w:rPr>
        <w:t>article 448, qui subordonnait la conclusion par l</w:t>
      </w:r>
      <w:r w:rsidR="00246561" w:rsidRPr="007042FF">
        <w:rPr>
          <w:lang w:val="fr-FR"/>
        </w:rPr>
        <w:t>’</w:t>
      </w:r>
      <w:r w:rsidRPr="007042FF">
        <w:rPr>
          <w:lang w:val="fr-FR"/>
        </w:rPr>
        <w:t>épouse des contrats à l</w:t>
      </w:r>
      <w:r w:rsidR="00246561" w:rsidRPr="007042FF">
        <w:rPr>
          <w:lang w:val="fr-FR"/>
        </w:rPr>
        <w:t>’</w:t>
      </w:r>
      <w:r w:rsidRPr="007042FF">
        <w:rPr>
          <w:lang w:val="fr-FR"/>
        </w:rPr>
        <w:t>autorisation de son mari, a été modifié comme suit</w:t>
      </w:r>
      <w:r w:rsidR="00246561" w:rsidRPr="007042FF">
        <w:rPr>
          <w:lang w:val="fr-FR"/>
        </w:rPr>
        <w:t> :</w:t>
      </w:r>
      <w:r w:rsidRPr="007042FF">
        <w:rPr>
          <w:lang w:val="fr-FR"/>
        </w:rPr>
        <w:t xml:space="preserve"> « Les époux doivent s</w:t>
      </w:r>
      <w:r w:rsidR="00246561" w:rsidRPr="007042FF">
        <w:rPr>
          <w:lang w:val="fr-FR"/>
        </w:rPr>
        <w:t>’</w:t>
      </w:r>
      <w:r w:rsidRPr="007042FF">
        <w:rPr>
          <w:lang w:val="fr-FR"/>
        </w:rPr>
        <w:t>accorder pour tous les actes juridiques dans lesquels ils s</w:t>
      </w:r>
      <w:r w:rsidR="00246561" w:rsidRPr="007042FF">
        <w:rPr>
          <w:lang w:val="fr-FR"/>
        </w:rPr>
        <w:t>’</w:t>
      </w:r>
      <w:r w:rsidRPr="007042FF">
        <w:rPr>
          <w:lang w:val="fr-FR"/>
        </w:rPr>
        <w:t>obligent à une prestation qu</w:t>
      </w:r>
      <w:r w:rsidR="00246561" w:rsidRPr="007042FF">
        <w:rPr>
          <w:lang w:val="fr-FR"/>
        </w:rPr>
        <w:t>’</w:t>
      </w:r>
      <w:r w:rsidRPr="007042FF">
        <w:rPr>
          <w:lang w:val="fr-FR"/>
        </w:rPr>
        <w:t>ils doivent effectuer ».</w:t>
      </w:r>
    </w:p>
    <w:p w14:paraId="71800F7F" w14:textId="4048D84C"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Par rapport à la fixation du domicile, les articles ci-après du Code de la famille ont été reformulés pour réaliser l</w:t>
      </w:r>
      <w:r w:rsidR="00246561" w:rsidRPr="007042FF">
        <w:rPr>
          <w:lang w:val="fr-FR"/>
        </w:rPr>
        <w:t>’</w:t>
      </w:r>
      <w:r w:rsidRPr="007042FF">
        <w:rPr>
          <w:lang w:val="fr-FR"/>
        </w:rPr>
        <w:t>égalité des droits entre conjoints</w:t>
      </w:r>
      <w:r w:rsidR="00246561" w:rsidRPr="007042FF">
        <w:rPr>
          <w:lang w:val="fr-FR"/>
        </w:rPr>
        <w:t> :</w:t>
      </w:r>
    </w:p>
    <w:p w14:paraId="58DF6E27" w14:textId="7F378899" w:rsidR="00D214E2" w:rsidRPr="007042FF" w:rsidRDefault="004460CA" w:rsidP="005306B9">
      <w:pPr>
        <w:pStyle w:val="SingleTxt"/>
        <w:spacing w:line="240" w:lineRule="exact"/>
        <w:ind w:left="1742" w:hanging="475"/>
        <w:rPr>
          <w:bCs/>
          <w:lang w:val="fr-FR"/>
        </w:rPr>
      </w:pPr>
      <w:r w:rsidRPr="007042FF">
        <w:rPr>
          <w:bCs/>
          <w:i/>
          <w:lang w:val="fr-FR"/>
        </w:rPr>
        <w:tab/>
      </w:r>
      <w:r w:rsidR="00D214E2" w:rsidRPr="007042FF">
        <w:rPr>
          <w:bCs/>
          <w:i/>
          <w:lang w:val="fr-FR"/>
        </w:rPr>
        <w:t>Art. 454</w:t>
      </w:r>
      <w:r w:rsidR="00246561" w:rsidRPr="007042FF">
        <w:rPr>
          <w:bCs/>
          <w:lang w:val="fr-FR"/>
        </w:rPr>
        <w:t> :</w:t>
      </w:r>
      <w:r w:rsidR="00D214E2" w:rsidRPr="007042FF">
        <w:rPr>
          <w:bCs/>
          <w:lang w:val="fr-FR"/>
        </w:rPr>
        <w:t> « Les époux s</w:t>
      </w:r>
      <w:r w:rsidR="00246561" w:rsidRPr="007042FF">
        <w:rPr>
          <w:bCs/>
          <w:lang w:val="fr-FR"/>
        </w:rPr>
        <w:t>’</w:t>
      </w:r>
      <w:r w:rsidR="00D214E2" w:rsidRPr="007042FF">
        <w:rPr>
          <w:bCs/>
          <w:lang w:val="fr-FR"/>
        </w:rPr>
        <w:t>obligent d</w:t>
      </w:r>
      <w:r w:rsidR="00246561" w:rsidRPr="007042FF">
        <w:rPr>
          <w:bCs/>
          <w:lang w:val="fr-FR"/>
        </w:rPr>
        <w:t>’</w:t>
      </w:r>
      <w:r w:rsidR="00D214E2" w:rsidRPr="007042FF">
        <w:rPr>
          <w:bCs/>
          <w:lang w:val="fr-FR"/>
        </w:rPr>
        <w:t>habiter ensemble partout où ils auront choisi de résider et ce, dans l</w:t>
      </w:r>
      <w:r w:rsidR="00246561" w:rsidRPr="007042FF">
        <w:rPr>
          <w:bCs/>
          <w:lang w:val="fr-FR"/>
        </w:rPr>
        <w:t>’</w:t>
      </w:r>
      <w:r w:rsidR="00D214E2" w:rsidRPr="007042FF">
        <w:rPr>
          <w:bCs/>
          <w:lang w:val="fr-FR"/>
        </w:rPr>
        <w:t>intérêt du mariage »</w:t>
      </w:r>
      <w:r w:rsidR="00246561" w:rsidRPr="007042FF">
        <w:rPr>
          <w:bCs/>
          <w:lang w:val="fr-FR"/>
        </w:rPr>
        <w:t> ;</w:t>
      </w:r>
    </w:p>
    <w:p w14:paraId="0E91A11E" w14:textId="0F9EF583" w:rsidR="00D214E2" w:rsidRPr="007042FF" w:rsidRDefault="004460CA" w:rsidP="005306B9">
      <w:pPr>
        <w:pStyle w:val="SingleTxt"/>
        <w:spacing w:line="240" w:lineRule="exact"/>
        <w:ind w:left="1742" w:hanging="475"/>
        <w:rPr>
          <w:bCs/>
          <w:lang w:val="fr-FR"/>
        </w:rPr>
      </w:pPr>
      <w:r w:rsidRPr="007042FF">
        <w:rPr>
          <w:bCs/>
          <w:i/>
          <w:lang w:val="fr-FR"/>
        </w:rPr>
        <w:tab/>
      </w:r>
      <w:r w:rsidR="00D214E2" w:rsidRPr="007042FF">
        <w:rPr>
          <w:bCs/>
          <w:i/>
          <w:lang w:val="fr-FR"/>
        </w:rPr>
        <w:t>Art. 455</w:t>
      </w:r>
      <w:r w:rsidR="00246561" w:rsidRPr="007042FF">
        <w:rPr>
          <w:bCs/>
          <w:lang w:val="fr-FR"/>
        </w:rPr>
        <w:t> :</w:t>
      </w:r>
      <w:r w:rsidR="00D214E2" w:rsidRPr="007042FF">
        <w:rPr>
          <w:bCs/>
          <w:lang w:val="fr-FR"/>
        </w:rPr>
        <w:t xml:space="preserve"> « Dans le cas où la résidence est fixée par l</w:t>
      </w:r>
      <w:r w:rsidR="00246561" w:rsidRPr="007042FF">
        <w:rPr>
          <w:bCs/>
          <w:lang w:val="fr-FR"/>
        </w:rPr>
        <w:t>’</w:t>
      </w:r>
      <w:r w:rsidR="00D214E2" w:rsidRPr="007042FF">
        <w:rPr>
          <w:bCs/>
          <w:lang w:val="fr-FR"/>
        </w:rPr>
        <w:t>un des conjoints de façon manifestement abusive ou contraire aux stipulations intervenues entre eux à cet égard, le conjoint lésé peut, après plusieurs tentatives d</w:t>
      </w:r>
      <w:r w:rsidR="00246561" w:rsidRPr="007042FF">
        <w:rPr>
          <w:bCs/>
          <w:lang w:val="fr-FR"/>
        </w:rPr>
        <w:t>’</w:t>
      </w:r>
      <w:r w:rsidR="00D214E2" w:rsidRPr="007042FF">
        <w:rPr>
          <w:bCs/>
          <w:lang w:val="fr-FR"/>
        </w:rPr>
        <w:t>harmonisation, exercer un recours devant le Tribunal de paix ».</w:t>
      </w:r>
    </w:p>
    <w:p w14:paraId="03DEB24D" w14:textId="73F9CE73"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Par rapport à la définition du délit d</w:t>
      </w:r>
      <w:r w:rsidR="00246561" w:rsidRPr="007042FF">
        <w:rPr>
          <w:lang w:val="fr-FR"/>
        </w:rPr>
        <w:t>’</w:t>
      </w:r>
      <w:r w:rsidRPr="007042FF">
        <w:rPr>
          <w:lang w:val="fr-FR"/>
        </w:rPr>
        <w:t>adultère, l</w:t>
      </w:r>
      <w:r w:rsidR="00246561" w:rsidRPr="007042FF">
        <w:rPr>
          <w:lang w:val="fr-FR"/>
        </w:rPr>
        <w:t>’</w:t>
      </w:r>
      <w:r w:rsidRPr="007042FF">
        <w:rPr>
          <w:lang w:val="fr-FR"/>
        </w:rPr>
        <w:t>art. 467 du code la famille de 1987 a été modifié comme suit en 2016</w:t>
      </w:r>
      <w:r w:rsidR="00246561" w:rsidRPr="007042FF">
        <w:rPr>
          <w:lang w:val="fr-FR"/>
        </w:rPr>
        <w:t> :</w:t>
      </w:r>
      <w:r w:rsidRPr="007042FF">
        <w:rPr>
          <w:lang w:val="fr-FR"/>
        </w:rPr>
        <w:t> « Est puni, du chef d</w:t>
      </w:r>
      <w:r w:rsidR="00246561" w:rsidRPr="007042FF">
        <w:rPr>
          <w:lang w:val="fr-FR"/>
        </w:rPr>
        <w:t>’</w:t>
      </w:r>
      <w:r w:rsidRPr="007042FF">
        <w:rPr>
          <w:lang w:val="fr-FR"/>
        </w:rPr>
        <w:t>adultère, d</w:t>
      </w:r>
      <w:r w:rsidR="00246561" w:rsidRPr="007042FF">
        <w:rPr>
          <w:lang w:val="fr-FR"/>
        </w:rPr>
        <w:t>’</w:t>
      </w:r>
      <w:r w:rsidRPr="007042FF">
        <w:rPr>
          <w:lang w:val="fr-FR"/>
        </w:rPr>
        <w:t>une servitude pénale principale de six mois à un an et d</w:t>
      </w:r>
      <w:r w:rsidR="00246561" w:rsidRPr="007042FF">
        <w:rPr>
          <w:lang w:val="fr-FR"/>
        </w:rPr>
        <w:t>’</w:t>
      </w:r>
      <w:r w:rsidRPr="007042FF">
        <w:rPr>
          <w:lang w:val="fr-FR"/>
        </w:rPr>
        <w:t>une amende de 60.000 à 250.000 francs congolais</w:t>
      </w:r>
      <w:r w:rsidR="00246561" w:rsidRPr="007042FF">
        <w:rPr>
          <w:bCs/>
          <w:lang w:val="fr-FR"/>
        </w:rPr>
        <w:t> :</w:t>
      </w:r>
      <w:r w:rsidRPr="007042FF">
        <w:rPr>
          <w:lang w:val="fr-FR"/>
        </w:rPr>
        <w:t xml:space="preserve"> </w:t>
      </w:r>
    </w:p>
    <w:p w14:paraId="116AE282" w14:textId="11299533" w:rsidR="00D214E2" w:rsidRPr="007042FF" w:rsidRDefault="00977328" w:rsidP="005306B9">
      <w:pPr>
        <w:pStyle w:val="SingleTxt"/>
        <w:spacing w:line="240" w:lineRule="exact"/>
        <w:ind w:left="1742" w:hanging="475"/>
        <w:rPr>
          <w:lang w:val="fr-FR"/>
        </w:rPr>
      </w:pPr>
      <w:r w:rsidRPr="007042FF">
        <w:rPr>
          <w:lang w:val="fr-FR"/>
        </w:rPr>
        <w:tab/>
        <w:t>1.</w:t>
      </w:r>
      <w:r w:rsidRPr="007042FF">
        <w:rPr>
          <w:lang w:val="fr-FR"/>
        </w:rPr>
        <w:tab/>
      </w:r>
      <w:r w:rsidR="00D214E2" w:rsidRPr="007042FF">
        <w:rPr>
          <w:lang w:val="fr-FR"/>
        </w:rPr>
        <w:t>Quiconque, sauf si sa bonne foi a été surprise, aura eu des rapports sexuels avec une personne mariée</w:t>
      </w:r>
      <w:r w:rsidR="00246561" w:rsidRPr="007042FF">
        <w:rPr>
          <w:lang w:val="fr-FR"/>
        </w:rPr>
        <w:t> ;</w:t>
      </w:r>
      <w:r w:rsidR="00D214E2" w:rsidRPr="007042FF">
        <w:rPr>
          <w:lang w:val="fr-FR"/>
        </w:rPr>
        <w:t xml:space="preserve"> </w:t>
      </w:r>
    </w:p>
    <w:p w14:paraId="4C8040FC" w14:textId="3733296B" w:rsidR="00D214E2" w:rsidRPr="007042FF" w:rsidRDefault="00977328" w:rsidP="005306B9">
      <w:pPr>
        <w:pStyle w:val="SingleTxt"/>
        <w:spacing w:line="240" w:lineRule="exact"/>
        <w:ind w:left="1742" w:hanging="475"/>
        <w:rPr>
          <w:lang w:val="fr-FR"/>
        </w:rPr>
      </w:pPr>
      <w:r w:rsidRPr="007042FF">
        <w:rPr>
          <w:lang w:val="fr-FR"/>
        </w:rPr>
        <w:tab/>
        <w:t>2.</w:t>
      </w:r>
      <w:r w:rsidRPr="007042FF">
        <w:rPr>
          <w:lang w:val="fr-FR"/>
        </w:rPr>
        <w:tab/>
      </w:r>
      <w:r w:rsidR="00D214E2" w:rsidRPr="007042FF">
        <w:rPr>
          <w:lang w:val="fr-FR"/>
        </w:rPr>
        <w:t>Le conjoint qui aura eu des rapports sexuels avec une personne autre que son conjoint.</w:t>
      </w:r>
    </w:p>
    <w:p w14:paraId="6F49E061" w14:textId="0B97D6AF" w:rsidR="00D214E2" w:rsidRPr="007042FF" w:rsidRDefault="00216A5B" w:rsidP="005306B9">
      <w:pPr>
        <w:pStyle w:val="SingleTxt"/>
        <w:spacing w:line="240" w:lineRule="exact"/>
        <w:ind w:left="1742" w:hanging="475"/>
        <w:rPr>
          <w:bCs/>
          <w:lang w:val="fr-FR"/>
        </w:rPr>
      </w:pPr>
      <w:r w:rsidRPr="007042FF">
        <w:rPr>
          <w:bCs/>
          <w:lang w:val="fr-FR"/>
        </w:rPr>
        <w:tab/>
      </w:r>
      <w:r w:rsidR="00D214E2" w:rsidRPr="007042FF">
        <w:rPr>
          <w:bCs/>
          <w:lang w:val="fr-FR"/>
        </w:rPr>
        <w:t>La peine est portée au double si l</w:t>
      </w:r>
      <w:r w:rsidR="00246561" w:rsidRPr="007042FF">
        <w:rPr>
          <w:bCs/>
          <w:lang w:val="fr-FR"/>
        </w:rPr>
        <w:t>’</w:t>
      </w:r>
      <w:r w:rsidR="00D214E2" w:rsidRPr="007042FF">
        <w:rPr>
          <w:bCs/>
          <w:lang w:val="fr-FR"/>
        </w:rPr>
        <w:t>adultère a été entouré de circonstances de nature à lui imprimer le caractère injurieux, notamment lorsque l</w:t>
      </w:r>
      <w:r w:rsidR="00246561" w:rsidRPr="007042FF">
        <w:rPr>
          <w:bCs/>
          <w:lang w:val="fr-FR"/>
        </w:rPr>
        <w:t>’</w:t>
      </w:r>
      <w:r w:rsidR="00D214E2" w:rsidRPr="007042FF">
        <w:rPr>
          <w:bCs/>
          <w:lang w:val="fr-FR"/>
        </w:rPr>
        <w:t>adultère a eu lieu dans la maison conjugale ».</w:t>
      </w:r>
    </w:p>
    <w:p w14:paraId="5B69AF20" w14:textId="77777777" w:rsidR="004460CA" w:rsidRPr="007042FF" w:rsidRDefault="004460CA" w:rsidP="004460CA">
      <w:pPr>
        <w:pStyle w:val="SingleTxt"/>
        <w:spacing w:after="0" w:line="120" w:lineRule="exact"/>
        <w:rPr>
          <w:bCs/>
          <w:sz w:val="10"/>
          <w:lang w:val="fr-FR"/>
        </w:rPr>
      </w:pPr>
    </w:p>
    <w:p w14:paraId="0031EB78" w14:textId="7AC0A9B0" w:rsidR="00D214E2" w:rsidRPr="007042FF" w:rsidRDefault="00D214E2" w:rsidP="004460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bCs/>
          <w:lang w:val="fr-FR"/>
        </w:rPr>
        <w:lastRenderedPageBreak/>
        <w:tab/>
      </w:r>
      <w:r w:rsidRPr="007042FF">
        <w:rPr>
          <w:bCs/>
          <w:lang w:val="fr-FR"/>
        </w:rPr>
        <w:tab/>
        <w:t>Article 16</w:t>
      </w:r>
      <w:r w:rsidR="00246561" w:rsidRPr="007042FF">
        <w:rPr>
          <w:bCs/>
          <w:lang w:val="fr-FR"/>
        </w:rPr>
        <w:t> :</w:t>
      </w:r>
      <w:r w:rsidRPr="007042FF">
        <w:rPr>
          <w:bCs/>
          <w:lang w:val="fr-FR"/>
        </w:rPr>
        <w:t xml:space="preserve"> M</w:t>
      </w:r>
      <w:r w:rsidRPr="007042FF">
        <w:rPr>
          <w:lang w:val="fr-FR"/>
        </w:rPr>
        <w:t>esures appropriées pour éliminer la discrimination à l</w:t>
      </w:r>
      <w:r w:rsidR="00246561" w:rsidRPr="007042FF">
        <w:rPr>
          <w:lang w:val="fr-FR"/>
        </w:rPr>
        <w:t>’</w:t>
      </w:r>
      <w:r w:rsidRPr="007042FF">
        <w:rPr>
          <w:lang w:val="fr-FR"/>
        </w:rPr>
        <w:t xml:space="preserve">égard </w:t>
      </w:r>
      <w:r w:rsidR="004460CA" w:rsidRPr="007042FF">
        <w:rPr>
          <w:lang w:val="fr-FR"/>
        </w:rPr>
        <w:br/>
      </w:r>
      <w:r w:rsidRPr="007042FF">
        <w:rPr>
          <w:lang w:val="fr-FR"/>
        </w:rPr>
        <w:t>des femmes dans toutes les questions découlant du mariage et dans les rapports familiaux</w:t>
      </w:r>
      <w:r w:rsidR="00246561" w:rsidRPr="007042FF">
        <w:rPr>
          <w:lang w:val="fr-FR"/>
        </w:rPr>
        <w:t> ;</w:t>
      </w:r>
      <w:r w:rsidRPr="007042FF">
        <w:rPr>
          <w:lang w:val="fr-FR"/>
        </w:rPr>
        <w:t xml:space="preserve"> interdiction des fiançailles et des mariages d</w:t>
      </w:r>
      <w:r w:rsidR="00246561" w:rsidRPr="007042FF">
        <w:rPr>
          <w:lang w:val="fr-FR"/>
        </w:rPr>
        <w:t>’</w:t>
      </w:r>
      <w:r w:rsidRPr="007042FF">
        <w:rPr>
          <w:lang w:val="fr-FR"/>
        </w:rPr>
        <w:t>enfants et obligation d</w:t>
      </w:r>
      <w:r w:rsidR="00246561" w:rsidRPr="007042FF">
        <w:rPr>
          <w:lang w:val="fr-FR"/>
        </w:rPr>
        <w:t>’</w:t>
      </w:r>
      <w:r w:rsidRPr="007042FF">
        <w:rPr>
          <w:lang w:val="fr-FR"/>
        </w:rPr>
        <w:t>inscrire le mariage sur un registre officiel</w:t>
      </w:r>
    </w:p>
    <w:p w14:paraId="4C3AB435" w14:textId="29149850" w:rsidR="004460CA" w:rsidRPr="007042FF" w:rsidRDefault="004460CA" w:rsidP="005306B9">
      <w:pPr>
        <w:pStyle w:val="SingleTxt"/>
        <w:keepNext/>
        <w:spacing w:after="0" w:line="120" w:lineRule="exact"/>
        <w:rPr>
          <w:sz w:val="10"/>
          <w:lang w:val="fr-FR"/>
        </w:rPr>
      </w:pPr>
    </w:p>
    <w:p w14:paraId="16230262" w14:textId="6C087DF4"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En ce qui concerne les mesures appropriées pour éliminer la discrimination à l</w:t>
      </w:r>
      <w:r w:rsidR="00246561" w:rsidRPr="007042FF">
        <w:rPr>
          <w:lang w:val="fr-FR"/>
        </w:rPr>
        <w:t>’</w:t>
      </w:r>
      <w:r w:rsidRPr="007042FF">
        <w:rPr>
          <w:lang w:val="fr-FR"/>
        </w:rPr>
        <w:t>égard des femmes dans toutes les questions découlant du mariage et dans les rapports familiaux, et en réponse à la recommandation du paragraphe 38 des observations finales du Comité, il sied de signaler que la Loi n° 15/013 du 1</w:t>
      </w:r>
      <w:r w:rsidRPr="007042FF">
        <w:rPr>
          <w:vertAlign w:val="superscript"/>
          <w:lang w:val="fr-FR"/>
        </w:rPr>
        <w:t xml:space="preserve">er </w:t>
      </w:r>
      <w:r w:rsidRPr="007042FF">
        <w:rPr>
          <w:lang w:val="fr-FR"/>
        </w:rPr>
        <w:t>août 2015 portant modalités d</w:t>
      </w:r>
      <w:r w:rsidR="00246561" w:rsidRPr="007042FF">
        <w:rPr>
          <w:lang w:val="fr-FR"/>
        </w:rPr>
        <w:t>’</w:t>
      </w:r>
      <w:r w:rsidRPr="007042FF">
        <w:rPr>
          <w:lang w:val="fr-FR"/>
        </w:rPr>
        <w:t>application des droits de la femme et de la parité dispose dans ses articles 17 et 18</w:t>
      </w:r>
      <w:r w:rsidR="00246561" w:rsidRPr="007042FF">
        <w:rPr>
          <w:lang w:val="fr-FR"/>
        </w:rPr>
        <w:t> :</w:t>
      </w:r>
    </w:p>
    <w:p w14:paraId="581F2E63" w14:textId="627D8701" w:rsidR="00D214E2" w:rsidRPr="007042FF" w:rsidRDefault="00A320BF" w:rsidP="005306B9">
      <w:pPr>
        <w:pStyle w:val="SingleTxt"/>
        <w:spacing w:line="240" w:lineRule="exact"/>
        <w:ind w:left="1742" w:hanging="475"/>
        <w:rPr>
          <w:lang w:val="fr-FR"/>
        </w:rPr>
      </w:pPr>
      <w:r w:rsidRPr="007042FF">
        <w:rPr>
          <w:i/>
          <w:lang w:val="fr-FR"/>
        </w:rPr>
        <w:tab/>
      </w:r>
      <w:r w:rsidR="00D214E2" w:rsidRPr="007042FF">
        <w:rPr>
          <w:i/>
          <w:lang w:val="fr-FR"/>
        </w:rPr>
        <w:t>Art.17</w:t>
      </w:r>
      <w:r w:rsidRPr="007042FF">
        <w:rPr>
          <w:lang w:val="fr-FR"/>
        </w:rPr>
        <w:t xml:space="preserve"> : </w:t>
      </w:r>
      <w:r w:rsidR="00D214E2" w:rsidRPr="007042FF">
        <w:rPr>
          <w:lang w:val="fr-FR"/>
        </w:rPr>
        <w:t>« Sans préjudice des dispositions du Code de la famille, l</w:t>
      </w:r>
      <w:r w:rsidR="00246561" w:rsidRPr="007042FF">
        <w:rPr>
          <w:lang w:val="fr-FR"/>
        </w:rPr>
        <w:t>’</w:t>
      </w:r>
      <w:r w:rsidR="00D214E2" w:rsidRPr="007042FF">
        <w:rPr>
          <w:lang w:val="fr-FR"/>
        </w:rPr>
        <w:t>homme et la femme ont, dans leurs rapports familiaux et conjugaux, les mêmes droits et obligations »</w:t>
      </w:r>
      <w:r w:rsidR="00246561" w:rsidRPr="007042FF">
        <w:rPr>
          <w:lang w:val="fr-FR"/>
        </w:rPr>
        <w:t> ;</w:t>
      </w:r>
    </w:p>
    <w:p w14:paraId="3F436A6E" w14:textId="22FEC7D6" w:rsidR="00D214E2" w:rsidRPr="007042FF" w:rsidRDefault="00A320BF" w:rsidP="005306B9">
      <w:pPr>
        <w:pStyle w:val="SingleTxt"/>
        <w:spacing w:line="240" w:lineRule="exact"/>
        <w:ind w:left="1742" w:hanging="475"/>
        <w:rPr>
          <w:lang w:val="fr-FR"/>
        </w:rPr>
      </w:pPr>
      <w:r w:rsidRPr="007042FF">
        <w:rPr>
          <w:i/>
          <w:lang w:val="fr-FR"/>
        </w:rPr>
        <w:tab/>
      </w:r>
      <w:r w:rsidR="00D214E2" w:rsidRPr="007042FF">
        <w:rPr>
          <w:i/>
          <w:lang w:val="fr-FR"/>
        </w:rPr>
        <w:t>Art.18</w:t>
      </w:r>
      <w:r w:rsidR="00246561" w:rsidRPr="007042FF">
        <w:rPr>
          <w:lang w:val="fr-FR"/>
        </w:rPr>
        <w:t> :</w:t>
      </w:r>
      <w:r w:rsidR="00D214E2" w:rsidRPr="007042FF">
        <w:rPr>
          <w:lang w:val="fr-FR"/>
        </w:rPr>
        <w:t xml:space="preserve"> « Le droit de la femme au mariage et son plein épanouissement dans le foyer ne peuvent </w:t>
      </w:r>
      <w:r w:rsidR="00D214E2" w:rsidRPr="007042FF">
        <w:rPr>
          <w:bCs/>
          <w:lang w:val="fr-FR"/>
        </w:rPr>
        <w:t>souffrir</w:t>
      </w:r>
      <w:r w:rsidR="00D214E2" w:rsidRPr="007042FF">
        <w:rPr>
          <w:lang w:val="fr-FR"/>
        </w:rPr>
        <w:t xml:space="preserve"> d</w:t>
      </w:r>
      <w:r w:rsidR="00246561" w:rsidRPr="007042FF">
        <w:rPr>
          <w:lang w:val="fr-FR"/>
        </w:rPr>
        <w:t>’</w:t>
      </w:r>
      <w:r w:rsidR="00D214E2" w:rsidRPr="007042FF">
        <w:rPr>
          <w:lang w:val="fr-FR"/>
        </w:rPr>
        <w:t>aucune entrave liée à la dot ».</w:t>
      </w:r>
    </w:p>
    <w:p w14:paraId="1856E18B" w14:textId="1287FAB1" w:rsidR="00D214E2" w:rsidRPr="007042FF" w:rsidRDefault="00D214E2" w:rsidP="00CB6E6F">
      <w:pPr>
        <w:pStyle w:val="SingleTxt"/>
        <w:numPr>
          <w:ilvl w:val="0"/>
          <w:numId w:val="20"/>
        </w:numPr>
        <w:tabs>
          <w:tab w:val="num" w:pos="2804"/>
        </w:tabs>
        <w:spacing w:line="240" w:lineRule="exact"/>
        <w:ind w:left="1267"/>
        <w:rPr>
          <w:lang w:val="fr-FR"/>
        </w:rPr>
      </w:pPr>
      <w:r w:rsidRPr="007042FF">
        <w:rPr>
          <w:bCs/>
          <w:lang w:val="fr-FR"/>
        </w:rPr>
        <w:t>Au niveau provincial, l</w:t>
      </w:r>
      <w:r w:rsidR="00246561" w:rsidRPr="007042FF">
        <w:rPr>
          <w:bCs/>
          <w:lang w:val="fr-FR"/>
        </w:rPr>
        <w:t>’</w:t>
      </w:r>
      <w:r w:rsidR="00581A81" w:rsidRPr="007042FF">
        <w:rPr>
          <w:bCs/>
          <w:lang w:val="fr-FR"/>
        </w:rPr>
        <w:t>Édit</w:t>
      </w:r>
      <w:r w:rsidRPr="007042FF">
        <w:rPr>
          <w:lang w:val="fr-FR"/>
        </w:rPr>
        <w:t xml:space="preserve"> n° 29/K.OCC/2015 du 18/05/2015 interdit les coutumes avilissantes à l</w:t>
      </w:r>
      <w:r w:rsidR="00246561" w:rsidRPr="007042FF">
        <w:rPr>
          <w:lang w:val="fr-FR"/>
        </w:rPr>
        <w:t>’</w:t>
      </w:r>
      <w:r w:rsidRPr="007042FF">
        <w:rPr>
          <w:lang w:val="fr-FR"/>
        </w:rPr>
        <w:t>égard de la femme dans la province du Kasaï occidental.</w:t>
      </w:r>
    </w:p>
    <w:p w14:paraId="58175455" w14:textId="6A2896C7" w:rsidR="00D214E2" w:rsidRPr="007042FF" w:rsidRDefault="00D214E2" w:rsidP="00CB6E6F">
      <w:pPr>
        <w:pStyle w:val="SingleTxt"/>
        <w:numPr>
          <w:ilvl w:val="0"/>
          <w:numId w:val="20"/>
        </w:numPr>
        <w:tabs>
          <w:tab w:val="num" w:pos="2804"/>
        </w:tabs>
        <w:spacing w:line="240" w:lineRule="exact"/>
        <w:ind w:left="1267"/>
        <w:rPr>
          <w:lang w:val="fr-FR"/>
        </w:rPr>
      </w:pPr>
      <w:r w:rsidRPr="007042FF">
        <w:rPr>
          <w:bCs/>
          <w:lang w:val="fr-FR"/>
        </w:rPr>
        <w:t>S</w:t>
      </w:r>
      <w:r w:rsidR="00246561" w:rsidRPr="007042FF">
        <w:rPr>
          <w:bCs/>
          <w:lang w:val="fr-FR"/>
        </w:rPr>
        <w:t>’</w:t>
      </w:r>
      <w:r w:rsidRPr="007042FF">
        <w:rPr>
          <w:bCs/>
          <w:lang w:val="fr-FR"/>
        </w:rPr>
        <w:t>agissant</w:t>
      </w:r>
      <w:r w:rsidRPr="007042FF">
        <w:rPr>
          <w:lang w:val="fr-FR"/>
        </w:rPr>
        <w:t xml:space="preserve"> de l</w:t>
      </w:r>
      <w:r w:rsidR="00246561" w:rsidRPr="007042FF">
        <w:rPr>
          <w:lang w:val="fr-FR"/>
        </w:rPr>
        <w:t>’</w:t>
      </w:r>
      <w:r w:rsidRPr="007042FF">
        <w:rPr>
          <w:lang w:val="fr-FR"/>
        </w:rPr>
        <w:t>interdiction des fiançailles et des mariages d</w:t>
      </w:r>
      <w:r w:rsidR="00246561" w:rsidRPr="007042FF">
        <w:rPr>
          <w:lang w:val="fr-FR"/>
        </w:rPr>
        <w:t>’</w:t>
      </w:r>
      <w:r w:rsidRPr="007042FF">
        <w:rPr>
          <w:lang w:val="fr-FR"/>
        </w:rPr>
        <w:t xml:space="preserve">enfants, les dispositions </w:t>
      </w:r>
      <w:r w:rsidRPr="007042FF">
        <w:rPr>
          <w:bCs/>
          <w:lang w:val="fr-FR"/>
        </w:rPr>
        <w:t>suivantes</w:t>
      </w:r>
      <w:r w:rsidRPr="007042FF">
        <w:rPr>
          <w:lang w:val="fr-FR"/>
        </w:rPr>
        <w:t xml:space="preserve"> du Code de famille révisé, en harmonie avec l</w:t>
      </w:r>
      <w:r w:rsidR="00246561" w:rsidRPr="007042FF">
        <w:rPr>
          <w:lang w:val="fr-FR"/>
        </w:rPr>
        <w:t>’</w:t>
      </w:r>
      <w:r w:rsidRPr="007042FF">
        <w:rPr>
          <w:lang w:val="fr-FR"/>
        </w:rPr>
        <w:t>article 48 de la loi portant protection de l</w:t>
      </w:r>
      <w:r w:rsidR="00246561" w:rsidRPr="007042FF">
        <w:rPr>
          <w:lang w:val="fr-FR"/>
        </w:rPr>
        <w:t>’</w:t>
      </w:r>
      <w:r w:rsidRPr="007042FF">
        <w:rPr>
          <w:lang w:val="fr-FR"/>
        </w:rPr>
        <w:t>enfant de 2009, sont formelles</w:t>
      </w:r>
      <w:r w:rsidR="00246561" w:rsidRPr="007042FF">
        <w:rPr>
          <w:lang w:val="fr-FR"/>
        </w:rPr>
        <w:t> :</w:t>
      </w:r>
      <w:r w:rsidRPr="007042FF">
        <w:rPr>
          <w:lang w:val="fr-FR"/>
        </w:rPr>
        <w:t xml:space="preserve"> </w:t>
      </w:r>
    </w:p>
    <w:p w14:paraId="120B1B9F" w14:textId="3E79A49D" w:rsidR="00D214E2" w:rsidRPr="007042FF" w:rsidRDefault="00A320BF" w:rsidP="005306B9">
      <w:pPr>
        <w:pStyle w:val="SingleTxt"/>
        <w:spacing w:line="240" w:lineRule="exact"/>
        <w:ind w:left="1742" w:hanging="475"/>
        <w:rPr>
          <w:lang w:val="fr-FR"/>
        </w:rPr>
      </w:pPr>
      <w:r w:rsidRPr="007042FF">
        <w:rPr>
          <w:i/>
          <w:lang w:val="fr-FR"/>
        </w:rPr>
        <w:tab/>
      </w:r>
      <w:r w:rsidR="00D214E2" w:rsidRPr="007042FF">
        <w:rPr>
          <w:i/>
          <w:lang w:val="fr-FR"/>
        </w:rPr>
        <w:t>Art. 352</w:t>
      </w:r>
      <w:r w:rsidR="00246561" w:rsidRPr="007042FF">
        <w:rPr>
          <w:lang w:val="fr-FR"/>
        </w:rPr>
        <w:t> :</w:t>
      </w:r>
      <w:r w:rsidR="00D214E2" w:rsidRPr="007042FF">
        <w:rPr>
          <w:lang w:val="fr-FR"/>
        </w:rPr>
        <w:t xml:space="preserve"> « L</w:t>
      </w:r>
      <w:r w:rsidR="00246561" w:rsidRPr="007042FF">
        <w:rPr>
          <w:lang w:val="fr-FR"/>
        </w:rPr>
        <w:t>’</w:t>
      </w:r>
      <w:r w:rsidR="00D214E2" w:rsidRPr="007042FF">
        <w:rPr>
          <w:lang w:val="fr-FR"/>
        </w:rPr>
        <w:t>homme et la femme avant dix-huit ans révolus ne peuvent contracter mariage »</w:t>
      </w:r>
      <w:r w:rsidR="00246561" w:rsidRPr="007042FF">
        <w:rPr>
          <w:lang w:val="fr-FR"/>
        </w:rPr>
        <w:t> ;</w:t>
      </w:r>
    </w:p>
    <w:p w14:paraId="4F2F54F7" w14:textId="5D9ADC8F" w:rsidR="00D214E2" w:rsidRPr="007042FF" w:rsidRDefault="00A320BF" w:rsidP="005306B9">
      <w:pPr>
        <w:pStyle w:val="SingleTxt"/>
        <w:spacing w:line="240" w:lineRule="exact"/>
        <w:ind w:left="1742" w:hanging="475"/>
        <w:rPr>
          <w:lang w:val="fr-FR"/>
        </w:rPr>
      </w:pPr>
      <w:r w:rsidRPr="007042FF">
        <w:rPr>
          <w:i/>
          <w:lang w:val="fr-FR"/>
        </w:rPr>
        <w:tab/>
      </w:r>
      <w:r w:rsidR="00D214E2" w:rsidRPr="007042FF">
        <w:rPr>
          <w:i/>
          <w:lang w:val="fr-FR"/>
        </w:rPr>
        <w:t>Art. 357</w:t>
      </w:r>
      <w:r w:rsidR="00246561" w:rsidRPr="007042FF">
        <w:rPr>
          <w:bCs/>
          <w:lang w:val="fr-FR"/>
        </w:rPr>
        <w:t> :</w:t>
      </w:r>
      <w:r w:rsidR="00D214E2" w:rsidRPr="007042FF">
        <w:rPr>
          <w:bCs/>
          <w:lang w:val="fr-FR"/>
        </w:rPr>
        <w:t xml:space="preserve"> « </w:t>
      </w:r>
      <w:r w:rsidR="00D214E2" w:rsidRPr="007042FF">
        <w:rPr>
          <w:lang w:val="fr-FR"/>
        </w:rPr>
        <w:t>L</w:t>
      </w:r>
      <w:r w:rsidR="00246561" w:rsidRPr="007042FF">
        <w:rPr>
          <w:lang w:val="fr-FR"/>
        </w:rPr>
        <w:t>’</w:t>
      </w:r>
      <w:r w:rsidR="00D214E2" w:rsidRPr="007042FF">
        <w:rPr>
          <w:lang w:val="fr-FR"/>
        </w:rPr>
        <w:t xml:space="preserve">enfant, </w:t>
      </w:r>
      <w:r w:rsidR="00D214E2" w:rsidRPr="007042FF">
        <w:rPr>
          <w:bCs/>
          <w:lang w:val="fr-FR"/>
        </w:rPr>
        <w:t>même</w:t>
      </w:r>
      <w:r w:rsidR="00D214E2" w:rsidRPr="007042FF">
        <w:rPr>
          <w:lang w:val="fr-FR"/>
        </w:rPr>
        <w:t xml:space="preserve"> émancipé, ne peut contracter mariage ».</w:t>
      </w:r>
    </w:p>
    <w:p w14:paraId="65DB5607" w14:textId="35F3B885" w:rsidR="00D214E2" w:rsidRPr="007042FF" w:rsidRDefault="00D214E2" w:rsidP="00CB6E6F">
      <w:pPr>
        <w:pStyle w:val="SingleTxt"/>
        <w:numPr>
          <w:ilvl w:val="0"/>
          <w:numId w:val="20"/>
        </w:numPr>
        <w:tabs>
          <w:tab w:val="num" w:pos="2804"/>
        </w:tabs>
        <w:spacing w:line="240" w:lineRule="exact"/>
        <w:ind w:left="1267"/>
        <w:rPr>
          <w:lang w:val="fr-FR"/>
        </w:rPr>
      </w:pPr>
      <w:r w:rsidRPr="007042FF">
        <w:rPr>
          <w:bCs/>
          <w:lang w:val="fr-FR"/>
        </w:rPr>
        <w:t>Cette</w:t>
      </w:r>
      <w:r w:rsidRPr="007042FF">
        <w:rPr>
          <w:lang w:val="fr-FR"/>
        </w:rPr>
        <w:t xml:space="preserve"> interdiction est assortie de sanctions pénales portées par l</w:t>
      </w:r>
      <w:r w:rsidR="00246561" w:rsidRPr="007042FF">
        <w:rPr>
          <w:lang w:val="fr-FR"/>
        </w:rPr>
        <w:t>’</w:t>
      </w:r>
      <w:r w:rsidRPr="007042FF">
        <w:rPr>
          <w:lang w:val="fr-FR"/>
        </w:rPr>
        <w:t>article 407 qui dispose</w:t>
      </w:r>
      <w:r w:rsidR="00246561" w:rsidRPr="007042FF">
        <w:rPr>
          <w:lang w:val="fr-FR"/>
        </w:rPr>
        <w:t> :</w:t>
      </w:r>
      <w:r w:rsidRPr="007042FF">
        <w:rPr>
          <w:lang w:val="fr-FR"/>
        </w:rPr>
        <w:t xml:space="preserve"> « Est puni des peines prévues à l</w:t>
      </w:r>
      <w:r w:rsidR="00246561" w:rsidRPr="007042FF">
        <w:rPr>
          <w:lang w:val="fr-FR"/>
        </w:rPr>
        <w:t>’</w:t>
      </w:r>
      <w:r w:rsidR="00245B4C" w:rsidRPr="007042FF">
        <w:rPr>
          <w:lang w:val="fr-FR"/>
        </w:rPr>
        <w:t>article 395 alinéa 1</w:t>
      </w:r>
      <w:r w:rsidR="00245B4C" w:rsidRPr="007042FF">
        <w:rPr>
          <w:vertAlign w:val="superscript"/>
          <w:lang w:val="fr-FR"/>
        </w:rPr>
        <w:t>er</w:t>
      </w:r>
      <w:r w:rsidR="00245B4C" w:rsidRPr="007042FF">
        <w:rPr>
          <w:lang w:val="fr-FR"/>
        </w:rPr>
        <w:t> </w:t>
      </w:r>
      <w:r w:rsidRPr="007042FF">
        <w:rPr>
          <w:lang w:val="fr-FR"/>
        </w:rPr>
        <w:t>de la présente loi, l</w:t>
      </w:r>
      <w:r w:rsidR="00246561" w:rsidRPr="007042FF">
        <w:rPr>
          <w:lang w:val="fr-FR"/>
        </w:rPr>
        <w:t>’</w:t>
      </w:r>
      <w:r w:rsidRPr="007042FF">
        <w:rPr>
          <w:lang w:val="fr-FR"/>
        </w:rPr>
        <w:t>officier de l</w:t>
      </w:r>
      <w:r w:rsidR="00246561" w:rsidRPr="007042FF">
        <w:rPr>
          <w:lang w:val="fr-FR"/>
        </w:rPr>
        <w:t>’</w:t>
      </w:r>
      <w:r w:rsidRPr="007042FF">
        <w:rPr>
          <w:lang w:val="fr-FR"/>
        </w:rPr>
        <w:t>état civil qui aura célébré ou enregistré le mariage d</w:t>
      </w:r>
      <w:r w:rsidR="00246561" w:rsidRPr="007042FF">
        <w:rPr>
          <w:lang w:val="fr-FR"/>
        </w:rPr>
        <w:t>’</w:t>
      </w:r>
      <w:r w:rsidRPr="007042FF">
        <w:rPr>
          <w:lang w:val="fr-FR"/>
        </w:rPr>
        <w:t>un homme et d</w:t>
      </w:r>
      <w:r w:rsidR="00246561" w:rsidRPr="007042FF">
        <w:rPr>
          <w:lang w:val="fr-FR"/>
        </w:rPr>
        <w:t>’</w:t>
      </w:r>
      <w:r w:rsidRPr="007042FF">
        <w:rPr>
          <w:lang w:val="fr-FR"/>
        </w:rPr>
        <w:t>une femme âgés de moins de dix-huit ans s</w:t>
      </w:r>
      <w:r w:rsidR="00246561" w:rsidRPr="007042FF">
        <w:rPr>
          <w:lang w:val="fr-FR"/>
        </w:rPr>
        <w:t>’</w:t>
      </w:r>
      <w:r w:rsidRPr="007042FF">
        <w:rPr>
          <w:lang w:val="fr-FR"/>
        </w:rPr>
        <w:t>il connaissait ou devait connaître cette circonstance. Sont également punis des mêmes peines, le conjoint majeur du mineur, les personnes qui auront consenti au mariage des mineurs et celles qui en auront été les témoins ».</w:t>
      </w:r>
    </w:p>
    <w:p w14:paraId="2A8043A1" w14:textId="486B79C3" w:rsidR="00D214E2" w:rsidRPr="007042FF" w:rsidRDefault="00D214E2" w:rsidP="00CB6E6F">
      <w:pPr>
        <w:pStyle w:val="SingleTxt"/>
        <w:numPr>
          <w:ilvl w:val="0"/>
          <w:numId w:val="20"/>
        </w:numPr>
        <w:tabs>
          <w:tab w:val="num" w:pos="2804"/>
        </w:tabs>
        <w:spacing w:line="240" w:lineRule="exact"/>
        <w:ind w:left="1267"/>
        <w:rPr>
          <w:lang w:val="fr-FR"/>
        </w:rPr>
      </w:pPr>
      <w:r w:rsidRPr="007042FF">
        <w:rPr>
          <w:bCs/>
          <w:lang w:val="fr-FR"/>
        </w:rPr>
        <w:t>La</w:t>
      </w:r>
      <w:r w:rsidRPr="007042FF">
        <w:rPr>
          <w:lang w:val="fr-FR"/>
        </w:rPr>
        <w:t xml:space="preserve"> loi portant protection de l</w:t>
      </w:r>
      <w:r w:rsidR="00246561" w:rsidRPr="007042FF">
        <w:rPr>
          <w:lang w:val="fr-FR"/>
        </w:rPr>
        <w:t>’</w:t>
      </w:r>
      <w:r w:rsidRPr="007042FF">
        <w:rPr>
          <w:lang w:val="fr-FR"/>
        </w:rPr>
        <w:t>enfant, en son article 189, dispose que</w:t>
      </w:r>
      <w:r w:rsidR="00246561" w:rsidRPr="007042FF">
        <w:rPr>
          <w:lang w:val="fr-FR"/>
        </w:rPr>
        <w:t> :</w:t>
      </w:r>
      <w:r w:rsidRPr="007042FF">
        <w:rPr>
          <w:lang w:val="fr-FR"/>
        </w:rPr>
        <w:t> « toute personne qui exerce l</w:t>
      </w:r>
      <w:r w:rsidR="00246561" w:rsidRPr="007042FF">
        <w:rPr>
          <w:lang w:val="fr-FR"/>
        </w:rPr>
        <w:t>’</w:t>
      </w:r>
      <w:r w:rsidRPr="007042FF">
        <w:rPr>
          <w:lang w:val="fr-FR"/>
        </w:rPr>
        <w:t>autorité parentale ou tutélaire sur un enfant le donne en mariage ou en vue de celui-ci, ou le contraint à se marier est punie d</w:t>
      </w:r>
      <w:r w:rsidR="00246561" w:rsidRPr="007042FF">
        <w:rPr>
          <w:lang w:val="fr-FR"/>
        </w:rPr>
        <w:t>’</w:t>
      </w:r>
      <w:r w:rsidRPr="007042FF">
        <w:rPr>
          <w:lang w:val="fr-FR"/>
        </w:rPr>
        <w:t>une peine de 5 à 12 ans de servitude pénale principale et d</w:t>
      </w:r>
      <w:r w:rsidR="00246561" w:rsidRPr="007042FF">
        <w:rPr>
          <w:lang w:val="fr-FR"/>
        </w:rPr>
        <w:t>’</w:t>
      </w:r>
      <w:r w:rsidRPr="007042FF">
        <w:rPr>
          <w:lang w:val="fr-FR"/>
        </w:rPr>
        <w:t>une amende de 800.000 FC à 1.000.000 FC ».</w:t>
      </w:r>
    </w:p>
    <w:p w14:paraId="15AF3F59" w14:textId="6D04444F" w:rsidR="00D214E2" w:rsidRPr="007042FF" w:rsidRDefault="00D214E2" w:rsidP="00CB6E6F">
      <w:pPr>
        <w:pStyle w:val="SingleTxt"/>
        <w:numPr>
          <w:ilvl w:val="0"/>
          <w:numId w:val="20"/>
        </w:numPr>
        <w:tabs>
          <w:tab w:val="num" w:pos="2804"/>
        </w:tabs>
        <w:spacing w:line="240" w:lineRule="exact"/>
        <w:ind w:left="1267"/>
        <w:rPr>
          <w:lang w:val="fr-FR"/>
        </w:rPr>
      </w:pPr>
      <w:r w:rsidRPr="007042FF">
        <w:rPr>
          <w:bCs/>
          <w:lang w:val="fr-FR"/>
        </w:rPr>
        <w:t>Cependant</w:t>
      </w:r>
      <w:r w:rsidRPr="007042FF">
        <w:rPr>
          <w:lang w:val="fr-FR"/>
        </w:rPr>
        <w:t>, la problématique étant complexe, l</w:t>
      </w:r>
      <w:r w:rsidR="00246561" w:rsidRPr="007042FF">
        <w:rPr>
          <w:lang w:val="fr-FR"/>
        </w:rPr>
        <w:t>’</w:t>
      </w:r>
      <w:r w:rsidRPr="007042FF">
        <w:rPr>
          <w:lang w:val="fr-FR"/>
        </w:rPr>
        <w:t>approche globale et participative, s</w:t>
      </w:r>
      <w:r w:rsidR="00246561" w:rsidRPr="007042FF">
        <w:rPr>
          <w:lang w:val="fr-FR"/>
        </w:rPr>
        <w:t>’</w:t>
      </w:r>
      <w:r w:rsidRPr="007042FF">
        <w:rPr>
          <w:lang w:val="fr-FR"/>
        </w:rPr>
        <w:t>est imposée sur l</w:t>
      </w:r>
      <w:r w:rsidR="00246561" w:rsidRPr="007042FF">
        <w:rPr>
          <w:lang w:val="fr-FR"/>
        </w:rPr>
        <w:t>’</w:t>
      </w:r>
      <w:r w:rsidRPr="007042FF">
        <w:rPr>
          <w:lang w:val="fr-FR"/>
        </w:rPr>
        <w:t>approche répressive. Ce qui a amené la RDC à se doter d</w:t>
      </w:r>
      <w:r w:rsidR="00246561" w:rsidRPr="007042FF">
        <w:rPr>
          <w:lang w:val="fr-FR"/>
        </w:rPr>
        <w:t>’</w:t>
      </w:r>
      <w:r w:rsidRPr="007042FF">
        <w:rPr>
          <w:lang w:val="fr-FR"/>
        </w:rPr>
        <w:t>un Plan d</w:t>
      </w:r>
      <w:r w:rsidR="00246561" w:rsidRPr="007042FF">
        <w:rPr>
          <w:lang w:val="fr-FR"/>
        </w:rPr>
        <w:t>’</w:t>
      </w:r>
      <w:r w:rsidRPr="007042FF">
        <w:rPr>
          <w:lang w:val="fr-FR"/>
        </w:rPr>
        <w:t>action pour mettre fin au mariage d</w:t>
      </w:r>
      <w:r w:rsidR="00246561" w:rsidRPr="007042FF">
        <w:rPr>
          <w:lang w:val="fr-FR"/>
        </w:rPr>
        <w:t>’</w:t>
      </w:r>
      <w:r w:rsidRPr="007042FF">
        <w:rPr>
          <w:lang w:val="fr-FR"/>
        </w:rPr>
        <w:t>enfants, qui a été officiellement présenté le 16 juin 2017 par le Ministre du Genre, Enfant et Famille, à l</w:t>
      </w:r>
      <w:r w:rsidR="00246561" w:rsidRPr="007042FF">
        <w:rPr>
          <w:lang w:val="fr-FR"/>
        </w:rPr>
        <w:t>’</w:t>
      </w:r>
      <w:r w:rsidRPr="007042FF">
        <w:rPr>
          <w:lang w:val="fr-FR"/>
        </w:rPr>
        <w:t>occasion de la célébration de la Journée de l</w:t>
      </w:r>
      <w:r w:rsidR="00246561" w:rsidRPr="007042FF">
        <w:rPr>
          <w:lang w:val="fr-FR"/>
        </w:rPr>
        <w:t>’</w:t>
      </w:r>
      <w:r w:rsidRPr="007042FF">
        <w:rPr>
          <w:lang w:val="fr-FR"/>
        </w:rPr>
        <w:t>enfant africain. Ce Plan, dont la première phase court de 2017 à 2021, comporte 5 axes à savoir</w:t>
      </w:r>
      <w:r w:rsidR="00246561" w:rsidRPr="007042FF">
        <w:rPr>
          <w:lang w:val="fr-FR"/>
        </w:rPr>
        <w:t> :</w:t>
      </w:r>
      <w:r w:rsidRPr="007042FF">
        <w:rPr>
          <w:lang w:val="fr-FR"/>
        </w:rPr>
        <w:t xml:space="preserve"> </w:t>
      </w:r>
    </w:p>
    <w:p w14:paraId="7F1DF439" w14:textId="580AA76B" w:rsidR="00D214E2" w:rsidRPr="007042FF" w:rsidRDefault="00A320BF" w:rsidP="005306B9">
      <w:pPr>
        <w:pStyle w:val="SingleTxt"/>
        <w:tabs>
          <w:tab w:val="right" w:pos="1685"/>
        </w:tabs>
        <w:spacing w:line="240" w:lineRule="exact"/>
        <w:ind w:left="1742" w:hanging="475"/>
        <w:rPr>
          <w:lang w:val="fr-FR"/>
        </w:rPr>
      </w:pPr>
      <w:r w:rsidRPr="007042FF">
        <w:rPr>
          <w:lang w:val="fr-FR"/>
        </w:rPr>
        <w:tab/>
        <w:t>•</w:t>
      </w:r>
      <w:r w:rsidRPr="007042FF">
        <w:rPr>
          <w:lang w:val="fr-FR"/>
        </w:rPr>
        <w:tab/>
      </w:r>
      <w:r w:rsidR="00D214E2" w:rsidRPr="007042FF">
        <w:rPr>
          <w:lang w:val="fr-FR"/>
        </w:rPr>
        <w:t>Appui et accompagnement des enfants à risque et ceux déjà en union conjugale</w:t>
      </w:r>
      <w:r w:rsidR="00246561" w:rsidRPr="007042FF">
        <w:rPr>
          <w:lang w:val="fr-FR"/>
        </w:rPr>
        <w:t> ;</w:t>
      </w:r>
      <w:r w:rsidR="00D214E2" w:rsidRPr="007042FF">
        <w:rPr>
          <w:lang w:val="fr-FR"/>
        </w:rPr>
        <w:t xml:space="preserve"> </w:t>
      </w:r>
    </w:p>
    <w:p w14:paraId="3B2F2612" w14:textId="22C8ED82" w:rsidR="00D214E2" w:rsidRPr="007042FF" w:rsidRDefault="00A320BF" w:rsidP="005306B9">
      <w:pPr>
        <w:pStyle w:val="SingleTxt"/>
        <w:tabs>
          <w:tab w:val="right" w:pos="1685"/>
        </w:tabs>
        <w:spacing w:line="240" w:lineRule="exact"/>
        <w:ind w:left="1742" w:hanging="475"/>
        <w:rPr>
          <w:lang w:val="fr-FR"/>
        </w:rPr>
      </w:pPr>
      <w:r w:rsidRPr="007042FF">
        <w:rPr>
          <w:lang w:val="fr-FR"/>
        </w:rPr>
        <w:tab/>
        <w:t>•</w:t>
      </w:r>
      <w:r w:rsidRPr="007042FF">
        <w:rPr>
          <w:lang w:val="fr-FR"/>
        </w:rPr>
        <w:tab/>
      </w:r>
      <w:r w:rsidR="00D214E2" w:rsidRPr="007042FF">
        <w:rPr>
          <w:lang w:val="fr-FR"/>
        </w:rPr>
        <w:t>Amélioration de l</w:t>
      </w:r>
      <w:r w:rsidR="00246561" w:rsidRPr="007042FF">
        <w:rPr>
          <w:lang w:val="fr-FR"/>
        </w:rPr>
        <w:t>’</w:t>
      </w:r>
      <w:r w:rsidR="00D214E2" w:rsidRPr="007042FF">
        <w:rPr>
          <w:lang w:val="fr-FR"/>
        </w:rPr>
        <w:t>accès et de la qualité des services sociaux en faveur des enfants concernés</w:t>
      </w:r>
      <w:r w:rsidR="00246561" w:rsidRPr="007042FF">
        <w:rPr>
          <w:lang w:val="fr-FR"/>
        </w:rPr>
        <w:t> ;</w:t>
      </w:r>
      <w:r w:rsidR="00D214E2" w:rsidRPr="007042FF">
        <w:rPr>
          <w:lang w:val="fr-FR"/>
        </w:rPr>
        <w:t xml:space="preserve"> </w:t>
      </w:r>
    </w:p>
    <w:p w14:paraId="1AD441A8" w14:textId="01B10B3D" w:rsidR="00D214E2" w:rsidRPr="007042FF" w:rsidRDefault="00A320BF" w:rsidP="005306B9">
      <w:pPr>
        <w:pStyle w:val="SingleTxt"/>
        <w:tabs>
          <w:tab w:val="right" w:pos="1685"/>
        </w:tabs>
        <w:spacing w:line="240" w:lineRule="exact"/>
        <w:ind w:left="1742" w:hanging="475"/>
        <w:rPr>
          <w:lang w:val="fr-FR"/>
        </w:rPr>
      </w:pPr>
      <w:r w:rsidRPr="007042FF">
        <w:rPr>
          <w:lang w:val="fr-FR"/>
        </w:rPr>
        <w:tab/>
        <w:t>•</w:t>
      </w:r>
      <w:r w:rsidRPr="007042FF">
        <w:rPr>
          <w:lang w:val="fr-FR"/>
        </w:rPr>
        <w:tab/>
      </w:r>
      <w:r w:rsidR="00D214E2" w:rsidRPr="007042FF">
        <w:rPr>
          <w:lang w:val="fr-FR"/>
        </w:rPr>
        <w:t>Sensibilisation des enfants, des familles, des autorités coutumières et autres leaders d</w:t>
      </w:r>
      <w:r w:rsidR="00246561" w:rsidRPr="007042FF">
        <w:rPr>
          <w:lang w:val="fr-FR"/>
        </w:rPr>
        <w:t>’</w:t>
      </w:r>
      <w:r w:rsidR="00D214E2" w:rsidRPr="007042FF">
        <w:rPr>
          <w:lang w:val="fr-FR"/>
        </w:rPr>
        <w:t>opinion sur les conséquences néfastes des mariages d</w:t>
      </w:r>
      <w:r w:rsidR="00246561" w:rsidRPr="007042FF">
        <w:rPr>
          <w:lang w:val="fr-FR"/>
        </w:rPr>
        <w:t>’</w:t>
      </w:r>
      <w:r w:rsidR="00D214E2" w:rsidRPr="007042FF">
        <w:rPr>
          <w:lang w:val="fr-FR"/>
        </w:rPr>
        <w:t>enfants</w:t>
      </w:r>
      <w:r w:rsidR="00246561" w:rsidRPr="007042FF">
        <w:rPr>
          <w:lang w:val="fr-FR"/>
        </w:rPr>
        <w:t> ;</w:t>
      </w:r>
    </w:p>
    <w:p w14:paraId="5BE77796" w14:textId="30C96FE6" w:rsidR="00D214E2" w:rsidRPr="007042FF" w:rsidRDefault="00A320BF" w:rsidP="005306B9">
      <w:pPr>
        <w:pStyle w:val="SingleTxt"/>
        <w:tabs>
          <w:tab w:val="right" w:pos="1685"/>
        </w:tabs>
        <w:spacing w:line="240" w:lineRule="exact"/>
        <w:ind w:left="1742" w:hanging="475"/>
        <w:rPr>
          <w:lang w:val="fr-FR"/>
        </w:rPr>
      </w:pPr>
      <w:r w:rsidRPr="007042FF">
        <w:rPr>
          <w:lang w:val="fr-FR"/>
        </w:rPr>
        <w:tab/>
        <w:t>•</w:t>
      </w:r>
      <w:r w:rsidRPr="007042FF">
        <w:rPr>
          <w:lang w:val="fr-FR"/>
        </w:rPr>
        <w:tab/>
      </w:r>
      <w:r w:rsidR="00D214E2" w:rsidRPr="007042FF">
        <w:rPr>
          <w:lang w:val="fr-FR"/>
        </w:rPr>
        <w:t>Amélioration de la gouvernance politique et juridique</w:t>
      </w:r>
      <w:r w:rsidR="00246561" w:rsidRPr="007042FF">
        <w:rPr>
          <w:lang w:val="fr-FR"/>
        </w:rPr>
        <w:t> ;</w:t>
      </w:r>
    </w:p>
    <w:p w14:paraId="59E3A01D" w14:textId="1F3E1BBE" w:rsidR="00D214E2" w:rsidRPr="007042FF" w:rsidRDefault="00A320BF" w:rsidP="005306B9">
      <w:pPr>
        <w:pStyle w:val="SingleTxt"/>
        <w:tabs>
          <w:tab w:val="right" w:pos="1685"/>
        </w:tabs>
        <w:spacing w:line="240" w:lineRule="exact"/>
        <w:ind w:left="1742" w:hanging="475"/>
        <w:rPr>
          <w:lang w:val="fr-FR"/>
        </w:rPr>
      </w:pPr>
      <w:r w:rsidRPr="007042FF">
        <w:rPr>
          <w:lang w:val="fr-FR"/>
        </w:rPr>
        <w:lastRenderedPageBreak/>
        <w:tab/>
        <w:t>•</w:t>
      </w:r>
      <w:r w:rsidRPr="007042FF">
        <w:rPr>
          <w:lang w:val="fr-FR"/>
        </w:rPr>
        <w:tab/>
      </w:r>
      <w:r w:rsidR="00D214E2" w:rsidRPr="007042FF">
        <w:rPr>
          <w:lang w:val="fr-FR"/>
        </w:rPr>
        <w:t>Réalisation des études quantitatives et qualitatives sur l</w:t>
      </w:r>
      <w:r w:rsidR="00246561" w:rsidRPr="007042FF">
        <w:rPr>
          <w:lang w:val="fr-FR"/>
        </w:rPr>
        <w:t>’</w:t>
      </w:r>
      <w:r w:rsidR="00D214E2" w:rsidRPr="007042FF">
        <w:rPr>
          <w:lang w:val="fr-FR"/>
        </w:rPr>
        <w:t>engagement des enfants dans des unions conjugales précoces et sur l</w:t>
      </w:r>
      <w:r w:rsidR="00246561" w:rsidRPr="007042FF">
        <w:rPr>
          <w:lang w:val="fr-FR"/>
        </w:rPr>
        <w:t>’</w:t>
      </w:r>
      <w:r w:rsidR="00D214E2" w:rsidRPr="007042FF">
        <w:rPr>
          <w:lang w:val="fr-FR"/>
        </w:rPr>
        <w:t>évaluation des actions entreprises.</w:t>
      </w:r>
    </w:p>
    <w:p w14:paraId="0C826496" w14:textId="77777777" w:rsidR="00D214E2" w:rsidRPr="007042FF" w:rsidRDefault="00D214E2" w:rsidP="00CB6E6F">
      <w:pPr>
        <w:pStyle w:val="SingleTxt"/>
        <w:numPr>
          <w:ilvl w:val="0"/>
          <w:numId w:val="20"/>
        </w:numPr>
        <w:tabs>
          <w:tab w:val="num" w:pos="2804"/>
        </w:tabs>
        <w:spacing w:line="240" w:lineRule="exact"/>
        <w:ind w:left="1267"/>
        <w:rPr>
          <w:lang w:val="fr-FR"/>
        </w:rPr>
      </w:pPr>
      <w:r w:rsidRPr="007042FF">
        <w:rPr>
          <w:bCs/>
          <w:lang w:val="fr-FR"/>
        </w:rPr>
        <w:t>La</w:t>
      </w:r>
      <w:r w:rsidRPr="007042FF">
        <w:rPr>
          <w:lang w:val="fr-FR"/>
        </w:rPr>
        <w:t xml:space="preserve"> mise en œuvre de ce Plan, dont le coût annuel estimatif est de 2.153.780 dollars </w:t>
      </w:r>
      <w:r w:rsidRPr="007042FF">
        <w:rPr>
          <w:bCs/>
          <w:lang w:val="fr-FR"/>
        </w:rPr>
        <w:t>américains</w:t>
      </w:r>
      <w:r w:rsidRPr="007042FF">
        <w:rPr>
          <w:lang w:val="fr-FR"/>
        </w:rPr>
        <w:t xml:space="preserve"> (deux millions cent cinquante-trois mille sept cent quatre-vingts dollars américains) appelle le concours de tous les partenaires au développement, pour la réalisation des objectifs.</w:t>
      </w:r>
    </w:p>
    <w:p w14:paraId="01597F20" w14:textId="3A511EDB" w:rsidR="00D214E2" w:rsidRPr="007042FF" w:rsidRDefault="00D214E2" w:rsidP="00CB6E6F">
      <w:pPr>
        <w:pStyle w:val="SingleTxt"/>
        <w:numPr>
          <w:ilvl w:val="0"/>
          <w:numId w:val="20"/>
        </w:numPr>
        <w:tabs>
          <w:tab w:val="num" w:pos="2804"/>
        </w:tabs>
        <w:spacing w:line="240" w:lineRule="exact"/>
        <w:ind w:left="1267"/>
        <w:rPr>
          <w:bCs/>
          <w:lang w:val="fr-FR"/>
        </w:rPr>
      </w:pPr>
      <w:r w:rsidRPr="007042FF">
        <w:rPr>
          <w:bCs/>
          <w:lang w:val="fr-FR"/>
        </w:rPr>
        <w:t>Des campagnes de sensibilisation se font dans le cadre de la vulgarisation du code de la famille révisé et élaboration des édits.</w:t>
      </w:r>
    </w:p>
    <w:p w14:paraId="55199298" w14:textId="4EBDE30E" w:rsidR="005306B9" w:rsidRPr="007042FF" w:rsidRDefault="005306B9" w:rsidP="005306B9">
      <w:pPr>
        <w:pStyle w:val="SingleTxt"/>
        <w:tabs>
          <w:tab w:val="num" w:pos="2804"/>
        </w:tabs>
        <w:spacing w:after="0" w:line="120" w:lineRule="exact"/>
        <w:rPr>
          <w:bCs/>
          <w:sz w:val="10"/>
          <w:lang w:val="fr-FR"/>
        </w:rPr>
      </w:pPr>
    </w:p>
    <w:p w14:paraId="65BC62A8" w14:textId="6F2E098F" w:rsidR="005306B9" w:rsidRPr="007042FF" w:rsidRDefault="005306B9" w:rsidP="005306B9">
      <w:pPr>
        <w:pStyle w:val="SingleTxt"/>
        <w:tabs>
          <w:tab w:val="num" w:pos="2804"/>
        </w:tabs>
        <w:spacing w:after="0" w:line="120" w:lineRule="exact"/>
        <w:rPr>
          <w:bCs/>
          <w:sz w:val="10"/>
          <w:lang w:val="fr-FR"/>
        </w:rPr>
      </w:pPr>
    </w:p>
    <w:p w14:paraId="616E9DAE" w14:textId="21CEDF4C" w:rsidR="00D214E2" w:rsidRPr="007042FF" w:rsidRDefault="00D214E2" w:rsidP="00A320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r>
      <w:r w:rsidRPr="007042FF">
        <w:rPr>
          <w:lang w:val="fr-FR"/>
        </w:rPr>
        <w:tab/>
        <w:t>Réponses aux observations du Comité formulées à l</w:t>
      </w:r>
      <w:r w:rsidR="00246561" w:rsidRPr="007042FF">
        <w:rPr>
          <w:lang w:val="fr-FR"/>
        </w:rPr>
        <w:t>’</w:t>
      </w:r>
      <w:r w:rsidRPr="007042FF">
        <w:rPr>
          <w:lang w:val="fr-FR"/>
        </w:rPr>
        <w:t>issue de</w:t>
      </w:r>
      <w:r w:rsidR="00A320BF" w:rsidRPr="007042FF">
        <w:rPr>
          <w:lang w:val="fr-FR"/>
        </w:rPr>
        <w:t> </w:t>
      </w:r>
      <w:r w:rsidRPr="007042FF">
        <w:rPr>
          <w:lang w:val="fr-FR"/>
        </w:rPr>
        <w:t>l</w:t>
      </w:r>
      <w:r w:rsidR="00246561" w:rsidRPr="007042FF">
        <w:rPr>
          <w:lang w:val="fr-FR"/>
        </w:rPr>
        <w:t>’</w:t>
      </w:r>
      <w:r w:rsidRPr="007042FF">
        <w:rPr>
          <w:lang w:val="fr-FR"/>
        </w:rPr>
        <w:t>examen des 6</w:t>
      </w:r>
      <w:r w:rsidRPr="007042FF">
        <w:rPr>
          <w:vertAlign w:val="superscript"/>
          <w:lang w:val="fr-FR"/>
        </w:rPr>
        <w:t>e</w:t>
      </w:r>
      <w:r w:rsidRPr="007042FF">
        <w:rPr>
          <w:lang w:val="fr-FR"/>
        </w:rPr>
        <w:t xml:space="preserve"> et 7</w:t>
      </w:r>
      <w:r w:rsidRPr="007042FF">
        <w:rPr>
          <w:vertAlign w:val="superscript"/>
          <w:lang w:val="fr-FR"/>
        </w:rPr>
        <w:t>e</w:t>
      </w:r>
      <w:r w:rsidRPr="007042FF">
        <w:rPr>
          <w:lang w:val="fr-FR"/>
        </w:rPr>
        <w:t xml:space="preserve"> rapports combinés</w:t>
      </w:r>
    </w:p>
    <w:p w14:paraId="1859348A" w14:textId="27124E73" w:rsidR="00A320BF" w:rsidRPr="007042FF" w:rsidRDefault="00A320BF" w:rsidP="00A320BF">
      <w:pPr>
        <w:pStyle w:val="SingleTxt"/>
        <w:spacing w:after="0" w:line="120" w:lineRule="exact"/>
        <w:rPr>
          <w:sz w:val="10"/>
          <w:lang w:val="fr-FR"/>
        </w:rPr>
      </w:pPr>
    </w:p>
    <w:p w14:paraId="04585A76" w14:textId="0CA74045" w:rsidR="00A320BF" w:rsidRPr="007042FF" w:rsidRDefault="00A320BF" w:rsidP="00A320BF">
      <w:pPr>
        <w:pStyle w:val="SingleTxt"/>
        <w:spacing w:after="0" w:line="120" w:lineRule="exact"/>
        <w:rPr>
          <w:sz w:val="10"/>
          <w:lang w:val="fr-FR"/>
        </w:rPr>
      </w:pPr>
    </w:p>
    <w:p w14:paraId="6BA3F8BF" w14:textId="3E0D381D"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 xml:space="preserve">En </w:t>
      </w:r>
      <w:r w:rsidRPr="007042FF">
        <w:rPr>
          <w:bCs/>
          <w:lang w:val="fr-FR"/>
        </w:rPr>
        <w:t>rapport</w:t>
      </w:r>
      <w:r w:rsidRPr="007042FF">
        <w:rPr>
          <w:lang w:val="fr-FR"/>
        </w:rPr>
        <w:t xml:space="preserve"> avec les violences à l</w:t>
      </w:r>
      <w:r w:rsidR="00246561" w:rsidRPr="007042FF">
        <w:rPr>
          <w:lang w:val="fr-FR"/>
        </w:rPr>
        <w:t>’</w:t>
      </w:r>
      <w:r w:rsidRPr="007042FF">
        <w:rPr>
          <w:lang w:val="fr-FR"/>
        </w:rPr>
        <w:t>égard des femmes dans les zones touchées par les conflits, le comité a formule 10 recommandations au paragraphe 10 des observations finales</w:t>
      </w:r>
      <w:r w:rsidR="00246561" w:rsidRPr="007042FF">
        <w:rPr>
          <w:lang w:val="fr-FR"/>
        </w:rPr>
        <w:t> :</w:t>
      </w:r>
    </w:p>
    <w:p w14:paraId="04DB6F40" w14:textId="77777777" w:rsidR="003D3616" w:rsidRPr="007042FF" w:rsidRDefault="003D3616" w:rsidP="003D3616">
      <w:pPr>
        <w:pStyle w:val="SingleTxt"/>
        <w:spacing w:after="0" w:line="120" w:lineRule="exact"/>
        <w:rPr>
          <w:sz w:val="10"/>
          <w:lang w:val="fr-FR"/>
        </w:rPr>
      </w:pPr>
    </w:p>
    <w:p w14:paraId="0C8AA935" w14:textId="7EE4123D" w:rsidR="00D214E2" w:rsidRPr="007042FF" w:rsidRDefault="003D3616" w:rsidP="003D36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t>a)</w:t>
      </w:r>
      <w:r w:rsidRPr="007042FF">
        <w:rPr>
          <w:lang w:val="fr-FR"/>
        </w:rPr>
        <w:tab/>
      </w:r>
      <w:r w:rsidR="00D214E2" w:rsidRPr="007042FF">
        <w:rPr>
          <w:lang w:val="fr-FR"/>
        </w:rPr>
        <w:t xml:space="preserve">Prévenir les actes de violence sexiste, en particulier les actes de violence sexuelle, commis par des acteurs étatiques et non étatiques dans les zones touchées </w:t>
      </w:r>
      <w:r w:rsidRPr="007042FF">
        <w:rPr>
          <w:lang w:val="fr-FR"/>
        </w:rPr>
        <w:br/>
      </w:r>
      <w:r w:rsidR="00D214E2" w:rsidRPr="007042FF">
        <w:rPr>
          <w:lang w:val="fr-FR"/>
        </w:rPr>
        <w:t xml:space="preserve">par le conflit, garantir la protection des civils, notamment des femmes, </w:t>
      </w:r>
      <w:r w:rsidRPr="007042FF">
        <w:rPr>
          <w:lang w:val="fr-FR"/>
        </w:rPr>
        <w:br/>
      </w:r>
      <w:r w:rsidR="00D214E2" w:rsidRPr="007042FF">
        <w:rPr>
          <w:lang w:val="fr-FR"/>
        </w:rPr>
        <w:t xml:space="preserve">en coordination avec la MONUSCO, dispenser une formation de sensibilisation </w:t>
      </w:r>
      <w:r w:rsidRPr="007042FF">
        <w:rPr>
          <w:lang w:val="fr-FR"/>
        </w:rPr>
        <w:br/>
      </w:r>
      <w:r w:rsidR="00D214E2" w:rsidRPr="007042FF">
        <w:rPr>
          <w:lang w:val="fr-FR"/>
        </w:rPr>
        <w:t>à l</w:t>
      </w:r>
      <w:r w:rsidR="00246561" w:rsidRPr="007042FF">
        <w:rPr>
          <w:lang w:val="fr-FR"/>
        </w:rPr>
        <w:t>’</w:t>
      </w:r>
      <w:r w:rsidR="00D214E2" w:rsidRPr="007042FF">
        <w:rPr>
          <w:lang w:val="fr-FR"/>
        </w:rPr>
        <w:t xml:space="preserve">égalité des sexes et à adopter des codes de conduite pour les policiers </w:t>
      </w:r>
      <w:r w:rsidRPr="007042FF">
        <w:rPr>
          <w:lang w:val="fr-FR"/>
        </w:rPr>
        <w:br/>
      </w:r>
      <w:r w:rsidR="00D214E2" w:rsidRPr="007042FF">
        <w:rPr>
          <w:lang w:val="fr-FR"/>
        </w:rPr>
        <w:t>et les militaires, ainsi qu</w:t>
      </w:r>
      <w:r w:rsidR="00246561" w:rsidRPr="007042FF">
        <w:rPr>
          <w:lang w:val="fr-FR"/>
        </w:rPr>
        <w:t>’</w:t>
      </w:r>
      <w:r w:rsidR="00D214E2" w:rsidRPr="007042FF">
        <w:rPr>
          <w:lang w:val="fr-FR"/>
        </w:rPr>
        <w:t>à former les psychologues et les professionnels de santé</w:t>
      </w:r>
    </w:p>
    <w:p w14:paraId="0E9CB123" w14:textId="4A17B6FD" w:rsidR="003D3616" w:rsidRPr="007042FF" w:rsidRDefault="003D3616" w:rsidP="003D3616">
      <w:pPr>
        <w:pStyle w:val="SingleTxt"/>
        <w:spacing w:after="0" w:line="120" w:lineRule="exact"/>
        <w:rPr>
          <w:sz w:val="10"/>
          <w:lang w:val="fr-FR"/>
        </w:rPr>
      </w:pPr>
    </w:p>
    <w:p w14:paraId="3E8A066F" w14:textId="77777777"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En rapport avec cette recommandation, la RDC a mené plusieurs actions notamment:</w:t>
      </w:r>
    </w:p>
    <w:p w14:paraId="5025A24C" w14:textId="5C0BC4C0" w:rsidR="00D214E2" w:rsidRPr="007042FF" w:rsidRDefault="003D3616" w:rsidP="005306B9">
      <w:pPr>
        <w:pStyle w:val="SingleTxt"/>
        <w:tabs>
          <w:tab w:val="right" w:pos="1685"/>
        </w:tabs>
        <w:spacing w:line="240" w:lineRule="exact"/>
        <w:ind w:left="1742" w:hanging="475"/>
        <w:rPr>
          <w:lang w:val="fr-FR"/>
        </w:rPr>
      </w:pPr>
      <w:r w:rsidRPr="007042FF">
        <w:rPr>
          <w:lang w:val="fr-FR"/>
        </w:rPr>
        <w:tab/>
        <w:t>•</w:t>
      </w:r>
      <w:r w:rsidRPr="007042FF">
        <w:rPr>
          <w:lang w:val="fr-FR"/>
        </w:rPr>
        <w:tab/>
      </w:r>
      <w:r w:rsidR="00D214E2" w:rsidRPr="007042FF">
        <w:rPr>
          <w:lang w:val="fr-FR"/>
        </w:rPr>
        <w:t>Des campagnes publiques contre la violence à l</w:t>
      </w:r>
      <w:r w:rsidR="00246561" w:rsidRPr="007042FF">
        <w:rPr>
          <w:lang w:val="fr-FR"/>
        </w:rPr>
        <w:t>’</w:t>
      </w:r>
      <w:r w:rsidR="00D214E2" w:rsidRPr="007042FF">
        <w:rPr>
          <w:lang w:val="fr-FR"/>
        </w:rPr>
        <w:t>égard des femmes et le trafic des femmes et des filles, lancées à Bukavu en 2013 par Madame Olive LEMBE, épouse du Président de la République</w:t>
      </w:r>
      <w:r w:rsidR="00246561" w:rsidRPr="007042FF">
        <w:rPr>
          <w:lang w:val="fr-FR"/>
        </w:rPr>
        <w:t> ;</w:t>
      </w:r>
      <w:r w:rsidR="00D214E2" w:rsidRPr="007042FF">
        <w:rPr>
          <w:lang w:val="fr-FR"/>
        </w:rPr>
        <w:t xml:space="preserve"> </w:t>
      </w:r>
    </w:p>
    <w:p w14:paraId="4ED00C82" w14:textId="23C08225" w:rsidR="00D214E2" w:rsidRPr="007042FF" w:rsidRDefault="003D3616" w:rsidP="005306B9">
      <w:pPr>
        <w:pStyle w:val="SingleTxt"/>
        <w:tabs>
          <w:tab w:val="right" w:pos="1685"/>
        </w:tabs>
        <w:spacing w:line="240" w:lineRule="exact"/>
        <w:ind w:left="1742" w:hanging="475"/>
        <w:rPr>
          <w:lang w:val="fr-FR"/>
        </w:rPr>
      </w:pPr>
      <w:r w:rsidRPr="007042FF">
        <w:rPr>
          <w:lang w:val="fr-FR"/>
        </w:rPr>
        <w:tab/>
        <w:t>•</w:t>
      </w:r>
      <w:r w:rsidRPr="007042FF">
        <w:rPr>
          <w:lang w:val="fr-FR"/>
        </w:rPr>
        <w:tab/>
      </w:r>
      <w:r w:rsidR="00D214E2" w:rsidRPr="007042FF">
        <w:rPr>
          <w:lang w:val="fr-FR"/>
        </w:rPr>
        <w:t>La campagne « brisons le silence », lancée en 2015 par la Représentante personnelle du Chef de l</w:t>
      </w:r>
      <w:r w:rsidR="00246561" w:rsidRPr="007042FF">
        <w:rPr>
          <w:lang w:val="fr-FR"/>
        </w:rPr>
        <w:t>’</w:t>
      </w:r>
      <w:r w:rsidR="00581A81" w:rsidRPr="007042FF">
        <w:rPr>
          <w:lang w:val="fr-FR"/>
        </w:rPr>
        <w:t>État</w:t>
      </w:r>
      <w:r w:rsidR="00D214E2" w:rsidRPr="007042FF">
        <w:rPr>
          <w:lang w:val="fr-FR"/>
        </w:rPr>
        <w:t xml:space="preserve"> en matière de lutte contre les violences sexuelles et le recrutement des enfants</w:t>
      </w:r>
      <w:r w:rsidR="00246561" w:rsidRPr="007042FF">
        <w:rPr>
          <w:lang w:val="fr-FR"/>
        </w:rPr>
        <w:t> ;</w:t>
      </w:r>
      <w:r w:rsidR="00D214E2" w:rsidRPr="007042FF">
        <w:rPr>
          <w:lang w:val="fr-FR"/>
        </w:rPr>
        <w:t xml:space="preserve"> </w:t>
      </w:r>
    </w:p>
    <w:p w14:paraId="1E7CBB55" w14:textId="67CF3866" w:rsidR="00D214E2" w:rsidRPr="007042FF" w:rsidRDefault="003D3616" w:rsidP="005306B9">
      <w:pPr>
        <w:pStyle w:val="SingleTxt"/>
        <w:tabs>
          <w:tab w:val="right" w:pos="1685"/>
        </w:tabs>
        <w:spacing w:line="240" w:lineRule="exact"/>
        <w:ind w:left="1742" w:hanging="475"/>
        <w:rPr>
          <w:lang w:val="fr-FR"/>
        </w:rPr>
      </w:pPr>
      <w:r w:rsidRPr="007042FF">
        <w:rPr>
          <w:lang w:val="fr-FR"/>
        </w:rPr>
        <w:tab/>
        <w:t>•</w:t>
      </w:r>
      <w:r w:rsidRPr="007042FF">
        <w:rPr>
          <w:lang w:val="fr-FR"/>
        </w:rPr>
        <w:tab/>
      </w:r>
      <w:r w:rsidR="00D214E2" w:rsidRPr="007042FF">
        <w:rPr>
          <w:spacing w:val="2"/>
          <w:lang w:val="fr-FR"/>
        </w:rPr>
        <w:t>La campagne de 16 jours d</w:t>
      </w:r>
      <w:r w:rsidR="00246561" w:rsidRPr="007042FF">
        <w:rPr>
          <w:spacing w:val="2"/>
          <w:lang w:val="fr-FR"/>
        </w:rPr>
        <w:t>’</w:t>
      </w:r>
      <w:r w:rsidR="00D214E2" w:rsidRPr="007042FF">
        <w:rPr>
          <w:spacing w:val="2"/>
          <w:lang w:val="fr-FR"/>
        </w:rPr>
        <w:t>activisme pour la lutte contre les violences sexuelles et celles basées sur le genre, organisée chaque année de mi-novembre à décembre</w:t>
      </w:r>
      <w:r w:rsidR="00246561" w:rsidRPr="007042FF">
        <w:rPr>
          <w:spacing w:val="2"/>
          <w:lang w:val="fr-FR"/>
        </w:rPr>
        <w:t> ;</w:t>
      </w:r>
    </w:p>
    <w:p w14:paraId="322B7922" w14:textId="472667C4" w:rsidR="00D214E2" w:rsidRPr="007042FF" w:rsidRDefault="003D3616" w:rsidP="005306B9">
      <w:pPr>
        <w:pStyle w:val="SingleTxt"/>
        <w:tabs>
          <w:tab w:val="right" w:pos="1685"/>
        </w:tabs>
        <w:spacing w:line="240" w:lineRule="exact"/>
        <w:ind w:left="1742" w:hanging="475"/>
        <w:rPr>
          <w:lang w:val="fr-FR"/>
        </w:rPr>
      </w:pPr>
      <w:r w:rsidRPr="007042FF">
        <w:rPr>
          <w:lang w:val="fr-FR"/>
        </w:rPr>
        <w:tab/>
        <w:t>•</w:t>
      </w:r>
      <w:r w:rsidRPr="007042FF">
        <w:rPr>
          <w:lang w:val="fr-FR"/>
        </w:rPr>
        <w:tab/>
      </w:r>
      <w:r w:rsidR="00D214E2" w:rsidRPr="007042FF">
        <w:rPr>
          <w:lang w:val="fr-FR"/>
        </w:rPr>
        <w:t>La mise en place des unités de la police spéciale de protection de la femme et de l</w:t>
      </w:r>
      <w:r w:rsidR="00246561" w:rsidRPr="007042FF">
        <w:rPr>
          <w:lang w:val="fr-FR"/>
        </w:rPr>
        <w:t>’</w:t>
      </w:r>
      <w:r w:rsidR="00D214E2" w:rsidRPr="007042FF">
        <w:rPr>
          <w:lang w:val="fr-FR"/>
        </w:rPr>
        <w:t>enfant contre les violences sexuelles, dans les onze anciennes provinces du pays sur les vingt-six actuellement</w:t>
      </w:r>
      <w:r w:rsidR="00246561" w:rsidRPr="007042FF">
        <w:rPr>
          <w:lang w:val="fr-FR"/>
        </w:rPr>
        <w:t> ;</w:t>
      </w:r>
      <w:r w:rsidR="00D214E2" w:rsidRPr="007042FF">
        <w:rPr>
          <w:lang w:val="fr-FR"/>
        </w:rPr>
        <w:t xml:space="preserve"> </w:t>
      </w:r>
    </w:p>
    <w:p w14:paraId="48D2CB3E" w14:textId="1864B8FB" w:rsidR="00D214E2" w:rsidRPr="007042FF" w:rsidRDefault="003D3616" w:rsidP="005306B9">
      <w:pPr>
        <w:pStyle w:val="SingleTxt"/>
        <w:tabs>
          <w:tab w:val="right" w:pos="1685"/>
        </w:tabs>
        <w:spacing w:line="240" w:lineRule="exact"/>
        <w:ind w:left="1742" w:hanging="475"/>
        <w:rPr>
          <w:lang w:val="fr-FR"/>
        </w:rPr>
      </w:pPr>
      <w:r w:rsidRPr="007042FF">
        <w:rPr>
          <w:lang w:val="fr-FR"/>
        </w:rPr>
        <w:tab/>
        <w:t>•</w:t>
      </w:r>
      <w:r w:rsidRPr="007042FF">
        <w:rPr>
          <w:lang w:val="fr-FR"/>
        </w:rPr>
        <w:tab/>
      </w:r>
      <w:r w:rsidR="00D214E2" w:rsidRPr="007042FF">
        <w:rPr>
          <w:lang w:val="fr-FR"/>
        </w:rPr>
        <w:t>La mise en place des zones opérationnelles dans les provinces touchées par les conflits telles qu</w:t>
      </w:r>
      <w:r w:rsidR="00246561" w:rsidRPr="007042FF">
        <w:rPr>
          <w:lang w:val="fr-FR"/>
        </w:rPr>
        <w:t>’</w:t>
      </w:r>
      <w:r w:rsidR="00D214E2" w:rsidRPr="007042FF">
        <w:rPr>
          <w:lang w:val="fr-FR"/>
        </w:rPr>
        <w:t>au Nord-Kivu et au Kasaï Central</w:t>
      </w:r>
      <w:r w:rsidR="00246561" w:rsidRPr="007042FF">
        <w:rPr>
          <w:lang w:val="fr-FR"/>
        </w:rPr>
        <w:t> ;</w:t>
      </w:r>
    </w:p>
    <w:p w14:paraId="59CBE4B6" w14:textId="5FEFA12A" w:rsidR="00D214E2" w:rsidRPr="007042FF" w:rsidRDefault="003D3616" w:rsidP="005306B9">
      <w:pPr>
        <w:pStyle w:val="SingleTxt"/>
        <w:tabs>
          <w:tab w:val="right" w:pos="1685"/>
        </w:tabs>
        <w:spacing w:line="240" w:lineRule="exact"/>
        <w:ind w:left="1742" w:hanging="475"/>
        <w:rPr>
          <w:lang w:val="fr-FR"/>
        </w:rPr>
      </w:pPr>
      <w:r w:rsidRPr="007042FF">
        <w:rPr>
          <w:lang w:val="fr-FR"/>
        </w:rPr>
        <w:tab/>
        <w:t>•</w:t>
      </w:r>
      <w:r w:rsidRPr="007042FF">
        <w:rPr>
          <w:lang w:val="fr-FR"/>
        </w:rPr>
        <w:tab/>
      </w:r>
      <w:r w:rsidR="00D214E2" w:rsidRPr="007042FF">
        <w:rPr>
          <w:lang w:val="fr-FR"/>
        </w:rPr>
        <w:t>L</w:t>
      </w:r>
      <w:r w:rsidR="00246561" w:rsidRPr="007042FF">
        <w:rPr>
          <w:lang w:val="fr-FR"/>
        </w:rPr>
        <w:t>’</w:t>
      </w:r>
      <w:r w:rsidR="00D214E2" w:rsidRPr="007042FF">
        <w:rPr>
          <w:lang w:val="fr-FR"/>
        </w:rPr>
        <w:t>adoption par les Forces armées d</w:t>
      </w:r>
      <w:r w:rsidR="00246561" w:rsidRPr="007042FF">
        <w:rPr>
          <w:lang w:val="fr-FR"/>
        </w:rPr>
        <w:t>’</w:t>
      </w:r>
      <w:r w:rsidR="00D214E2" w:rsidRPr="007042FF">
        <w:rPr>
          <w:lang w:val="fr-FR"/>
        </w:rPr>
        <w:t>un Plan d</w:t>
      </w:r>
      <w:r w:rsidR="00246561" w:rsidRPr="007042FF">
        <w:rPr>
          <w:lang w:val="fr-FR"/>
        </w:rPr>
        <w:t>’</w:t>
      </w:r>
      <w:r w:rsidR="00D214E2" w:rsidRPr="007042FF">
        <w:rPr>
          <w:lang w:val="fr-FR"/>
        </w:rPr>
        <w:t>action de lutte contre les violences sexuelles et celles basées sur le genre et d</w:t>
      </w:r>
      <w:r w:rsidR="00246561" w:rsidRPr="007042FF">
        <w:rPr>
          <w:lang w:val="fr-FR"/>
        </w:rPr>
        <w:t>’</w:t>
      </w:r>
      <w:r w:rsidR="00D214E2" w:rsidRPr="007042FF">
        <w:rPr>
          <w:lang w:val="fr-FR"/>
        </w:rPr>
        <w:t>un Code d</w:t>
      </w:r>
      <w:r w:rsidR="00246561" w:rsidRPr="007042FF">
        <w:rPr>
          <w:lang w:val="fr-FR"/>
        </w:rPr>
        <w:t>’</w:t>
      </w:r>
      <w:r w:rsidR="00D214E2" w:rsidRPr="007042FF">
        <w:rPr>
          <w:lang w:val="fr-FR"/>
        </w:rPr>
        <w:t>éthique et de conduite qui comporte des articles réprimant les actes de violences sexuelles</w:t>
      </w:r>
      <w:r w:rsidR="00246561" w:rsidRPr="007042FF">
        <w:rPr>
          <w:lang w:val="fr-FR"/>
        </w:rPr>
        <w:t> ;</w:t>
      </w:r>
      <w:r w:rsidR="00D214E2" w:rsidRPr="007042FF">
        <w:rPr>
          <w:lang w:val="fr-FR"/>
        </w:rPr>
        <w:t xml:space="preserve"> </w:t>
      </w:r>
    </w:p>
    <w:p w14:paraId="7E11F620" w14:textId="6F2FEC46" w:rsidR="00D214E2" w:rsidRPr="007042FF" w:rsidRDefault="003D3616" w:rsidP="005306B9">
      <w:pPr>
        <w:pStyle w:val="SingleTxt"/>
        <w:tabs>
          <w:tab w:val="right" w:pos="1685"/>
        </w:tabs>
        <w:spacing w:line="240" w:lineRule="exact"/>
        <w:ind w:left="1742" w:hanging="475"/>
        <w:rPr>
          <w:lang w:val="fr-FR"/>
        </w:rPr>
      </w:pPr>
      <w:r w:rsidRPr="007042FF">
        <w:rPr>
          <w:lang w:val="fr-FR"/>
        </w:rPr>
        <w:tab/>
        <w:t>•</w:t>
      </w:r>
      <w:r w:rsidRPr="007042FF">
        <w:rPr>
          <w:lang w:val="fr-FR"/>
        </w:rPr>
        <w:tab/>
      </w:r>
      <w:r w:rsidR="00D214E2" w:rsidRPr="007042FF">
        <w:rPr>
          <w:lang w:val="fr-FR"/>
        </w:rPr>
        <w:t>L</w:t>
      </w:r>
      <w:r w:rsidR="00246561" w:rsidRPr="007042FF">
        <w:rPr>
          <w:lang w:val="fr-FR"/>
        </w:rPr>
        <w:t>’</w:t>
      </w:r>
      <w:r w:rsidR="00D214E2" w:rsidRPr="007042FF">
        <w:rPr>
          <w:lang w:val="fr-FR"/>
        </w:rPr>
        <w:t>intégration dans le programme de formation, d</w:t>
      </w:r>
      <w:r w:rsidR="00246561" w:rsidRPr="007042FF">
        <w:rPr>
          <w:lang w:val="fr-FR"/>
        </w:rPr>
        <w:t>’</w:t>
      </w:r>
      <w:r w:rsidR="00D214E2" w:rsidRPr="007042FF">
        <w:rPr>
          <w:lang w:val="fr-FR"/>
        </w:rPr>
        <w:t>entrainement et dans les écoles et académies militaires des modules de formation sur la lutte contre les violences sexuelles et l</w:t>
      </w:r>
      <w:r w:rsidR="00246561" w:rsidRPr="007042FF">
        <w:rPr>
          <w:lang w:val="fr-FR"/>
        </w:rPr>
        <w:t>’</w:t>
      </w:r>
      <w:r w:rsidR="00D214E2" w:rsidRPr="007042FF">
        <w:rPr>
          <w:lang w:val="fr-FR"/>
        </w:rPr>
        <w:t>égalité des sexes</w:t>
      </w:r>
      <w:r w:rsidR="00246561" w:rsidRPr="007042FF">
        <w:rPr>
          <w:lang w:val="fr-FR"/>
        </w:rPr>
        <w:t> ;</w:t>
      </w:r>
      <w:r w:rsidR="00D214E2" w:rsidRPr="007042FF">
        <w:rPr>
          <w:lang w:val="fr-FR"/>
        </w:rPr>
        <w:t xml:space="preserve"> </w:t>
      </w:r>
    </w:p>
    <w:p w14:paraId="121C2BEE" w14:textId="1EA85D65" w:rsidR="00D214E2" w:rsidRPr="007042FF" w:rsidRDefault="003D3616" w:rsidP="005306B9">
      <w:pPr>
        <w:pStyle w:val="SingleTxt"/>
        <w:tabs>
          <w:tab w:val="right" w:pos="1685"/>
        </w:tabs>
        <w:spacing w:line="240" w:lineRule="exact"/>
        <w:ind w:left="1742" w:hanging="475"/>
        <w:rPr>
          <w:lang w:val="fr-FR"/>
        </w:rPr>
      </w:pPr>
      <w:r w:rsidRPr="007042FF">
        <w:rPr>
          <w:lang w:val="fr-FR"/>
        </w:rPr>
        <w:tab/>
        <w:t>•</w:t>
      </w:r>
      <w:r w:rsidRPr="007042FF">
        <w:rPr>
          <w:lang w:val="fr-FR"/>
        </w:rPr>
        <w:tab/>
      </w:r>
      <w:r w:rsidR="00D214E2" w:rsidRPr="007042FF">
        <w:rPr>
          <w:lang w:val="fr-FR"/>
        </w:rPr>
        <w:t>La mise en place d</w:t>
      </w:r>
      <w:r w:rsidR="00246561" w:rsidRPr="007042FF">
        <w:rPr>
          <w:lang w:val="fr-FR"/>
        </w:rPr>
        <w:t>’</w:t>
      </w:r>
      <w:r w:rsidR="00D214E2" w:rsidRPr="007042FF">
        <w:rPr>
          <w:lang w:val="fr-FR"/>
        </w:rPr>
        <w:t>un mécanisme d</w:t>
      </w:r>
      <w:r w:rsidR="00246561" w:rsidRPr="007042FF">
        <w:rPr>
          <w:lang w:val="fr-FR"/>
        </w:rPr>
        <w:t>’</w:t>
      </w:r>
      <w:r w:rsidR="00D214E2" w:rsidRPr="007042FF">
        <w:rPr>
          <w:lang w:val="fr-FR"/>
        </w:rPr>
        <w:t>échange d</w:t>
      </w:r>
      <w:r w:rsidR="00246561" w:rsidRPr="007042FF">
        <w:rPr>
          <w:lang w:val="fr-FR"/>
        </w:rPr>
        <w:t>’</w:t>
      </w:r>
      <w:r w:rsidR="00D214E2" w:rsidRPr="007042FF">
        <w:rPr>
          <w:lang w:val="fr-FR"/>
        </w:rPr>
        <w:t>informations, les campagnes communes et l</w:t>
      </w:r>
      <w:r w:rsidR="00246561" w:rsidRPr="007042FF">
        <w:rPr>
          <w:lang w:val="fr-FR"/>
        </w:rPr>
        <w:t>’</w:t>
      </w:r>
      <w:r w:rsidR="00D214E2" w:rsidRPr="007042FF">
        <w:rPr>
          <w:lang w:val="fr-FR"/>
        </w:rPr>
        <w:t xml:space="preserve">extradition des auteurs des violences au niveau de la sous-région des Grands Lacs. </w:t>
      </w:r>
    </w:p>
    <w:p w14:paraId="209239C5" w14:textId="77777777" w:rsidR="003D3616" w:rsidRPr="007042FF" w:rsidRDefault="003D3616" w:rsidP="003D3616">
      <w:pPr>
        <w:pStyle w:val="SingleTxt"/>
        <w:spacing w:after="0" w:line="120" w:lineRule="exact"/>
        <w:rPr>
          <w:sz w:val="10"/>
          <w:lang w:val="fr-FR"/>
        </w:rPr>
      </w:pPr>
    </w:p>
    <w:p w14:paraId="5DCDF824" w14:textId="1AFECF1E" w:rsidR="00D214E2" w:rsidRPr="007042FF" w:rsidRDefault="003D3616" w:rsidP="003D36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lastRenderedPageBreak/>
        <w:tab/>
        <w:t>b)</w:t>
      </w:r>
      <w:r w:rsidRPr="007042FF">
        <w:rPr>
          <w:lang w:val="fr-FR"/>
        </w:rPr>
        <w:tab/>
      </w:r>
      <w:r w:rsidR="00D214E2" w:rsidRPr="007042FF">
        <w:rPr>
          <w:lang w:val="fr-FR"/>
        </w:rPr>
        <w:t>Accorder un rang de priorité élevé à la lutte contre l</w:t>
      </w:r>
      <w:r w:rsidR="00246561" w:rsidRPr="007042FF">
        <w:rPr>
          <w:lang w:val="fr-FR"/>
        </w:rPr>
        <w:t>’</w:t>
      </w:r>
      <w:r w:rsidR="00D214E2" w:rsidRPr="007042FF">
        <w:rPr>
          <w:lang w:val="fr-FR"/>
        </w:rPr>
        <w:t xml:space="preserve">impunité des auteurs </w:t>
      </w:r>
      <w:r w:rsidRPr="007042FF">
        <w:rPr>
          <w:lang w:val="fr-FR"/>
        </w:rPr>
        <w:br/>
      </w:r>
      <w:r w:rsidR="00D214E2" w:rsidRPr="007042FF">
        <w:rPr>
          <w:lang w:val="fr-FR"/>
        </w:rPr>
        <w:t xml:space="preserve">de violences sexuelles dans les zones touchées par le conflit, mener rapidement </w:t>
      </w:r>
      <w:r w:rsidRPr="007042FF">
        <w:rPr>
          <w:lang w:val="fr-FR"/>
        </w:rPr>
        <w:br/>
      </w:r>
      <w:r w:rsidR="00D214E2" w:rsidRPr="007042FF">
        <w:rPr>
          <w:lang w:val="fr-FR"/>
        </w:rPr>
        <w:t xml:space="preserve">à bien des enquêtes efficaces et indépendantes dans les affaires de violations </w:t>
      </w:r>
      <w:r w:rsidRPr="007042FF">
        <w:rPr>
          <w:lang w:val="fr-FR"/>
        </w:rPr>
        <w:br/>
      </w:r>
      <w:r w:rsidR="00D214E2" w:rsidRPr="007042FF">
        <w:rPr>
          <w:lang w:val="fr-FR"/>
        </w:rPr>
        <w:t xml:space="preserve">des droits des femmes commises par les forces armées congolaises </w:t>
      </w:r>
      <w:r w:rsidRPr="007042FF">
        <w:rPr>
          <w:lang w:val="fr-FR"/>
        </w:rPr>
        <w:br/>
      </w:r>
      <w:r w:rsidR="00D214E2" w:rsidRPr="007042FF">
        <w:rPr>
          <w:lang w:val="fr-FR"/>
        </w:rPr>
        <w:t>et d</w:t>
      </w:r>
      <w:r w:rsidR="00246561" w:rsidRPr="007042FF">
        <w:rPr>
          <w:lang w:val="fr-FR"/>
        </w:rPr>
        <w:t>’</w:t>
      </w:r>
      <w:r w:rsidR="00D214E2" w:rsidRPr="007042FF">
        <w:rPr>
          <w:lang w:val="fr-FR"/>
        </w:rPr>
        <w:t xml:space="preserve">autres groupes armés, et poursuivre les auteurs de tels actes, </w:t>
      </w:r>
      <w:r w:rsidRPr="007042FF">
        <w:rPr>
          <w:lang w:val="fr-FR"/>
        </w:rPr>
        <w:br/>
      </w:r>
      <w:r w:rsidR="00D214E2" w:rsidRPr="007042FF">
        <w:rPr>
          <w:lang w:val="fr-FR"/>
        </w:rPr>
        <w:t>y compris ceux qui exercent des fonctions de commandement</w:t>
      </w:r>
    </w:p>
    <w:p w14:paraId="3C5C6A65" w14:textId="4B8AC13C" w:rsidR="003D3616" w:rsidRPr="007042FF" w:rsidRDefault="003D3616" w:rsidP="003D3616">
      <w:pPr>
        <w:pStyle w:val="SingleTxt"/>
        <w:spacing w:after="0" w:line="120" w:lineRule="exact"/>
        <w:rPr>
          <w:sz w:val="10"/>
          <w:lang w:val="fr-FR"/>
        </w:rPr>
      </w:pPr>
    </w:p>
    <w:p w14:paraId="41B55D23" w14:textId="04DBF1FC"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La nomination de la Représentante personnelle du Chef de l</w:t>
      </w:r>
      <w:r w:rsidR="00246561" w:rsidRPr="007042FF">
        <w:rPr>
          <w:lang w:val="fr-FR"/>
        </w:rPr>
        <w:t>’</w:t>
      </w:r>
      <w:r w:rsidR="00581A81" w:rsidRPr="007042FF">
        <w:rPr>
          <w:lang w:val="fr-FR"/>
        </w:rPr>
        <w:t>État</w:t>
      </w:r>
      <w:r w:rsidRPr="007042FF">
        <w:rPr>
          <w:lang w:val="fr-FR"/>
        </w:rPr>
        <w:t xml:space="preserve"> en matière de lutte contre les violences sexuelles, indique le niveau de priorité accordé à la lutte contre ce phénomène.</w:t>
      </w:r>
    </w:p>
    <w:p w14:paraId="65C2DC4F" w14:textId="732022B2"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En outre, les cas de violences sexuelles portés à la connaissance des autorités judiciaires font l</w:t>
      </w:r>
      <w:r w:rsidR="00246561" w:rsidRPr="007042FF">
        <w:rPr>
          <w:lang w:val="fr-FR"/>
        </w:rPr>
        <w:t>’</w:t>
      </w:r>
      <w:r w:rsidRPr="007042FF">
        <w:rPr>
          <w:lang w:val="fr-FR"/>
        </w:rPr>
        <w:t>objet d</w:t>
      </w:r>
      <w:r w:rsidR="00246561" w:rsidRPr="007042FF">
        <w:rPr>
          <w:lang w:val="fr-FR"/>
        </w:rPr>
        <w:t>’</w:t>
      </w:r>
      <w:r w:rsidRPr="007042FF">
        <w:rPr>
          <w:lang w:val="fr-FR"/>
        </w:rPr>
        <w:t>enquêtes. Des auteurs civils et militaires de viols et autres crimes à caractère sexuel, quelles que soient leurs fonctions, sont poursuivis et condamnés par des juridictions civiles et militaires, à l</w:t>
      </w:r>
      <w:r w:rsidR="00246561" w:rsidRPr="007042FF">
        <w:rPr>
          <w:lang w:val="fr-FR"/>
        </w:rPr>
        <w:t>’</w:t>
      </w:r>
      <w:r w:rsidRPr="007042FF">
        <w:rPr>
          <w:lang w:val="fr-FR"/>
        </w:rPr>
        <w:t>instar de la cour militaire opérationnelle mise en place à l</w:t>
      </w:r>
      <w:r w:rsidR="00246561" w:rsidRPr="007042FF">
        <w:rPr>
          <w:lang w:val="fr-FR"/>
        </w:rPr>
        <w:t>’</w:t>
      </w:r>
      <w:r w:rsidRPr="007042FF">
        <w:rPr>
          <w:lang w:val="fr-FR"/>
        </w:rPr>
        <w:t>Est du pays. Les audiences foraines sont organisées dans les zones concernées où notamment 12 officiers de commandement ont été jugés et condamnés à l</w:t>
      </w:r>
      <w:r w:rsidR="00246561" w:rsidRPr="007042FF">
        <w:rPr>
          <w:lang w:val="fr-FR"/>
        </w:rPr>
        <w:t>’</w:t>
      </w:r>
      <w:r w:rsidRPr="007042FF">
        <w:rPr>
          <w:lang w:val="fr-FR"/>
        </w:rPr>
        <w:t xml:space="preserve">Est du pays. </w:t>
      </w:r>
    </w:p>
    <w:p w14:paraId="1BEA0134" w14:textId="77777777" w:rsidR="003D3616" w:rsidRPr="007042FF" w:rsidRDefault="003D3616" w:rsidP="003D3616">
      <w:pPr>
        <w:pStyle w:val="SingleTxt"/>
        <w:spacing w:after="0" w:line="120" w:lineRule="exact"/>
        <w:rPr>
          <w:sz w:val="10"/>
          <w:lang w:val="fr-FR"/>
        </w:rPr>
      </w:pPr>
    </w:p>
    <w:p w14:paraId="7F8A9F4F" w14:textId="5E4258E5" w:rsidR="00D214E2" w:rsidRPr="007042FF" w:rsidRDefault="003D3616" w:rsidP="003D36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t>c)</w:t>
      </w:r>
      <w:r w:rsidRPr="007042FF">
        <w:rPr>
          <w:lang w:val="fr-FR"/>
        </w:rPr>
        <w:tab/>
      </w:r>
      <w:r w:rsidR="00D214E2" w:rsidRPr="007042FF">
        <w:rPr>
          <w:lang w:val="fr-FR"/>
        </w:rPr>
        <w:t>Garantir à toutes les femmes touchées par la violence sexuelle pendant le conflit l</w:t>
      </w:r>
      <w:r w:rsidR="00246561" w:rsidRPr="007042FF">
        <w:rPr>
          <w:lang w:val="fr-FR"/>
        </w:rPr>
        <w:t>’</w:t>
      </w:r>
      <w:r w:rsidR="00D214E2" w:rsidRPr="007042FF">
        <w:rPr>
          <w:lang w:val="fr-FR"/>
        </w:rPr>
        <w:t xml:space="preserve">accès à la justice, allouer des ressources financières appropriées aux tribunaux militaires, à faire en sorte que le système de justice soit prompt à réagir </w:t>
      </w:r>
      <w:r w:rsidRPr="007042FF">
        <w:rPr>
          <w:lang w:val="fr-FR"/>
        </w:rPr>
        <w:br/>
      </w:r>
      <w:r w:rsidR="00D214E2" w:rsidRPr="007042FF">
        <w:rPr>
          <w:lang w:val="fr-FR"/>
        </w:rPr>
        <w:t>à la violence sexiste et accroître le nombre de magistrates saisies d</w:t>
      </w:r>
      <w:r w:rsidR="00246561" w:rsidRPr="007042FF">
        <w:rPr>
          <w:lang w:val="fr-FR"/>
        </w:rPr>
        <w:t>’</w:t>
      </w:r>
      <w:r w:rsidR="00D214E2" w:rsidRPr="007042FF">
        <w:rPr>
          <w:lang w:val="fr-FR"/>
        </w:rPr>
        <w:t xml:space="preserve">affaires </w:t>
      </w:r>
      <w:r w:rsidRPr="007042FF">
        <w:rPr>
          <w:lang w:val="fr-FR"/>
        </w:rPr>
        <w:br/>
      </w:r>
      <w:r w:rsidR="00D214E2" w:rsidRPr="007042FF">
        <w:rPr>
          <w:lang w:val="fr-FR"/>
        </w:rPr>
        <w:t xml:space="preserve">de violence sexuelle dans les zones touchées par le conflit et le nombre de juges </w:t>
      </w:r>
      <w:r w:rsidRPr="007042FF">
        <w:rPr>
          <w:lang w:val="fr-FR"/>
        </w:rPr>
        <w:br/>
      </w:r>
      <w:r w:rsidR="00D214E2" w:rsidRPr="007042FF">
        <w:rPr>
          <w:lang w:val="fr-FR"/>
        </w:rPr>
        <w:t xml:space="preserve">et de procureurs spécialisés dans les affaires de violence sexuelle, </w:t>
      </w:r>
      <w:r w:rsidRPr="007042FF">
        <w:rPr>
          <w:lang w:val="fr-FR"/>
        </w:rPr>
        <w:br/>
      </w:r>
      <w:r w:rsidR="00D214E2" w:rsidRPr="007042FF">
        <w:rPr>
          <w:lang w:val="fr-FR"/>
        </w:rPr>
        <w:t>ainsi que poursuivre les efforts, avec l</w:t>
      </w:r>
      <w:r w:rsidR="00246561" w:rsidRPr="007042FF">
        <w:rPr>
          <w:lang w:val="fr-FR"/>
        </w:rPr>
        <w:t>’</w:t>
      </w:r>
      <w:r w:rsidR="00D214E2" w:rsidRPr="007042FF">
        <w:rPr>
          <w:lang w:val="fr-FR"/>
        </w:rPr>
        <w:t xml:space="preserve">appui de la communauté internationale, </w:t>
      </w:r>
      <w:r w:rsidRPr="007042FF">
        <w:rPr>
          <w:lang w:val="fr-FR"/>
        </w:rPr>
        <w:br/>
      </w:r>
      <w:r w:rsidR="00D214E2" w:rsidRPr="007042FF">
        <w:rPr>
          <w:lang w:val="fr-FR"/>
        </w:rPr>
        <w:t>en vue d</w:t>
      </w:r>
      <w:r w:rsidR="00246561" w:rsidRPr="007042FF">
        <w:rPr>
          <w:lang w:val="fr-FR"/>
        </w:rPr>
        <w:t>’</w:t>
      </w:r>
      <w:r w:rsidR="00D214E2" w:rsidRPr="007042FF">
        <w:rPr>
          <w:lang w:val="fr-FR"/>
        </w:rPr>
        <w:t>adopter une loi portant création d</w:t>
      </w:r>
      <w:r w:rsidR="00246561" w:rsidRPr="007042FF">
        <w:rPr>
          <w:lang w:val="fr-FR"/>
        </w:rPr>
        <w:t>’</w:t>
      </w:r>
      <w:r w:rsidR="00D214E2" w:rsidRPr="007042FF">
        <w:rPr>
          <w:lang w:val="fr-FR"/>
        </w:rPr>
        <w:t>un tribunal d</w:t>
      </w:r>
      <w:r w:rsidR="00246561" w:rsidRPr="007042FF">
        <w:rPr>
          <w:lang w:val="fr-FR"/>
        </w:rPr>
        <w:t>’</w:t>
      </w:r>
      <w:r w:rsidR="00D214E2" w:rsidRPr="007042FF">
        <w:rPr>
          <w:lang w:val="fr-FR"/>
        </w:rPr>
        <w:t xml:space="preserve">exception </w:t>
      </w:r>
      <w:r w:rsidRPr="007042FF">
        <w:rPr>
          <w:lang w:val="fr-FR"/>
        </w:rPr>
        <w:br/>
      </w:r>
      <w:r w:rsidR="00D214E2" w:rsidRPr="007042FF">
        <w:rPr>
          <w:lang w:val="fr-FR"/>
        </w:rPr>
        <w:t>ou des chambres d</w:t>
      </w:r>
      <w:r w:rsidR="00246561" w:rsidRPr="007042FF">
        <w:rPr>
          <w:lang w:val="fr-FR"/>
        </w:rPr>
        <w:t>’</w:t>
      </w:r>
      <w:r w:rsidR="00D214E2" w:rsidRPr="007042FF">
        <w:rPr>
          <w:lang w:val="fr-FR"/>
        </w:rPr>
        <w:t>exception au sein du système judiciaire national, chargé(s)</w:t>
      </w:r>
      <w:r w:rsidRPr="007042FF">
        <w:rPr>
          <w:lang w:val="fr-FR"/>
        </w:rPr>
        <w:br/>
      </w:r>
      <w:r w:rsidR="00D214E2" w:rsidRPr="007042FF">
        <w:rPr>
          <w:lang w:val="fr-FR"/>
        </w:rPr>
        <w:t>de juger les responsables présumés de crimes de guerre, de génocide et de crimes contre l</w:t>
      </w:r>
      <w:r w:rsidR="00246561" w:rsidRPr="007042FF">
        <w:rPr>
          <w:lang w:val="fr-FR"/>
        </w:rPr>
        <w:t>’</w:t>
      </w:r>
      <w:r w:rsidR="00D214E2" w:rsidRPr="007042FF">
        <w:rPr>
          <w:lang w:val="fr-FR"/>
        </w:rPr>
        <w:t>humanité</w:t>
      </w:r>
    </w:p>
    <w:p w14:paraId="325920EF" w14:textId="57A1B890" w:rsidR="003D3616" w:rsidRPr="007042FF" w:rsidRDefault="003D3616" w:rsidP="003D3616">
      <w:pPr>
        <w:pStyle w:val="SingleTxt"/>
        <w:spacing w:after="0" w:line="120" w:lineRule="exact"/>
        <w:rPr>
          <w:sz w:val="10"/>
          <w:lang w:val="fr-FR"/>
        </w:rPr>
      </w:pPr>
    </w:p>
    <w:p w14:paraId="040E8706" w14:textId="487DD060" w:rsidR="00D214E2" w:rsidRPr="007042FF" w:rsidRDefault="00D214E2" w:rsidP="00CB6E6F">
      <w:pPr>
        <w:pStyle w:val="SingleTxt"/>
        <w:numPr>
          <w:ilvl w:val="0"/>
          <w:numId w:val="20"/>
        </w:numPr>
        <w:tabs>
          <w:tab w:val="num" w:pos="2804"/>
        </w:tabs>
        <w:spacing w:line="240" w:lineRule="exact"/>
        <w:ind w:left="1267"/>
        <w:rPr>
          <w:lang w:val="fr-FR"/>
        </w:rPr>
      </w:pPr>
      <w:r w:rsidRPr="007042FF">
        <w:rPr>
          <w:bCs/>
          <w:lang w:val="fr-FR"/>
        </w:rPr>
        <w:t>La République Démocratique du Congo</w:t>
      </w:r>
      <w:r w:rsidRPr="007042FF">
        <w:rPr>
          <w:lang w:val="fr-FR"/>
        </w:rPr>
        <w:t xml:space="preserve"> s</w:t>
      </w:r>
      <w:r w:rsidR="00246561" w:rsidRPr="007042FF">
        <w:rPr>
          <w:lang w:val="fr-FR"/>
        </w:rPr>
        <w:t>’</w:t>
      </w:r>
      <w:r w:rsidRPr="007042FF">
        <w:rPr>
          <w:lang w:val="fr-FR"/>
        </w:rPr>
        <w:t>efforce d</w:t>
      </w:r>
      <w:r w:rsidR="00246561" w:rsidRPr="007042FF">
        <w:rPr>
          <w:lang w:val="fr-FR"/>
        </w:rPr>
        <w:t>’</w:t>
      </w:r>
      <w:r w:rsidRPr="007042FF">
        <w:rPr>
          <w:lang w:val="fr-FR"/>
        </w:rPr>
        <w:t>accroitre le nombre de femmes magistrates en général, comme ce fut le cas lors des recrutements de 2010 et 2011, et à l</w:t>
      </w:r>
      <w:r w:rsidR="00246561" w:rsidRPr="007042FF">
        <w:rPr>
          <w:lang w:val="fr-FR"/>
        </w:rPr>
        <w:t>’</w:t>
      </w:r>
      <w:r w:rsidRPr="007042FF">
        <w:rPr>
          <w:lang w:val="fr-FR"/>
        </w:rPr>
        <w:t>Est du pays en particulier. A ce dernier égard, au début de l</w:t>
      </w:r>
      <w:r w:rsidR="00246561" w:rsidRPr="007042FF">
        <w:rPr>
          <w:lang w:val="fr-FR"/>
        </w:rPr>
        <w:t>’</w:t>
      </w:r>
      <w:r w:rsidRPr="007042FF">
        <w:rPr>
          <w:lang w:val="fr-FR"/>
        </w:rPr>
        <w:t>année 2016, des femmes magistrates ont été affectées par le Président du Conseil Supérieur de la magistrature, dans les parquets et tribunaux de l</w:t>
      </w:r>
      <w:r w:rsidR="00246561" w:rsidRPr="007042FF">
        <w:rPr>
          <w:lang w:val="fr-FR"/>
        </w:rPr>
        <w:t>’</w:t>
      </w:r>
      <w:r w:rsidRPr="007042FF">
        <w:rPr>
          <w:lang w:val="fr-FR"/>
        </w:rPr>
        <w:t>Est, plus précisément dans les zones où les violences sont récurrentes. Les tribunaux militaires, qui ont en charge le plus grand nombre de dossiers de violences sexuelles, reçoivent des ressources financières, pour organiser les audiences foraines, afin d</w:t>
      </w:r>
      <w:r w:rsidR="00246561" w:rsidRPr="007042FF">
        <w:rPr>
          <w:lang w:val="fr-FR"/>
        </w:rPr>
        <w:t>’</w:t>
      </w:r>
      <w:r w:rsidRPr="007042FF">
        <w:rPr>
          <w:lang w:val="fr-FR"/>
        </w:rPr>
        <w:t>atteindre les zones les plus reculées. Le pays fait appel à cet effet aux partenaires internationaux tels que la MONUSCO et le Bureau conjoint des Nations Unies aux droits de l</w:t>
      </w:r>
      <w:r w:rsidR="00246561" w:rsidRPr="007042FF">
        <w:rPr>
          <w:lang w:val="fr-FR"/>
        </w:rPr>
        <w:t>’</w:t>
      </w:r>
      <w:r w:rsidRPr="007042FF">
        <w:rPr>
          <w:lang w:val="fr-FR"/>
        </w:rPr>
        <w:t>homme.</w:t>
      </w:r>
    </w:p>
    <w:p w14:paraId="220D3BBC" w14:textId="77777777" w:rsidR="005306B9" w:rsidRPr="007042FF" w:rsidRDefault="005306B9" w:rsidP="005306B9">
      <w:pPr>
        <w:pStyle w:val="SingleTxt"/>
        <w:spacing w:after="0" w:line="120" w:lineRule="exact"/>
        <w:rPr>
          <w:sz w:val="10"/>
          <w:lang w:val="fr-FR"/>
        </w:rPr>
      </w:pPr>
    </w:p>
    <w:p w14:paraId="3C5EA541" w14:textId="3A7DF780" w:rsidR="00D214E2" w:rsidRPr="007042FF" w:rsidRDefault="005306B9" w:rsidP="005306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t>d)</w:t>
      </w:r>
      <w:r w:rsidRPr="007042FF">
        <w:rPr>
          <w:lang w:val="fr-FR"/>
        </w:rPr>
        <w:tab/>
      </w:r>
      <w:r w:rsidR="00D214E2" w:rsidRPr="007042FF">
        <w:rPr>
          <w:lang w:val="fr-FR"/>
        </w:rPr>
        <w:t>Garantir la protection des victimes et des témoins contre les représailles lorsqu</w:t>
      </w:r>
      <w:r w:rsidR="00246561" w:rsidRPr="007042FF">
        <w:rPr>
          <w:lang w:val="fr-FR"/>
        </w:rPr>
        <w:t>’</w:t>
      </w:r>
      <w:r w:rsidR="00D214E2" w:rsidRPr="007042FF">
        <w:rPr>
          <w:lang w:val="fr-FR"/>
        </w:rPr>
        <w:t>ils tentent d</w:t>
      </w:r>
      <w:r w:rsidR="00246561" w:rsidRPr="007042FF">
        <w:rPr>
          <w:lang w:val="fr-FR"/>
        </w:rPr>
        <w:t>’</w:t>
      </w:r>
      <w:r w:rsidR="00D214E2" w:rsidRPr="007042FF">
        <w:rPr>
          <w:lang w:val="fr-FR"/>
        </w:rPr>
        <w:t>accéder à la justice</w:t>
      </w:r>
    </w:p>
    <w:p w14:paraId="0D8CAA17" w14:textId="11554681" w:rsidR="005306B9" w:rsidRPr="007042FF" w:rsidRDefault="005306B9" w:rsidP="005306B9">
      <w:pPr>
        <w:pStyle w:val="SingleTxt"/>
        <w:spacing w:after="0" w:line="120" w:lineRule="exact"/>
        <w:rPr>
          <w:sz w:val="10"/>
          <w:lang w:val="fr-FR"/>
        </w:rPr>
      </w:pPr>
    </w:p>
    <w:p w14:paraId="15F691AC" w14:textId="60C581EC"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La thématique de la protection des victimes et des témoins est récente en République Démocratique du Congo et des réflexions sont menées, dans le cadre de la mise en œuvre du document de Politique Nationale de Réforme de la Justice (PNRJ), adoptée en mai 2016. En attendant, l</w:t>
      </w:r>
      <w:r w:rsidR="00246561" w:rsidRPr="007042FF">
        <w:rPr>
          <w:lang w:val="fr-FR"/>
        </w:rPr>
        <w:t>’</w:t>
      </w:r>
      <w:r w:rsidRPr="007042FF">
        <w:rPr>
          <w:lang w:val="fr-FR"/>
        </w:rPr>
        <w:t xml:space="preserve">application de la loi n° </w:t>
      </w:r>
      <w:hyperlink r:id="rId22" w:history="1">
        <w:r w:rsidRPr="007042FF">
          <w:rPr>
            <w:rStyle w:val="Hyperlink"/>
            <w:lang w:val="fr-FR"/>
          </w:rPr>
          <w:t>06/019</w:t>
        </w:r>
      </w:hyperlink>
      <w:r w:rsidRPr="007042FF">
        <w:rPr>
          <w:lang w:val="fr-FR"/>
        </w:rPr>
        <w:t xml:space="preserve"> du 20 juillet 2006 modifiant et complétant le Décret du 06 août 1959 portant Code de procédure pénale, permet cette protection, car elle institue le huit clos en ce qui concerne les dépositions des victimes et témoins des violences sexuelles.</w:t>
      </w:r>
    </w:p>
    <w:p w14:paraId="1B40A320" w14:textId="77777777" w:rsidR="005306B9" w:rsidRPr="007042FF" w:rsidRDefault="005306B9" w:rsidP="005306B9">
      <w:pPr>
        <w:pStyle w:val="SingleTxt"/>
        <w:spacing w:after="0" w:line="120" w:lineRule="exact"/>
        <w:ind w:left="1134"/>
        <w:rPr>
          <w:b/>
          <w:bCs/>
          <w:sz w:val="10"/>
          <w:lang w:val="fr-FR"/>
        </w:rPr>
      </w:pPr>
    </w:p>
    <w:p w14:paraId="2F3F2BE8" w14:textId="312A04F3" w:rsidR="00D214E2" w:rsidRPr="007042FF" w:rsidRDefault="005306B9" w:rsidP="005306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lastRenderedPageBreak/>
        <w:tab/>
        <w:t>e)</w:t>
      </w:r>
      <w:r w:rsidRPr="007042FF">
        <w:rPr>
          <w:lang w:val="fr-FR"/>
        </w:rPr>
        <w:tab/>
      </w:r>
      <w:r w:rsidR="00D214E2" w:rsidRPr="007042FF">
        <w:rPr>
          <w:lang w:val="fr-FR"/>
        </w:rPr>
        <w:t>Créer un système de contrôle fondé sur les droits de l</w:t>
      </w:r>
      <w:r w:rsidR="00246561" w:rsidRPr="007042FF">
        <w:rPr>
          <w:lang w:val="fr-FR"/>
        </w:rPr>
        <w:t>’</w:t>
      </w:r>
      <w:r w:rsidR="00D214E2" w:rsidRPr="007042FF">
        <w:rPr>
          <w:lang w:val="fr-FR"/>
        </w:rPr>
        <w:t>homme, afin qu</w:t>
      </w:r>
      <w:r w:rsidR="00246561" w:rsidRPr="007042FF">
        <w:rPr>
          <w:lang w:val="fr-FR"/>
        </w:rPr>
        <w:t>’</w:t>
      </w:r>
      <w:r w:rsidR="00D214E2" w:rsidRPr="007042FF">
        <w:rPr>
          <w:lang w:val="fr-FR"/>
        </w:rPr>
        <w:t>aucun auteur de violation des droits de l</w:t>
      </w:r>
      <w:r w:rsidR="00246561" w:rsidRPr="007042FF">
        <w:rPr>
          <w:lang w:val="fr-FR"/>
        </w:rPr>
        <w:t>’</w:t>
      </w:r>
      <w:r w:rsidR="00D214E2" w:rsidRPr="007042FF">
        <w:rPr>
          <w:lang w:val="fr-FR"/>
        </w:rPr>
        <w:t>homme, notamment de violation des droits fondamentaux des femmes, ne soit maintenu dans l</w:t>
      </w:r>
      <w:r w:rsidR="00246561" w:rsidRPr="007042FF">
        <w:rPr>
          <w:lang w:val="fr-FR"/>
        </w:rPr>
        <w:t>’</w:t>
      </w:r>
      <w:r w:rsidR="00D214E2" w:rsidRPr="007042FF">
        <w:rPr>
          <w:lang w:val="fr-FR"/>
        </w:rPr>
        <w:t>armée ou la police ou intégré dans l</w:t>
      </w:r>
      <w:r w:rsidR="00246561" w:rsidRPr="007042FF">
        <w:rPr>
          <w:lang w:val="fr-FR"/>
        </w:rPr>
        <w:t>’</w:t>
      </w:r>
      <w:r w:rsidR="00D214E2" w:rsidRPr="007042FF">
        <w:rPr>
          <w:lang w:val="fr-FR"/>
        </w:rPr>
        <w:t>armée, en particulier lors des négociations de paix avec les groupes armés</w:t>
      </w:r>
    </w:p>
    <w:p w14:paraId="340CBD5D" w14:textId="50DACB2E" w:rsidR="005306B9" w:rsidRPr="007042FF" w:rsidRDefault="005306B9" w:rsidP="005306B9">
      <w:pPr>
        <w:pStyle w:val="SingleTxt"/>
        <w:spacing w:after="0" w:line="120" w:lineRule="exact"/>
        <w:rPr>
          <w:sz w:val="10"/>
          <w:lang w:val="fr-FR"/>
        </w:rPr>
      </w:pPr>
    </w:p>
    <w:p w14:paraId="25843481" w14:textId="3C5C85BA"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 xml:space="preserve">Une base de données est en constitution au sein des Forces armées de la République </w:t>
      </w:r>
      <w:r w:rsidRPr="007042FF">
        <w:rPr>
          <w:bCs/>
          <w:lang w:val="fr-FR"/>
        </w:rPr>
        <w:t>Démocratique</w:t>
      </w:r>
      <w:r w:rsidRPr="007042FF">
        <w:rPr>
          <w:lang w:val="fr-FR"/>
        </w:rPr>
        <w:t xml:space="preserve"> du Congo (FARDC). Elle sera consultée avant toute nomination ou promotion, afin d</w:t>
      </w:r>
      <w:r w:rsidR="00246561" w:rsidRPr="007042FF">
        <w:rPr>
          <w:lang w:val="fr-FR"/>
        </w:rPr>
        <w:t>’</w:t>
      </w:r>
      <w:r w:rsidRPr="007042FF">
        <w:rPr>
          <w:lang w:val="fr-FR"/>
        </w:rPr>
        <w:t>écarter les personnes n</w:t>
      </w:r>
      <w:r w:rsidR="00246561" w:rsidRPr="007042FF">
        <w:rPr>
          <w:lang w:val="fr-FR"/>
        </w:rPr>
        <w:t>’</w:t>
      </w:r>
      <w:r w:rsidRPr="007042FF">
        <w:rPr>
          <w:lang w:val="fr-FR"/>
        </w:rPr>
        <w:t>ayant pas le profil requis ou pour tout besoin relatif au respect des droits de l</w:t>
      </w:r>
      <w:r w:rsidR="00246561" w:rsidRPr="007042FF">
        <w:rPr>
          <w:lang w:val="fr-FR"/>
        </w:rPr>
        <w:t>’</w:t>
      </w:r>
      <w:r w:rsidRPr="007042FF">
        <w:rPr>
          <w:lang w:val="fr-FR"/>
        </w:rPr>
        <w:t>Homme.</w:t>
      </w:r>
    </w:p>
    <w:p w14:paraId="317EDF54" w14:textId="77777777" w:rsidR="005306B9" w:rsidRPr="007042FF" w:rsidRDefault="005306B9" w:rsidP="005306B9">
      <w:pPr>
        <w:pStyle w:val="SingleTxt"/>
        <w:spacing w:after="0" w:line="120" w:lineRule="exact"/>
        <w:rPr>
          <w:sz w:val="10"/>
          <w:lang w:val="fr-FR"/>
        </w:rPr>
      </w:pPr>
    </w:p>
    <w:p w14:paraId="5BDF0ECE" w14:textId="0A5A87A6" w:rsidR="00D214E2" w:rsidRPr="007042FF" w:rsidRDefault="005306B9" w:rsidP="005306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t>f)</w:t>
      </w:r>
      <w:r w:rsidRPr="007042FF">
        <w:rPr>
          <w:lang w:val="fr-FR"/>
        </w:rPr>
        <w:tab/>
      </w:r>
      <w:r w:rsidR="00D214E2" w:rsidRPr="007042FF">
        <w:rPr>
          <w:lang w:val="fr-FR"/>
        </w:rPr>
        <w:t>S</w:t>
      </w:r>
      <w:r w:rsidR="00246561" w:rsidRPr="007042FF">
        <w:rPr>
          <w:lang w:val="fr-FR"/>
        </w:rPr>
        <w:t>’</w:t>
      </w:r>
      <w:r w:rsidR="00D214E2" w:rsidRPr="007042FF">
        <w:rPr>
          <w:lang w:val="fr-FR"/>
        </w:rPr>
        <w:t>assurer que les victimes puissent bénéficier d</w:t>
      </w:r>
      <w:r w:rsidR="00246561" w:rsidRPr="007042FF">
        <w:rPr>
          <w:lang w:val="fr-FR"/>
        </w:rPr>
        <w:t>’</w:t>
      </w:r>
      <w:r w:rsidR="00D214E2" w:rsidRPr="007042FF">
        <w:rPr>
          <w:lang w:val="fr-FR"/>
        </w:rPr>
        <w:t>un ensemble complet de traitements médicaux, de soins de santé mentale et de soutien psychologique dispensés par des professionnels de santé formés pour déceler la violence sexuelle et en traiter les conséquences et faire en sorte que les femmes victimes aient gratuitement accès aux démarches médico-légales</w:t>
      </w:r>
    </w:p>
    <w:p w14:paraId="4E12B27C" w14:textId="29F71B8A" w:rsidR="005306B9" w:rsidRPr="007042FF" w:rsidRDefault="005306B9" w:rsidP="005306B9">
      <w:pPr>
        <w:pStyle w:val="SingleTxt"/>
        <w:spacing w:after="0" w:line="120" w:lineRule="exact"/>
        <w:rPr>
          <w:sz w:val="10"/>
          <w:lang w:val="fr-FR"/>
        </w:rPr>
      </w:pPr>
    </w:p>
    <w:p w14:paraId="1747DBCA" w14:textId="46565E31"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 xml:space="preserve">Dans le cadre de la synergie pour la lutte contre les violences sexuelles, des structures </w:t>
      </w:r>
      <w:r w:rsidRPr="007042FF">
        <w:rPr>
          <w:bCs/>
          <w:lang w:val="fr-FR"/>
        </w:rPr>
        <w:t>médicales</w:t>
      </w:r>
      <w:r w:rsidRPr="007042FF">
        <w:rPr>
          <w:lang w:val="fr-FR"/>
        </w:rPr>
        <w:t xml:space="preserve"> de prise en charge gratuite des victimes sont opérationnelles dans différentes Provinces du pays et particulièrement à l</w:t>
      </w:r>
      <w:r w:rsidR="00246561" w:rsidRPr="007042FF">
        <w:rPr>
          <w:lang w:val="fr-FR"/>
        </w:rPr>
        <w:t>’</w:t>
      </w:r>
      <w:r w:rsidRPr="007042FF">
        <w:rPr>
          <w:lang w:val="fr-FR"/>
        </w:rPr>
        <w:t xml:space="preserve">Est. </w:t>
      </w:r>
      <w:r w:rsidR="00581A81" w:rsidRPr="007042FF">
        <w:rPr>
          <w:lang w:val="fr-FR"/>
        </w:rPr>
        <w:t>À</w:t>
      </w:r>
      <w:r w:rsidRPr="007042FF">
        <w:rPr>
          <w:lang w:val="fr-FR"/>
        </w:rPr>
        <w:t xml:space="preserve"> cet égard, il y a lieu de citer l</w:t>
      </w:r>
      <w:r w:rsidR="00246561" w:rsidRPr="007042FF">
        <w:rPr>
          <w:lang w:val="fr-FR"/>
        </w:rPr>
        <w:t>’</w:t>
      </w:r>
      <w:r w:rsidRPr="007042FF">
        <w:rPr>
          <w:lang w:val="fr-FR"/>
        </w:rPr>
        <w:t xml:space="preserve">hôpital de Panzi dans la ville de Bukavu, célèbre dans la réparation des fistules. </w:t>
      </w:r>
      <w:r w:rsidR="00581A81" w:rsidRPr="007042FF">
        <w:rPr>
          <w:lang w:val="fr-FR"/>
        </w:rPr>
        <w:t>À</w:t>
      </w:r>
      <w:r w:rsidRPr="007042FF">
        <w:rPr>
          <w:lang w:val="fr-FR"/>
        </w:rPr>
        <w:t xml:space="preserve"> Kinshasa, l</w:t>
      </w:r>
      <w:r w:rsidR="00246561" w:rsidRPr="007042FF">
        <w:rPr>
          <w:lang w:val="fr-FR"/>
        </w:rPr>
        <w:t>’</w:t>
      </w:r>
      <w:r w:rsidRPr="007042FF">
        <w:rPr>
          <w:lang w:val="fr-FR"/>
        </w:rPr>
        <w:t>Hôpital général, les hôpitaux Saint Joseph, Ngaliema et Kintambo ou le Centre médical Monkole, sont parmi les structures de référencement des victimes des violences sexuelles.</w:t>
      </w:r>
    </w:p>
    <w:p w14:paraId="014D8196" w14:textId="77777777" w:rsidR="005306B9" w:rsidRPr="007042FF" w:rsidRDefault="005306B9" w:rsidP="005306B9">
      <w:pPr>
        <w:pStyle w:val="SingleTxt"/>
        <w:spacing w:after="0" w:line="120" w:lineRule="exact"/>
        <w:rPr>
          <w:sz w:val="10"/>
          <w:lang w:val="fr-FR"/>
        </w:rPr>
      </w:pPr>
    </w:p>
    <w:p w14:paraId="3AC79DE3" w14:textId="3B34EC6B" w:rsidR="00D214E2" w:rsidRPr="007042FF" w:rsidRDefault="005306B9" w:rsidP="005306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t>g)</w:t>
      </w:r>
      <w:r w:rsidRPr="007042FF">
        <w:rPr>
          <w:lang w:val="fr-FR"/>
        </w:rPr>
        <w:tab/>
      </w:r>
      <w:r w:rsidR="00D214E2" w:rsidRPr="007042FF">
        <w:rPr>
          <w:lang w:val="fr-FR"/>
        </w:rPr>
        <w:t>Garantir la mise en œuvre effective du Plan d</w:t>
      </w:r>
      <w:r w:rsidR="00246561" w:rsidRPr="007042FF">
        <w:rPr>
          <w:lang w:val="fr-FR"/>
        </w:rPr>
        <w:t>’</w:t>
      </w:r>
      <w:r w:rsidR="00D214E2" w:rsidRPr="007042FF">
        <w:rPr>
          <w:lang w:val="fr-FR"/>
        </w:rPr>
        <w:t>action national pour l</w:t>
      </w:r>
      <w:r w:rsidR="00246561" w:rsidRPr="007042FF">
        <w:rPr>
          <w:lang w:val="fr-FR"/>
        </w:rPr>
        <w:t>’</w:t>
      </w:r>
      <w:r w:rsidR="00D214E2" w:rsidRPr="007042FF">
        <w:rPr>
          <w:lang w:val="fr-FR"/>
        </w:rPr>
        <w:t xml:space="preserve">application de la résolution </w:t>
      </w:r>
      <w:hyperlink r:id="rId23" w:history="1">
        <w:r w:rsidR="00D214E2" w:rsidRPr="007042FF">
          <w:rPr>
            <w:rStyle w:val="Hyperlink"/>
            <w:lang w:val="fr-FR"/>
          </w:rPr>
          <w:t>1325 (2000)</w:t>
        </w:r>
      </w:hyperlink>
      <w:r w:rsidR="00D214E2" w:rsidRPr="007042FF">
        <w:rPr>
          <w:lang w:val="fr-FR"/>
        </w:rPr>
        <w:t xml:space="preserve"> du Conseil de sécurité et élaborer une politique nationale générale pour accorder une répara</w:t>
      </w:r>
      <w:r w:rsidRPr="007042FF">
        <w:rPr>
          <w:lang w:val="fr-FR"/>
        </w:rPr>
        <w:t>tion appropriée aux victimes de </w:t>
      </w:r>
      <w:r w:rsidR="00D214E2" w:rsidRPr="007042FF">
        <w:rPr>
          <w:lang w:val="fr-FR"/>
        </w:rPr>
        <w:t>crimes sexuels</w:t>
      </w:r>
    </w:p>
    <w:p w14:paraId="785E895B" w14:textId="3DC22E74" w:rsidR="005306B9" w:rsidRPr="007042FF" w:rsidRDefault="005306B9" w:rsidP="005306B9">
      <w:pPr>
        <w:pStyle w:val="SingleTxt"/>
        <w:spacing w:after="0" w:line="120" w:lineRule="exact"/>
        <w:rPr>
          <w:sz w:val="10"/>
          <w:lang w:val="fr-FR"/>
        </w:rPr>
      </w:pPr>
    </w:p>
    <w:p w14:paraId="1700EE93" w14:textId="398DE62F"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Le Gouvernement a mis en place des structures appropriées pour l</w:t>
      </w:r>
      <w:r w:rsidR="00246561" w:rsidRPr="007042FF">
        <w:rPr>
          <w:lang w:val="fr-FR"/>
        </w:rPr>
        <w:t>’</w:t>
      </w:r>
      <w:r w:rsidRPr="007042FF">
        <w:rPr>
          <w:lang w:val="fr-FR"/>
        </w:rPr>
        <w:t>opérationnalisation dudit Plan. Il s</w:t>
      </w:r>
      <w:r w:rsidR="00246561" w:rsidRPr="007042FF">
        <w:rPr>
          <w:lang w:val="fr-FR"/>
        </w:rPr>
        <w:t>’</w:t>
      </w:r>
      <w:r w:rsidRPr="007042FF">
        <w:rPr>
          <w:lang w:val="fr-FR"/>
        </w:rPr>
        <w:t>agit, au niveau stratégique et d</w:t>
      </w:r>
      <w:r w:rsidR="00246561" w:rsidRPr="007042FF">
        <w:rPr>
          <w:lang w:val="fr-FR"/>
        </w:rPr>
        <w:t>’</w:t>
      </w:r>
      <w:r w:rsidRPr="007042FF">
        <w:rPr>
          <w:lang w:val="fr-FR"/>
        </w:rPr>
        <w:t>orientation politique, du Comité de pilotage national, provincial et local de la résolution 1325 du Conseil de sécurité des Nations Unies sur la femme, la paix et la sécurité, actuellement régi par l</w:t>
      </w:r>
      <w:r w:rsidR="00246561" w:rsidRPr="007042FF">
        <w:rPr>
          <w:lang w:val="fr-FR"/>
        </w:rPr>
        <w:t>’</w:t>
      </w:r>
      <w:r w:rsidRPr="007042FF">
        <w:rPr>
          <w:lang w:val="fr-FR"/>
        </w:rPr>
        <w:t>arrêté ministériel n° 003/CAB/MINGEFAE/LK/2016 du 14 janvier 2016 modifiant et complétant l</w:t>
      </w:r>
      <w:r w:rsidR="00246561" w:rsidRPr="007042FF">
        <w:rPr>
          <w:lang w:val="fr-FR"/>
        </w:rPr>
        <w:t>’</w:t>
      </w:r>
      <w:r w:rsidRPr="007042FF">
        <w:rPr>
          <w:lang w:val="fr-FR"/>
        </w:rPr>
        <w:t>arrêté ministériel n° 008/CAB/MIN.GEFAE/GIB/13 du 05 juin 2015 portant création, organisation et fonctionnement dudit Comité</w:t>
      </w:r>
      <w:r w:rsidR="00246561" w:rsidRPr="007042FF">
        <w:rPr>
          <w:lang w:val="fr-FR"/>
        </w:rPr>
        <w:t> ;</w:t>
      </w:r>
      <w:r w:rsidRPr="007042FF">
        <w:rPr>
          <w:lang w:val="fr-FR"/>
        </w:rPr>
        <w:t xml:space="preserve"> au niveau opérationnel, du Secrétariat National qui assure le suivi de la mise en œuvre du PAN 1325, créé par l</w:t>
      </w:r>
      <w:r w:rsidR="00246561" w:rsidRPr="007042FF">
        <w:rPr>
          <w:lang w:val="fr-FR"/>
        </w:rPr>
        <w:t>’</w:t>
      </w:r>
      <w:r w:rsidRPr="007042FF">
        <w:rPr>
          <w:lang w:val="fr-FR"/>
        </w:rPr>
        <w:t>arrêté ministériel n° 024/CAB/MIN.GEFAE/BMK/2015 du 04 août 2015 portant création, organisation et fonctionnement du Secrétariat national de la Résolution 1325 du Conseil de sécurité des Nations Unies portant sur les femmes, la paix et la sécurité en RDC. Actuellement, 10 anciennes provinces sur 26 sont pourvues d</w:t>
      </w:r>
      <w:r w:rsidR="00246561" w:rsidRPr="007042FF">
        <w:rPr>
          <w:lang w:val="fr-FR"/>
        </w:rPr>
        <w:t>’</w:t>
      </w:r>
      <w:r w:rsidRPr="007042FF">
        <w:rPr>
          <w:lang w:val="fr-FR"/>
        </w:rPr>
        <w:t xml:space="preserve">un secrétariat provincial et participent à la production des rapports pays annuels. </w:t>
      </w:r>
      <w:r w:rsidR="00581A81" w:rsidRPr="007042FF">
        <w:rPr>
          <w:lang w:val="fr-FR"/>
        </w:rPr>
        <w:t>À</w:t>
      </w:r>
      <w:r w:rsidRPr="007042FF">
        <w:rPr>
          <w:lang w:val="fr-FR"/>
        </w:rPr>
        <w:t xml:space="preserve"> cet égard, il y a lieu de souligner la contribution remarquable des organisations de la société civile dans l</w:t>
      </w:r>
      <w:r w:rsidR="00246561" w:rsidRPr="007042FF">
        <w:rPr>
          <w:lang w:val="fr-FR"/>
        </w:rPr>
        <w:t>’</w:t>
      </w:r>
      <w:r w:rsidRPr="007042FF">
        <w:rPr>
          <w:lang w:val="fr-FR"/>
        </w:rPr>
        <w:t>accompagnement du Gouvernement. Par ailleurs, il y a lieu de signaler que le processus de révision du Plan d</w:t>
      </w:r>
      <w:r w:rsidR="00246561" w:rsidRPr="007042FF">
        <w:rPr>
          <w:lang w:val="fr-FR"/>
        </w:rPr>
        <w:t>’</w:t>
      </w:r>
      <w:r w:rsidRPr="007042FF">
        <w:rPr>
          <w:lang w:val="fr-FR"/>
        </w:rPr>
        <w:t>action deuxième génération est en cours.</w:t>
      </w:r>
    </w:p>
    <w:p w14:paraId="19CD4077" w14:textId="136093E3"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S</w:t>
      </w:r>
      <w:r w:rsidR="00246561" w:rsidRPr="007042FF">
        <w:rPr>
          <w:lang w:val="fr-FR"/>
        </w:rPr>
        <w:t>’</w:t>
      </w:r>
      <w:r w:rsidRPr="007042FF">
        <w:rPr>
          <w:lang w:val="fr-FR"/>
        </w:rPr>
        <w:t>agissant de la réparation appropriée aux victimes de crimes sexuels, il y a lieu de reconnaître que cet aspect demeure un défi pour le pays. C</w:t>
      </w:r>
      <w:r w:rsidR="00246561" w:rsidRPr="007042FF">
        <w:rPr>
          <w:lang w:val="fr-FR"/>
        </w:rPr>
        <w:t>’</w:t>
      </w:r>
      <w:r w:rsidRPr="007042FF">
        <w:rPr>
          <w:lang w:val="fr-FR"/>
        </w:rPr>
        <w:t>est pourquoi, la Stratégie nationale de lutte contre les violences basées sur le genre (SNVBG) est en cours de révision, pour prendre en compte la dimension réparation des victimes. Ce qui permettra la mobilisation des moyens financiers nécessaires pour ce faire.</w:t>
      </w:r>
    </w:p>
    <w:p w14:paraId="5761C5CA" w14:textId="77777777" w:rsidR="005306B9" w:rsidRPr="007042FF" w:rsidRDefault="005306B9" w:rsidP="005306B9">
      <w:pPr>
        <w:pStyle w:val="SingleTxt"/>
        <w:tabs>
          <w:tab w:val="num" w:pos="2804"/>
        </w:tabs>
        <w:spacing w:after="0" w:line="120" w:lineRule="exact"/>
        <w:rPr>
          <w:sz w:val="10"/>
          <w:lang w:val="fr-FR"/>
        </w:rPr>
      </w:pPr>
    </w:p>
    <w:p w14:paraId="722EDE82" w14:textId="42B33CB2" w:rsidR="00D214E2" w:rsidRPr="007042FF" w:rsidRDefault="005306B9" w:rsidP="005306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lastRenderedPageBreak/>
        <w:tab/>
        <w:t>h)</w:t>
      </w:r>
      <w:r w:rsidRPr="007042FF">
        <w:rPr>
          <w:lang w:val="fr-FR"/>
        </w:rPr>
        <w:tab/>
      </w:r>
      <w:r w:rsidR="00D214E2" w:rsidRPr="007042FF">
        <w:rPr>
          <w:lang w:val="fr-FR"/>
        </w:rPr>
        <w:t xml:space="preserve">Veiller à réglementer efficacement le commerce des armes, à contrôler </w:t>
      </w:r>
      <w:r w:rsidR="001D5391" w:rsidRPr="007042FF">
        <w:rPr>
          <w:lang w:val="fr-FR"/>
        </w:rPr>
        <w:br/>
      </w:r>
      <w:r w:rsidR="00D214E2" w:rsidRPr="007042FF">
        <w:rPr>
          <w:lang w:val="fr-FR"/>
        </w:rPr>
        <w:t xml:space="preserve">la circulation des armes légères illicites et à envisager de ratifier le Traité </w:t>
      </w:r>
      <w:r w:rsidR="001D5391" w:rsidRPr="007042FF">
        <w:rPr>
          <w:lang w:val="fr-FR"/>
        </w:rPr>
        <w:br/>
      </w:r>
      <w:r w:rsidR="00D214E2" w:rsidRPr="007042FF">
        <w:rPr>
          <w:lang w:val="fr-FR"/>
        </w:rPr>
        <w:t>sur le commerce des armes (2013)</w:t>
      </w:r>
    </w:p>
    <w:p w14:paraId="409515E6" w14:textId="7D9B0821" w:rsidR="005306B9" w:rsidRPr="007042FF" w:rsidRDefault="005306B9" w:rsidP="005306B9">
      <w:pPr>
        <w:pStyle w:val="SingleTxt"/>
        <w:keepNext/>
        <w:spacing w:after="0" w:line="120" w:lineRule="exact"/>
        <w:rPr>
          <w:sz w:val="10"/>
          <w:lang w:val="fr-FR"/>
        </w:rPr>
      </w:pPr>
    </w:p>
    <w:p w14:paraId="0B1B13CC" w14:textId="38962ACF"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De manière générale, il y a lieu d</w:t>
      </w:r>
      <w:r w:rsidR="00246561" w:rsidRPr="007042FF">
        <w:rPr>
          <w:lang w:val="fr-FR"/>
        </w:rPr>
        <w:t>’</w:t>
      </w:r>
      <w:r w:rsidRPr="007042FF">
        <w:rPr>
          <w:lang w:val="fr-FR"/>
        </w:rPr>
        <w:t>indiquer que le code pénal congolais réprime la détention illégale d</w:t>
      </w:r>
      <w:r w:rsidR="00246561" w:rsidRPr="007042FF">
        <w:rPr>
          <w:lang w:val="fr-FR"/>
        </w:rPr>
        <w:t>’</w:t>
      </w:r>
      <w:r w:rsidRPr="007042FF">
        <w:rPr>
          <w:lang w:val="fr-FR"/>
        </w:rPr>
        <w:t>armes à feu. En particulier, les campagnes de désarmement civil volontaire ont permis la récupération de quantités d</w:t>
      </w:r>
      <w:r w:rsidR="00246561" w:rsidRPr="007042FF">
        <w:rPr>
          <w:lang w:val="fr-FR"/>
        </w:rPr>
        <w:t>’</w:t>
      </w:r>
      <w:r w:rsidRPr="007042FF">
        <w:rPr>
          <w:lang w:val="fr-FR"/>
        </w:rPr>
        <w:t>armes. Ce qui n</w:t>
      </w:r>
      <w:r w:rsidR="00246561" w:rsidRPr="007042FF">
        <w:rPr>
          <w:lang w:val="fr-FR"/>
        </w:rPr>
        <w:t>’</w:t>
      </w:r>
      <w:r w:rsidRPr="007042FF">
        <w:rPr>
          <w:lang w:val="fr-FR"/>
        </w:rPr>
        <w:t>a pas exclu les opérations de désarmement forcé contre les réfractaires. Les armes récupérées sont soit détruites, soit marquées. En outre, le Gouvernement a mis en place une commission sous la supervision du Ministère de l</w:t>
      </w:r>
      <w:r w:rsidR="00246561" w:rsidRPr="007042FF">
        <w:rPr>
          <w:lang w:val="fr-FR"/>
        </w:rPr>
        <w:t>’</w:t>
      </w:r>
      <w:r w:rsidRPr="007042FF">
        <w:rPr>
          <w:lang w:val="fr-FR"/>
        </w:rPr>
        <w:t xml:space="preserve">Intérieur, chargée de contrôler la circulation des armes légères. </w:t>
      </w:r>
    </w:p>
    <w:p w14:paraId="28D3223F" w14:textId="1B49AD9B"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Quant au Traité sur le commerce des armes, la RDC ne l</w:t>
      </w:r>
      <w:r w:rsidR="00246561" w:rsidRPr="007042FF">
        <w:rPr>
          <w:lang w:val="fr-FR"/>
        </w:rPr>
        <w:t>’</w:t>
      </w:r>
      <w:r w:rsidRPr="007042FF">
        <w:rPr>
          <w:lang w:val="fr-FR"/>
        </w:rPr>
        <w:t>a pas encore ratifié. Cependant, il y a des plaidoyers au Parlement pour une loi de ratification.</w:t>
      </w:r>
    </w:p>
    <w:p w14:paraId="3F2BB65D" w14:textId="77777777" w:rsidR="001D5391" w:rsidRPr="007042FF" w:rsidRDefault="001D5391" w:rsidP="001D5391">
      <w:pPr>
        <w:pStyle w:val="SingleTxt"/>
        <w:spacing w:after="0" w:line="120" w:lineRule="exact"/>
        <w:rPr>
          <w:sz w:val="10"/>
          <w:lang w:val="fr-FR"/>
        </w:rPr>
      </w:pPr>
    </w:p>
    <w:p w14:paraId="46D59A03" w14:textId="4C5E8A41" w:rsidR="00D214E2" w:rsidRPr="007042FF" w:rsidRDefault="001D5391" w:rsidP="001D53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t>i)</w:t>
      </w:r>
      <w:r w:rsidRPr="007042FF">
        <w:rPr>
          <w:lang w:val="fr-FR"/>
        </w:rPr>
        <w:tab/>
      </w:r>
      <w:r w:rsidR="00D214E2" w:rsidRPr="007042FF">
        <w:rPr>
          <w:lang w:val="fr-FR"/>
        </w:rPr>
        <w:t>Améliorer sensiblement l</w:t>
      </w:r>
      <w:r w:rsidR="00246561" w:rsidRPr="007042FF">
        <w:rPr>
          <w:lang w:val="fr-FR"/>
        </w:rPr>
        <w:t>’</w:t>
      </w:r>
      <w:r w:rsidR="00D214E2" w:rsidRPr="007042FF">
        <w:rPr>
          <w:lang w:val="fr-FR"/>
        </w:rPr>
        <w:t xml:space="preserve">inclusion et la représentation des femmes </w:t>
      </w:r>
      <w:r w:rsidRPr="007042FF">
        <w:rPr>
          <w:lang w:val="fr-FR"/>
        </w:rPr>
        <w:br/>
      </w:r>
      <w:r w:rsidR="00D214E2" w:rsidRPr="007042FF">
        <w:rPr>
          <w:lang w:val="fr-FR"/>
        </w:rPr>
        <w:t>dans les négociations de paix et garantir qu</w:t>
      </w:r>
      <w:r w:rsidR="00246561" w:rsidRPr="007042FF">
        <w:rPr>
          <w:lang w:val="fr-FR"/>
        </w:rPr>
        <w:t>’</w:t>
      </w:r>
      <w:r w:rsidR="00D214E2" w:rsidRPr="007042FF">
        <w:rPr>
          <w:lang w:val="fr-FR"/>
        </w:rPr>
        <w:t xml:space="preserve">elles seront représentées </w:t>
      </w:r>
      <w:r w:rsidRPr="007042FF">
        <w:rPr>
          <w:lang w:val="fr-FR"/>
        </w:rPr>
        <w:br/>
      </w:r>
      <w:r w:rsidR="00D214E2" w:rsidRPr="007042FF">
        <w:rPr>
          <w:lang w:val="fr-FR"/>
        </w:rPr>
        <w:t>dans les comités de sécurité provinciaux</w:t>
      </w:r>
    </w:p>
    <w:p w14:paraId="61EAB2B5" w14:textId="39FB842C" w:rsidR="001D5391" w:rsidRPr="007042FF" w:rsidRDefault="001D5391" w:rsidP="001D5391">
      <w:pPr>
        <w:pStyle w:val="SingleTxt"/>
        <w:spacing w:after="0" w:line="120" w:lineRule="exact"/>
        <w:rPr>
          <w:sz w:val="10"/>
          <w:lang w:val="fr-FR"/>
        </w:rPr>
      </w:pPr>
    </w:p>
    <w:p w14:paraId="0B8237BD" w14:textId="7060A152"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Du point de vue formel, le Plan d</w:t>
      </w:r>
      <w:r w:rsidR="00246561" w:rsidRPr="007042FF">
        <w:rPr>
          <w:lang w:val="fr-FR"/>
        </w:rPr>
        <w:t>’</w:t>
      </w:r>
      <w:r w:rsidRPr="007042FF">
        <w:rPr>
          <w:lang w:val="fr-FR"/>
        </w:rPr>
        <w:t>Action National de la Résolution 1325 du Conseil de sécurité des Nations Unies, vise entre autre l</w:t>
      </w:r>
      <w:r w:rsidR="00246561" w:rsidRPr="007042FF">
        <w:rPr>
          <w:lang w:val="fr-FR"/>
        </w:rPr>
        <w:t>’</w:t>
      </w:r>
      <w:r w:rsidRPr="007042FF">
        <w:rPr>
          <w:lang w:val="fr-FR"/>
        </w:rPr>
        <w:t xml:space="preserve">accroissement sensible de la représentation des femmes dans les processus de négociation de paix. </w:t>
      </w:r>
    </w:p>
    <w:p w14:paraId="1DA10E8D" w14:textId="62EBB2F0"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Cependant, la représentation dans les comités de sécurité provinciaux est un défi car, elle implique que les autorités sécuritaires attitrées (gouverneurs, chefs des juridictions et des parquets, chefs de la police, des Forces armées et des services de sécurité) soient des femmes. Il y a lieu de reconnaître un défi majeur à relever dans ce domaine. C</w:t>
      </w:r>
      <w:r w:rsidR="00246561" w:rsidRPr="007042FF">
        <w:rPr>
          <w:lang w:val="fr-FR"/>
        </w:rPr>
        <w:t>’</w:t>
      </w:r>
      <w:r w:rsidRPr="007042FF">
        <w:rPr>
          <w:lang w:val="fr-FR"/>
        </w:rPr>
        <w:t xml:space="preserve">est pourquoi la mise en œuvre de la loi sur la parité offre des opportunités pour réaliser la représentativité de la femme dans lesdits comités. </w:t>
      </w:r>
    </w:p>
    <w:p w14:paraId="39DBBA27" w14:textId="77777777" w:rsidR="001D5391" w:rsidRPr="007042FF" w:rsidRDefault="001D5391" w:rsidP="001D5391">
      <w:pPr>
        <w:pStyle w:val="SingleTxt"/>
        <w:spacing w:after="0" w:line="120" w:lineRule="exact"/>
        <w:rPr>
          <w:sz w:val="10"/>
          <w:lang w:val="fr-FR"/>
        </w:rPr>
      </w:pPr>
    </w:p>
    <w:p w14:paraId="46B7F63D" w14:textId="2BB43DE8" w:rsidR="00D214E2" w:rsidRPr="007042FF" w:rsidRDefault="001D5391" w:rsidP="001D53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t>j)</w:t>
      </w:r>
      <w:r w:rsidRPr="007042FF">
        <w:rPr>
          <w:lang w:val="fr-FR"/>
        </w:rPr>
        <w:tab/>
      </w:r>
      <w:r w:rsidR="00D214E2" w:rsidRPr="007042FF">
        <w:rPr>
          <w:lang w:val="fr-FR"/>
        </w:rPr>
        <w:t>Garantir l</w:t>
      </w:r>
      <w:r w:rsidR="00246561" w:rsidRPr="007042FF">
        <w:rPr>
          <w:lang w:val="fr-FR"/>
        </w:rPr>
        <w:t>’</w:t>
      </w:r>
      <w:r w:rsidR="00D214E2" w:rsidRPr="007042FF">
        <w:rPr>
          <w:lang w:val="fr-FR"/>
        </w:rPr>
        <w:t xml:space="preserve">application effective de la résolution </w:t>
      </w:r>
      <w:hyperlink r:id="rId24" w:history="1">
        <w:r w:rsidR="00D214E2" w:rsidRPr="007042FF">
          <w:rPr>
            <w:rStyle w:val="Hyperlink"/>
            <w:lang w:val="fr-FR"/>
          </w:rPr>
          <w:t>2098 (2013)</w:t>
        </w:r>
      </w:hyperlink>
      <w:r w:rsidRPr="007042FF">
        <w:rPr>
          <w:lang w:val="fr-FR"/>
        </w:rPr>
        <w:t xml:space="preserve"> du Conseil de </w:t>
      </w:r>
      <w:r w:rsidR="00D214E2" w:rsidRPr="007042FF">
        <w:rPr>
          <w:lang w:val="fr-FR"/>
        </w:rPr>
        <w:t>sécurité</w:t>
      </w:r>
    </w:p>
    <w:p w14:paraId="3CB7AED8" w14:textId="3327E0AF" w:rsidR="001D5391" w:rsidRPr="007042FF" w:rsidRDefault="001D5391" w:rsidP="001D5391">
      <w:pPr>
        <w:pStyle w:val="SingleTxt"/>
        <w:spacing w:after="0" w:line="120" w:lineRule="exact"/>
        <w:rPr>
          <w:sz w:val="10"/>
          <w:lang w:val="fr-FR"/>
        </w:rPr>
      </w:pPr>
    </w:p>
    <w:p w14:paraId="1A6E52C9" w14:textId="085B2B2B"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L</w:t>
      </w:r>
      <w:r w:rsidR="00246561" w:rsidRPr="007042FF">
        <w:rPr>
          <w:lang w:val="fr-FR"/>
        </w:rPr>
        <w:t>’</w:t>
      </w:r>
      <w:r w:rsidRPr="007042FF">
        <w:rPr>
          <w:lang w:val="fr-FR"/>
        </w:rPr>
        <w:t>application effective de cette résolution est assurée par le mécanisme national de supervision et de suivi de l</w:t>
      </w:r>
      <w:r w:rsidR="00246561" w:rsidRPr="007042FF">
        <w:rPr>
          <w:lang w:val="fr-FR"/>
        </w:rPr>
        <w:t>’</w:t>
      </w:r>
      <w:r w:rsidRPr="007042FF">
        <w:rPr>
          <w:lang w:val="fr-FR"/>
        </w:rPr>
        <w:t>Accord d</w:t>
      </w:r>
      <w:r w:rsidR="00246561" w:rsidRPr="007042FF">
        <w:rPr>
          <w:lang w:val="fr-FR"/>
        </w:rPr>
        <w:t>’</w:t>
      </w:r>
      <w:r w:rsidRPr="007042FF">
        <w:rPr>
          <w:lang w:val="fr-FR"/>
        </w:rPr>
        <w:t>Addis-Abeba, créé par l</w:t>
      </w:r>
      <w:r w:rsidR="00246561" w:rsidRPr="007042FF">
        <w:rPr>
          <w:lang w:val="fr-FR"/>
        </w:rPr>
        <w:t>’</w:t>
      </w:r>
      <w:r w:rsidRPr="007042FF">
        <w:rPr>
          <w:lang w:val="fr-FR"/>
        </w:rPr>
        <w:t xml:space="preserve">ordonnance présidentielle n° </w:t>
      </w:r>
      <w:hyperlink r:id="rId25" w:history="1">
        <w:r w:rsidRPr="007042FF">
          <w:rPr>
            <w:rStyle w:val="Hyperlink"/>
            <w:lang w:val="fr-FR"/>
          </w:rPr>
          <w:t>13/020</w:t>
        </w:r>
      </w:hyperlink>
      <w:r w:rsidRPr="007042FF">
        <w:rPr>
          <w:lang w:val="fr-FR"/>
        </w:rPr>
        <w:t xml:space="preserve"> du 13 mai 2013. Le Plan d</w:t>
      </w:r>
      <w:r w:rsidR="00246561" w:rsidRPr="007042FF">
        <w:rPr>
          <w:lang w:val="fr-FR"/>
        </w:rPr>
        <w:t>’</w:t>
      </w:r>
      <w:r w:rsidRPr="007042FF">
        <w:rPr>
          <w:lang w:val="fr-FR"/>
        </w:rPr>
        <w:t>action produit à cet effet, fait l</w:t>
      </w:r>
      <w:r w:rsidR="00246561" w:rsidRPr="007042FF">
        <w:rPr>
          <w:lang w:val="fr-FR"/>
        </w:rPr>
        <w:t>’</w:t>
      </w:r>
      <w:r w:rsidRPr="007042FF">
        <w:rPr>
          <w:lang w:val="fr-FR"/>
        </w:rPr>
        <w:t>objet d</w:t>
      </w:r>
      <w:r w:rsidR="00246561" w:rsidRPr="007042FF">
        <w:rPr>
          <w:lang w:val="fr-FR"/>
        </w:rPr>
        <w:t>’</w:t>
      </w:r>
      <w:r w:rsidRPr="007042FF">
        <w:rPr>
          <w:lang w:val="fr-FR"/>
        </w:rPr>
        <w:t xml:space="preserve">évaluation périodique. </w:t>
      </w:r>
    </w:p>
    <w:p w14:paraId="156AAD95" w14:textId="3C4499BA"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Il y a lieu de noter la création de la plateforme des femmes pour l</w:t>
      </w:r>
      <w:r w:rsidR="00246561" w:rsidRPr="007042FF">
        <w:rPr>
          <w:lang w:val="fr-FR"/>
        </w:rPr>
        <w:t>’</w:t>
      </w:r>
      <w:r w:rsidRPr="007042FF">
        <w:rPr>
          <w:lang w:val="fr-FR"/>
        </w:rPr>
        <w:t>Accord Cadre de paix, sécurité et coopération pour la RDC dans la région en vue de l</w:t>
      </w:r>
      <w:r w:rsidR="00246561" w:rsidRPr="007042FF">
        <w:rPr>
          <w:lang w:val="fr-FR"/>
        </w:rPr>
        <w:t>’</w:t>
      </w:r>
      <w:r w:rsidRPr="007042FF">
        <w:rPr>
          <w:lang w:val="fr-FR"/>
        </w:rPr>
        <w:t>intégration du genre, lancée depuis janvier 2014 pour soutenir la participation active des femmes au niveau de la région conformément à la résolution 1325 du conseil de sécurité.</w:t>
      </w:r>
    </w:p>
    <w:p w14:paraId="3891E853" w14:textId="20B09505"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En rapport avec les violences à l</w:t>
      </w:r>
      <w:r w:rsidR="00246561" w:rsidRPr="007042FF">
        <w:rPr>
          <w:lang w:val="fr-FR"/>
        </w:rPr>
        <w:t>’</w:t>
      </w:r>
      <w:r w:rsidRPr="007042FF">
        <w:rPr>
          <w:lang w:val="fr-FR"/>
        </w:rPr>
        <w:t>égard des femmes, le Comité a formule 6 recommandations au paragraphe 22 des observations finales</w:t>
      </w:r>
      <w:r w:rsidR="00246561" w:rsidRPr="007042FF">
        <w:rPr>
          <w:lang w:val="fr-FR"/>
        </w:rPr>
        <w:t> :</w:t>
      </w:r>
    </w:p>
    <w:p w14:paraId="0B499FAB" w14:textId="77777777" w:rsidR="001D5391" w:rsidRPr="007042FF" w:rsidRDefault="001D5391" w:rsidP="001D5391">
      <w:pPr>
        <w:pStyle w:val="SingleTxt"/>
        <w:spacing w:after="0" w:line="120" w:lineRule="exact"/>
        <w:rPr>
          <w:sz w:val="10"/>
          <w:lang w:val="fr-FR"/>
        </w:rPr>
      </w:pPr>
    </w:p>
    <w:p w14:paraId="508A7EA9" w14:textId="51F26789" w:rsidR="00D214E2" w:rsidRPr="007042FF" w:rsidRDefault="001D5391" w:rsidP="001D53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t>a)</w:t>
      </w:r>
      <w:r w:rsidRPr="007042FF">
        <w:rPr>
          <w:lang w:val="fr-FR"/>
        </w:rPr>
        <w:tab/>
        <w:t>G</w:t>
      </w:r>
      <w:r w:rsidR="00D214E2" w:rsidRPr="007042FF">
        <w:rPr>
          <w:lang w:val="fr-FR"/>
        </w:rPr>
        <w:t>arantir la mise en œuvre effective, notamment en dégageant des ressources suffisantes à cette fin, de la loi de 2006 sur la violence sexuelle, de la stratégie nationale 2009-2013 de lutte contre la violence</w:t>
      </w:r>
      <w:r w:rsidRPr="007042FF">
        <w:rPr>
          <w:lang w:val="fr-FR"/>
        </w:rPr>
        <w:t xml:space="preserve"> sexiste, et de la politique de </w:t>
      </w:r>
      <w:r w:rsidR="00D214E2" w:rsidRPr="007042FF">
        <w:rPr>
          <w:lang w:val="fr-FR"/>
        </w:rPr>
        <w:t>tolérance zéro</w:t>
      </w:r>
    </w:p>
    <w:p w14:paraId="5B7AE1F6" w14:textId="7E52F9DF" w:rsidR="001D5391" w:rsidRPr="007042FF" w:rsidRDefault="001D5391" w:rsidP="001D5391">
      <w:pPr>
        <w:pStyle w:val="SingleTxt"/>
        <w:spacing w:after="0" w:line="120" w:lineRule="exact"/>
        <w:rPr>
          <w:sz w:val="10"/>
          <w:lang w:val="fr-FR"/>
        </w:rPr>
      </w:pPr>
    </w:p>
    <w:p w14:paraId="6C29F04F" w14:textId="25162C40" w:rsidR="00D214E2" w:rsidRPr="007042FF" w:rsidRDefault="00D214E2" w:rsidP="00CB6E6F">
      <w:pPr>
        <w:pStyle w:val="SingleTxt"/>
        <w:numPr>
          <w:ilvl w:val="0"/>
          <w:numId w:val="20"/>
        </w:numPr>
        <w:tabs>
          <w:tab w:val="num" w:pos="2804"/>
        </w:tabs>
        <w:spacing w:line="240" w:lineRule="exact"/>
        <w:ind w:left="1267"/>
        <w:rPr>
          <w:bCs/>
          <w:lang w:val="fr-FR"/>
        </w:rPr>
      </w:pPr>
      <w:r w:rsidRPr="007042FF">
        <w:rPr>
          <w:lang w:val="fr-FR"/>
        </w:rPr>
        <w:t>Tous les 5 axes de cette stratégie sont effectifs</w:t>
      </w:r>
      <w:r w:rsidR="00246561" w:rsidRPr="007042FF">
        <w:rPr>
          <w:lang w:val="fr-FR"/>
        </w:rPr>
        <w:t> :</w:t>
      </w:r>
      <w:r w:rsidRPr="007042FF">
        <w:rPr>
          <w:lang w:val="fr-FR"/>
        </w:rPr>
        <w:t xml:space="preserve"> lutte contre l</w:t>
      </w:r>
      <w:r w:rsidR="00246561" w:rsidRPr="007042FF">
        <w:rPr>
          <w:lang w:val="fr-FR"/>
        </w:rPr>
        <w:t>’</w:t>
      </w:r>
      <w:r w:rsidRPr="007042FF">
        <w:rPr>
          <w:lang w:val="fr-FR"/>
        </w:rPr>
        <w:t xml:space="preserve">impunité, prévention et </w:t>
      </w:r>
      <w:r w:rsidRPr="007042FF">
        <w:rPr>
          <w:bCs/>
          <w:lang w:val="fr-FR"/>
        </w:rPr>
        <w:t>protection</w:t>
      </w:r>
      <w:r w:rsidRPr="007042FF">
        <w:rPr>
          <w:lang w:val="fr-FR"/>
        </w:rPr>
        <w:t>, assistance multisectorielle, réforme du secteur sécuritaire, données et cartographie des intervenants</w:t>
      </w:r>
      <w:r w:rsidR="00246561" w:rsidRPr="007042FF">
        <w:rPr>
          <w:lang w:val="fr-FR"/>
        </w:rPr>
        <w:t> ;</w:t>
      </w:r>
      <w:r w:rsidRPr="007042FF">
        <w:rPr>
          <w:lang w:val="fr-FR"/>
        </w:rPr>
        <w:t xml:space="preserve"> et le Gouvernement a mis en place des structures chargées du suivi de l</w:t>
      </w:r>
      <w:r w:rsidR="00246561" w:rsidRPr="007042FF">
        <w:rPr>
          <w:lang w:val="fr-FR"/>
        </w:rPr>
        <w:t>’</w:t>
      </w:r>
      <w:r w:rsidRPr="007042FF">
        <w:rPr>
          <w:lang w:val="fr-FR"/>
        </w:rPr>
        <w:t xml:space="preserve">application des lois, conformément à la stratégie nationale </w:t>
      </w:r>
      <w:r w:rsidRPr="007042FF">
        <w:rPr>
          <w:bCs/>
          <w:lang w:val="fr-FR"/>
        </w:rPr>
        <w:t>de lutte contre la violence sexiste, et de la politique de tolérance zéro conformément à la déclaration de Kampala. Il est à signaler que cette stratégie est en train d</w:t>
      </w:r>
      <w:r w:rsidR="00246561" w:rsidRPr="007042FF">
        <w:rPr>
          <w:bCs/>
          <w:lang w:val="fr-FR"/>
        </w:rPr>
        <w:t>’</w:t>
      </w:r>
      <w:r w:rsidRPr="007042FF">
        <w:rPr>
          <w:bCs/>
          <w:lang w:val="fr-FR"/>
        </w:rPr>
        <w:t>être revue, afin de tenir compte de toutes les nouvelles formes de violences.</w:t>
      </w:r>
    </w:p>
    <w:p w14:paraId="1FF4FB84" w14:textId="249D0958" w:rsidR="00D214E2" w:rsidRPr="007042FF" w:rsidRDefault="001D5391" w:rsidP="001D53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lastRenderedPageBreak/>
        <w:tab/>
        <w:t>b)</w:t>
      </w:r>
      <w:r w:rsidRPr="007042FF">
        <w:rPr>
          <w:lang w:val="fr-FR"/>
        </w:rPr>
        <w:tab/>
      </w:r>
      <w:r w:rsidR="00D214E2" w:rsidRPr="007042FF">
        <w:rPr>
          <w:lang w:val="fr-FR"/>
        </w:rPr>
        <w:t>Engager des poursuites pour tous les actes de violence à l</w:t>
      </w:r>
      <w:r w:rsidR="00246561" w:rsidRPr="007042FF">
        <w:rPr>
          <w:lang w:val="fr-FR"/>
        </w:rPr>
        <w:t>’</w:t>
      </w:r>
      <w:r w:rsidR="00D214E2" w:rsidRPr="007042FF">
        <w:rPr>
          <w:lang w:val="fr-FR"/>
        </w:rPr>
        <w:t xml:space="preserve">égard des femmes, </w:t>
      </w:r>
      <w:r w:rsidRPr="007042FF">
        <w:rPr>
          <w:lang w:val="fr-FR"/>
        </w:rPr>
        <w:br/>
      </w:r>
      <w:r w:rsidR="00D214E2" w:rsidRPr="007042FF">
        <w:rPr>
          <w:lang w:val="fr-FR"/>
        </w:rPr>
        <w:t>sur plainte de la victime ou d</w:t>
      </w:r>
      <w:r w:rsidR="00246561" w:rsidRPr="007042FF">
        <w:rPr>
          <w:lang w:val="fr-FR"/>
        </w:rPr>
        <w:t>’</w:t>
      </w:r>
      <w:r w:rsidR="00D214E2" w:rsidRPr="007042FF">
        <w:rPr>
          <w:lang w:val="fr-FR"/>
        </w:rPr>
        <w:t xml:space="preserve">office, punir comme il convient les auteurs </w:t>
      </w:r>
      <w:r w:rsidRPr="007042FF">
        <w:rPr>
          <w:lang w:val="fr-FR"/>
        </w:rPr>
        <w:br/>
      </w:r>
      <w:r w:rsidR="00D214E2" w:rsidRPr="007042FF">
        <w:rPr>
          <w:lang w:val="fr-FR"/>
        </w:rPr>
        <w:t>de ces actes, y compris lorsqu</w:t>
      </w:r>
      <w:r w:rsidR="00246561" w:rsidRPr="007042FF">
        <w:rPr>
          <w:lang w:val="fr-FR"/>
        </w:rPr>
        <w:t>’</w:t>
      </w:r>
      <w:r w:rsidR="00D214E2" w:rsidRPr="007042FF">
        <w:rPr>
          <w:lang w:val="fr-FR"/>
        </w:rPr>
        <w:t>il s</w:t>
      </w:r>
      <w:r w:rsidR="00246561" w:rsidRPr="007042FF">
        <w:rPr>
          <w:lang w:val="fr-FR"/>
        </w:rPr>
        <w:t>’</w:t>
      </w:r>
      <w:r w:rsidR="00D214E2" w:rsidRPr="007042FF">
        <w:rPr>
          <w:lang w:val="fr-FR"/>
        </w:rPr>
        <w:t>agit de membres de la police nationale congolaise, et veiller à ce que les décisions de justice soient exécutées, notamment lorsque ces décisions impliquent que les personnes condamnées purgent effectivement la peine fixée et que des indemnités soient versées aux victimes</w:t>
      </w:r>
    </w:p>
    <w:p w14:paraId="79D88B12" w14:textId="6D4F0023" w:rsidR="001D5391" w:rsidRPr="007042FF" w:rsidRDefault="001D5391" w:rsidP="001D5391">
      <w:pPr>
        <w:pStyle w:val="SingleTxt"/>
        <w:spacing w:after="0" w:line="120" w:lineRule="exact"/>
        <w:rPr>
          <w:sz w:val="10"/>
          <w:lang w:val="fr-FR"/>
        </w:rPr>
      </w:pPr>
    </w:p>
    <w:p w14:paraId="1461B153" w14:textId="0A937754"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Dans le cadre de la politique de la tolérance zéro, le Gouvernement n</w:t>
      </w:r>
      <w:r w:rsidR="00246561" w:rsidRPr="007042FF">
        <w:rPr>
          <w:lang w:val="fr-FR"/>
        </w:rPr>
        <w:t>’</w:t>
      </w:r>
      <w:r w:rsidRPr="007042FF">
        <w:rPr>
          <w:lang w:val="fr-FR"/>
        </w:rPr>
        <w:t xml:space="preserve">hésite pas à </w:t>
      </w:r>
      <w:r w:rsidRPr="007042FF">
        <w:rPr>
          <w:bCs/>
          <w:lang w:val="fr-FR"/>
        </w:rPr>
        <w:t>poursuivre</w:t>
      </w:r>
      <w:r w:rsidRPr="007042FF">
        <w:rPr>
          <w:lang w:val="fr-FR"/>
        </w:rPr>
        <w:t xml:space="preserve"> et punir les auteurs des violences à l</w:t>
      </w:r>
      <w:r w:rsidR="00246561" w:rsidRPr="007042FF">
        <w:rPr>
          <w:lang w:val="fr-FR"/>
        </w:rPr>
        <w:t>’</w:t>
      </w:r>
      <w:r w:rsidRPr="007042FF">
        <w:rPr>
          <w:lang w:val="fr-FR"/>
        </w:rPr>
        <w:t>égard des femmes. Quelques victimes ont bénéficié des indemnités, tel est le cas des femmes de Songo-Mboyo. Néanmoins il y a lieu de reconnaître que l</w:t>
      </w:r>
      <w:r w:rsidR="00246561" w:rsidRPr="007042FF">
        <w:rPr>
          <w:lang w:val="fr-FR"/>
        </w:rPr>
        <w:t>’</w:t>
      </w:r>
      <w:r w:rsidRPr="007042FF">
        <w:rPr>
          <w:lang w:val="fr-FR"/>
        </w:rPr>
        <w:t>indemnisation des victimes demeure un défi.</w:t>
      </w:r>
    </w:p>
    <w:p w14:paraId="15F73AFA" w14:textId="77777777" w:rsidR="001D5391" w:rsidRPr="007042FF" w:rsidRDefault="001D5391" w:rsidP="001D5391">
      <w:pPr>
        <w:pStyle w:val="SingleTxt"/>
        <w:spacing w:after="0" w:line="120" w:lineRule="exact"/>
        <w:rPr>
          <w:sz w:val="10"/>
          <w:lang w:val="fr-FR"/>
        </w:rPr>
      </w:pPr>
    </w:p>
    <w:p w14:paraId="02DC83BD" w14:textId="7D8ACFF1" w:rsidR="00D214E2" w:rsidRPr="007042FF" w:rsidRDefault="001D5391" w:rsidP="001D53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t>c)</w:t>
      </w:r>
      <w:r w:rsidRPr="007042FF">
        <w:rPr>
          <w:lang w:val="fr-FR"/>
        </w:rPr>
        <w:tab/>
      </w:r>
      <w:r w:rsidR="00D214E2" w:rsidRPr="007042FF">
        <w:rPr>
          <w:lang w:val="fr-FR"/>
        </w:rPr>
        <w:t>Apporter une réparation aux victimes des violences et leur fournir des services d</w:t>
      </w:r>
      <w:r w:rsidR="00246561" w:rsidRPr="007042FF">
        <w:rPr>
          <w:lang w:val="fr-FR"/>
        </w:rPr>
        <w:t>’</w:t>
      </w:r>
      <w:r w:rsidR="00D214E2" w:rsidRPr="007042FF">
        <w:rPr>
          <w:lang w:val="fr-FR"/>
        </w:rPr>
        <w:t>assistance et de réadaptation en mettant en place un système complet de soins pour les victimes de la violence sexiste qui comprenne des mesures permettant aux victimes d</w:t>
      </w:r>
      <w:r w:rsidR="00246561" w:rsidRPr="007042FF">
        <w:rPr>
          <w:lang w:val="fr-FR"/>
        </w:rPr>
        <w:t>’</w:t>
      </w:r>
      <w:r w:rsidR="00D214E2" w:rsidRPr="007042FF">
        <w:rPr>
          <w:lang w:val="fr-FR"/>
        </w:rPr>
        <w:t>accéder gratuitement à une aide juridictionnelle, à un soutien médical et psychologique et à des services d</w:t>
      </w:r>
      <w:r w:rsidR="00246561" w:rsidRPr="007042FF">
        <w:rPr>
          <w:lang w:val="fr-FR"/>
        </w:rPr>
        <w:t>’</w:t>
      </w:r>
      <w:r w:rsidR="00D214E2" w:rsidRPr="007042FF">
        <w:rPr>
          <w:lang w:val="fr-FR"/>
        </w:rPr>
        <w:t>accueil, de conseil et de réadaptation sur l</w:t>
      </w:r>
      <w:r w:rsidR="00246561" w:rsidRPr="007042FF">
        <w:rPr>
          <w:lang w:val="fr-FR"/>
        </w:rPr>
        <w:t>’</w:t>
      </w:r>
      <w:r w:rsidR="00D214E2" w:rsidRPr="007042FF">
        <w:rPr>
          <w:lang w:val="fr-FR"/>
        </w:rPr>
        <w:t>ensemble du territoire de l</w:t>
      </w:r>
      <w:r w:rsidR="00246561" w:rsidRPr="007042FF">
        <w:rPr>
          <w:lang w:val="fr-FR"/>
        </w:rPr>
        <w:t>’</w:t>
      </w:r>
      <w:r w:rsidR="00D214E2" w:rsidRPr="007042FF">
        <w:rPr>
          <w:lang w:val="fr-FR"/>
        </w:rPr>
        <w:t>État partie</w:t>
      </w:r>
    </w:p>
    <w:p w14:paraId="51585E64" w14:textId="243FBF2E" w:rsidR="001D5391" w:rsidRPr="007042FF" w:rsidRDefault="001D5391" w:rsidP="001D5391">
      <w:pPr>
        <w:pStyle w:val="SingleTxt"/>
        <w:spacing w:after="0" w:line="120" w:lineRule="exact"/>
        <w:rPr>
          <w:sz w:val="10"/>
          <w:lang w:val="fr-FR"/>
        </w:rPr>
      </w:pPr>
    </w:p>
    <w:p w14:paraId="60B6A12E" w14:textId="4AD98AFF"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La stratégie nationale de lutte contre les violences basées sur le genre prévoit toutes les dispositions relatives à la prise en charge holistique de la victime de violence sexiste, jusqu</w:t>
      </w:r>
      <w:r w:rsidR="00246561" w:rsidRPr="007042FF">
        <w:rPr>
          <w:lang w:val="fr-FR"/>
        </w:rPr>
        <w:t>’</w:t>
      </w:r>
      <w:r w:rsidRPr="007042FF">
        <w:rPr>
          <w:lang w:val="fr-FR"/>
        </w:rPr>
        <w:t>à l</w:t>
      </w:r>
      <w:r w:rsidR="00246561" w:rsidRPr="007042FF">
        <w:rPr>
          <w:lang w:val="fr-FR"/>
        </w:rPr>
        <w:t>’</w:t>
      </w:r>
      <w:r w:rsidRPr="007042FF">
        <w:rPr>
          <w:lang w:val="fr-FR"/>
        </w:rPr>
        <w:t>étape de la réparation.</w:t>
      </w:r>
    </w:p>
    <w:p w14:paraId="4EE3BB03" w14:textId="77777777" w:rsidR="001D5391" w:rsidRPr="007042FF" w:rsidRDefault="001D5391" w:rsidP="001D5391">
      <w:pPr>
        <w:pStyle w:val="SingleTxt"/>
        <w:spacing w:after="0" w:line="120" w:lineRule="exact"/>
        <w:ind w:left="1134"/>
        <w:rPr>
          <w:b/>
          <w:bCs/>
          <w:sz w:val="10"/>
          <w:lang w:val="fr-FR"/>
        </w:rPr>
      </w:pPr>
    </w:p>
    <w:p w14:paraId="59525267" w14:textId="5A5E35ED" w:rsidR="00D214E2" w:rsidRPr="007042FF" w:rsidRDefault="001D5391" w:rsidP="001D53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t>d)</w:t>
      </w:r>
      <w:r w:rsidRPr="007042FF">
        <w:rPr>
          <w:lang w:val="fr-FR"/>
        </w:rPr>
        <w:tab/>
      </w:r>
      <w:r w:rsidR="00D214E2" w:rsidRPr="007042FF">
        <w:rPr>
          <w:lang w:val="fr-FR"/>
        </w:rPr>
        <w:t>Prévenir la violence à l</w:t>
      </w:r>
      <w:r w:rsidR="00246561" w:rsidRPr="007042FF">
        <w:rPr>
          <w:lang w:val="fr-FR"/>
        </w:rPr>
        <w:t>’</w:t>
      </w:r>
      <w:r w:rsidR="00D214E2" w:rsidRPr="007042FF">
        <w:rPr>
          <w:lang w:val="fr-FR"/>
        </w:rPr>
        <w:t>égard des femmes et des enfants soupçonnés de sorcellerie ainsi qu</w:t>
      </w:r>
      <w:r w:rsidR="00246561" w:rsidRPr="007042FF">
        <w:rPr>
          <w:lang w:val="fr-FR"/>
        </w:rPr>
        <w:t>’</w:t>
      </w:r>
      <w:r w:rsidR="00D214E2" w:rsidRPr="007042FF">
        <w:rPr>
          <w:lang w:val="fr-FR"/>
        </w:rPr>
        <w:t>à l</w:t>
      </w:r>
      <w:r w:rsidR="00246561" w:rsidRPr="007042FF">
        <w:rPr>
          <w:lang w:val="fr-FR"/>
        </w:rPr>
        <w:t>’</w:t>
      </w:r>
      <w:r w:rsidR="00D214E2" w:rsidRPr="007042FF">
        <w:rPr>
          <w:lang w:val="fr-FR"/>
        </w:rPr>
        <w:t xml:space="preserve">égard des femmes en détention, et </w:t>
      </w:r>
      <w:r w:rsidRPr="007042FF">
        <w:rPr>
          <w:lang w:val="fr-FR"/>
        </w:rPr>
        <w:t>poursuivre et punir les auteurs</w:t>
      </w:r>
      <w:r w:rsidRPr="007042FF">
        <w:rPr>
          <w:lang w:val="fr-FR"/>
        </w:rPr>
        <w:br/>
      </w:r>
      <w:r w:rsidR="00D214E2" w:rsidRPr="007042FF">
        <w:rPr>
          <w:lang w:val="fr-FR"/>
        </w:rPr>
        <w:t>de cette violence, y compris lorsqu</w:t>
      </w:r>
      <w:r w:rsidR="00246561" w:rsidRPr="007042FF">
        <w:rPr>
          <w:lang w:val="fr-FR"/>
        </w:rPr>
        <w:t>’</w:t>
      </w:r>
      <w:r w:rsidR="00D214E2" w:rsidRPr="007042FF">
        <w:rPr>
          <w:lang w:val="fr-FR"/>
        </w:rPr>
        <w:t>il s</w:t>
      </w:r>
      <w:r w:rsidR="00246561" w:rsidRPr="007042FF">
        <w:rPr>
          <w:lang w:val="fr-FR"/>
        </w:rPr>
        <w:t>’</w:t>
      </w:r>
      <w:r w:rsidR="00D214E2" w:rsidRPr="007042FF">
        <w:rPr>
          <w:lang w:val="fr-FR"/>
        </w:rPr>
        <w:t>agit de membres de la Police Nationale Congolaise</w:t>
      </w:r>
    </w:p>
    <w:p w14:paraId="5735FD67" w14:textId="5337F3B2" w:rsidR="001D5391" w:rsidRPr="007042FF" w:rsidRDefault="001D5391" w:rsidP="001D5391">
      <w:pPr>
        <w:pStyle w:val="SingleTxt"/>
        <w:spacing w:after="0" w:line="120" w:lineRule="exact"/>
        <w:rPr>
          <w:sz w:val="10"/>
          <w:lang w:val="fr-FR"/>
        </w:rPr>
      </w:pPr>
    </w:p>
    <w:p w14:paraId="46303174" w14:textId="7AC9A930" w:rsidR="00D214E2" w:rsidRPr="007042FF" w:rsidRDefault="00D214E2" w:rsidP="00CB6E6F">
      <w:pPr>
        <w:pStyle w:val="SingleTxt"/>
        <w:numPr>
          <w:ilvl w:val="0"/>
          <w:numId w:val="20"/>
        </w:numPr>
        <w:tabs>
          <w:tab w:val="num" w:pos="2804"/>
        </w:tabs>
        <w:spacing w:line="240" w:lineRule="exact"/>
        <w:ind w:left="1267"/>
        <w:rPr>
          <w:b/>
          <w:lang w:val="fr-FR"/>
        </w:rPr>
      </w:pPr>
      <w:r w:rsidRPr="007042FF">
        <w:rPr>
          <w:lang w:val="fr-FR"/>
        </w:rPr>
        <w:t>Les actions de sensibilisation, notamment des responsables des confessions religieuses, participent de la prévention des violences notamment à l</w:t>
      </w:r>
      <w:r w:rsidR="00246561" w:rsidRPr="007042FF">
        <w:rPr>
          <w:lang w:val="fr-FR"/>
        </w:rPr>
        <w:t>’</w:t>
      </w:r>
      <w:r w:rsidRPr="007042FF">
        <w:rPr>
          <w:lang w:val="fr-FR"/>
        </w:rPr>
        <w:t>égard des enfants traités de sorciers. En outre, ces questions font l</w:t>
      </w:r>
      <w:r w:rsidR="00246561" w:rsidRPr="007042FF">
        <w:rPr>
          <w:lang w:val="fr-FR"/>
        </w:rPr>
        <w:t>’</w:t>
      </w:r>
      <w:r w:rsidRPr="007042FF">
        <w:rPr>
          <w:lang w:val="fr-FR"/>
        </w:rPr>
        <w:t>objet de dispositions particulières des lois comme le Code pénal, le Code de protection de l</w:t>
      </w:r>
      <w:r w:rsidR="00246561" w:rsidRPr="007042FF">
        <w:rPr>
          <w:lang w:val="fr-FR"/>
        </w:rPr>
        <w:t>’</w:t>
      </w:r>
      <w:r w:rsidRPr="007042FF">
        <w:rPr>
          <w:lang w:val="fr-FR"/>
        </w:rPr>
        <w:t xml:space="preserve">enfant et le Code de bonne conduite du policier. Enfin, la législation pénitentiaire, qui prévoit la séparation entre détenus hommes et détenues femmes constitue aussi une mesure de prévention des violences. </w:t>
      </w:r>
    </w:p>
    <w:p w14:paraId="4C1C7DA3" w14:textId="77777777" w:rsidR="001D5391" w:rsidRPr="007042FF" w:rsidRDefault="001D5391" w:rsidP="001D5391">
      <w:pPr>
        <w:pStyle w:val="SingleTxt"/>
        <w:spacing w:after="0" w:line="120" w:lineRule="exact"/>
        <w:rPr>
          <w:sz w:val="10"/>
          <w:lang w:val="fr-FR"/>
        </w:rPr>
      </w:pPr>
    </w:p>
    <w:p w14:paraId="41E60888" w14:textId="5302067D" w:rsidR="00D214E2" w:rsidRPr="007042FF" w:rsidRDefault="001D5391" w:rsidP="001D53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t>e)</w:t>
      </w:r>
      <w:r w:rsidRPr="007042FF">
        <w:rPr>
          <w:lang w:val="fr-FR"/>
        </w:rPr>
        <w:tab/>
      </w:r>
      <w:r w:rsidR="00D214E2" w:rsidRPr="007042FF">
        <w:rPr>
          <w:lang w:val="fr-FR"/>
        </w:rPr>
        <w:t>Veiller à ce que la violence au foyer soit expressément interdite, y compris le viol conjugal, et prévoir les sanctions appropriées</w:t>
      </w:r>
    </w:p>
    <w:p w14:paraId="0FBFDE14" w14:textId="3BB6E14F" w:rsidR="001D5391" w:rsidRPr="007042FF" w:rsidRDefault="001D5391" w:rsidP="001D5391">
      <w:pPr>
        <w:pStyle w:val="SingleTxt"/>
        <w:spacing w:after="0" w:line="120" w:lineRule="exact"/>
        <w:rPr>
          <w:sz w:val="10"/>
          <w:lang w:val="fr-FR"/>
        </w:rPr>
      </w:pPr>
    </w:p>
    <w:p w14:paraId="30E217A2" w14:textId="51CD840C"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Il y a lieu de reconnaître qu</w:t>
      </w:r>
      <w:r w:rsidR="00246561" w:rsidRPr="007042FF">
        <w:rPr>
          <w:lang w:val="fr-FR"/>
        </w:rPr>
        <w:t>’</w:t>
      </w:r>
      <w:r w:rsidRPr="007042FF">
        <w:rPr>
          <w:lang w:val="fr-FR"/>
        </w:rPr>
        <w:t>actuellement la RDC ne dispose pas de législation spécifique réprimant les violences au foyer, dès lors il est fait application du code pénal ordinaire.</w:t>
      </w:r>
    </w:p>
    <w:p w14:paraId="0FC02994" w14:textId="77777777" w:rsidR="001D5391" w:rsidRPr="007042FF" w:rsidRDefault="001D5391" w:rsidP="001D5391">
      <w:pPr>
        <w:pStyle w:val="SingleTxt"/>
        <w:spacing w:after="0" w:line="120" w:lineRule="exact"/>
        <w:rPr>
          <w:sz w:val="10"/>
          <w:lang w:val="fr-FR"/>
        </w:rPr>
      </w:pPr>
    </w:p>
    <w:p w14:paraId="6CB16D9A" w14:textId="0B87A89A" w:rsidR="00D214E2" w:rsidRPr="007042FF" w:rsidRDefault="001D5391" w:rsidP="001D53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t>f)</w:t>
      </w:r>
      <w:r w:rsidRPr="007042FF">
        <w:rPr>
          <w:lang w:val="fr-FR"/>
        </w:rPr>
        <w:tab/>
      </w:r>
      <w:r w:rsidR="00D214E2" w:rsidRPr="007042FF">
        <w:rPr>
          <w:lang w:val="fr-FR"/>
        </w:rPr>
        <w:t>Mener des actions de sensibilisation et d</w:t>
      </w:r>
      <w:r w:rsidR="00246561" w:rsidRPr="007042FF">
        <w:rPr>
          <w:lang w:val="fr-FR"/>
        </w:rPr>
        <w:t>’</w:t>
      </w:r>
      <w:r w:rsidR="00D214E2" w:rsidRPr="007042FF">
        <w:rPr>
          <w:lang w:val="fr-FR"/>
        </w:rPr>
        <w:t>éducation à l</w:t>
      </w:r>
      <w:r w:rsidR="00246561" w:rsidRPr="007042FF">
        <w:rPr>
          <w:lang w:val="fr-FR"/>
        </w:rPr>
        <w:t>’</w:t>
      </w:r>
      <w:r w:rsidR="00D214E2" w:rsidRPr="007042FF">
        <w:rPr>
          <w:lang w:val="fr-FR"/>
        </w:rPr>
        <w:t>intention des hommes</w:t>
      </w:r>
      <w:r w:rsidRPr="007042FF">
        <w:rPr>
          <w:lang w:val="fr-FR"/>
        </w:rPr>
        <w:br/>
      </w:r>
      <w:r w:rsidR="00D214E2" w:rsidRPr="007042FF">
        <w:rPr>
          <w:lang w:val="fr-FR"/>
        </w:rPr>
        <w:t xml:space="preserve">et des femmes, ainsi que des fonctionnaires de police et des autres membres </w:t>
      </w:r>
      <w:r w:rsidRPr="007042FF">
        <w:rPr>
          <w:lang w:val="fr-FR"/>
        </w:rPr>
        <w:br/>
      </w:r>
      <w:r w:rsidR="00D214E2" w:rsidRPr="007042FF">
        <w:rPr>
          <w:lang w:val="fr-FR"/>
        </w:rPr>
        <w:t>des forces de l</w:t>
      </w:r>
      <w:r w:rsidR="00246561" w:rsidRPr="007042FF">
        <w:rPr>
          <w:lang w:val="fr-FR"/>
        </w:rPr>
        <w:t>’</w:t>
      </w:r>
      <w:r w:rsidR="00D214E2" w:rsidRPr="007042FF">
        <w:rPr>
          <w:lang w:val="fr-FR"/>
        </w:rPr>
        <w:t xml:space="preserve">ordre, des professionnels de santé, des travailleurs sociaux </w:t>
      </w:r>
      <w:r w:rsidRPr="007042FF">
        <w:rPr>
          <w:lang w:val="fr-FR"/>
        </w:rPr>
        <w:br/>
      </w:r>
      <w:r w:rsidR="00D214E2" w:rsidRPr="007042FF">
        <w:rPr>
          <w:lang w:val="fr-FR"/>
        </w:rPr>
        <w:t>et des fonctionnaires de justice, avec le soutien des organisations de la société civile, afin de lutter contre la violence à l</w:t>
      </w:r>
      <w:r w:rsidR="00246561" w:rsidRPr="007042FF">
        <w:rPr>
          <w:lang w:val="fr-FR"/>
        </w:rPr>
        <w:t>’</w:t>
      </w:r>
      <w:r w:rsidR="00D214E2" w:rsidRPr="007042FF">
        <w:rPr>
          <w:lang w:val="fr-FR"/>
        </w:rPr>
        <w:t>égard des femmes</w:t>
      </w:r>
    </w:p>
    <w:p w14:paraId="6E5BC3A8" w14:textId="20C210D6" w:rsidR="001D5391" w:rsidRPr="007042FF" w:rsidRDefault="001D5391" w:rsidP="001D5391">
      <w:pPr>
        <w:pStyle w:val="SingleTxt"/>
        <w:spacing w:after="0" w:line="120" w:lineRule="exact"/>
        <w:rPr>
          <w:sz w:val="10"/>
          <w:lang w:val="fr-FR"/>
        </w:rPr>
      </w:pPr>
    </w:p>
    <w:p w14:paraId="6DC69F49" w14:textId="52BF8784" w:rsidR="00D214E2" w:rsidRPr="007042FF" w:rsidRDefault="00D214E2" w:rsidP="00CB6E6F">
      <w:pPr>
        <w:pStyle w:val="SingleTxt"/>
        <w:numPr>
          <w:ilvl w:val="0"/>
          <w:numId w:val="20"/>
        </w:numPr>
        <w:tabs>
          <w:tab w:val="num" w:pos="2804"/>
        </w:tabs>
        <w:spacing w:line="240" w:lineRule="exact"/>
        <w:ind w:left="1267"/>
        <w:rPr>
          <w:lang w:val="fr-FR"/>
        </w:rPr>
      </w:pPr>
      <w:r w:rsidRPr="007042FF">
        <w:rPr>
          <w:bCs/>
          <w:lang w:val="fr-FR"/>
        </w:rPr>
        <w:t>Des</w:t>
      </w:r>
      <w:r w:rsidRPr="007042FF">
        <w:rPr>
          <w:lang w:val="fr-FR"/>
        </w:rPr>
        <w:t xml:space="preserve"> </w:t>
      </w:r>
      <w:r w:rsidRPr="007042FF">
        <w:rPr>
          <w:bCs/>
          <w:lang w:val="fr-FR"/>
        </w:rPr>
        <w:t>campagnes</w:t>
      </w:r>
      <w:r w:rsidRPr="007042FF">
        <w:rPr>
          <w:lang w:val="fr-FR"/>
        </w:rPr>
        <w:t xml:space="preserve"> de sensibilisation sont menées à l</w:t>
      </w:r>
      <w:r w:rsidR="00246561" w:rsidRPr="007042FF">
        <w:rPr>
          <w:lang w:val="fr-FR"/>
        </w:rPr>
        <w:t>’</w:t>
      </w:r>
      <w:r w:rsidRPr="007042FF">
        <w:rPr>
          <w:lang w:val="fr-FR"/>
        </w:rPr>
        <w:t>intention des hommes et des femmes, des fonctionnaires et des policiers et des autres acteurs concernés.</w:t>
      </w:r>
    </w:p>
    <w:p w14:paraId="77D9948C" w14:textId="649914A8"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 xml:space="preserve">En </w:t>
      </w:r>
      <w:r w:rsidRPr="007042FF">
        <w:rPr>
          <w:bCs/>
          <w:lang w:val="fr-FR"/>
        </w:rPr>
        <w:t>rapport</w:t>
      </w:r>
      <w:r w:rsidRPr="007042FF">
        <w:rPr>
          <w:lang w:val="fr-FR"/>
        </w:rPr>
        <w:t xml:space="preserve"> avec l</w:t>
      </w:r>
      <w:r w:rsidR="00246561" w:rsidRPr="007042FF">
        <w:rPr>
          <w:lang w:val="fr-FR"/>
        </w:rPr>
        <w:t>’</w:t>
      </w:r>
      <w:r w:rsidRPr="007042FF">
        <w:rPr>
          <w:lang w:val="fr-FR"/>
        </w:rPr>
        <w:t>accès à la justice, le Comité a formule 2 recommandations au paragraphe 12 des observations finales</w:t>
      </w:r>
      <w:r w:rsidR="00246561" w:rsidRPr="007042FF">
        <w:rPr>
          <w:lang w:val="fr-FR"/>
        </w:rPr>
        <w:t> :</w:t>
      </w:r>
    </w:p>
    <w:p w14:paraId="5CA0A1A1" w14:textId="77777777" w:rsidR="001D5391" w:rsidRPr="007042FF" w:rsidRDefault="001D5391" w:rsidP="001D5391">
      <w:pPr>
        <w:pStyle w:val="SingleTxt"/>
        <w:spacing w:after="0" w:line="120" w:lineRule="exact"/>
        <w:rPr>
          <w:sz w:val="10"/>
          <w:lang w:val="fr-FR"/>
        </w:rPr>
      </w:pPr>
    </w:p>
    <w:p w14:paraId="7124C7C0" w14:textId="2E0CFBAD" w:rsidR="00D214E2" w:rsidRPr="007042FF" w:rsidRDefault="001D5391" w:rsidP="001D53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lastRenderedPageBreak/>
        <w:tab/>
        <w:t>a)</w:t>
      </w:r>
      <w:r w:rsidRPr="007042FF">
        <w:rPr>
          <w:lang w:val="fr-FR"/>
        </w:rPr>
        <w:tab/>
      </w:r>
      <w:r w:rsidR="00D214E2" w:rsidRPr="007042FF">
        <w:rPr>
          <w:lang w:val="fr-FR"/>
        </w:rPr>
        <w:t>Consolider le système judiciaire, notamment en renforçant les moyens financiers, techniques et humains, et achever sans délai la réforme du sy</w:t>
      </w:r>
      <w:r w:rsidRPr="007042FF">
        <w:rPr>
          <w:lang w:val="fr-FR"/>
        </w:rPr>
        <w:t>stème judiciaire et </w:t>
      </w:r>
      <w:r w:rsidR="00D214E2" w:rsidRPr="007042FF">
        <w:rPr>
          <w:lang w:val="fr-FR"/>
        </w:rPr>
        <w:t>d</w:t>
      </w:r>
      <w:r w:rsidR="00246561" w:rsidRPr="007042FF">
        <w:rPr>
          <w:lang w:val="fr-FR"/>
        </w:rPr>
        <w:t>’</w:t>
      </w:r>
      <w:r w:rsidR="00D214E2" w:rsidRPr="007042FF">
        <w:rPr>
          <w:lang w:val="fr-FR"/>
        </w:rPr>
        <w:t>établir aussi, sans tarder, toutes les juridictions qui doivent l</w:t>
      </w:r>
      <w:r w:rsidR="00246561" w:rsidRPr="007042FF">
        <w:rPr>
          <w:lang w:val="fr-FR"/>
        </w:rPr>
        <w:t>’</w:t>
      </w:r>
      <w:r w:rsidR="00D214E2" w:rsidRPr="007042FF">
        <w:rPr>
          <w:lang w:val="fr-FR"/>
        </w:rPr>
        <w:t>être</w:t>
      </w:r>
    </w:p>
    <w:p w14:paraId="69420DA6" w14:textId="59AE3779" w:rsidR="001D5391" w:rsidRPr="007042FF" w:rsidRDefault="001D5391" w:rsidP="001D5391">
      <w:pPr>
        <w:pStyle w:val="SingleTxt"/>
        <w:spacing w:after="0" w:line="120" w:lineRule="exact"/>
        <w:rPr>
          <w:sz w:val="10"/>
          <w:lang w:val="fr-FR"/>
        </w:rPr>
      </w:pPr>
    </w:p>
    <w:p w14:paraId="2B100B8F" w14:textId="6B556E12"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 xml:space="preserve">Le </w:t>
      </w:r>
      <w:r w:rsidRPr="007042FF">
        <w:rPr>
          <w:bCs/>
          <w:lang w:val="fr-FR"/>
        </w:rPr>
        <w:t>Gouvernement</w:t>
      </w:r>
      <w:r w:rsidRPr="007042FF">
        <w:rPr>
          <w:lang w:val="fr-FR"/>
        </w:rPr>
        <w:t xml:space="preserve"> poursuit la mise en œuvre de la réforme de la justice, portée par le document de Politique nationale de réforme de la justice, adoptée en mai 2017. Mais d</w:t>
      </w:r>
      <w:r w:rsidR="00246561" w:rsidRPr="007042FF">
        <w:rPr>
          <w:lang w:val="fr-FR"/>
        </w:rPr>
        <w:t>’</w:t>
      </w:r>
      <w:r w:rsidRPr="007042FF">
        <w:rPr>
          <w:lang w:val="fr-FR"/>
        </w:rPr>
        <w:t>ores et déjà, les actions ci-dessous ont été menées</w:t>
      </w:r>
      <w:r w:rsidR="00246561" w:rsidRPr="007042FF">
        <w:rPr>
          <w:lang w:val="fr-FR"/>
        </w:rPr>
        <w:t> :</w:t>
      </w:r>
      <w:r w:rsidRPr="007042FF">
        <w:rPr>
          <w:lang w:val="fr-FR"/>
        </w:rPr>
        <w:t xml:space="preserve"> </w:t>
      </w:r>
    </w:p>
    <w:p w14:paraId="21983BB3" w14:textId="65F2412D" w:rsidR="00D214E2" w:rsidRPr="007042FF" w:rsidRDefault="00B60B1B" w:rsidP="00B60B1B">
      <w:pPr>
        <w:pStyle w:val="SingleTxt"/>
        <w:tabs>
          <w:tab w:val="right" w:pos="1685"/>
        </w:tabs>
        <w:spacing w:line="240" w:lineRule="auto"/>
        <w:ind w:left="1742" w:hanging="475"/>
        <w:rPr>
          <w:lang w:val="fr-FR"/>
        </w:rPr>
      </w:pPr>
      <w:r w:rsidRPr="007042FF">
        <w:rPr>
          <w:lang w:val="fr-FR"/>
        </w:rPr>
        <w:tab/>
        <w:t>•</w:t>
      </w:r>
      <w:r w:rsidRPr="007042FF">
        <w:rPr>
          <w:lang w:val="fr-FR"/>
        </w:rPr>
        <w:tab/>
      </w:r>
      <w:r w:rsidR="00D214E2" w:rsidRPr="007042FF">
        <w:rPr>
          <w:lang w:val="fr-FR"/>
        </w:rPr>
        <w:t>Promulgation de la loi organique n°13/0011-B du 11 avril 2013 portant organisation, fonctionnement et compétence des juridictions de l</w:t>
      </w:r>
      <w:r w:rsidR="00246561" w:rsidRPr="007042FF">
        <w:rPr>
          <w:lang w:val="fr-FR"/>
        </w:rPr>
        <w:t>’</w:t>
      </w:r>
      <w:r w:rsidR="00D214E2" w:rsidRPr="007042FF">
        <w:rPr>
          <w:lang w:val="fr-FR"/>
        </w:rPr>
        <w:t>ordre judiciaire et de la loi organique n°13/010 du 19 février 2013 relative à la procédure devant la Cour de cassation et la loi portant organisation et fonctionnement de la Cour constitutionnelle</w:t>
      </w:r>
      <w:r w:rsidR="00246561" w:rsidRPr="007042FF">
        <w:rPr>
          <w:lang w:val="fr-FR"/>
        </w:rPr>
        <w:t> ;</w:t>
      </w:r>
      <w:r w:rsidR="00D214E2" w:rsidRPr="007042FF">
        <w:rPr>
          <w:lang w:val="fr-FR"/>
        </w:rPr>
        <w:t xml:space="preserve"> </w:t>
      </w:r>
    </w:p>
    <w:p w14:paraId="68371831" w14:textId="3510FF3B" w:rsidR="00D214E2" w:rsidRPr="007042FF" w:rsidRDefault="00B60B1B" w:rsidP="00B60B1B">
      <w:pPr>
        <w:pStyle w:val="SingleTxt"/>
        <w:tabs>
          <w:tab w:val="right" w:pos="1685"/>
        </w:tabs>
        <w:spacing w:line="240" w:lineRule="auto"/>
        <w:ind w:left="1742" w:hanging="475"/>
        <w:rPr>
          <w:lang w:val="fr-FR"/>
        </w:rPr>
      </w:pPr>
      <w:r w:rsidRPr="007042FF">
        <w:rPr>
          <w:lang w:val="fr-FR"/>
        </w:rPr>
        <w:tab/>
        <w:t>•</w:t>
      </w:r>
      <w:r w:rsidRPr="007042FF">
        <w:rPr>
          <w:lang w:val="fr-FR"/>
        </w:rPr>
        <w:tab/>
      </w:r>
      <w:r w:rsidR="00D214E2" w:rsidRPr="007042FF">
        <w:rPr>
          <w:lang w:val="fr-FR"/>
        </w:rPr>
        <w:t>Éclatement de la Cour Suprême de justice en 3 nouvelles Cours, à savoir</w:t>
      </w:r>
      <w:r w:rsidR="00246561" w:rsidRPr="007042FF">
        <w:rPr>
          <w:lang w:val="fr-FR"/>
        </w:rPr>
        <w:t> :</w:t>
      </w:r>
      <w:r w:rsidR="00D214E2" w:rsidRPr="007042FF">
        <w:rPr>
          <w:lang w:val="fr-FR"/>
        </w:rPr>
        <w:t xml:space="preserve"> le Conseil d</w:t>
      </w:r>
      <w:r w:rsidR="00246561" w:rsidRPr="007042FF">
        <w:rPr>
          <w:lang w:val="fr-FR"/>
        </w:rPr>
        <w:t>’</w:t>
      </w:r>
      <w:r w:rsidR="00581A81" w:rsidRPr="007042FF">
        <w:rPr>
          <w:lang w:val="fr-FR"/>
        </w:rPr>
        <w:t>État</w:t>
      </w:r>
      <w:r w:rsidR="00D214E2" w:rsidRPr="007042FF">
        <w:rPr>
          <w:lang w:val="fr-FR"/>
        </w:rPr>
        <w:t>, la Cour de cassation et la Cour constitutionnelle ainsi que la création des tribunaux pour enfants et ceux de travail</w:t>
      </w:r>
      <w:r w:rsidR="00246561" w:rsidRPr="007042FF">
        <w:rPr>
          <w:lang w:val="fr-FR"/>
        </w:rPr>
        <w:t> ;</w:t>
      </w:r>
    </w:p>
    <w:p w14:paraId="24A80BA9" w14:textId="4A0805ED" w:rsidR="00D214E2" w:rsidRPr="007042FF" w:rsidRDefault="00B60B1B" w:rsidP="00B60B1B">
      <w:pPr>
        <w:pStyle w:val="SingleTxt"/>
        <w:tabs>
          <w:tab w:val="right" w:pos="1685"/>
        </w:tabs>
        <w:spacing w:line="240" w:lineRule="auto"/>
        <w:ind w:left="1742" w:hanging="475"/>
        <w:rPr>
          <w:u w:val="single"/>
          <w:lang w:val="fr-FR"/>
        </w:rPr>
      </w:pPr>
      <w:r w:rsidRPr="007042FF">
        <w:rPr>
          <w:lang w:val="fr-FR"/>
        </w:rPr>
        <w:tab/>
        <w:t>•</w:t>
      </w:r>
      <w:r w:rsidRPr="007042FF">
        <w:rPr>
          <w:lang w:val="fr-FR"/>
        </w:rPr>
        <w:tab/>
      </w:r>
      <w:r w:rsidR="00D214E2" w:rsidRPr="007042FF">
        <w:rPr>
          <w:lang w:val="fr-FR"/>
        </w:rPr>
        <w:t>Réhabilitation et/ou la construction progressive des bâtiments abritant les Tribunaux et Parquets tant à Kinshasa qu</w:t>
      </w:r>
      <w:r w:rsidR="00246561" w:rsidRPr="007042FF">
        <w:rPr>
          <w:lang w:val="fr-FR"/>
        </w:rPr>
        <w:t>’</w:t>
      </w:r>
      <w:r w:rsidR="00D214E2" w:rsidRPr="007042FF">
        <w:rPr>
          <w:lang w:val="fr-FR"/>
        </w:rPr>
        <w:t>en provinces. La construction par le Gouvernement avec le concours des partenaires dont l</w:t>
      </w:r>
      <w:r w:rsidR="00246561" w:rsidRPr="007042FF">
        <w:rPr>
          <w:lang w:val="fr-FR"/>
        </w:rPr>
        <w:t>’</w:t>
      </w:r>
      <w:r w:rsidR="00D214E2" w:rsidRPr="007042FF">
        <w:rPr>
          <w:lang w:val="fr-FR"/>
        </w:rPr>
        <w:t>Union Européenne, du bâtiment qui abrite les Hautes Cours de Justice (Cour Constitutionnelle, Cour de cassation et Conseil d</w:t>
      </w:r>
      <w:r w:rsidR="00246561" w:rsidRPr="007042FF">
        <w:rPr>
          <w:lang w:val="fr-FR"/>
        </w:rPr>
        <w:t>’</w:t>
      </w:r>
      <w:r w:rsidR="00581A81" w:rsidRPr="007042FF">
        <w:rPr>
          <w:lang w:val="fr-FR"/>
        </w:rPr>
        <w:t>État</w:t>
      </w:r>
      <w:r w:rsidR="00D214E2" w:rsidRPr="007042FF">
        <w:rPr>
          <w:lang w:val="fr-FR"/>
        </w:rPr>
        <w:t>)</w:t>
      </w:r>
      <w:r w:rsidR="00246561" w:rsidRPr="007042FF">
        <w:rPr>
          <w:lang w:val="fr-FR"/>
        </w:rPr>
        <w:t> ;</w:t>
      </w:r>
      <w:r w:rsidR="00D214E2" w:rsidRPr="007042FF">
        <w:rPr>
          <w:lang w:val="fr-FR"/>
        </w:rPr>
        <w:t xml:space="preserve"> l</w:t>
      </w:r>
      <w:r w:rsidR="00246561" w:rsidRPr="007042FF">
        <w:rPr>
          <w:lang w:val="fr-FR"/>
        </w:rPr>
        <w:t>’</w:t>
      </w:r>
      <w:r w:rsidR="00D214E2" w:rsidRPr="007042FF">
        <w:rPr>
          <w:lang w:val="fr-FR"/>
        </w:rPr>
        <w:t>installation de 12 Tribunaux pour Enfants et 11 TRICOM</w:t>
      </w:r>
      <w:r w:rsidR="00246561" w:rsidRPr="007042FF">
        <w:rPr>
          <w:lang w:val="fr-FR"/>
        </w:rPr>
        <w:t> ;</w:t>
      </w:r>
    </w:p>
    <w:p w14:paraId="5DD40F89" w14:textId="0636738F" w:rsidR="00D214E2" w:rsidRPr="007042FF" w:rsidRDefault="00B60B1B" w:rsidP="00B60B1B">
      <w:pPr>
        <w:pStyle w:val="SingleTxt"/>
        <w:tabs>
          <w:tab w:val="right" w:pos="1685"/>
        </w:tabs>
        <w:spacing w:line="240" w:lineRule="auto"/>
        <w:ind w:left="1742" w:hanging="475"/>
        <w:rPr>
          <w:lang w:val="fr-FR"/>
        </w:rPr>
      </w:pPr>
      <w:r w:rsidRPr="007042FF">
        <w:rPr>
          <w:lang w:val="fr-FR"/>
        </w:rPr>
        <w:tab/>
        <w:t>•</w:t>
      </w:r>
      <w:r w:rsidRPr="007042FF">
        <w:rPr>
          <w:lang w:val="fr-FR"/>
        </w:rPr>
        <w:tab/>
      </w:r>
      <w:r w:rsidR="00D214E2" w:rsidRPr="007042FF">
        <w:rPr>
          <w:lang w:val="fr-FR"/>
        </w:rPr>
        <w:t>Augmentation depuis 2011 (de 20% en moyenne) des salaires de tous les magistrats civils et militaires en vue du renforcement de l</w:t>
      </w:r>
      <w:r w:rsidR="00246561" w:rsidRPr="007042FF">
        <w:rPr>
          <w:lang w:val="fr-FR"/>
        </w:rPr>
        <w:t>’</w:t>
      </w:r>
      <w:r w:rsidR="00D214E2" w:rsidRPr="007042FF">
        <w:rPr>
          <w:lang w:val="fr-FR"/>
        </w:rPr>
        <w:t>indépendance des magistrats</w:t>
      </w:r>
      <w:r w:rsidR="00246561" w:rsidRPr="007042FF">
        <w:rPr>
          <w:lang w:val="fr-FR"/>
        </w:rPr>
        <w:t> ;</w:t>
      </w:r>
    </w:p>
    <w:p w14:paraId="2B64DD01" w14:textId="7DED0F21" w:rsidR="00D214E2" w:rsidRPr="007042FF" w:rsidRDefault="00B60B1B" w:rsidP="00B60B1B">
      <w:pPr>
        <w:pStyle w:val="SingleTxt"/>
        <w:tabs>
          <w:tab w:val="right" w:pos="1685"/>
        </w:tabs>
        <w:spacing w:line="240" w:lineRule="auto"/>
        <w:ind w:left="1742" w:hanging="475"/>
        <w:rPr>
          <w:lang w:val="fr-FR"/>
        </w:rPr>
      </w:pPr>
      <w:r w:rsidRPr="007042FF">
        <w:rPr>
          <w:lang w:val="fr-FR"/>
        </w:rPr>
        <w:tab/>
        <w:t>•</w:t>
      </w:r>
      <w:r w:rsidRPr="007042FF">
        <w:rPr>
          <w:lang w:val="fr-FR"/>
        </w:rPr>
        <w:tab/>
      </w:r>
      <w:r w:rsidR="00D214E2" w:rsidRPr="007042FF">
        <w:rPr>
          <w:lang w:val="fr-FR"/>
        </w:rPr>
        <w:t>Poursuite en 2016 de l</w:t>
      </w:r>
      <w:r w:rsidR="00246561" w:rsidRPr="007042FF">
        <w:rPr>
          <w:lang w:val="fr-FR"/>
        </w:rPr>
        <w:t>’</w:t>
      </w:r>
      <w:r w:rsidR="00D214E2" w:rsidRPr="007042FF">
        <w:rPr>
          <w:lang w:val="fr-FR"/>
        </w:rPr>
        <w:t>installation des tribunaux spécialisés notamment les tribunaux de commerce, de travail et pour enfants, afin de renforcer les capacités des services de répression et des organes judiciaires</w:t>
      </w:r>
      <w:r w:rsidR="00246561" w:rsidRPr="007042FF">
        <w:rPr>
          <w:lang w:val="fr-FR"/>
        </w:rPr>
        <w:t> ;</w:t>
      </w:r>
    </w:p>
    <w:p w14:paraId="577F27DC" w14:textId="76DF8756" w:rsidR="00D214E2" w:rsidRPr="007042FF" w:rsidRDefault="00B60B1B" w:rsidP="00B60B1B">
      <w:pPr>
        <w:pStyle w:val="SingleTxt"/>
        <w:tabs>
          <w:tab w:val="right" w:pos="1685"/>
        </w:tabs>
        <w:spacing w:line="240" w:lineRule="auto"/>
        <w:ind w:left="1742" w:hanging="475"/>
        <w:rPr>
          <w:u w:val="single"/>
          <w:lang w:val="fr-FR"/>
        </w:rPr>
      </w:pPr>
      <w:r w:rsidRPr="007042FF">
        <w:rPr>
          <w:lang w:val="fr-FR"/>
        </w:rPr>
        <w:tab/>
        <w:t>•</w:t>
      </w:r>
      <w:r w:rsidRPr="007042FF">
        <w:rPr>
          <w:lang w:val="fr-FR"/>
        </w:rPr>
        <w:tab/>
      </w:r>
      <w:r w:rsidR="00D214E2" w:rsidRPr="007042FF">
        <w:rPr>
          <w:lang w:val="fr-FR"/>
        </w:rPr>
        <w:t>Création d</w:t>
      </w:r>
      <w:r w:rsidR="00246561" w:rsidRPr="007042FF">
        <w:rPr>
          <w:lang w:val="fr-FR"/>
        </w:rPr>
        <w:t>’</w:t>
      </w:r>
      <w:r w:rsidR="00D214E2" w:rsidRPr="007042FF">
        <w:rPr>
          <w:lang w:val="fr-FR"/>
        </w:rPr>
        <w:t>une cellule d</w:t>
      </w:r>
      <w:r w:rsidR="00246561" w:rsidRPr="007042FF">
        <w:rPr>
          <w:lang w:val="fr-FR"/>
        </w:rPr>
        <w:t>’</w:t>
      </w:r>
      <w:r w:rsidR="00D214E2" w:rsidRPr="007042FF">
        <w:rPr>
          <w:lang w:val="fr-FR"/>
        </w:rPr>
        <w:t>appui judiciaire sur la prévention et la répression des violences sexuelles contre les femmes et les enfants au sein de la justice militaire, pour renforcer la lutte contre l</w:t>
      </w:r>
      <w:r w:rsidR="00246561" w:rsidRPr="007042FF">
        <w:rPr>
          <w:lang w:val="fr-FR"/>
        </w:rPr>
        <w:t>’</w:t>
      </w:r>
      <w:r w:rsidR="00D214E2" w:rsidRPr="007042FF">
        <w:rPr>
          <w:lang w:val="fr-FR"/>
        </w:rPr>
        <w:t>impunité des auteurs de violences sexuelles.</w:t>
      </w:r>
    </w:p>
    <w:p w14:paraId="444C515C" w14:textId="77777777" w:rsidR="00B60B1B" w:rsidRPr="007042FF" w:rsidRDefault="00B60B1B" w:rsidP="00B60B1B">
      <w:pPr>
        <w:pStyle w:val="SingleTxt"/>
        <w:spacing w:after="0" w:line="120" w:lineRule="exact"/>
        <w:rPr>
          <w:sz w:val="10"/>
          <w:lang w:val="fr-FR"/>
        </w:rPr>
      </w:pPr>
    </w:p>
    <w:p w14:paraId="4428FB1D" w14:textId="79D62A88" w:rsidR="00D214E2" w:rsidRPr="007042FF" w:rsidRDefault="00B60B1B" w:rsidP="00B60B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t>b)</w:t>
      </w:r>
      <w:r w:rsidRPr="007042FF">
        <w:rPr>
          <w:lang w:val="fr-FR"/>
        </w:rPr>
        <w:tab/>
      </w:r>
      <w:r w:rsidR="00D214E2" w:rsidRPr="007042FF">
        <w:rPr>
          <w:lang w:val="fr-FR"/>
        </w:rPr>
        <w:t>Veiller à ce que les femmes, notamment celles qui ont subi des violences pendant le conflit, aient véritablement accès aux juridictions et en particulier</w:t>
      </w:r>
    </w:p>
    <w:p w14:paraId="282A98AC" w14:textId="6B60A41B" w:rsidR="00B60B1B" w:rsidRPr="007042FF" w:rsidRDefault="00B60B1B" w:rsidP="00B60B1B">
      <w:pPr>
        <w:pStyle w:val="SingleTxt"/>
        <w:spacing w:after="0" w:line="120" w:lineRule="exact"/>
        <w:rPr>
          <w:sz w:val="10"/>
          <w:lang w:val="fr-FR"/>
        </w:rPr>
      </w:pPr>
    </w:p>
    <w:p w14:paraId="7336595B" w14:textId="7C67B0CC" w:rsidR="00D214E2" w:rsidRPr="007042FF" w:rsidRDefault="00D214E2" w:rsidP="00B60B1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r>
      <w:r w:rsidRPr="007042FF">
        <w:rPr>
          <w:lang w:val="fr-FR"/>
        </w:rPr>
        <w:tab/>
        <w:t>Accorder une aide judiciaire gratuite aux femmes démunies</w:t>
      </w:r>
    </w:p>
    <w:p w14:paraId="30F67FC4" w14:textId="5CB61AC6" w:rsidR="00B60B1B" w:rsidRPr="007042FF" w:rsidRDefault="00B60B1B" w:rsidP="00B60B1B">
      <w:pPr>
        <w:pStyle w:val="SingleTxt"/>
        <w:spacing w:after="0" w:line="120" w:lineRule="exact"/>
        <w:rPr>
          <w:sz w:val="10"/>
          <w:lang w:val="fr-FR"/>
        </w:rPr>
      </w:pPr>
    </w:p>
    <w:p w14:paraId="070EDF63" w14:textId="03E75010"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Le Gouvernement congolais en partenariat avec le Barreau et les ONG des droits de l</w:t>
      </w:r>
      <w:r w:rsidR="00246561" w:rsidRPr="007042FF">
        <w:rPr>
          <w:lang w:val="fr-FR"/>
        </w:rPr>
        <w:t>’</w:t>
      </w:r>
      <w:r w:rsidRPr="007042FF">
        <w:rPr>
          <w:lang w:val="fr-FR"/>
        </w:rPr>
        <w:t>homme, assure l</w:t>
      </w:r>
      <w:r w:rsidR="00246561" w:rsidRPr="007042FF">
        <w:rPr>
          <w:lang w:val="fr-FR"/>
        </w:rPr>
        <w:t>’</w:t>
      </w:r>
      <w:r w:rsidRPr="007042FF">
        <w:rPr>
          <w:lang w:val="fr-FR"/>
        </w:rPr>
        <w:t>assistance judiciaire gratuite aux victimes, avec l</w:t>
      </w:r>
      <w:r w:rsidR="00246561" w:rsidRPr="007042FF">
        <w:rPr>
          <w:lang w:val="fr-FR"/>
        </w:rPr>
        <w:t>’</w:t>
      </w:r>
      <w:r w:rsidRPr="007042FF">
        <w:rPr>
          <w:lang w:val="fr-FR"/>
        </w:rPr>
        <w:t>appui financier notamment de l</w:t>
      </w:r>
      <w:r w:rsidR="00246561" w:rsidRPr="007042FF">
        <w:rPr>
          <w:lang w:val="fr-FR"/>
        </w:rPr>
        <w:t>’</w:t>
      </w:r>
      <w:r w:rsidRPr="007042FF">
        <w:rPr>
          <w:lang w:val="fr-FR"/>
        </w:rPr>
        <w:t>UNFPA et du Bureau conjoint des Nations Unies aux droits de l</w:t>
      </w:r>
      <w:r w:rsidR="00246561" w:rsidRPr="007042FF">
        <w:rPr>
          <w:lang w:val="fr-FR"/>
        </w:rPr>
        <w:t>’</w:t>
      </w:r>
      <w:r w:rsidRPr="007042FF">
        <w:rPr>
          <w:lang w:val="fr-FR"/>
        </w:rPr>
        <w:t>homme.</w:t>
      </w:r>
    </w:p>
    <w:p w14:paraId="756F8B9A" w14:textId="77777777" w:rsidR="00B60B1B" w:rsidRPr="007042FF" w:rsidRDefault="00B60B1B" w:rsidP="00B60B1B">
      <w:pPr>
        <w:pStyle w:val="SingleTxt"/>
        <w:spacing w:after="0" w:line="120" w:lineRule="exact"/>
        <w:rPr>
          <w:sz w:val="10"/>
          <w:lang w:val="fr-FR"/>
        </w:rPr>
      </w:pPr>
    </w:p>
    <w:p w14:paraId="609C9F05" w14:textId="281EABED" w:rsidR="00D214E2" w:rsidRPr="007042FF" w:rsidRDefault="00B60B1B" w:rsidP="00B60B1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r>
      <w:r w:rsidRPr="007042FF">
        <w:rPr>
          <w:lang w:val="fr-FR"/>
        </w:rPr>
        <w:tab/>
      </w:r>
      <w:r w:rsidR="00D214E2" w:rsidRPr="007042FF">
        <w:rPr>
          <w:lang w:val="fr-FR"/>
        </w:rPr>
        <w:t>Renforcer les mécanismes anticorruption afin d</w:t>
      </w:r>
      <w:r w:rsidR="00246561" w:rsidRPr="007042FF">
        <w:rPr>
          <w:lang w:val="fr-FR"/>
        </w:rPr>
        <w:t>’</w:t>
      </w:r>
      <w:r w:rsidR="00D214E2" w:rsidRPr="007042FF">
        <w:rPr>
          <w:lang w:val="fr-FR"/>
        </w:rPr>
        <w:t>accroître la confiance des femmes dans le système judiciaire</w:t>
      </w:r>
    </w:p>
    <w:p w14:paraId="3BB67778" w14:textId="6CA977B8" w:rsidR="00B60B1B" w:rsidRPr="007042FF" w:rsidRDefault="00B60B1B" w:rsidP="00B60B1B">
      <w:pPr>
        <w:pStyle w:val="SingleTxt"/>
        <w:spacing w:after="0" w:line="120" w:lineRule="exact"/>
        <w:rPr>
          <w:sz w:val="10"/>
          <w:lang w:val="fr-FR"/>
        </w:rPr>
      </w:pPr>
    </w:p>
    <w:p w14:paraId="738D7CA6" w14:textId="6E987F52"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Les mécanismes anticorruptions ont été renforcées à travers notamment</w:t>
      </w:r>
      <w:r w:rsidR="00246561" w:rsidRPr="007042FF">
        <w:rPr>
          <w:lang w:val="fr-FR"/>
        </w:rPr>
        <w:t> :</w:t>
      </w:r>
      <w:r w:rsidRPr="007042FF">
        <w:rPr>
          <w:lang w:val="fr-FR"/>
        </w:rPr>
        <w:t> l</w:t>
      </w:r>
      <w:r w:rsidR="00246561" w:rsidRPr="007042FF">
        <w:rPr>
          <w:lang w:val="fr-FR"/>
        </w:rPr>
        <w:t>’</w:t>
      </w:r>
      <w:r w:rsidRPr="007042FF">
        <w:rPr>
          <w:lang w:val="fr-FR"/>
        </w:rPr>
        <w:t>opérationnalisation des chambres disciplinaires pour les magistrats, la nomination par le Président de la République d</w:t>
      </w:r>
      <w:r w:rsidR="00246561" w:rsidRPr="007042FF">
        <w:rPr>
          <w:lang w:val="fr-FR"/>
        </w:rPr>
        <w:t>’</w:t>
      </w:r>
      <w:r w:rsidRPr="007042FF">
        <w:rPr>
          <w:lang w:val="fr-FR"/>
        </w:rPr>
        <w:t>un Conseiller spécial en matière de lutte contre la corruption, le blanchiment d</w:t>
      </w:r>
      <w:r w:rsidR="00246561" w:rsidRPr="007042FF">
        <w:rPr>
          <w:lang w:val="fr-FR"/>
        </w:rPr>
        <w:t>’</w:t>
      </w:r>
      <w:r w:rsidRPr="007042FF">
        <w:rPr>
          <w:lang w:val="fr-FR"/>
        </w:rPr>
        <w:t>argent et le financement du terrorisme, ce dans le cadre de la Stratégie nationale de lutte contre la corruption. L</w:t>
      </w:r>
      <w:r w:rsidR="00246561" w:rsidRPr="007042FF">
        <w:rPr>
          <w:lang w:val="fr-FR"/>
        </w:rPr>
        <w:t>’</w:t>
      </w:r>
      <w:r w:rsidRPr="007042FF">
        <w:rPr>
          <w:lang w:val="fr-FR"/>
        </w:rPr>
        <w:t>existence au sein du Ministère de la justice d</w:t>
      </w:r>
      <w:r w:rsidR="00246561" w:rsidRPr="007042FF">
        <w:rPr>
          <w:lang w:val="fr-FR"/>
        </w:rPr>
        <w:t>’</w:t>
      </w:r>
      <w:r w:rsidRPr="007042FF">
        <w:rPr>
          <w:lang w:val="fr-FR"/>
        </w:rPr>
        <w:t>une cellule de lutte contre la corruption.</w:t>
      </w:r>
    </w:p>
    <w:p w14:paraId="5ACACAD9" w14:textId="77777777" w:rsidR="00B60B1B" w:rsidRPr="007042FF" w:rsidRDefault="00B60B1B" w:rsidP="00B60B1B">
      <w:pPr>
        <w:pStyle w:val="SingleTxt"/>
        <w:spacing w:after="0" w:line="120" w:lineRule="exact"/>
        <w:rPr>
          <w:sz w:val="10"/>
          <w:lang w:val="fr-FR"/>
        </w:rPr>
      </w:pPr>
    </w:p>
    <w:p w14:paraId="15F3D37C" w14:textId="7E5A4E1D" w:rsidR="00D214E2" w:rsidRPr="007042FF" w:rsidRDefault="00B60B1B" w:rsidP="00B60B1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lastRenderedPageBreak/>
        <w:tab/>
      </w:r>
      <w:r w:rsidRPr="007042FF">
        <w:rPr>
          <w:lang w:val="fr-FR"/>
        </w:rPr>
        <w:tab/>
      </w:r>
      <w:r w:rsidR="00D214E2" w:rsidRPr="007042FF">
        <w:rPr>
          <w:lang w:val="fr-FR"/>
        </w:rPr>
        <w:t>Sensibiliser les femmes aux dispositions relatives à la violence sexuelle</w:t>
      </w:r>
      <w:r w:rsidRPr="007042FF">
        <w:rPr>
          <w:lang w:val="fr-FR"/>
        </w:rPr>
        <w:br/>
      </w:r>
      <w:r w:rsidR="00D214E2" w:rsidRPr="007042FF">
        <w:rPr>
          <w:lang w:val="fr-FR"/>
        </w:rPr>
        <w:t>et les encourager à porter plainte au lieu de choisir la médiation</w:t>
      </w:r>
    </w:p>
    <w:p w14:paraId="7D1EB0FA" w14:textId="2F5480E2" w:rsidR="00B60B1B" w:rsidRPr="007042FF" w:rsidRDefault="00B60B1B" w:rsidP="00B60B1B">
      <w:pPr>
        <w:pStyle w:val="SingleTxt"/>
        <w:keepNext/>
        <w:spacing w:after="0" w:line="120" w:lineRule="exact"/>
        <w:rPr>
          <w:sz w:val="10"/>
          <w:lang w:val="fr-FR"/>
        </w:rPr>
      </w:pPr>
    </w:p>
    <w:p w14:paraId="4604F42B" w14:textId="0D69D7A5"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Les campagnes de sensibilisation sur les lois relatives à la lutte contre les violences sexuelles insistent sur l</w:t>
      </w:r>
      <w:r w:rsidR="00246561" w:rsidRPr="007042FF">
        <w:rPr>
          <w:lang w:val="fr-FR"/>
        </w:rPr>
        <w:t>’</w:t>
      </w:r>
      <w:r w:rsidRPr="007042FF">
        <w:rPr>
          <w:lang w:val="fr-FR"/>
        </w:rPr>
        <w:t>obligation de dénoncer ces actes, avec une incise particulière sur l</w:t>
      </w:r>
      <w:r w:rsidR="00246561" w:rsidRPr="007042FF">
        <w:rPr>
          <w:lang w:val="fr-FR"/>
        </w:rPr>
        <w:t>’</w:t>
      </w:r>
      <w:r w:rsidRPr="007042FF">
        <w:rPr>
          <w:lang w:val="fr-FR"/>
        </w:rPr>
        <w:t>interdiction des arrangements à l</w:t>
      </w:r>
      <w:r w:rsidR="00246561" w:rsidRPr="007042FF">
        <w:rPr>
          <w:lang w:val="fr-FR"/>
        </w:rPr>
        <w:t>’</w:t>
      </w:r>
      <w:r w:rsidRPr="007042FF">
        <w:rPr>
          <w:lang w:val="fr-FR"/>
        </w:rPr>
        <w:t>amiable entre les parties.</w:t>
      </w:r>
    </w:p>
    <w:p w14:paraId="15BBE64B" w14:textId="77777777" w:rsidR="00B60B1B" w:rsidRPr="007042FF" w:rsidRDefault="00B60B1B" w:rsidP="00B60B1B">
      <w:pPr>
        <w:pStyle w:val="SingleTxt"/>
        <w:spacing w:after="0" w:line="120" w:lineRule="exact"/>
        <w:rPr>
          <w:sz w:val="10"/>
          <w:lang w:val="fr-FR"/>
        </w:rPr>
      </w:pPr>
    </w:p>
    <w:p w14:paraId="4717F155" w14:textId="7999DEDC" w:rsidR="00D214E2" w:rsidRPr="007042FF" w:rsidRDefault="00B60B1B" w:rsidP="00B60B1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r>
      <w:r w:rsidRPr="007042FF">
        <w:rPr>
          <w:lang w:val="fr-FR"/>
        </w:rPr>
        <w:tab/>
      </w:r>
      <w:r w:rsidR="00D214E2" w:rsidRPr="007042FF">
        <w:rPr>
          <w:lang w:val="fr-FR"/>
        </w:rPr>
        <w:t>Mener des campagnes de sensibilisation pour éliminer la stigmatisation à l</w:t>
      </w:r>
      <w:r w:rsidR="00246561" w:rsidRPr="007042FF">
        <w:rPr>
          <w:lang w:val="fr-FR"/>
        </w:rPr>
        <w:t>’</w:t>
      </w:r>
      <w:r w:rsidR="00D214E2" w:rsidRPr="007042FF">
        <w:rPr>
          <w:lang w:val="fr-FR"/>
        </w:rPr>
        <w:t xml:space="preserve">égard </w:t>
      </w:r>
      <w:r w:rsidRPr="007042FF">
        <w:rPr>
          <w:lang w:val="fr-FR"/>
        </w:rPr>
        <w:br/>
      </w:r>
      <w:r w:rsidR="00D214E2" w:rsidRPr="007042FF">
        <w:rPr>
          <w:lang w:val="fr-FR"/>
        </w:rPr>
        <w:t>des femmes victimes de la violence sexuelle</w:t>
      </w:r>
    </w:p>
    <w:p w14:paraId="1F078CF8" w14:textId="37C494FD" w:rsidR="00B60B1B" w:rsidRPr="007042FF" w:rsidRDefault="00B60B1B" w:rsidP="00B60B1B">
      <w:pPr>
        <w:pStyle w:val="SingleTxt"/>
        <w:spacing w:after="0" w:line="120" w:lineRule="exact"/>
        <w:rPr>
          <w:sz w:val="10"/>
          <w:lang w:val="fr-FR"/>
        </w:rPr>
      </w:pPr>
    </w:p>
    <w:p w14:paraId="7C92304D" w14:textId="639B87E9"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Le Gouvernement, en collaboration avec les ONG, continue d</w:t>
      </w:r>
      <w:r w:rsidR="00246561" w:rsidRPr="007042FF">
        <w:rPr>
          <w:lang w:val="fr-FR"/>
        </w:rPr>
        <w:t>’</w:t>
      </w:r>
      <w:r w:rsidRPr="007042FF">
        <w:rPr>
          <w:lang w:val="fr-FR"/>
        </w:rPr>
        <w:t>organiser des campagnes de sensibilisation et des formations, en vue d</w:t>
      </w:r>
      <w:r w:rsidR="00246561" w:rsidRPr="007042FF">
        <w:rPr>
          <w:lang w:val="fr-FR"/>
        </w:rPr>
        <w:t>’</w:t>
      </w:r>
      <w:r w:rsidRPr="007042FF">
        <w:rPr>
          <w:lang w:val="fr-FR"/>
        </w:rPr>
        <w:t>éliminer cette stigmatisation.</w:t>
      </w:r>
    </w:p>
    <w:p w14:paraId="06040966" w14:textId="77777777" w:rsidR="00B60B1B" w:rsidRPr="007042FF" w:rsidRDefault="00B60B1B" w:rsidP="00B60B1B">
      <w:pPr>
        <w:pStyle w:val="SingleTxt"/>
        <w:spacing w:after="0" w:line="120" w:lineRule="exact"/>
        <w:rPr>
          <w:sz w:val="10"/>
          <w:lang w:val="fr-FR"/>
        </w:rPr>
      </w:pPr>
    </w:p>
    <w:p w14:paraId="0F5405CB" w14:textId="0D86EE43" w:rsidR="00D214E2" w:rsidRPr="007042FF" w:rsidRDefault="00B60B1B" w:rsidP="00B60B1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r>
      <w:r w:rsidRPr="007042FF">
        <w:rPr>
          <w:lang w:val="fr-FR"/>
        </w:rPr>
        <w:tab/>
      </w:r>
      <w:r w:rsidR="00D214E2" w:rsidRPr="007042FF">
        <w:rPr>
          <w:lang w:val="fr-FR"/>
        </w:rPr>
        <w:t>Dispenser systématiquement aux juges, aux procureurs et aux avocats une formation sur l</w:t>
      </w:r>
      <w:r w:rsidR="00246561" w:rsidRPr="007042FF">
        <w:rPr>
          <w:lang w:val="fr-FR"/>
        </w:rPr>
        <w:t>’</w:t>
      </w:r>
      <w:r w:rsidR="00D214E2" w:rsidRPr="007042FF">
        <w:rPr>
          <w:lang w:val="fr-FR"/>
        </w:rPr>
        <w:t>application de la législation interdisant la discrimination et la violence sexuelle</w:t>
      </w:r>
    </w:p>
    <w:p w14:paraId="0C6F4BCC" w14:textId="71C02E06" w:rsidR="00B60B1B" w:rsidRPr="007042FF" w:rsidRDefault="00B60B1B" w:rsidP="00B60B1B">
      <w:pPr>
        <w:pStyle w:val="SingleTxt"/>
        <w:spacing w:after="0" w:line="120" w:lineRule="exact"/>
        <w:rPr>
          <w:sz w:val="10"/>
          <w:lang w:val="fr-FR"/>
        </w:rPr>
      </w:pPr>
    </w:p>
    <w:p w14:paraId="256EEE20" w14:textId="77777777"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Il y a lieu de noter que des formations en rapport avec la législation interdisant la discrimination et la violence sexuelle sont dispensées et des cellules spéciales de lutte contre les violences sexuelles (VS) ont même été installées dans des parquets par le Procureur Général de République à cet effet.</w:t>
      </w:r>
    </w:p>
    <w:p w14:paraId="371CAD02" w14:textId="77777777" w:rsidR="00B60B1B" w:rsidRPr="007042FF" w:rsidRDefault="00B60B1B" w:rsidP="00B60B1B">
      <w:pPr>
        <w:pStyle w:val="SingleTxt"/>
        <w:spacing w:after="0" w:line="120" w:lineRule="exact"/>
        <w:rPr>
          <w:sz w:val="10"/>
          <w:lang w:val="fr-FR"/>
        </w:rPr>
      </w:pPr>
    </w:p>
    <w:p w14:paraId="2BB21000" w14:textId="71371881" w:rsidR="00D214E2" w:rsidRPr="007042FF" w:rsidRDefault="00B60B1B" w:rsidP="00B60B1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r>
      <w:r w:rsidRPr="007042FF">
        <w:rPr>
          <w:lang w:val="fr-FR"/>
        </w:rPr>
        <w:tab/>
      </w:r>
      <w:r w:rsidR="00D214E2" w:rsidRPr="007042FF">
        <w:rPr>
          <w:lang w:val="fr-FR"/>
        </w:rPr>
        <w:t>Appuyer les organisations non gouvernementales qui facilitent l</w:t>
      </w:r>
      <w:r w:rsidR="00246561" w:rsidRPr="007042FF">
        <w:rPr>
          <w:lang w:val="fr-FR"/>
        </w:rPr>
        <w:t>’</w:t>
      </w:r>
      <w:r w:rsidRPr="007042FF">
        <w:rPr>
          <w:lang w:val="fr-FR"/>
        </w:rPr>
        <w:t>accès des femmes à </w:t>
      </w:r>
      <w:r w:rsidR="00D214E2" w:rsidRPr="007042FF">
        <w:rPr>
          <w:lang w:val="fr-FR"/>
        </w:rPr>
        <w:t>la justice</w:t>
      </w:r>
    </w:p>
    <w:p w14:paraId="5FD6BDD2" w14:textId="6FFA74DD" w:rsidR="00B60B1B" w:rsidRPr="007042FF" w:rsidRDefault="00B60B1B" w:rsidP="00B60B1B">
      <w:pPr>
        <w:pStyle w:val="SingleTxt"/>
        <w:spacing w:after="0" w:line="120" w:lineRule="exact"/>
        <w:rPr>
          <w:sz w:val="10"/>
          <w:lang w:val="fr-FR"/>
        </w:rPr>
      </w:pPr>
    </w:p>
    <w:p w14:paraId="691CA9B0" w14:textId="3EC86CBE"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Le Gouvernement apporte l</w:t>
      </w:r>
      <w:r w:rsidR="00246561" w:rsidRPr="007042FF">
        <w:rPr>
          <w:lang w:val="fr-FR"/>
        </w:rPr>
        <w:t>’</w:t>
      </w:r>
      <w:r w:rsidRPr="007042FF">
        <w:rPr>
          <w:lang w:val="fr-FR"/>
        </w:rPr>
        <w:t>appui à une trentaine d</w:t>
      </w:r>
      <w:r w:rsidR="00246561" w:rsidRPr="007042FF">
        <w:rPr>
          <w:lang w:val="fr-FR"/>
        </w:rPr>
        <w:t>’</w:t>
      </w:r>
      <w:r w:rsidRPr="007042FF">
        <w:rPr>
          <w:lang w:val="fr-FR"/>
        </w:rPr>
        <w:t>ONG reconnues, qui émargent au budget du Ministère du Genre, Enfant et Famille.</w:t>
      </w:r>
    </w:p>
    <w:p w14:paraId="0BA6AF0A" w14:textId="77777777"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En rapport avec le mécanisme national de promotion de la femme le Comité a formule 4 recommandations aux paragraphes 16 et 18 des observations finales.</w:t>
      </w:r>
    </w:p>
    <w:p w14:paraId="5AC5D4AC" w14:textId="77777777" w:rsidR="00B60B1B" w:rsidRPr="007042FF" w:rsidRDefault="00B60B1B" w:rsidP="00B60B1B">
      <w:pPr>
        <w:pStyle w:val="SingleTxt"/>
        <w:spacing w:after="0" w:line="120" w:lineRule="exact"/>
        <w:rPr>
          <w:sz w:val="10"/>
          <w:lang w:val="fr-FR"/>
        </w:rPr>
      </w:pPr>
    </w:p>
    <w:p w14:paraId="1495CDE7" w14:textId="46F22ABB" w:rsidR="00D214E2" w:rsidRPr="007042FF" w:rsidRDefault="00B60B1B" w:rsidP="00B60B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t>a)</w:t>
      </w:r>
      <w:r w:rsidRPr="007042FF">
        <w:rPr>
          <w:lang w:val="fr-FR"/>
        </w:rPr>
        <w:tab/>
      </w:r>
      <w:r w:rsidR="00D214E2" w:rsidRPr="007042FF">
        <w:rPr>
          <w:lang w:val="fr-FR"/>
        </w:rPr>
        <w:t>Faire une priorité de l</w:t>
      </w:r>
      <w:r w:rsidR="00246561" w:rsidRPr="007042FF">
        <w:rPr>
          <w:lang w:val="fr-FR"/>
        </w:rPr>
        <w:t>’</w:t>
      </w:r>
      <w:r w:rsidR="00D214E2" w:rsidRPr="007042FF">
        <w:rPr>
          <w:lang w:val="fr-FR"/>
        </w:rPr>
        <w:t>allocation de fonds publ</w:t>
      </w:r>
      <w:r w:rsidRPr="007042FF">
        <w:rPr>
          <w:lang w:val="fr-FR"/>
        </w:rPr>
        <w:t>ics à la réalisation des droits</w:t>
      </w:r>
      <w:r w:rsidRPr="007042FF">
        <w:rPr>
          <w:lang w:val="fr-FR"/>
        </w:rPr>
        <w:br/>
      </w:r>
      <w:r w:rsidR="00D214E2" w:rsidRPr="007042FF">
        <w:rPr>
          <w:lang w:val="fr-FR"/>
        </w:rPr>
        <w:t>des femmes, notamment en ce qui concerne l</w:t>
      </w:r>
      <w:r w:rsidR="00246561" w:rsidRPr="007042FF">
        <w:rPr>
          <w:lang w:val="fr-FR"/>
        </w:rPr>
        <w:t>’</w:t>
      </w:r>
      <w:r w:rsidR="00D214E2" w:rsidRPr="007042FF">
        <w:rPr>
          <w:lang w:val="fr-FR"/>
        </w:rPr>
        <w:t>élimination de la violence à l</w:t>
      </w:r>
      <w:r w:rsidR="00246561" w:rsidRPr="007042FF">
        <w:rPr>
          <w:lang w:val="fr-FR"/>
        </w:rPr>
        <w:t>’</w:t>
      </w:r>
      <w:r w:rsidR="00D214E2" w:rsidRPr="007042FF">
        <w:rPr>
          <w:lang w:val="fr-FR"/>
        </w:rPr>
        <w:t>égard des femmes et de l</w:t>
      </w:r>
      <w:r w:rsidR="00246561" w:rsidRPr="007042FF">
        <w:rPr>
          <w:lang w:val="fr-FR"/>
        </w:rPr>
        <w:t>’</w:t>
      </w:r>
      <w:r w:rsidR="00D214E2" w:rsidRPr="007042FF">
        <w:rPr>
          <w:lang w:val="fr-FR"/>
        </w:rPr>
        <w:t>impunité dans les zones touchées par le conflit</w:t>
      </w:r>
    </w:p>
    <w:p w14:paraId="535E2106" w14:textId="0C6371D2" w:rsidR="00B60B1B" w:rsidRPr="007042FF" w:rsidRDefault="00B60B1B" w:rsidP="00B60B1B">
      <w:pPr>
        <w:pStyle w:val="SingleTxt"/>
        <w:spacing w:after="0" w:line="120" w:lineRule="exact"/>
        <w:rPr>
          <w:sz w:val="10"/>
          <w:lang w:val="fr-FR"/>
        </w:rPr>
      </w:pPr>
    </w:p>
    <w:p w14:paraId="5208E465" w14:textId="2EF778EB"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Il y a lieu d</w:t>
      </w:r>
      <w:r w:rsidR="00246561" w:rsidRPr="007042FF">
        <w:rPr>
          <w:lang w:val="fr-FR"/>
        </w:rPr>
        <w:t>’</w:t>
      </w:r>
      <w:r w:rsidRPr="007042FF">
        <w:rPr>
          <w:lang w:val="fr-FR"/>
        </w:rPr>
        <w:t>indiquer que le Gouvernement s</w:t>
      </w:r>
      <w:r w:rsidR="00246561" w:rsidRPr="007042FF">
        <w:rPr>
          <w:lang w:val="fr-FR"/>
        </w:rPr>
        <w:t>’</w:t>
      </w:r>
      <w:r w:rsidRPr="007042FF">
        <w:rPr>
          <w:lang w:val="fr-FR"/>
        </w:rPr>
        <w:t>efforce à octroyer des moyens aux mécanismes mis en place pour la réalisation des droits des femmes avec l</w:t>
      </w:r>
      <w:r w:rsidR="00246561" w:rsidRPr="007042FF">
        <w:rPr>
          <w:lang w:val="fr-FR"/>
        </w:rPr>
        <w:t>’</w:t>
      </w:r>
      <w:r w:rsidRPr="007042FF">
        <w:rPr>
          <w:lang w:val="fr-FR"/>
        </w:rPr>
        <w:t>appui de ses partenaires. Ainsi, le Ministère du Genre, Enfant et Famille à travers le FONAFEN, s</w:t>
      </w:r>
      <w:r w:rsidR="00246561" w:rsidRPr="007042FF">
        <w:rPr>
          <w:lang w:val="fr-FR"/>
        </w:rPr>
        <w:t>’</w:t>
      </w:r>
      <w:r w:rsidRPr="007042FF">
        <w:rPr>
          <w:lang w:val="fr-FR"/>
        </w:rPr>
        <w:t>emploie à mobiliser des ressources pour ce faire.</w:t>
      </w:r>
    </w:p>
    <w:p w14:paraId="3A2EC97D" w14:textId="6CE7307E"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Depuis 2009, le Programme STAREC, en remplacement du Programme AMANI, vise la stabilisation et la restauration des régions affectées par des conflits armés. Il comprend trois volets</w:t>
      </w:r>
      <w:r w:rsidR="00246561" w:rsidRPr="007042FF">
        <w:rPr>
          <w:lang w:val="fr-FR"/>
        </w:rPr>
        <w:t> :</w:t>
      </w:r>
      <w:r w:rsidRPr="007042FF">
        <w:rPr>
          <w:lang w:val="fr-FR"/>
        </w:rPr>
        <w:t xml:space="preserve"> la sécurité, l</w:t>
      </w:r>
      <w:r w:rsidR="00246561" w:rsidRPr="007042FF">
        <w:rPr>
          <w:lang w:val="fr-FR"/>
        </w:rPr>
        <w:t>’</w:t>
      </w:r>
      <w:r w:rsidRPr="007042FF">
        <w:rPr>
          <w:lang w:val="fr-FR"/>
        </w:rPr>
        <w:t>humanitaire et l</w:t>
      </w:r>
      <w:r w:rsidR="00246561" w:rsidRPr="007042FF">
        <w:rPr>
          <w:lang w:val="fr-FR"/>
        </w:rPr>
        <w:t>’</w:t>
      </w:r>
      <w:r w:rsidRPr="007042FF">
        <w:rPr>
          <w:lang w:val="fr-FR"/>
        </w:rPr>
        <w:t>économie. Le volet sécuritaire tient à résoudre la question de l</w:t>
      </w:r>
      <w:r w:rsidR="00246561" w:rsidRPr="007042FF">
        <w:rPr>
          <w:lang w:val="fr-FR"/>
        </w:rPr>
        <w:t>’</w:t>
      </w:r>
      <w:r w:rsidRPr="007042FF">
        <w:rPr>
          <w:lang w:val="fr-FR"/>
        </w:rPr>
        <w:t>insécurité, par le déploiement de la Police et de l</w:t>
      </w:r>
      <w:r w:rsidR="00246561" w:rsidRPr="007042FF">
        <w:rPr>
          <w:lang w:val="fr-FR"/>
        </w:rPr>
        <w:t>’</w:t>
      </w:r>
      <w:r w:rsidRPr="007042FF">
        <w:rPr>
          <w:lang w:val="fr-FR"/>
        </w:rPr>
        <w:t>Armée, et permettre ainsi au Gouvernement de retrouver ses prérogatives régaliennes, par la restauration de l</w:t>
      </w:r>
      <w:r w:rsidR="00246561" w:rsidRPr="007042FF">
        <w:rPr>
          <w:lang w:val="fr-FR"/>
        </w:rPr>
        <w:t>’</w:t>
      </w:r>
      <w:r w:rsidRPr="007042FF">
        <w:rPr>
          <w:lang w:val="fr-FR"/>
        </w:rPr>
        <w:t>autorité de l</w:t>
      </w:r>
      <w:r w:rsidR="00246561" w:rsidRPr="007042FF">
        <w:rPr>
          <w:lang w:val="fr-FR"/>
        </w:rPr>
        <w:t>’</w:t>
      </w:r>
      <w:r w:rsidR="00581A81" w:rsidRPr="007042FF">
        <w:rPr>
          <w:lang w:val="fr-FR"/>
        </w:rPr>
        <w:t>État</w:t>
      </w:r>
      <w:r w:rsidRPr="007042FF">
        <w:rPr>
          <w:lang w:val="fr-FR"/>
        </w:rPr>
        <w:t xml:space="preserve">. </w:t>
      </w:r>
    </w:p>
    <w:p w14:paraId="2FF48F3C" w14:textId="399BB145"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Dans la mise en œuvre effective de ce programme, la RDC a créé et installé dans les territoires libérés de l</w:t>
      </w:r>
      <w:r w:rsidR="00246561" w:rsidRPr="007042FF">
        <w:rPr>
          <w:lang w:val="fr-FR"/>
        </w:rPr>
        <w:t>’</w:t>
      </w:r>
      <w:r w:rsidRPr="007042FF">
        <w:rPr>
          <w:lang w:val="fr-FR"/>
        </w:rPr>
        <w:t>emprise des groupes armés à l</w:t>
      </w:r>
      <w:r w:rsidR="00246561" w:rsidRPr="007042FF">
        <w:rPr>
          <w:lang w:val="fr-FR"/>
        </w:rPr>
        <w:t>’</w:t>
      </w:r>
      <w:r w:rsidRPr="007042FF">
        <w:rPr>
          <w:lang w:val="fr-FR"/>
        </w:rPr>
        <w:t>Est du pays, une administration civile et des unités de la Police Spéciale de protection de la femme et de l</w:t>
      </w:r>
      <w:r w:rsidR="00246561" w:rsidRPr="007042FF">
        <w:rPr>
          <w:lang w:val="fr-FR"/>
        </w:rPr>
        <w:t>’</w:t>
      </w:r>
      <w:r w:rsidRPr="007042FF">
        <w:rPr>
          <w:lang w:val="fr-FR"/>
        </w:rPr>
        <w:t xml:space="preserve">enfant. </w:t>
      </w:r>
    </w:p>
    <w:p w14:paraId="1932608D" w14:textId="77777777" w:rsidR="00B60B1B" w:rsidRPr="007042FF" w:rsidRDefault="00B60B1B" w:rsidP="00B60B1B">
      <w:pPr>
        <w:pStyle w:val="SingleTxt"/>
        <w:spacing w:after="0" w:line="120" w:lineRule="exact"/>
        <w:rPr>
          <w:sz w:val="10"/>
          <w:lang w:val="fr-FR"/>
        </w:rPr>
      </w:pPr>
    </w:p>
    <w:p w14:paraId="5427CDEF" w14:textId="484F23C0" w:rsidR="00D214E2" w:rsidRPr="007042FF" w:rsidRDefault="00B60B1B" w:rsidP="00B60B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t>b)</w:t>
      </w:r>
      <w:r w:rsidRPr="007042FF">
        <w:rPr>
          <w:lang w:val="fr-FR"/>
        </w:rPr>
        <w:tab/>
        <w:t>A</w:t>
      </w:r>
      <w:r w:rsidR="00D214E2" w:rsidRPr="007042FF">
        <w:rPr>
          <w:lang w:val="fr-FR"/>
        </w:rPr>
        <w:t>ugmenter de manière significative les ressources financières, techniques</w:t>
      </w:r>
      <w:r w:rsidRPr="007042FF">
        <w:rPr>
          <w:lang w:val="fr-FR"/>
        </w:rPr>
        <w:br/>
      </w:r>
      <w:r w:rsidR="00D214E2" w:rsidRPr="007042FF">
        <w:rPr>
          <w:lang w:val="fr-FR"/>
        </w:rPr>
        <w:t xml:space="preserve">et humaines dont dispose le mécanisme national de promotion de la femme </w:t>
      </w:r>
      <w:r w:rsidRPr="007042FF">
        <w:rPr>
          <w:lang w:val="fr-FR"/>
        </w:rPr>
        <w:br/>
      </w:r>
      <w:r w:rsidR="00D214E2" w:rsidRPr="007042FF">
        <w:rPr>
          <w:lang w:val="fr-FR"/>
        </w:rPr>
        <w:t>aux niveaux national et local</w:t>
      </w:r>
    </w:p>
    <w:p w14:paraId="1F1B6188" w14:textId="2A0E7A82" w:rsidR="00B60B1B" w:rsidRPr="007042FF" w:rsidRDefault="00B60B1B" w:rsidP="00B60B1B">
      <w:pPr>
        <w:pStyle w:val="SingleTxt"/>
        <w:spacing w:after="0" w:line="120" w:lineRule="exact"/>
        <w:rPr>
          <w:sz w:val="10"/>
          <w:lang w:val="fr-FR"/>
        </w:rPr>
      </w:pPr>
    </w:p>
    <w:p w14:paraId="16141B33" w14:textId="1D2E9B68"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Le Gouvernement s</w:t>
      </w:r>
      <w:r w:rsidR="00246561" w:rsidRPr="007042FF">
        <w:rPr>
          <w:lang w:val="fr-FR"/>
        </w:rPr>
        <w:t>’</w:t>
      </w:r>
      <w:r w:rsidRPr="007042FF">
        <w:rPr>
          <w:lang w:val="fr-FR"/>
        </w:rPr>
        <w:t>efforce à octroyer des moyens financiers, à équiper les structures et à renforcer les capacités des agents affectés dans ce mécanisme.</w:t>
      </w:r>
    </w:p>
    <w:p w14:paraId="1C64310C" w14:textId="1A2ABDE1" w:rsidR="00D214E2" w:rsidRPr="007042FF" w:rsidRDefault="00B60B1B" w:rsidP="00B60B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lastRenderedPageBreak/>
        <w:tab/>
        <w:t>c)</w:t>
      </w:r>
      <w:r w:rsidRPr="007042FF">
        <w:rPr>
          <w:lang w:val="fr-FR"/>
        </w:rPr>
        <w:tab/>
      </w:r>
      <w:r w:rsidR="00D214E2" w:rsidRPr="007042FF">
        <w:rPr>
          <w:lang w:val="fr-FR"/>
        </w:rPr>
        <w:t>Accélérer l</w:t>
      </w:r>
      <w:r w:rsidR="00246561" w:rsidRPr="007042FF">
        <w:rPr>
          <w:lang w:val="fr-FR"/>
        </w:rPr>
        <w:t>’</w:t>
      </w:r>
      <w:r w:rsidR="00D214E2" w:rsidRPr="007042FF">
        <w:rPr>
          <w:lang w:val="fr-FR"/>
        </w:rPr>
        <w:t>application de la politique nationale pour l</w:t>
      </w:r>
      <w:r w:rsidR="00246561" w:rsidRPr="007042FF">
        <w:rPr>
          <w:lang w:val="fr-FR"/>
        </w:rPr>
        <w:t>’</w:t>
      </w:r>
      <w:r w:rsidR="00D214E2" w:rsidRPr="007042FF">
        <w:rPr>
          <w:lang w:val="fr-FR"/>
        </w:rPr>
        <w:t>égalité des sexes</w:t>
      </w:r>
    </w:p>
    <w:p w14:paraId="74C314A9" w14:textId="2274D6E6" w:rsidR="00B60B1B" w:rsidRPr="007042FF" w:rsidRDefault="00B60B1B" w:rsidP="00B60B1B">
      <w:pPr>
        <w:pStyle w:val="SingleTxt"/>
        <w:spacing w:after="0" w:line="120" w:lineRule="exact"/>
        <w:rPr>
          <w:sz w:val="10"/>
          <w:lang w:val="fr-FR"/>
        </w:rPr>
      </w:pPr>
    </w:p>
    <w:p w14:paraId="4ABA51B5" w14:textId="3CB72034"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Le pays a mis sur pied différents mécanismes institutionnels et stratégies. Il s</w:t>
      </w:r>
      <w:r w:rsidR="00246561" w:rsidRPr="007042FF">
        <w:rPr>
          <w:lang w:val="fr-FR"/>
        </w:rPr>
        <w:t>’</w:t>
      </w:r>
      <w:r w:rsidRPr="007042FF">
        <w:rPr>
          <w:lang w:val="fr-FR"/>
        </w:rPr>
        <w:t>agit notamment du Groupe Thématique genre, des Points focaux, l</w:t>
      </w:r>
      <w:r w:rsidR="00246561" w:rsidRPr="007042FF">
        <w:rPr>
          <w:lang w:val="fr-FR"/>
        </w:rPr>
        <w:t>’</w:t>
      </w:r>
      <w:r w:rsidRPr="007042FF">
        <w:rPr>
          <w:lang w:val="fr-FR"/>
        </w:rPr>
        <w:t>audit genre, la banque de données des indicateurs statistiques genres, la construction ou la réhabilitation des Maisons de la femme, la budgétisation sensible au genre.</w:t>
      </w:r>
    </w:p>
    <w:p w14:paraId="68DD5701" w14:textId="77777777"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 xml:space="preserve">En </w:t>
      </w:r>
      <w:r w:rsidRPr="007042FF">
        <w:rPr>
          <w:bCs/>
          <w:lang w:val="fr-FR"/>
        </w:rPr>
        <w:t>rapport</w:t>
      </w:r>
      <w:r w:rsidRPr="007042FF">
        <w:rPr>
          <w:lang w:val="fr-FR"/>
        </w:rPr>
        <w:t xml:space="preserve"> avec les mesures temporaires spéciales.</w:t>
      </w:r>
    </w:p>
    <w:p w14:paraId="7F255545" w14:textId="77777777" w:rsidR="00B60B1B" w:rsidRPr="007042FF" w:rsidRDefault="00B60B1B" w:rsidP="00B60B1B">
      <w:pPr>
        <w:pStyle w:val="SingleTxt"/>
        <w:spacing w:after="0" w:line="120" w:lineRule="exact"/>
        <w:rPr>
          <w:sz w:val="10"/>
          <w:lang w:val="fr-FR"/>
        </w:rPr>
      </w:pPr>
    </w:p>
    <w:p w14:paraId="0E5FC1CB" w14:textId="1602BEC1" w:rsidR="00D214E2" w:rsidRPr="007042FF" w:rsidRDefault="00B60B1B" w:rsidP="00B60B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t>a)</w:t>
      </w:r>
      <w:r w:rsidRPr="007042FF">
        <w:rPr>
          <w:lang w:val="fr-FR"/>
        </w:rPr>
        <w:tab/>
      </w:r>
      <w:r w:rsidR="00D214E2" w:rsidRPr="007042FF">
        <w:rPr>
          <w:lang w:val="fr-FR"/>
        </w:rPr>
        <w:t xml:space="preserve">Sensibiliser les membres du Parlement, les responsables du Gouvernement, </w:t>
      </w:r>
      <w:r w:rsidRPr="007042FF">
        <w:rPr>
          <w:lang w:val="fr-FR"/>
        </w:rPr>
        <w:br/>
      </w:r>
      <w:r w:rsidR="00D214E2" w:rsidRPr="007042FF">
        <w:rPr>
          <w:lang w:val="fr-FR"/>
        </w:rPr>
        <w:t>les employeurs et la population en générale à la nécessité d</w:t>
      </w:r>
      <w:r w:rsidR="00246561" w:rsidRPr="007042FF">
        <w:rPr>
          <w:lang w:val="fr-FR"/>
        </w:rPr>
        <w:t>’</w:t>
      </w:r>
      <w:r w:rsidR="00D214E2" w:rsidRPr="007042FF">
        <w:rPr>
          <w:lang w:val="fr-FR"/>
        </w:rPr>
        <w:t>adopter des mesures temporaires spéciales afin d</w:t>
      </w:r>
      <w:r w:rsidR="00246561" w:rsidRPr="007042FF">
        <w:rPr>
          <w:lang w:val="fr-FR"/>
        </w:rPr>
        <w:t>’</w:t>
      </w:r>
      <w:r w:rsidR="00D214E2" w:rsidRPr="007042FF">
        <w:rPr>
          <w:lang w:val="fr-FR"/>
        </w:rPr>
        <w:t>obtenir l</w:t>
      </w:r>
      <w:r w:rsidR="00246561" w:rsidRPr="007042FF">
        <w:rPr>
          <w:lang w:val="fr-FR"/>
        </w:rPr>
        <w:t>’</w:t>
      </w:r>
      <w:r w:rsidR="00D214E2" w:rsidRPr="007042FF">
        <w:rPr>
          <w:lang w:val="fr-FR"/>
        </w:rPr>
        <w:t xml:space="preserve">égalité réelle entre les femmes </w:t>
      </w:r>
      <w:r w:rsidRPr="007042FF">
        <w:rPr>
          <w:lang w:val="fr-FR"/>
        </w:rPr>
        <w:br/>
      </w:r>
      <w:r w:rsidR="00D214E2" w:rsidRPr="007042FF">
        <w:rPr>
          <w:lang w:val="fr-FR"/>
        </w:rPr>
        <w:t>et les hommes</w:t>
      </w:r>
    </w:p>
    <w:p w14:paraId="34DCAE74" w14:textId="3E473722" w:rsidR="00B60B1B" w:rsidRPr="007042FF" w:rsidRDefault="00B60B1B" w:rsidP="00B60B1B">
      <w:pPr>
        <w:pStyle w:val="SingleTxt"/>
        <w:spacing w:after="0" w:line="120" w:lineRule="exact"/>
        <w:rPr>
          <w:sz w:val="10"/>
          <w:lang w:val="fr-FR"/>
        </w:rPr>
      </w:pPr>
    </w:p>
    <w:p w14:paraId="0A9A48F7" w14:textId="708FB0F3"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 xml:space="preserve">Plusieurs séances de sensibilisation sont régulièrement organisées à travers les </w:t>
      </w:r>
      <w:r w:rsidRPr="007042FF">
        <w:rPr>
          <w:bCs/>
          <w:lang w:val="fr-FR"/>
        </w:rPr>
        <w:t>différentes</w:t>
      </w:r>
      <w:r w:rsidRPr="007042FF">
        <w:rPr>
          <w:lang w:val="fr-FR"/>
        </w:rPr>
        <w:t xml:space="preserve"> institutions du pays et en direction de la population, ainsi que des séances de plaidoyer auprès des Parlementaires ont produit les résultats suivants</w:t>
      </w:r>
      <w:r w:rsidR="00246561" w:rsidRPr="007042FF">
        <w:rPr>
          <w:lang w:val="fr-FR"/>
        </w:rPr>
        <w:t> :</w:t>
      </w:r>
      <w:r w:rsidRPr="007042FF">
        <w:rPr>
          <w:lang w:val="fr-FR"/>
        </w:rPr>
        <w:t xml:space="preserve"> l</w:t>
      </w:r>
      <w:r w:rsidR="00246561" w:rsidRPr="007042FF">
        <w:rPr>
          <w:lang w:val="fr-FR"/>
        </w:rPr>
        <w:t>’</w:t>
      </w:r>
      <w:r w:rsidRPr="007042FF">
        <w:rPr>
          <w:lang w:val="fr-FR"/>
        </w:rPr>
        <w:t xml:space="preserve">adoption et la promulgation de la loi n° </w:t>
      </w:r>
      <w:hyperlink r:id="rId26" w:history="1">
        <w:r w:rsidRPr="007042FF">
          <w:rPr>
            <w:rStyle w:val="Hyperlink"/>
            <w:lang w:val="fr-FR"/>
          </w:rPr>
          <w:t>15/013</w:t>
        </w:r>
      </w:hyperlink>
      <w:r w:rsidRPr="007042FF">
        <w:rPr>
          <w:lang w:val="fr-FR"/>
        </w:rPr>
        <w:t xml:space="preserve"> du 1</w:t>
      </w:r>
      <w:r w:rsidRPr="007042FF">
        <w:rPr>
          <w:vertAlign w:val="superscript"/>
          <w:lang w:val="fr-FR"/>
        </w:rPr>
        <w:t>er</w:t>
      </w:r>
      <w:r w:rsidRPr="007042FF">
        <w:rPr>
          <w:lang w:val="fr-FR"/>
        </w:rPr>
        <w:t xml:space="preserve"> août 2015 portant modalités d</w:t>
      </w:r>
      <w:r w:rsidR="00246561" w:rsidRPr="007042FF">
        <w:rPr>
          <w:lang w:val="fr-FR"/>
        </w:rPr>
        <w:t>’</w:t>
      </w:r>
      <w:r w:rsidRPr="007042FF">
        <w:rPr>
          <w:lang w:val="fr-FR"/>
        </w:rPr>
        <w:t xml:space="preserve">application des droits de la femme et de la Parité, la loi n° </w:t>
      </w:r>
      <w:hyperlink r:id="rId27" w:history="1">
        <w:r w:rsidRPr="007042FF">
          <w:rPr>
            <w:rStyle w:val="Hyperlink"/>
            <w:lang w:val="fr-FR"/>
          </w:rPr>
          <w:t>016/008</w:t>
        </w:r>
      </w:hyperlink>
      <w:r w:rsidRPr="007042FF">
        <w:rPr>
          <w:lang w:val="fr-FR"/>
        </w:rPr>
        <w:t xml:space="preserve"> du 15 juillet 2016 modifiant et complétant la loi n° 87-010 du 1</w:t>
      </w:r>
      <w:r w:rsidRPr="007042FF">
        <w:rPr>
          <w:vertAlign w:val="superscript"/>
          <w:lang w:val="fr-FR"/>
        </w:rPr>
        <w:t>er</w:t>
      </w:r>
      <w:r w:rsidRPr="007042FF">
        <w:rPr>
          <w:lang w:val="fr-FR"/>
        </w:rPr>
        <w:t xml:space="preserve"> août 1987 portant code de la famille.</w:t>
      </w:r>
    </w:p>
    <w:p w14:paraId="5BEDD264" w14:textId="77777777"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En rapport avec la protection des femmes et filles de toute exploitation par le travail.</w:t>
      </w:r>
    </w:p>
    <w:p w14:paraId="1B81EEB9" w14:textId="77777777" w:rsidR="00B60B1B" w:rsidRPr="007042FF" w:rsidRDefault="00B60B1B" w:rsidP="00B60B1B">
      <w:pPr>
        <w:pStyle w:val="SingleTxt"/>
        <w:spacing w:after="0" w:line="120" w:lineRule="exact"/>
        <w:rPr>
          <w:sz w:val="10"/>
          <w:lang w:val="fr-FR"/>
        </w:rPr>
      </w:pPr>
    </w:p>
    <w:p w14:paraId="4DAD3C0A" w14:textId="16F2CB02" w:rsidR="00D214E2" w:rsidRPr="007042FF" w:rsidRDefault="00B60B1B" w:rsidP="00B60B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t>a)</w:t>
      </w:r>
      <w:r w:rsidRPr="007042FF">
        <w:rPr>
          <w:lang w:val="fr-FR"/>
        </w:rPr>
        <w:tab/>
      </w:r>
      <w:r w:rsidR="00D214E2" w:rsidRPr="007042FF">
        <w:rPr>
          <w:lang w:val="fr-FR"/>
        </w:rPr>
        <w:t>Protéger les filles qui travaillent dans le secteur minier</w:t>
      </w:r>
    </w:p>
    <w:p w14:paraId="7B62D3CE" w14:textId="034426F7" w:rsidR="00B60B1B" w:rsidRPr="007042FF" w:rsidRDefault="00B60B1B" w:rsidP="00B60B1B">
      <w:pPr>
        <w:pStyle w:val="SingleTxt"/>
        <w:spacing w:after="0" w:line="120" w:lineRule="exact"/>
        <w:rPr>
          <w:sz w:val="10"/>
          <w:lang w:val="fr-FR"/>
        </w:rPr>
      </w:pPr>
    </w:p>
    <w:p w14:paraId="09E53330" w14:textId="7F9A88C7"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L</w:t>
      </w:r>
      <w:r w:rsidR="00246561" w:rsidRPr="007042FF">
        <w:rPr>
          <w:lang w:val="fr-FR"/>
        </w:rPr>
        <w:t>’</w:t>
      </w:r>
      <w:r w:rsidRPr="007042FF">
        <w:rPr>
          <w:lang w:val="fr-FR"/>
        </w:rPr>
        <w:t xml:space="preserve">arrêté ministériel n° 12/MIN/TPS/AR/34/2006 du 10 juin 2006 portant création et </w:t>
      </w:r>
      <w:r w:rsidRPr="007042FF">
        <w:rPr>
          <w:bCs/>
          <w:lang w:val="fr-FR"/>
        </w:rPr>
        <w:t>fonctionnement</w:t>
      </w:r>
      <w:r w:rsidRPr="007042FF">
        <w:rPr>
          <w:lang w:val="fr-FR"/>
        </w:rPr>
        <w:t xml:space="preserve"> du Comité national de lutte contre les pires formes de travail des enfants prend en compte la protection des filles. Aussi, l</w:t>
      </w:r>
      <w:r w:rsidR="00246561" w:rsidRPr="007042FF">
        <w:rPr>
          <w:lang w:val="fr-FR"/>
        </w:rPr>
        <w:t>’</w:t>
      </w:r>
      <w:r w:rsidRPr="007042FF">
        <w:rPr>
          <w:lang w:val="fr-FR"/>
        </w:rPr>
        <w:t>édit provincial n° 27/K.OCC/2015 du 18/05/2015 du Gouverneur du Kasaï Central portant interdiction de l</w:t>
      </w:r>
      <w:r w:rsidR="00246561" w:rsidRPr="007042FF">
        <w:rPr>
          <w:lang w:val="fr-FR"/>
        </w:rPr>
        <w:t>’</w:t>
      </w:r>
      <w:r w:rsidRPr="007042FF">
        <w:rPr>
          <w:lang w:val="fr-FR"/>
        </w:rPr>
        <w:t>embauchage et de l</w:t>
      </w:r>
      <w:r w:rsidR="00246561" w:rsidRPr="007042FF">
        <w:rPr>
          <w:lang w:val="fr-FR"/>
        </w:rPr>
        <w:t>’</w:t>
      </w:r>
      <w:r w:rsidRPr="007042FF">
        <w:rPr>
          <w:lang w:val="fr-FR"/>
        </w:rPr>
        <w:t>exploitation des enfants dans les zones minières est appliqué.</w:t>
      </w:r>
    </w:p>
    <w:p w14:paraId="39B4372C" w14:textId="77777777" w:rsidR="00B60B1B" w:rsidRPr="007042FF" w:rsidRDefault="00B60B1B" w:rsidP="00B60B1B">
      <w:pPr>
        <w:pStyle w:val="SingleTxt"/>
        <w:spacing w:after="0" w:line="120" w:lineRule="exact"/>
        <w:rPr>
          <w:sz w:val="10"/>
          <w:lang w:val="fr-FR"/>
        </w:rPr>
      </w:pPr>
    </w:p>
    <w:p w14:paraId="38E96CF7" w14:textId="2B36F383" w:rsidR="00D214E2" w:rsidRPr="007042FF" w:rsidRDefault="00B60B1B" w:rsidP="00B60B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t>b)</w:t>
      </w:r>
      <w:r w:rsidRPr="007042FF">
        <w:rPr>
          <w:lang w:val="fr-FR"/>
        </w:rPr>
        <w:tab/>
      </w:r>
      <w:r w:rsidR="00D214E2" w:rsidRPr="007042FF">
        <w:rPr>
          <w:lang w:val="fr-FR"/>
        </w:rPr>
        <w:t>Prêter une attention particulière aux conditions faites aux femmes qui travaillent dans le secteur informel, en vue de leur garantir l</w:t>
      </w:r>
      <w:r w:rsidR="00246561" w:rsidRPr="007042FF">
        <w:rPr>
          <w:lang w:val="fr-FR"/>
        </w:rPr>
        <w:t>’</w:t>
      </w:r>
      <w:r w:rsidR="00D214E2" w:rsidRPr="007042FF">
        <w:rPr>
          <w:lang w:val="fr-FR"/>
        </w:rPr>
        <w:t>accès aux services sociaux</w:t>
      </w:r>
    </w:p>
    <w:p w14:paraId="7628B9A9" w14:textId="434CBC3C" w:rsidR="00B60B1B" w:rsidRPr="007042FF" w:rsidRDefault="00B60B1B" w:rsidP="00B60B1B">
      <w:pPr>
        <w:pStyle w:val="SingleTxt"/>
        <w:spacing w:after="0" w:line="120" w:lineRule="exact"/>
        <w:rPr>
          <w:sz w:val="10"/>
          <w:lang w:val="fr-FR"/>
        </w:rPr>
      </w:pPr>
    </w:p>
    <w:p w14:paraId="6E05FFDE" w14:textId="5BC71850"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 xml:space="preserve">La </w:t>
      </w:r>
      <w:r w:rsidRPr="007042FF">
        <w:rPr>
          <w:bCs/>
          <w:lang w:val="fr-FR"/>
        </w:rPr>
        <w:t>politique</w:t>
      </w:r>
      <w:r w:rsidRPr="007042FF">
        <w:rPr>
          <w:lang w:val="fr-FR"/>
        </w:rPr>
        <w:t xml:space="preserve"> nationale de santé encourage des mutuelles de santé pour des femmes travaillant dans l</w:t>
      </w:r>
      <w:r w:rsidR="00246561" w:rsidRPr="007042FF">
        <w:rPr>
          <w:lang w:val="fr-FR"/>
        </w:rPr>
        <w:t>’</w:t>
      </w:r>
      <w:r w:rsidRPr="007042FF">
        <w:rPr>
          <w:lang w:val="fr-FR"/>
        </w:rPr>
        <w:t>informel et s</w:t>
      </w:r>
      <w:r w:rsidR="00246561" w:rsidRPr="007042FF">
        <w:rPr>
          <w:lang w:val="fr-FR"/>
        </w:rPr>
        <w:t>’</w:t>
      </w:r>
      <w:r w:rsidRPr="007042FF">
        <w:rPr>
          <w:lang w:val="fr-FR"/>
        </w:rPr>
        <w:t>engage à poursuivre la réhabilitation des foyers sociaux et à veiller à la tarification des services par catégories d</w:t>
      </w:r>
      <w:r w:rsidR="00246561" w:rsidRPr="007042FF">
        <w:rPr>
          <w:lang w:val="fr-FR"/>
        </w:rPr>
        <w:t>’</w:t>
      </w:r>
      <w:r w:rsidRPr="007042FF">
        <w:rPr>
          <w:lang w:val="fr-FR"/>
        </w:rPr>
        <w:t>activités.</w:t>
      </w:r>
    </w:p>
    <w:p w14:paraId="684A8222" w14:textId="77777777" w:rsidR="00B60B1B" w:rsidRPr="007042FF" w:rsidRDefault="00B60B1B" w:rsidP="00B60B1B">
      <w:pPr>
        <w:pStyle w:val="SingleTxt"/>
        <w:spacing w:after="0" w:line="120" w:lineRule="exact"/>
        <w:rPr>
          <w:sz w:val="10"/>
          <w:lang w:val="fr-FR"/>
        </w:rPr>
      </w:pPr>
    </w:p>
    <w:p w14:paraId="7735D411" w14:textId="201E3566" w:rsidR="00D214E2" w:rsidRPr="007042FF" w:rsidRDefault="00B60B1B" w:rsidP="00B60B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t>c)</w:t>
      </w:r>
      <w:r w:rsidRPr="007042FF">
        <w:rPr>
          <w:lang w:val="fr-FR"/>
        </w:rPr>
        <w:tab/>
      </w:r>
      <w:r w:rsidR="00581A81" w:rsidRPr="007042FF">
        <w:rPr>
          <w:lang w:val="fr-FR"/>
        </w:rPr>
        <w:t>Élargir</w:t>
      </w:r>
      <w:r w:rsidR="00D214E2" w:rsidRPr="007042FF">
        <w:rPr>
          <w:lang w:val="fr-FR"/>
        </w:rPr>
        <w:t xml:space="preserve"> la définition du harcèlement sexuel de façon à ce qu</w:t>
      </w:r>
      <w:r w:rsidR="00246561" w:rsidRPr="007042FF">
        <w:rPr>
          <w:lang w:val="fr-FR"/>
        </w:rPr>
        <w:t>’</w:t>
      </w:r>
      <w:r w:rsidR="00D214E2" w:rsidRPr="007042FF">
        <w:rPr>
          <w:lang w:val="fr-FR"/>
        </w:rPr>
        <w:t xml:space="preserve">elle englobe </w:t>
      </w:r>
      <w:r w:rsidR="001F01A7" w:rsidRPr="007042FF">
        <w:rPr>
          <w:lang w:val="fr-FR"/>
        </w:rPr>
        <w:br/>
      </w:r>
      <w:r w:rsidR="00D214E2" w:rsidRPr="007042FF">
        <w:rPr>
          <w:lang w:val="fr-FR"/>
        </w:rPr>
        <w:t>les comportements qui créent un climat de travail hostile, et d</w:t>
      </w:r>
      <w:r w:rsidR="00246561" w:rsidRPr="007042FF">
        <w:rPr>
          <w:lang w:val="fr-FR"/>
        </w:rPr>
        <w:t>’</w:t>
      </w:r>
      <w:r w:rsidR="00D214E2" w:rsidRPr="007042FF">
        <w:rPr>
          <w:lang w:val="fr-FR"/>
        </w:rPr>
        <w:t xml:space="preserve">adopter </w:t>
      </w:r>
      <w:r w:rsidR="001F01A7" w:rsidRPr="007042FF">
        <w:rPr>
          <w:lang w:val="fr-FR"/>
        </w:rPr>
        <w:br/>
      </w:r>
      <w:r w:rsidR="00D214E2" w:rsidRPr="007042FF">
        <w:rPr>
          <w:lang w:val="fr-FR"/>
        </w:rPr>
        <w:t xml:space="preserve">une législation qui prévoie de nouvelles voies de recours pour les victimes </w:t>
      </w:r>
      <w:r w:rsidR="001F01A7" w:rsidRPr="007042FF">
        <w:rPr>
          <w:lang w:val="fr-FR"/>
        </w:rPr>
        <w:br/>
      </w:r>
      <w:r w:rsidR="00D214E2" w:rsidRPr="007042FF">
        <w:rPr>
          <w:lang w:val="fr-FR"/>
        </w:rPr>
        <w:t>de harcèlement sexuel</w:t>
      </w:r>
    </w:p>
    <w:p w14:paraId="709DCDA5" w14:textId="1901E539" w:rsidR="00B60B1B" w:rsidRPr="007042FF" w:rsidRDefault="00B60B1B" w:rsidP="00B60B1B">
      <w:pPr>
        <w:pStyle w:val="SingleTxt"/>
        <w:spacing w:after="0" w:line="120" w:lineRule="exact"/>
        <w:rPr>
          <w:sz w:val="10"/>
          <w:lang w:val="fr-FR"/>
        </w:rPr>
      </w:pPr>
    </w:p>
    <w:p w14:paraId="67158A15" w14:textId="1890E4FB"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Il y a lieu d</w:t>
      </w:r>
      <w:r w:rsidR="00246561" w:rsidRPr="007042FF">
        <w:rPr>
          <w:lang w:val="fr-FR"/>
        </w:rPr>
        <w:t>’</w:t>
      </w:r>
      <w:r w:rsidRPr="007042FF">
        <w:rPr>
          <w:lang w:val="fr-FR"/>
        </w:rPr>
        <w:t>indiquer que ces questions sont résolues par le Code du travail de 2016 et le Code de bonne conduite de l</w:t>
      </w:r>
      <w:r w:rsidR="00246561" w:rsidRPr="007042FF">
        <w:rPr>
          <w:lang w:val="fr-FR"/>
        </w:rPr>
        <w:t>’</w:t>
      </w:r>
      <w:r w:rsidRPr="007042FF">
        <w:rPr>
          <w:lang w:val="fr-FR"/>
        </w:rPr>
        <w:t>agent public de l</w:t>
      </w:r>
      <w:r w:rsidR="00246561" w:rsidRPr="007042FF">
        <w:rPr>
          <w:lang w:val="fr-FR"/>
        </w:rPr>
        <w:t>’</w:t>
      </w:r>
      <w:r w:rsidR="00581A81" w:rsidRPr="007042FF">
        <w:rPr>
          <w:lang w:val="fr-FR"/>
        </w:rPr>
        <w:t>État</w:t>
      </w:r>
      <w:r w:rsidRPr="007042FF">
        <w:rPr>
          <w:lang w:val="fr-FR"/>
        </w:rPr>
        <w:t>.</w:t>
      </w:r>
    </w:p>
    <w:p w14:paraId="1BB9DEE6" w14:textId="77777777" w:rsidR="00B60B1B" w:rsidRPr="007042FF" w:rsidRDefault="00B60B1B" w:rsidP="00B60B1B">
      <w:pPr>
        <w:pStyle w:val="SingleTxt"/>
        <w:spacing w:after="0" w:line="120" w:lineRule="exact"/>
        <w:rPr>
          <w:sz w:val="10"/>
          <w:lang w:val="fr-FR"/>
        </w:rPr>
      </w:pPr>
    </w:p>
    <w:p w14:paraId="405F35D9" w14:textId="31F0E1D5" w:rsidR="00D214E2" w:rsidRPr="007042FF" w:rsidRDefault="00B60B1B" w:rsidP="00B60B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t>d)</w:t>
      </w:r>
      <w:r w:rsidRPr="007042FF">
        <w:rPr>
          <w:lang w:val="fr-FR"/>
        </w:rPr>
        <w:tab/>
      </w:r>
      <w:r w:rsidR="00D214E2" w:rsidRPr="007042FF">
        <w:rPr>
          <w:lang w:val="fr-FR"/>
        </w:rPr>
        <w:t>Réduire l</w:t>
      </w:r>
      <w:r w:rsidR="00246561" w:rsidRPr="007042FF">
        <w:rPr>
          <w:lang w:val="fr-FR"/>
        </w:rPr>
        <w:t>’</w:t>
      </w:r>
      <w:r w:rsidR="00D214E2" w:rsidRPr="007042FF">
        <w:rPr>
          <w:lang w:val="fr-FR"/>
        </w:rPr>
        <w:t xml:space="preserve">écart de rémunération entre hommes et femmes, notamment </w:t>
      </w:r>
      <w:r w:rsidR="001F01A7" w:rsidRPr="007042FF">
        <w:rPr>
          <w:lang w:val="fr-FR"/>
        </w:rPr>
        <w:br/>
      </w:r>
      <w:r w:rsidR="00D214E2" w:rsidRPr="007042FF">
        <w:rPr>
          <w:lang w:val="fr-FR"/>
        </w:rPr>
        <w:t>en remédiant à la ségrégation professionnelle des femmes</w:t>
      </w:r>
    </w:p>
    <w:p w14:paraId="6F5C42C2" w14:textId="7631F29B" w:rsidR="00B60B1B" w:rsidRPr="007042FF" w:rsidRDefault="00B60B1B" w:rsidP="00B60B1B">
      <w:pPr>
        <w:pStyle w:val="SingleTxt"/>
        <w:spacing w:after="0" w:line="120" w:lineRule="exact"/>
        <w:rPr>
          <w:sz w:val="10"/>
          <w:lang w:val="fr-FR"/>
        </w:rPr>
      </w:pPr>
    </w:p>
    <w:p w14:paraId="1FA1A717" w14:textId="77777777" w:rsidR="00D214E2" w:rsidRPr="007042FF" w:rsidRDefault="00D214E2" w:rsidP="00CB6E6F">
      <w:pPr>
        <w:pStyle w:val="SingleTxt"/>
        <w:numPr>
          <w:ilvl w:val="0"/>
          <w:numId w:val="20"/>
        </w:numPr>
        <w:tabs>
          <w:tab w:val="num" w:pos="2804"/>
        </w:tabs>
        <w:spacing w:line="240" w:lineRule="exact"/>
        <w:ind w:left="1267"/>
        <w:rPr>
          <w:u w:val="single"/>
          <w:lang w:val="fr-FR"/>
        </w:rPr>
      </w:pPr>
      <w:r w:rsidRPr="007042FF">
        <w:rPr>
          <w:lang w:val="fr-FR"/>
        </w:rPr>
        <w:t>Il importe de signaler que le Code du travail révisé a uniformisé les allocations familiales et a consacré le principe « à travail égal, salaire égal ».</w:t>
      </w:r>
    </w:p>
    <w:p w14:paraId="485A49B0" w14:textId="77777777" w:rsidR="00B60B1B" w:rsidRPr="007042FF" w:rsidRDefault="00B60B1B" w:rsidP="00B60B1B">
      <w:pPr>
        <w:pStyle w:val="SingleTxt"/>
        <w:spacing w:after="0" w:line="120" w:lineRule="exact"/>
        <w:rPr>
          <w:sz w:val="10"/>
          <w:lang w:val="fr-FR"/>
        </w:rPr>
      </w:pPr>
    </w:p>
    <w:p w14:paraId="1793EE5B" w14:textId="4ACE1D10" w:rsidR="00D214E2" w:rsidRPr="007042FF" w:rsidRDefault="00B60B1B" w:rsidP="00B60B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t>e)</w:t>
      </w:r>
      <w:r w:rsidRPr="007042FF">
        <w:rPr>
          <w:lang w:val="fr-FR"/>
        </w:rPr>
        <w:tab/>
      </w:r>
      <w:r w:rsidR="00D214E2" w:rsidRPr="007042FF">
        <w:rPr>
          <w:lang w:val="fr-FR"/>
        </w:rPr>
        <w:t>Veiller à ce que les mesures de protection pour les femmes se limitent strictement à la protection maternelle et ne reposent pas s</w:t>
      </w:r>
      <w:r w:rsidR="001F01A7" w:rsidRPr="007042FF">
        <w:rPr>
          <w:lang w:val="fr-FR"/>
        </w:rPr>
        <w:t>ur des conceptions stéréotypées</w:t>
      </w:r>
      <w:r w:rsidR="001F01A7" w:rsidRPr="007042FF">
        <w:rPr>
          <w:lang w:val="fr-FR"/>
        </w:rPr>
        <w:br/>
      </w:r>
      <w:r w:rsidR="00D214E2" w:rsidRPr="007042FF">
        <w:rPr>
          <w:lang w:val="fr-FR"/>
        </w:rPr>
        <w:t>de leurs aptitudes et de leur rôle dans la société</w:t>
      </w:r>
    </w:p>
    <w:p w14:paraId="1FDF1C8D" w14:textId="339EC53E" w:rsidR="00B60B1B" w:rsidRPr="007042FF" w:rsidRDefault="00B60B1B" w:rsidP="00B60B1B">
      <w:pPr>
        <w:pStyle w:val="SingleTxt"/>
        <w:spacing w:after="0" w:line="120" w:lineRule="exact"/>
        <w:rPr>
          <w:sz w:val="10"/>
          <w:lang w:val="fr-FR"/>
        </w:rPr>
      </w:pPr>
    </w:p>
    <w:p w14:paraId="212BDA19" w14:textId="12B43967"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Il y a lieu d</w:t>
      </w:r>
      <w:r w:rsidR="00246561" w:rsidRPr="007042FF">
        <w:rPr>
          <w:lang w:val="fr-FR"/>
        </w:rPr>
        <w:t>’</w:t>
      </w:r>
      <w:r w:rsidRPr="007042FF">
        <w:rPr>
          <w:lang w:val="fr-FR"/>
        </w:rPr>
        <w:t>indiquer que la loi sur la parité interdit les considérations stéréotypées.</w:t>
      </w:r>
    </w:p>
    <w:p w14:paraId="2A5ABE09" w14:textId="07296BA6" w:rsidR="00D214E2" w:rsidRPr="007042FF" w:rsidRDefault="00B60B1B" w:rsidP="00B60B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lastRenderedPageBreak/>
        <w:tab/>
        <w:t>f)</w:t>
      </w:r>
      <w:r w:rsidRPr="007042FF">
        <w:rPr>
          <w:lang w:val="fr-FR"/>
        </w:rPr>
        <w:tab/>
      </w:r>
      <w:r w:rsidR="00581A81" w:rsidRPr="007042FF">
        <w:rPr>
          <w:lang w:val="fr-FR"/>
        </w:rPr>
        <w:t>Étendre</w:t>
      </w:r>
      <w:r w:rsidR="00D214E2" w:rsidRPr="007042FF">
        <w:rPr>
          <w:lang w:val="fr-FR"/>
        </w:rPr>
        <w:t xml:space="preserve"> les possibilités d</w:t>
      </w:r>
      <w:r w:rsidR="00246561" w:rsidRPr="007042FF">
        <w:rPr>
          <w:lang w:val="fr-FR"/>
        </w:rPr>
        <w:t>’</w:t>
      </w:r>
      <w:r w:rsidR="00D214E2" w:rsidRPr="007042FF">
        <w:rPr>
          <w:lang w:val="fr-FR"/>
        </w:rPr>
        <w:t xml:space="preserve">accès </w:t>
      </w:r>
      <w:r w:rsidR="00241915" w:rsidRPr="007042FF">
        <w:rPr>
          <w:lang w:val="fr-FR"/>
        </w:rPr>
        <w:t xml:space="preserve">des femmes au </w:t>
      </w:r>
      <w:r w:rsidR="00581A81" w:rsidRPr="007042FF">
        <w:rPr>
          <w:lang w:val="fr-FR"/>
        </w:rPr>
        <w:t>microfinancement</w:t>
      </w:r>
      <w:r w:rsidR="00241915" w:rsidRPr="007042FF">
        <w:rPr>
          <w:lang w:val="fr-FR"/>
        </w:rPr>
        <w:br/>
      </w:r>
      <w:r w:rsidR="00D214E2" w:rsidRPr="007042FF">
        <w:rPr>
          <w:lang w:val="fr-FR"/>
        </w:rPr>
        <w:t>et au microcrédit à faibles taux d</w:t>
      </w:r>
      <w:r w:rsidR="00246561" w:rsidRPr="007042FF">
        <w:rPr>
          <w:lang w:val="fr-FR"/>
        </w:rPr>
        <w:t>’</w:t>
      </w:r>
      <w:r w:rsidR="00D214E2" w:rsidRPr="007042FF">
        <w:rPr>
          <w:lang w:val="fr-FR"/>
        </w:rPr>
        <w:t>intérêt de façon à leur permettre de se lancer dans des activités génératrices de revenus et de créer leur propre entreprise</w:t>
      </w:r>
    </w:p>
    <w:p w14:paraId="011AFC2D" w14:textId="338963B0" w:rsidR="00B60B1B" w:rsidRPr="007042FF" w:rsidRDefault="00B60B1B" w:rsidP="00B60B1B">
      <w:pPr>
        <w:pStyle w:val="SingleTxt"/>
        <w:spacing w:after="0" w:line="120" w:lineRule="exact"/>
        <w:rPr>
          <w:sz w:val="10"/>
          <w:lang w:val="fr-FR"/>
        </w:rPr>
      </w:pPr>
    </w:p>
    <w:p w14:paraId="763927A6" w14:textId="4E9EB217"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La RDC, dans le but de créer des richesses pour accroître son économie, a mis en place un Ministère des Petites et Moyennes Entreprises. Ce secteur regorge d</w:t>
      </w:r>
      <w:r w:rsidR="00246561" w:rsidRPr="007042FF">
        <w:rPr>
          <w:lang w:val="fr-FR"/>
        </w:rPr>
        <w:t>’</w:t>
      </w:r>
      <w:r w:rsidRPr="007042FF">
        <w:rPr>
          <w:lang w:val="fr-FR"/>
        </w:rPr>
        <w:t>opérateurs constituant une classe moyenne qui évolue généralement dans le secteur d</w:t>
      </w:r>
      <w:r w:rsidR="00246561" w:rsidRPr="007042FF">
        <w:rPr>
          <w:lang w:val="fr-FR"/>
        </w:rPr>
        <w:t>’</w:t>
      </w:r>
      <w:r w:rsidRPr="007042FF">
        <w:rPr>
          <w:lang w:val="fr-FR"/>
        </w:rPr>
        <w:t>activités dit informel. Pour rentabiliser ces activités, la République dispose depuis le 24 août 2009, d</w:t>
      </w:r>
      <w:r w:rsidR="00246561" w:rsidRPr="007042FF">
        <w:rPr>
          <w:lang w:val="fr-FR"/>
        </w:rPr>
        <w:t>’</w:t>
      </w:r>
      <w:r w:rsidRPr="007042FF">
        <w:rPr>
          <w:lang w:val="fr-FR"/>
        </w:rPr>
        <w:t>une Charte des Petites et Moyennes Entreprises et Artisanat qui dispose en son art.27 que l</w:t>
      </w:r>
      <w:r w:rsidR="00246561" w:rsidRPr="007042FF">
        <w:rPr>
          <w:lang w:val="fr-FR"/>
        </w:rPr>
        <w:t>’</w:t>
      </w:r>
      <w:r w:rsidR="00581A81" w:rsidRPr="007042FF">
        <w:rPr>
          <w:lang w:val="fr-FR"/>
        </w:rPr>
        <w:t>État</w:t>
      </w:r>
      <w:r w:rsidRPr="007042FF">
        <w:rPr>
          <w:lang w:val="fr-FR"/>
        </w:rPr>
        <w:t xml:space="preserve"> s</w:t>
      </w:r>
      <w:r w:rsidR="00246561" w:rsidRPr="007042FF">
        <w:rPr>
          <w:lang w:val="fr-FR"/>
        </w:rPr>
        <w:t>’</w:t>
      </w:r>
      <w:r w:rsidRPr="007042FF">
        <w:rPr>
          <w:lang w:val="fr-FR"/>
        </w:rPr>
        <w:t>engage à favoriser l</w:t>
      </w:r>
      <w:r w:rsidR="00246561" w:rsidRPr="007042FF">
        <w:rPr>
          <w:lang w:val="fr-FR"/>
        </w:rPr>
        <w:t>’</w:t>
      </w:r>
      <w:r w:rsidRPr="007042FF">
        <w:rPr>
          <w:lang w:val="fr-FR"/>
        </w:rPr>
        <w:t xml:space="preserve">entreprenariat féminin, des jeunes et des personnes vivant avec handicap. </w:t>
      </w:r>
    </w:p>
    <w:p w14:paraId="09B2F6FB" w14:textId="3946A5A7"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Au sujet de l</w:t>
      </w:r>
      <w:r w:rsidR="00246561" w:rsidRPr="007042FF">
        <w:rPr>
          <w:lang w:val="fr-FR"/>
        </w:rPr>
        <w:t>’</w:t>
      </w:r>
      <w:r w:rsidRPr="007042FF">
        <w:rPr>
          <w:lang w:val="fr-FR"/>
        </w:rPr>
        <w:t>entreprenariat féminin, il convient de noter qu</w:t>
      </w:r>
      <w:r w:rsidR="00246561" w:rsidRPr="007042FF">
        <w:rPr>
          <w:lang w:val="fr-FR"/>
        </w:rPr>
        <w:t>’</w:t>
      </w:r>
      <w:r w:rsidRPr="007042FF">
        <w:rPr>
          <w:lang w:val="fr-FR"/>
        </w:rPr>
        <w:t>un projet de loi dans ce sens est en discussion au Parlement.</w:t>
      </w:r>
    </w:p>
    <w:p w14:paraId="31B9AF69" w14:textId="77777777"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En rapport avec les femmes appartenant à des catégories défavorisées.</w:t>
      </w:r>
    </w:p>
    <w:p w14:paraId="32CC6059" w14:textId="77777777" w:rsidR="00241915" w:rsidRPr="007042FF" w:rsidRDefault="00241915" w:rsidP="00241915">
      <w:pPr>
        <w:pStyle w:val="SingleTxt"/>
        <w:spacing w:after="0" w:line="120" w:lineRule="exact"/>
        <w:rPr>
          <w:sz w:val="10"/>
          <w:lang w:val="fr-FR"/>
        </w:rPr>
      </w:pPr>
    </w:p>
    <w:p w14:paraId="3B8B19C6" w14:textId="12154602" w:rsidR="00D214E2" w:rsidRPr="007042FF" w:rsidRDefault="00241915" w:rsidP="002419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t>a)</w:t>
      </w:r>
      <w:r w:rsidRPr="007042FF">
        <w:rPr>
          <w:lang w:val="fr-FR"/>
        </w:rPr>
        <w:tab/>
      </w:r>
      <w:r w:rsidR="00D214E2" w:rsidRPr="007042FF">
        <w:rPr>
          <w:lang w:val="fr-FR"/>
        </w:rPr>
        <w:t>Veiller à ce que les femmes pygmées aient accès, sans discrimination, aux services de base, notamment en matière de santé et d</w:t>
      </w:r>
      <w:r w:rsidR="00246561" w:rsidRPr="007042FF">
        <w:rPr>
          <w:lang w:val="fr-FR"/>
        </w:rPr>
        <w:t>’</w:t>
      </w:r>
      <w:r w:rsidR="00D214E2" w:rsidRPr="007042FF">
        <w:rPr>
          <w:lang w:val="fr-FR"/>
        </w:rPr>
        <w:t xml:space="preserve">éducation, et à la terre, de faire </w:t>
      </w:r>
      <w:r w:rsidRPr="007042FF">
        <w:rPr>
          <w:lang w:val="fr-FR"/>
        </w:rPr>
        <w:br/>
      </w:r>
      <w:r w:rsidR="00D214E2" w:rsidRPr="007042FF">
        <w:rPr>
          <w:lang w:val="fr-FR"/>
        </w:rPr>
        <w:t>en sorte qu</w:t>
      </w:r>
      <w:r w:rsidR="00246561" w:rsidRPr="007042FF">
        <w:rPr>
          <w:lang w:val="fr-FR"/>
        </w:rPr>
        <w:t>’</w:t>
      </w:r>
      <w:r w:rsidR="00D214E2" w:rsidRPr="007042FF">
        <w:rPr>
          <w:lang w:val="fr-FR"/>
        </w:rPr>
        <w:t>elles aient des moyens de subsistance dans la forêt leur permettant d</w:t>
      </w:r>
      <w:r w:rsidR="00246561" w:rsidRPr="007042FF">
        <w:rPr>
          <w:lang w:val="fr-FR"/>
        </w:rPr>
        <w:t>’</w:t>
      </w:r>
      <w:r w:rsidR="00D214E2" w:rsidRPr="007042FF">
        <w:rPr>
          <w:lang w:val="fr-FR"/>
        </w:rPr>
        <w:t>être autonomes et de leur proposer un dédommagement lorsqu</w:t>
      </w:r>
      <w:r w:rsidR="00246561" w:rsidRPr="007042FF">
        <w:rPr>
          <w:lang w:val="fr-FR"/>
        </w:rPr>
        <w:t>’</w:t>
      </w:r>
      <w:r w:rsidR="00D214E2" w:rsidRPr="007042FF">
        <w:rPr>
          <w:lang w:val="fr-FR"/>
        </w:rPr>
        <w:t>elles ont été contraintes à quitter la forêt</w:t>
      </w:r>
    </w:p>
    <w:p w14:paraId="7ADB494E" w14:textId="65E76999" w:rsidR="00241915" w:rsidRPr="007042FF" w:rsidRDefault="00241915" w:rsidP="00241915">
      <w:pPr>
        <w:pStyle w:val="SingleTxt"/>
        <w:spacing w:after="0" w:line="120" w:lineRule="exact"/>
        <w:rPr>
          <w:sz w:val="10"/>
          <w:lang w:val="fr-FR"/>
        </w:rPr>
      </w:pPr>
    </w:p>
    <w:p w14:paraId="62689778" w14:textId="18722110" w:rsidR="00D214E2" w:rsidRPr="007042FF" w:rsidRDefault="00D214E2" w:rsidP="00CB6E6F">
      <w:pPr>
        <w:pStyle w:val="SingleTxt"/>
        <w:numPr>
          <w:ilvl w:val="0"/>
          <w:numId w:val="20"/>
        </w:numPr>
        <w:tabs>
          <w:tab w:val="num" w:pos="2804"/>
        </w:tabs>
        <w:spacing w:line="240" w:lineRule="exact"/>
        <w:ind w:left="1267"/>
        <w:rPr>
          <w:lang w:val="fr-FR"/>
        </w:rPr>
      </w:pPr>
      <w:r w:rsidRPr="007042FF">
        <w:rPr>
          <w:bCs/>
          <w:lang w:val="fr-FR"/>
        </w:rPr>
        <w:t xml:space="preserve">Il </w:t>
      </w:r>
      <w:r w:rsidRPr="007042FF">
        <w:rPr>
          <w:lang w:val="fr-FR"/>
        </w:rPr>
        <w:t>sied</w:t>
      </w:r>
      <w:r w:rsidRPr="007042FF">
        <w:rPr>
          <w:bCs/>
          <w:lang w:val="fr-FR"/>
        </w:rPr>
        <w:t xml:space="preserve"> de noter que</w:t>
      </w:r>
      <w:r w:rsidRPr="007042FF">
        <w:rPr>
          <w:lang w:val="fr-FR"/>
        </w:rPr>
        <w:t xml:space="preserve"> les efforts du Gouvernement vont dans le sens d</w:t>
      </w:r>
      <w:r w:rsidR="00246561" w:rsidRPr="007042FF">
        <w:rPr>
          <w:lang w:val="fr-FR"/>
        </w:rPr>
        <w:t>’</w:t>
      </w:r>
      <w:r w:rsidRPr="007042FF">
        <w:rPr>
          <w:lang w:val="fr-FR"/>
        </w:rPr>
        <w:t>atteindre tous les coins de l</w:t>
      </w:r>
      <w:r w:rsidR="00246561" w:rsidRPr="007042FF">
        <w:rPr>
          <w:lang w:val="fr-FR"/>
        </w:rPr>
        <w:t>’</w:t>
      </w:r>
      <w:r w:rsidRPr="007042FF">
        <w:rPr>
          <w:lang w:val="fr-FR"/>
        </w:rPr>
        <w:t xml:space="preserve">arrière-pays et protéger </w:t>
      </w:r>
      <w:r w:rsidRPr="007042FF">
        <w:rPr>
          <w:bCs/>
          <w:lang w:val="fr-FR"/>
        </w:rPr>
        <w:t>particulièrement</w:t>
      </w:r>
      <w:r w:rsidRPr="007042FF">
        <w:rPr>
          <w:lang w:val="fr-FR"/>
        </w:rPr>
        <w:t xml:space="preserve"> les pygmées dans les forêts où ils vivent, et ces dernières sont prises en compte par le Code forestier du 29 avril 2002 consacrant des innovations qui garantissent les droits des communautés locales et autochtones sur les ressources dont elles dépendent.</w:t>
      </w:r>
    </w:p>
    <w:p w14:paraId="6187CEED" w14:textId="3FCA2BFD"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Les populations autochtones ont été prises en compte par le Gouvernement à travers le plan stratégique et financier 2012-2016 du Fonds national de promotion et de service social grâce au projet d</w:t>
      </w:r>
      <w:r w:rsidR="00246561" w:rsidRPr="007042FF">
        <w:rPr>
          <w:lang w:val="fr-FR"/>
        </w:rPr>
        <w:t>’</w:t>
      </w:r>
      <w:r w:rsidRPr="007042FF">
        <w:rPr>
          <w:lang w:val="fr-FR"/>
        </w:rPr>
        <w:t>alphabétisation et de construction des infrastructures socio-économiques de base.</w:t>
      </w:r>
    </w:p>
    <w:p w14:paraId="31162332" w14:textId="77777777" w:rsidR="00241915" w:rsidRPr="007042FF" w:rsidRDefault="00241915" w:rsidP="00241915">
      <w:pPr>
        <w:pStyle w:val="SingleTxt"/>
        <w:spacing w:after="0" w:line="120" w:lineRule="exact"/>
        <w:rPr>
          <w:sz w:val="10"/>
          <w:lang w:val="fr-FR"/>
        </w:rPr>
      </w:pPr>
    </w:p>
    <w:p w14:paraId="321A4F5D" w14:textId="679F57D3" w:rsidR="00D214E2" w:rsidRPr="007042FF" w:rsidRDefault="00241915" w:rsidP="002419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t>b)</w:t>
      </w:r>
      <w:r w:rsidRPr="007042FF">
        <w:rPr>
          <w:lang w:val="fr-FR"/>
        </w:rPr>
        <w:tab/>
      </w:r>
      <w:r w:rsidR="00D214E2" w:rsidRPr="007042FF">
        <w:rPr>
          <w:lang w:val="fr-FR"/>
        </w:rPr>
        <w:t xml:space="preserve">Offrir une protection et une aide aux autres femmes qui sont en butte </w:t>
      </w:r>
      <w:r w:rsidRPr="007042FF">
        <w:rPr>
          <w:lang w:val="fr-FR"/>
        </w:rPr>
        <w:br/>
      </w:r>
      <w:r w:rsidR="00D214E2" w:rsidRPr="007042FF">
        <w:rPr>
          <w:lang w:val="fr-FR"/>
        </w:rPr>
        <w:t xml:space="preserve">à de nombreuses formes de discrimination, notamment les femmes déplacées, </w:t>
      </w:r>
      <w:r w:rsidRPr="007042FF">
        <w:rPr>
          <w:lang w:val="fr-FR"/>
        </w:rPr>
        <w:br/>
      </w:r>
      <w:r w:rsidR="00D214E2" w:rsidRPr="007042FF">
        <w:rPr>
          <w:lang w:val="fr-FR"/>
        </w:rPr>
        <w:t xml:space="preserve">les réfugiées, les femmes albinos, les filles vivant dans la rue, les femmes âgées </w:t>
      </w:r>
      <w:r w:rsidRPr="007042FF">
        <w:rPr>
          <w:lang w:val="fr-FR"/>
        </w:rPr>
        <w:br/>
      </w:r>
      <w:r w:rsidR="00D214E2" w:rsidRPr="007042FF">
        <w:rPr>
          <w:lang w:val="fr-FR"/>
        </w:rPr>
        <w:t xml:space="preserve">et les handicapées, et de garantir à ces femmes un accès, sans discrimination, </w:t>
      </w:r>
      <w:r w:rsidRPr="007042FF">
        <w:rPr>
          <w:lang w:val="fr-FR"/>
        </w:rPr>
        <w:br/>
      </w:r>
      <w:r w:rsidR="00D214E2" w:rsidRPr="007042FF">
        <w:rPr>
          <w:lang w:val="fr-FR"/>
        </w:rPr>
        <w:t>aux soins de santé, à l</w:t>
      </w:r>
      <w:r w:rsidR="00246561" w:rsidRPr="007042FF">
        <w:rPr>
          <w:lang w:val="fr-FR"/>
        </w:rPr>
        <w:t>’</w:t>
      </w:r>
      <w:r w:rsidR="00D214E2" w:rsidRPr="007042FF">
        <w:rPr>
          <w:lang w:val="fr-FR"/>
        </w:rPr>
        <w:t>éducation, à l</w:t>
      </w:r>
      <w:r w:rsidR="00246561" w:rsidRPr="007042FF">
        <w:rPr>
          <w:lang w:val="fr-FR"/>
        </w:rPr>
        <w:t>’</w:t>
      </w:r>
      <w:r w:rsidR="00D214E2" w:rsidRPr="007042FF">
        <w:rPr>
          <w:lang w:val="fr-FR"/>
        </w:rPr>
        <w:t xml:space="preserve">eau potable, à des installations sanitaires </w:t>
      </w:r>
      <w:r w:rsidRPr="007042FF">
        <w:rPr>
          <w:lang w:val="fr-FR"/>
        </w:rPr>
        <w:br/>
      </w:r>
      <w:r w:rsidR="00D214E2" w:rsidRPr="007042FF">
        <w:rPr>
          <w:lang w:val="fr-FR"/>
        </w:rPr>
        <w:t>et à des activités génératrices de revenus</w:t>
      </w:r>
    </w:p>
    <w:p w14:paraId="3E842F59" w14:textId="71557597" w:rsidR="00241915" w:rsidRPr="007042FF" w:rsidRDefault="00241915" w:rsidP="00241915">
      <w:pPr>
        <w:pStyle w:val="SingleTxt"/>
        <w:spacing w:after="0" w:line="120" w:lineRule="exact"/>
        <w:rPr>
          <w:sz w:val="10"/>
          <w:lang w:val="fr-FR"/>
        </w:rPr>
      </w:pPr>
    </w:p>
    <w:p w14:paraId="36636087" w14:textId="7C4DE298"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Il y a lieu de signaler que l</w:t>
      </w:r>
      <w:r w:rsidR="00246561" w:rsidRPr="007042FF">
        <w:rPr>
          <w:lang w:val="fr-FR"/>
        </w:rPr>
        <w:t>’</w:t>
      </w:r>
      <w:r w:rsidRPr="007042FF">
        <w:rPr>
          <w:lang w:val="fr-FR"/>
        </w:rPr>
        <w:t>attention accordée aux femmes déplacées et aux réfugiées est recommandée dans le Protocole de la Conférence Internationale pour la Région des Grands Lacs (CIRGL) du 30 novembre 2006, sur la prévention et la répression des violences sexuelles contre les femmes et les enfants, dont la RDC est signataire. Les actions du Gouvernement en faveur de ce groupe sont menées par le Ministère de la Solidarité et Actions humanitaires. La prise en charge de cette catégorie reste un défi à relever.</w:t>
      </w:r>
    </w:p>
    <w:p w14:paraId="1D7AE84C" w14:textId="645142E5"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Les femmes albinos, les filles vivant dans la rue, les femmes âgées et les femmes avec handicap sont toutes, à l</w:t>
      </w:r>
      <w:r w:rsidR="00246561" w:rsidRPr="007042FF">
        <w:rPr>
          <w:lang w:val="fr-FR"/>
        </w:rPr>
        <w:t>’</w:t>
      </w:r>
      <w:r w:rsidRPr="007042FF">
        <w:rPr>
          <w:lang w:val="fr-FR"/>
        </w:rPr>
        <w:t xml:space="preserve">instar des autres catégories sociales, protégées par la Constitution du pays. Au sujet de la protection des femmes âgées et de celles vivant avec handicap, la Constitution de la RDC en son article 49, alinéa premier, dispose que la personne du troisième âge et la personne avec handicap ont droit à des mesures spécifiques de protection en rapport avec leurs besoins physiques, intellectuels et moraux. La loi n° 11/008 du 9 juillet 2011 portant criminalisation de la torture </w:t>
      </w:r>
      <w:r w:rsidRPr="007042FF">
        <w:rPr>
          <w:iCs/>
          <w:lang w:val="fr-FR"/>
        </w:rPr>
        <w:t>punit les faits prévus à l</w:t>
      </w:r>
      <w:r w:rsidR="00246561" w:rsidRPr="007042FF">
        <w:rPr>
          <w:iCs/>
          <w:lang w:val="fr-FR"/>
        </w:rPr>
        <w:t>’</w:t>
      </w:r>
      <w:r w:rsidRPr="007042FF">
        <w:rPr>
          <w:iCs/>
          <w:lang w:val="fr-FR"/>
        </w:rPr>
        <w:t>article 48 bis, entre autres lorsque la victime est une femme enceinte, un mineur d</w:t>
      </w:r>
      <w:r w:rsidR="00246561" w:rsidRPr="007042FF">
        <w:rPr>
          <w:iCs/>
          <w:lang w:val="fr-FR"/>
        </w:rPr>
        <w:t>’</w:t>
      </w:r>
      <w:r w:rsidRPr="007042FF">
        <w:rPr>
          <w:iCs/>
          <w:lang w:val="fr-FR"/>
        </w:rPr>
        <w:t xml:space="preserve">âge ou une personne de troisième âge ou vivant avec handicap. </w:t>
      </w:r>
      <w:r w:rsidRPr="007042FF">
        <w:rPr>
          <w:iCs/>
          <w:lang w:val="fr-FR"/>
        </w:rPr>
        <w:lastRenderedPageBreak/>
        <w:t xml:space="preserve">Il existe au sein de la CNDH de la RDC, une sous-commission permanente chargée de la protection des droits des personnes avec handicap et autres personnes vulnérables dont, les PVV et les personnes de troisième âge. </w:t>
      </w:r>
    </w:p>
    <w:p w14:paraId="0F2E6981" w14:textId="3EBAEAA1"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La RDC a ratifié la Convention relative aux droits des personnes handicapées et son protocole facultatif. Signalons aussi l</w:t>
      </w:r>
      <w:r w:rsidR="00246561" w:rsidRPr="007042FF">
        <w:rPr>
          <w:lang w:val="fr-FR"/>
        </w:rPr>
        <w:t>’</w:t>
      </w:r>
      <w:r w:rsidRPr="007042FF">
        <w:rPr>
          <w:lang w:val="fr-FR"/>
        </w:rPr>
        <w:t>existence des structures s</w:t>
      </w:r>
      <w:r w:rsidR="00246561" w:rsidRPr="007042FF">
        <w:rPr>
          <w:lang w:val="fr-FR"/>
        </w:rPr>
        <w:t>’</w:t>
      </w:r>
      <w:r w:rsidRPr="007042FF">
        <w:rPr>
          <w:lang w:val="fr-FR"/>
        </w:rPr>
        <w:t>occupant de cette catégorie de vulnérables au sein du Ministère des Affaires Sociales</w:t>
      </w:r>
      <w:r w:rsidR="00246561" w:rsidRPr="007042FF">
        <w:rPr>
          <w:lang w:val="fr-FR"/>
        </w:rPr>
        <w:t> :</w:t>
      </w:r>
      <w:r w:rsidRPr="007042FF">
        <w:rPr>
          <w:lang w:val="fr-FR"/>
        </w:rPr>
        <w:t xml:space="preserve"> Direction de Coordination des activités de Réadaptation des Personnes Handicapées (DICOREPHA), Centre national d</w:t>
      </w:r>
      <w:r w:rsidR="00246561" w:rsidRPr="007042FF">
        <w:rPr>
          <w:lang w:val="fr-FR"/>
        </w:rPr>
        <w:t>’</w:t>
      </w:r>
      <w:r w:rsidRPr="007042FF">
        <w:rPr>
          <w:lang w:val="fr-FR"/>
        </w:rPr>
        <w:t xml:space="preserve">apprentissage professionnel pour handicapés et invalides (CENAPHI) et Institut national pour aveugles (INAV), qui collaborent étroitement avec les organisations de la société civile engagées dans cette thématique. </w:t>
      </w:r>
    </w:p>
    <w:p w14:paraId="7518FA68" w14:textId="77777777" w:rsidR="00241915" w:rsidRPr="007042FF" w:rsidRDefault="00241915" w:rsidP="00241915">
      <w:pPr>
        <w:pStyle w:val="SingleTxt"/>
        <w:spacing w:after="0" w:line="120" w:lineRule="exact"/>
        <w:rPr>
          <w:sz w:val="10"/>
          <w:lang w:val="fr-FR"/>
        </w:rPr>
      </w:pPr>
    </w:p>
    <w:p w14:paraId="02922EB1" w14:textId="0086CBD4" w:rsidR="00D214E2" w:rsidRPr="007042FF" w:rsidRDefault="00241915" w:rsidP="002419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tab/>
        <w:t>c)</w:t>
      </w:r>
      <w:r w:rsidRPr="007042FF">
        <w:rPr>
          <w:lang w:val="fr-FR"/>
        </w:rPr>
        <w:tab/>
      </w:r>
      <w:r w:rsidR="00D214E2" w:rsidRPr="007042FF">
        <w:rPr>
          <w:lang w:val="fr-FR"/>
        </w:rPr>
        <w:t>Ratifier la Convention de l</w:t>
      </w:r>
      <w:r w:rsidR="00246561" w:rsidRPr="007042FF">
        <w:rPr>
          <w:lang w:val="fr-FR"/>
        </w:rPr>
        <w:t>’</w:t>
      </w:r>
      <w:r w:rsidR="00D214E2" w:rsidRPr="007042FF">
        <w:rPr>
          <w:lang w:val="fr-FR"/>
        </w:rPr>
        <w:t>Union africaine pour la protection et l</w:t>
      </w:r>
      <w:r w:rsidR="00246561" w:rsidRPr="007042FF">
        <w:rPr>
          <w:lang w:val="fr-FR"/>
        </w:rPr>
        <w:t>’</w:t>
      </w:r>
      <w:r w:rsidR="00D214E2" w:rsidRPr="007042FF">
        <w:rPr>
          <w:lang w:val="fr-FR"/>
        </w:rPr>
        <w:t xml:space="preserve">assistance </w:t>
      </w:r>
      <w:r w:rsidRPr="007042FF">
        <w:rPr>
          <w:lang w:val="fr-FR"/>
        </w:rPr>
        <w:br/>
      </w:r>
      <w:r w:rsidR="00D214E2" w:rsidRPr="007042FF">
        <w:rPr>
          <w:lang w:val="fr-FR"/>
        </w:rPr>
        <w:t>aux personnes déplacées en Afrique (Convention de Kampala), la Convention relative au statut des apatrides et la Convention sur la réduction des cas d</w:t>
      </w:r>
      <w:r w:rsidR="00246561" w:rsidRPr="007042FF">
        <w:rPr>
          <w:lang w:val="fr-FR"/>
        </w:rPr>
        <w:t>’</w:t>
      </w:r>
      <w:r w:rsidR="00D214E2" w:rsidRPr="007042FF">
        <w:rPr>
          <w:lang w:val="fr-FR"/>
        </w:rPr>
        <w:t>apatridie</w:t>
      </w:r>
    </w:p>
    <w:p w14:paraId="199487BF" w14:textId="1F2916EE" w:rsidR="00241915" w:rsidRPr="007042FF" w:rsidRDefault="00241915" w:rsidP="00241915">
      <w:pPr>
        <w:pStyle w:val="SingleTxt"/>
        <w:spacing w:after="0" w:line="120" w:lineRule="exact"/>
        <w:rPr>
          <w:sz w:val="10"/>
          <w:lang w:val="fr-FR"/>
        </w:rPr>
      </w:pPr>
    </w:p>
    <w:p w14:paraId="3D15F1F3" w14:textId="725F4EDB"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S</w:t>
      </w:r>
      <w:r w:rsidR="00246561" w:rsidRPr="007042FF">
        <w:rPr>
          <w:lang w:val="fr-FR"/>
        </w:rPr>
        <w:t>’</w:t>
      </w:r>
      <w:r w:rsidRPr="007042FF">
        <w:rPr>
          <w:lang w:val="fr-FR"/>
        </w:rPr>
        <w:t xml:space="preserve">agissant de la ratification </w:t>
      </w:r>
      <w:r w:rsidRPr="007042FF">
        <w:rPr>
          <w:bCs/>
          <w:lang w:val="fr-FR"/>
        </w:rPr>
        <w:t>de la Convention de l</w:t>
      </w:r>
      <w:r w:rsidR="00246561" w:rsidRPr="007042FF">
        <w:rPr>
          <w:bCs/>
          <w:lang w:val="fr-FR"/>
        </w:rPr>
        <w:t>’</w:t>
      </w:r>
      <w:r w:rsidRPr="007042FF">
        <w:rPr>
          <w:bCs/>
          <w:lang w:val="fr-FR"/>
        </w:rPr>
        <w:t>Union africaine pour la protection et l</w:t>
      </w:r>
      <w:r w:rsidR="00246561" w:rsidRPr="007042FF">
        <w:rPr>
          <w:bCs/>
          <w:lang w:val="fr-FR"/>
        </w:rPr>
        <w:t>’</w:t>
      </w:r>
      <w:r w:rsidRPr="007042FF">
        <w:rPr>
          <w:bCs/>
          <w:lang w:val="fr-FR"/>
        </w:rPr>
        <w:t xml:space="preserve">assistance aux personnes déplacées en Afrique (Convention de Kampala), </w:t>
      </w:r>
      <w:r w:rsidRPr="007042FF">
        <w:rPr>
          <w:lang w:val="fr-FR"/>
        </w:rPr>
        <w:t>la RDC a déjà ratifié cet instrument par la loi n°14/025 du 08 juillet 2014 et envisage dans un avenir proche le dépôt des instruments de ratification. Compte tenu de l</w:t>
      </w:r>
      <w:r w:rsidR="00246561" w:rsidRPr="007042FF">
        <w:rPr>
          <w:lang w:val="fr-FR"/>
        </w:rPr>
        <w:t>’</w:t>
      </w:r>
      <w:r w:rsidRPr="007042FF">
        <w:rPr>
          <w:lang w:val="fr-FR"/>
        </w:rPr>
        <w:t xml:space="preserve">importance du statut des </w:t>
      </w:r>
      <w:r w:rsidRPr="007042FF">
        <w:rPr>
          <w:bCs/>
          <w:lang w:val="fr-FR"/>
        </w:rPr>
        <w:t>apatrides et des cas d</w:t>
      </w:r>
      <w:r w:rsidR="00246561" w:rsidRPr="007042FF">
        <w:rPr>
          <w:bCs/>
          <w:lang w:val="fr-FR"/>
        </w:rPr>
        <w:t>’</w:t>
      </w:r>
      <w:r w:rsidRPr="007042FF">
        <w:rPr>
          <w:bCs/>
          <w:lang w:val="fr-FR"/>
        </w:rPr>
        <w:t>apatridie, la RDC se propose</w:t>
      </w:r>
      <w:r w:rsidRPr="007042FF">
        <w:rPr>
          <w:lang w:val="fr-FR"/>
        </w:rPr>
        <w:t xml:space="preserve"> de ratifier les conventions y relatives.</w:t>
      </w:r>
    </w:p>
    <w:p w14:paraId="0DEFD338" w14:textId="483E114C" w:rsidR="00D214E2" w:rsidRPr="007042FF" w:rsidRDefault="00D214E2" w:rsidP="00CB6E6F">
      <w:pPr>
        <w:pStyle w:val="SingleTxt"/>
        <w:numPr>
          <w:ilvl w:val="0"/>
          <w:numId w:val="20"/>
        </w:numPr>
        <w:tabs>
          <w:tab w:val="num" w:pos="2804"/>
        </w:tabs>
        <w:spacing w:line="240" w:lineRule="exact"/>
        <w:ind w:left="1267"/>
        <w:rPr>
          <w:lang w:val="fr-FR"/>
        </w:rPr>
      </w:pPr>
      <w:r w:rsidRPr="007042FF">
        <w:rPr>
          <w:lang w:val="fr-FR"/>
        </w:rPr>
        <w:t>En rapport avec la collecte des données</w:t>
      </w:r>
      <w:r w:rsidR="00246561" w:rsidRPr="007042FF">
        <w:rPr>
          <w:lang w:val="fr-FR"/>
        </w:rPr>
        <w:t> :</w:t>
      </w:r>
    </w:p>
    <w:p w14:paraId="4486D0F4" w14:textId="59EF8EDC" w:rsidR="00D214E2" w:rsidRPr="007042FF" w:rsidRDefault="00241915" w:rsidP="00241915">
      <w:pPr>
        <w:pStyle w:val="SingleTxt"/>
        <w:spacing w:line="240" w:lineRule="exact"/>
        <w:rPr>
          <w:lang w:val="fr-FR"/>
        </w:rPr>
      </w:pPr>
      <w:r w:rsidRPr="007042FF">
        <w:rPr>
          <w:lang w:val="fr-FR"/>
        </w:rPr>
        <w:tab/>
        <w:t>a)</w:t>
      </w:r>
      <w:r w:rsidRPr="007042FF">
        <w:rPr>
          <w:lang w:val="fr-FR"/>
        </w:rPr>
        <w:tab/>
      </w:r>
      <w:r w:rsidR="00D214E2" w:rsidRPr="007042FF">
        <w:rPr>
          <w:lang w:val="fr-FR"/>
        </w:rPr>
        <w:t>Mettre au point un système permettant d</w:t>
      </w:r>
      <w:r w:rsidR="00246561" w:rsidRPr="007042FF">
        <w:rPr>
          <w:lang w:val="fr-FR"/>
        </w:rPr>
        <w:t>’</w:t>
      </w:r>
      <w:r w:rsidR="00D214E2" w:rsidRPr="007042FF">
        <w:rPr>
          <w:lang w:val="fr-FR"/>
        </w:rPr>
        <w:t>améliorer la collecte de données ventilées par sexe et autres paramètres permettant de mesurer les effets et l</w:t>
      </w:r>
      <w:r w:rsidR="00246561" w:rsidRPr="007042FF">
        <w:rPr>
          <w:lang w:val="fr-FR"/>
        </w:rPr>
        <w:t>’</w:t>
      </w:r>
      <w:r w:rsidR="00D214E2" w:rsidRPr="007042FF">
        <w:rPr>
          <w:lang w:val="fr-FR"/>
        </w:rPr>
        <w:t>efficacité des politiques et des programmes destinés à lutter contre le sexisme</w:t>
      </w:r>
      <w:r w:rsidR="00246561" w:rsidRPr="007042FF">
        <w:rPr>
          <w:lang w:val="fr-FR"/>
        </w:rPr>
        <w:t> ;</w:t>
      </w:r>
      <w:r w:rsidR="00D214E2" w:rsidRPr="007042FF">
        <w:rPr>
          <w:lang w:val="fr-FR"/>
        </w:rPr>
        <w:t xml:space="preserve"> </w:t>
      </w:r>
    </w:p>
    <w:p w14:paraId="030AF0AB" w14:textId="56A79314" w:rsidR="00D214E2" w:rsidRPr="007042FF" w:rsidRDefault="00241915" w:rsidP="00241915">
      <w:pPr>
        <w:pStyle w:val="SingleTxt"/>
        <w:spacing w:line="240" w:lineRule="exact"/>
        <w:rPr>
          <w:lang w:val="fr-FR"/>
        </w:rPr>
      </w:pPr>
      <w:r w:rsidRPr="007042FF">
        <w:rPr>
          <w:lang w:val="fr-FR"/>
        </w:rPr>
        <w:tab/>
        <w:t>b)</w:t>
      </w:r>
      <w:r w:rsidRPr="007042FF">
        <w:rPr>
          <w:lang w:val="fr-FR"/>
        </w:rPr>
        <w:tab/>
      </w:r>
      <w:r w:rsidR="00D214E2" w:rsidRPr="007042FF">
        <w:rPr>
          <w:lang w:val="fr-FR"/>
        </w:rPr>
        <w:t>Améliorer l</w:t>
      </w:r>
      <w:r w:rsidR="00246561" w:rsidRPr="007042FF">
        <w:rPr>
          <w:lang w:val="fr-FR"/>
        </w:rPr>
        <w:t>’</w:t>
      </w:r>
      <w:r w:rsidR="00D214E2" w:rsidRPr="007042FF">
        <w:rPr>
          <w:lang w:val="fr-FR"/>
        </w:rPr>
        <w:t>exercice effectif des droits fondamentaux des femmes</w:t>
      </w:r>
      <w:r w:rsidR="00246561" w:rsidRPr="007042FF">
        <w:rPr>
          <w:lang w:val="fr-FR"/>
        </w:rPr>
        <w:t> ;</w:t>
      </w:r>
      <w:r w:rsidR="00D214E2" w:rsidRPr="007042FF">
        <w:rPr>
          <w:lang w:val="fr-FR"/>
        </w:rPr>
        <w:t xml:space="preserve"> </w:t>
      </w:r>
    </w:p>
    <w:p w14:paraId="55BF834C" w14:textId="64A894AB" w:rsidR="00D214E2" w:rsidRPr="007042FF" w:rsidRDefault="00241915" w:rsidP="00241915">
      <w:pPr>
        <w:pStyle w:val="SingleTxt"/>
        <w:spacing w:line="240" w:lineRule="exact"/>
        <w:rPr>
          <w:lang w:val="fr-FR"/>
        </w:rPr>
      </w:pPr>
      <w:r w:rsidRPr="007042FF">
        <w:rPr>
          <w:lang w:val="fr-FR"/>
        </w:rPr>
        <w:tab/>
        <w:t>c)</w:t>
      </w:r>
      <w:r w:rsidRPr="007042FF">
        <w:rPr>
          <w:lang w:val="fr-FR"/>
        </w:rPr>
        <w:tab/>
      </w:r>
      <w:r w:rsidR="00D214E2" w:rsidRPr="007042FF">
        <w:rPr>
          <w:lang w:val="fr-FR"/>
        </w:rPr>
        <w:t>Solliciter une aide technique auprès des organismes des Nations Unies compétents et à intensifier sa collaboration avec les associations féminines qui pourraient l</w:t>
      </w:r>
      <w:r w:rsidR="00246561" w:rsidRPr="007042FF">
        <w:rPr>
          <w:lang w:val="fr-FR"/>
        </w:rPr>
        <w:t>’</w:t>
      </w:r>
      <w:r w:rsidR="00D214E2" w:rsidRPr="007042FF">
        <w:rPr>
          <w:lang w:val="fr-FR"/>
        </w:rPr>
        <w:t>aider à recueillir des données précises.</w:t>
      </w:r>
    </w:p>
    <w:p w14:paraId="2F1CD6C6" w14:textId="087DAFA3" w:rsidR="00D214E2" w:rsidRPr="007042FF" w:rsidRDefault="00D214E2" w:rsidP="00CB6E6F">
      <w:pPr>
        <w:pStyle w:val="SingleTxt"/>
        <w:numPr>
          <w:ilvl w:val="0"/>
          <w:numId w:val="20"/>
        </w:numPr>
        <w:tabs>
          <w:tab w:val="num" w:pos="2804"/>
        </w:tabs>
        <w:spacing w:line="240" w:lineRule="exact"/>
        <w:ind w:left="1267"/>
        <w:rPr>
          <w:b/>
          <w:lang w:val="fr-FR"/>
        </w:rPr>
      </w:pPr>
      <w:r w:rsidRPr="007042FF">
        <w:rPr>
          <w:lang w:val="fr-FR"/>
        </w:rPr>
        <w:t xml:space="preserve">La RDC par le biais du Ministère du Genre, Enfant et Famille, avec les </w:t>
      </w:r>
      <w:r w:rsidRPr="007042FF">
        <w:rPr>
          <w:bCs/>
          <w:lang w:val="fr-FR"/>
        </w:rPr>
        <w:t>partenaires</w:t>
      </w:r>
      <w:r w:rsidRPr="007042FF">
        <w:rPr>
          <w:lang w:val="fr-FR"/>
        </w:rPr>
        <w:t xml:space="preserve"> s</w:t>
      </w:r>
      <w:r w:rsidR="00246561" w:rsidRPr="007042FF">
        <w:rPr>
          <w:lang w:val="fr-FR"/>
        </w:rPr>
        <w:t>’</w:t>
      </w:r>
      <w:r w:rsidRPr="007042FF">
        <w:rPr>
          <w:lang w:val="fr-FR"/>
        </w:rPr>
        <w:t>est dotée d</w:t>
      </w:r>
      <w:r w:rsidR="00246561" w:rsidRPr="007042FF">
        <w:rPr>
          <w:lang w:val="fr-FR"/>
        </w:rPr>
        <w:t>’</w:t>
      </w:r>
      <w:r w:rsidRPr="007042FF">
        <w:rPr>
          <w:lang w:val="fr-FR"/>
        </w:rPr>
        <w:t>une base de données statistiques genre à travers le Projet d</w:t>
      </w:r>
      <w:r w:rsidR="00246561" w:rsidRPr="007042FF">
        <w:rPr>
          <w:lang w:val="fr-FR"/>
        </w:rPr>
        <w:t>’</w:t>
      </w:r>
      <w:r w:rsidRPr="007042FF">
        <w:rPr>
          <w:lang w:val="fr-FR"/>
        </w:rPr>
        <w:t xml:space="preserve">appui </w:t>
      </w:r>
      <w:r w:rsidRPr="007042FF">
        <w:rPr>
          <w:bCs/>
          <w:lang w:val="fr-FR"/>
        </w:rPr>
        <w:t>institutionnel</w:t>
      </w:r>
      <w:r w:rsidRPr="007042FF">
        <w:rPr>
          <w:lang w:val="fr-FR"/>
        </w:rPr>
        <w:t xml:space="preserve"> en statistiques et finances publiques (PAI-STATFIN). Ainsi, il y a des publications de données dans le bulletin thématique genre dont le premier numéro « éducation et formation » et le deuxième numéro « marché du travail » sont déjà publiés (site web: « www.data.snvsbg.org:888 » du Ministère du genre).</w:t>
      </w:r>
    </w:p>
    <w:p w14:paraId="0E955D7E" w14:textId="066679D7" w:rsidR="00490E9A" w:rsidRPr="007042FF" w:rsidRDefault="00D214E2" w:rsidP="00CB6E6F">
      <w:pPr>
        <w:pStyle w:val="SingleTxt"/>
        <w:numPr>
          <w:ilvl w:val="0"/>
          <w:numId w:val="20"/>
        </w:numPr>
        <w:tabs>
          <w:tab w:val="num" w:pos="2804"/>
        </w:tabs>
        <w:spacing w:line="240" w:lineRule="exact"/>
        <w:ind w:left="1267"/>
        <w:rPr>
          <w:b/>
          <w:lang w:val="fr-FR"/>
        </w:rPr>
      </w:pPr>
      <w:r w:rsidRPr="007042FF">
        <w:rPr>
          <w:lang w:val="fr-FR"/>
        </w:rPr>
        <w:t>Par ailleurs, en rapport avec la collecte des données relatives à la lutte contre les violences sexistes, le Cabinet de la Représentante personnelle du Chef de l</w:t>
      </w:r>
      <w:r w:rsidR="00246561" w:rsidRPr="007042FF">
        <w:rPr>
          <w:lang w:val="fr-FR"/>
        </w:rPr>
        <w:t>’</w:t>
      </w:r>
      <w:r w:rsidR="00581A81" w:rsidRPr="007042FF">
        <w:rPr>
          <w:lang w:val="fr-FR"/>
        </w:rPr>
        <w:t>État</w:t>
      </w:r>
      <w:r w:rsidRPr="007042FF">
        <w:rPr>
          <w:lang w:val="fr-FR"/>
        </w:rPr>
        <w:t xml:space="preserve"> en matière des violences sexuelles et recrutement d</w:t>
      </w:r>
      <w:r w:rsidR="00246561" w:rsidRPr="007042FF">
        <w:rPr>
          <w:lang w:val="fr-FR"/>
        </w:rPr>
        <w:t>’</w:t>
      </w:r>
      <w:r w:rsidRPr="007042FF">
        <w:rPr>
          <w:lang w:val="fr-FR"/>
        </w:rPr>
        <w:t>enfants, a fourni les statistiques ci-dessous provenant des juridictions civiles et militaires</w:t>
      </w:r>
      <w:r w:rsidR="00246561" w:rsidRPr="007042FF">
        <w:rPr>
          <w:lang w:val="fr-FR"/>
        </w:rPr>
        <w:t> :</w:t>
      </w:r>
    </w:p>
    <w:p w14:paraId="672D7126" w14:textId="5835C173" w:rsidR="00D214E2" w:rsidRPr="007042FF" w:rsidRDefault="00D214E2" w:rsidP="00D214E2">
      <w:pPr>
        <w:pStyle w:val="SingleTxt"/>
        <w:spacing w:line="240" w:lineRule="auto"/>
        <w:rPr>
          <w:lang w:val="fr-FR"/>
        </w:rPr>
      </w:pPr>
    </w:p>
    <w:p w14:paraId="214B4F17" w14:textId="43543E46" w:rsidR="00D214E2" w:rsidRPr="007042FF" w:rsidRDefault="00D214E2" w:rsidP="00D214E2">
      <w:pPr>
        <w:pStyle w:val="SingleTxt"/>
        <w:spacing w:line="240" w:lineRule="auto"/>
        <w:rPr>
          <w:lang w:val="fr-FR"/>
        </w:rPr>
      </w:pPr>
    </w:p>
    <w:p w14:paraId="11E5D7F4" w14:textId="4FC4465D" w:rsidR="00D214E2" w:rsidRPr="007042FF" w:rsidRDefault="00D214E2" w:rsidP="00D214E2">
      <w:pPr>
        <w:pStyle w:val="SingleTxt"/>
        <w:spacing w:line="240" w:lineRule="auto"/>
        <w:rPr>
          <w:lang w:val="fr-FR"/>
        </w:rPr>
      </w:pPr>
    </w:p>
    <w:p w14:paraId="1A317C7A" w14:textId="77777777" w:rsidR="00E9780D" w:rsidRPr="007042FF" w:rsidRDefault="00E9780D" w:rsidP="00D214E2">
      <w:pPr>
        <w:pStyle w:val="SingleTxt"/>
        <w:spacing w:line="240" w:lineRule="auto"/>
        <w:rPr>
          <w:lang w:val="fr-FR"/>
        </w:rPr>
        <w:sectPr w:rsidR="00E9780D" w:rsidRPr="007042FF" w:rsidSect="00E9780D">
          <w:type w:val="continuous"/>
          <w:pgSz w:w="12240" w:h="15840"/>
          <w:pgMar w:top="1440" w:right="1195" w:bottom="1152" w:left="1195" w:header="432" w:footer="504" w:gutter="0"/>
          <w:cols w:space="720"/>
          <w:noEndnote/>
          <w:docGrid w:linePitch="360"/>
        </w:sectPr>
      </w:pPr>
    </w:p>
    <w:p w14:paraId="5CFE0E7B" w14:textId="7ED050D6" w:rsidR="00E9780D" w:rsidRPr="007042FF" w:rsidRDefault="003315AF" w:rsidP="003315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042FF">
        <w:rPr>
          <w:lang w:val="fr-FR"/>
        </w:rPr>
        <w:lastRenderedPageBreak/>
        <w:t>Statistiques des activités des juridictions civiles et militaires sur les viols de 2014 – 2015 en RDC</w:t>
      </w:r>
    </w:p>
    <w:p w14:paraId="18BA0ED7" w14:textId="6B1F2C06" w:rsidR="003315AF" w:rsidRPr="007042FF" w:rsidRDefault="003315AF" w:rsidP="003315AF">
      <w:pPr>
        <w:pStyle w:val="SingleTxt"/>
        <w:spacing w:after="0" w:line="120" w:lineRule="exact"/>
        <w:rPr>
          <w:sz w:val="10"/>
          <w:lang w:val="fr-FR"/>
        </w:rPr>
      </w:pPr>
    </w:p>
    <w:p w14:paraId="25E8DD4A" w14:textId="37E939CF" w:rsidR="003315AF" w:rsidRPr="007042FF" w:rsidRDefault="003315AF" w:rsidP="003315AF">
      <w:pPr>
        <w:pStyle w:val="SingleTxt"/>
        <w:spacing w:after="0" w:line="120" w:lineRule="exact"/>
        <w:rPr>
          <w:sz w:val="10"/>
          <w:lang w:val="fr-FR"/>
        </w:rPr>
      </w:pPr>
    </w:p>
    <w:tbl>
      <w:tblPr>
        <w:tblStyle w:val="TableGrid"/>
        <w:tblW w:w="132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67"/>
        <w:gridCol w:w="990"/>
        <w:gridCol w:w="896"/>
        <w:gridCol w:w="897"/>
        <w:gridCol w:w="896"/>
        <w:gridCol w:w="128"/>
        <w:gridCol w:w="769"/>
        <w:gridCol w:w="896"/>
        <w:gridCol w:w="897"/>
        <w:gridCol w:w="111"/>
        <w:gridCol w:w="786"/>
        <w:gridCol w:w="896"/>
        <w:gridCol w:w="897"/>
        <w:gridCol w:w="103"/>
        <w:gridCol w:w="793"/>
        <w:gridCol w:w="897"/>
        <w:gridCol w:w="897"/>
      </w:tblGrid>
      <w:tr w:rsidR="00634AF9" w:rsidRPr="007042FF" w14:paraId="3C801C63" w14:textId="77777777" w:rsidTr="00634AF9">
        <w:trPr>
          <w:tblHeader/>
        </w:trPr>
        <w:tc>
          <w:tcPr>
            <w:tcW w:w="1467" w:type="dxa"/>
            <w:tcBorders>
              <w:top w:val="single" w:sz="4" w:space="0" w:color="auto"/>
            </w:tcBorders>
            <w:shd w:val="clear" w:color="auto" w:fill="auto"/>
            <w:vAlign w:val="bottom"/>
          </w:tcPr>
          <w:p w14:paraId="0C16332A" w14:textId="77777777" w:rsidR="00634AF9" w:rsidRPr="007042FF" w:rsidRDefault="00634AF9" w:rsidP="00287230">
            <w:pPr>
              <w:spacing w:before="81" w:after="81" w:line="160" w:lineRule="exact"/>
              <w:ind w:right="40"/>
              <w:rPr>
                <w:i/>
                <w:sz w:val="14"/>
                <w:lang w:val="fr-FR"/>
              </w:rPr>
            </w:pPr>
          </w:p>
        </w:tc>
        <w:tc>
          <w:tcPr>
            <w:tcW w:w="990" w:type="dxa"/>
            <w:tcBorders>
              <w:top w:val="single" w:sz="4" w:space="0" w:color="auto"/>
            </w:tcBorders>
            <w:shd w:val="clear" w:color="auto" w:fill="auto"/>
            <w:vAlign w:val="bottom"/>
          </w:tcPr>
          <w:p w14:paraId="4AB57FF7" w14:textId="77777777" w:rsidR="00634AF9" w:rsidRPr="007042FF" w:rsidRDefault="00634AF9" w:rsidP="00287230">
            <w:pPr>
              <w:spacing w:before="81" w:after="81" w:line="160" w:lineRule="exact"/>
              <w:ind w:left="144" w:right="43"/>
              <w:jc w:val="right"/>
              <w:rPr>
                <w:i/>
                <w:sz w:val="14"/>
                <w:lang w:val="fr-FR"/>
              </w:rPr>
            </w:pPr>
          </w:p>
        </w:tc>
        <w:tc>
          <w:tcPr>
            <w:tcW w:w="2689" w:type="dxa"/>
            <w:gridSpan w:val="3"/>
            <w:tcBorders>
              <w:top w:val="single" w:sz="4" w:space="0" w:color="auto"/>
              <w:bottom w:val="single" w:sz="4" w:space="0" w:color="auto"/>
            </w:tcBorders>
            <w:shd w:val="clear" w:color="auto" w:fill="auto"/>
            <w:vAlign w:val="bottom"/>
          </w:tcPr>
          <w:p w14:paraId="283398A9" w14:textId="7BE09004" w:rsidR="00634AF9" w:rsidRPr="007042FF" w:rsidRDefault="00634AF9" w:rsidP="00634AF9">
            <w:pPr>
              <w:spacing w:before="81" w:after="81" w:line="160" w:lineRule="exact"/>
              <w:ind w:left="144" w:right="43"/>
              <w:jc w:val="center"/>
              <w:rPr>
                <w:i/>
                <w:sz w:val="14"/>
                <w:lang w:val="fr-FR"/>
              </w:rPr>
            </w:pPr>
            <w:r w:rsidRPr="007042FF">
              <w:rPr>
                <w:i/>
                <w:sz w:val="14"/>
                <w:lang w:val="fr-FR"/>
              </w:rPr>
              <w:t>Affaires enrôlées</w:t>
            </w:r>
          </w:p>
        </w:tc>
        <w:tc>
          <w:tcPr>
            <w:tcW w:w="128" w:type="dxa"/>
            <w:tcBorders>
              <w:top w:val="single" w:sz="4" w:space="0" w:color="auto"/>
            </w:tcBorders>
            <w:shd w:val="clear" w:color="auto" w:fill="auto"/>
            <w:vAlign w:val="bottom"/>
          </w:tcPr>
          <w:p w14:paraId="49750C4B" w14:textId="77777777" w:rsidR="00634AF9" w:rsidRPr="007042FF" w:rsidRDefault="00634AF9" w:rsidP="00287230">
            <w:pPr>
              <w:spacing w:before="81" w:after="81" w:line="160" w:lineRule="exact"/>
              <w:ind w:left="144" w:right="43"/>
              <w:jc w:val="right"/>
              <w:rPr>
                <w:i/>
                <w:sz w:val="14"/>
                <w:lang w:val="fr-FR"/>
              </w:rPr>
            </w:pPr>
          </w:p>
        </w:tc>
        <w:tc>
          <w:tcPr>
            <w:tcW w:w="2562" w:type="dxa"/>
            <w:gridSpan w:val="3"/>
            <w:tcBorders>
              <w:top w:val="single" w:sz="4" w:space="0" w:color="auto"/>
              <w:bottom w:val="single" w:sz="4" w:space="0" w:color="auto"/>
            </w:tcBorders>
            <w:shd w:val="clear" w:color="auto" w:fill="auto"/>
            <w:vAlign w:val="bottom"/>
          </w:tcPr>
          <w:p w14:paraId="39A40BB6" w14:textId="56D797FD" w:rsidR="00634AF9" w:rsidRPr="007042FF" w:rsidRDefault="00634AF9" w:rsidP="00634AF9">
            <w:pPr>
              <w:spacing w:before="81" w:after="81" w:line="160" w:lineRule="exact"/>
              <w:ind w:left="144" w:right="43"/>
              <w:jc w:val="center"/>
              <w:rPr>
                <w:i/>
                <w:sz w:val="14"/>
                <w:lang w:val="fr-FR"/>
              </w:rPr>
            </w:pPr>
            <w:r w:rsidRPr="007042FF">
              <w:rPr>
                <w:i/>
                <w:sz w:val="14"/>
                <w:lang w:val="fr-FR"/>
              </w:rPr>
              <w:t>Affaires enrôlées</w:t>
            </w:r>
          </w:p>
        </w:tc>
        <w:tc>
          <w:tcPr>
            <w:tcW w:w="111" w:type="dxa"/>
            <w:tcBorders>
              <w:top w:val="single" w:sz="4" w:space="0" w:color="auto"/>
            </w:tcBorders>
            <w:shd w:val="clear" w:color="auto" w:fill="auto"/>
            <w:vAlign w:val="bottom"/>
          </w:tcPr>
          <w:p w14:paraId="666829E5" w14:textId="77777777" w:rsidR="00634AF9" w:rsidRPr="007042FF" w:rsidRDefault="00634AF9" w:rsidP="00287230">
            <w:pPr>
              <w:spacing w:before="81" w:after="81" w:line="160" w:lineRule="exact"/>
              <w:ind w:left="144" w:right="43"/>
              <w:jc w:val="right"/>
              <w:rPr>
                <w:i/>
                <w:sz w:val="14"/>
                <w:lang w:val="fr-FR"/>
              </w:rPr>
            </w:pPr>
          </w:p>
        </w:tc>
        <w:tc>
          <w:tcPr>
            <w:tcW w:w="2579" w:type="dxa"/>
            <w:gridSpan w:val="3"/>
            <w:tcBorders>
              <w:top w:val="single" w:sz="4" w:space="0" w:color="auto"/>
              <w:bottom w:val="single" w:sz="4" w:space="0" w:color="auto"/>
            </w:tcBorders>
            <w:shd w:val="clear" w:color="auto" w:fill="auto"/>
            <w:vAlign w:val="bottom"/>
          </w:tcPr>
          <w:p w14:paraId="0F1FC0DF" w14:textId="6CC224E8" w:rsidR="00634AF9" w:rsidRPr="007042FF" w:rsidRDefault="00634AF9" w:rsidP="00634AF9">
            <w:pPr>
              <w:spacing w:before="81" w:after="81" w:line="160" w:lineRule="exact"/>
              <w:ind w:left="144" w:right="43"/>
              <w:jc w:val="center"/>
              <w:rPr>
                <w:i/>
                <w:sz w:val="14"/>
                <w:lang w:val="fr-FR"/>
              </w:rPr>
            </w:pPr>
            <w:r w:rsidRPr="007042FF">
              <w:rPr>
                <w:i/>
                <w:sz w:val="14"/>
                <w:lang w:val="fr-FR"/>
              </w:rPr>
              <w:t>Affaires enrôlées</w:t>
            </w:r>
          </w:p>
        </w:tc>
        <w:tc>
          <w:tcPr>
            <w:tcW w:w="103" w:type="dxa"/>
            <w:tcBorders>
              <w:top w:val="single" w:sz="4" w:space="0" w:color="auto"/>
            </w:tcBorders>
            <w:shd w:val="clear" w:color="auto" w:fill="auto"/>
            <w:vAlign w:val="bottom"/>
          </w:tcPr>
          <w:p w14:paraId="0BBE8E32" w14:textId="77777777" w:rsidR="00634AF9" w:rsidRPr="007042FF" w:rsidRDefault="00634AF9" w:rsidP="00287230">
            <w:pPr>
              <w:spacing w:before="81" w:after="81" w:line="160" w:lineRule="exact"/>
              <w:ind w:left="144" w:right="43"/>
              <w:jc w:val="right"/>
              <w:rPr>
                <w:i/>
                <w:sz w:val="14"/>
                <w:lang w:val="fr-FR"/>
              </w:rPr>
            </w:pPr>
          </w:p>
        </w:tc>
        <w:tc>
          <w:tcPr>
            <w:tcW w:w="2587" w:type="dxa"/>
            <w:gridSpan w:val="3"/>
            <w:tcBorders>
              <w:top w:val="single" w:sz="4" w:space="0" w:color="auto"/>
              <w:bottom w:val="single" w:sz="4" w:space="0" w:color="auto"/>
            </w:tcBorders>
            <w:shd w:val="clear" w:color="auto" w:fill="auto"/>
            <w:vAlign w:val="bottom"/>
          </w:tcPr>
          <w:p w14:paraId="72B8F446" w14:textId="18C758A0" w:rsidR="00634AF9" w:rsidRPr="007042FF" w:rsidRDefault="00634AF9" w:rsidP="00634AF9">
            <w:pPr>
              <w:spacing w:before="81" w:after="81" w:line="160" w:lineRule="exact"/>
              <w:ind w:left="144" w:right="43"/>
              <w:jc w:val="center"/>
              <w:rPr>
                <w:i/>
                <w:sz w:val="14"/>
                <w:lang w:val="fr-FR"/>
              </w:rPr>
            </w:pPr>
            <w:r w:rsidRPr="007042FF">
              <w:rPr>
                <w:i/>
                <w:sz w:val="14"/>
                <w:lang w:val="fr-FR"/>
              </w:rPr>
              <w:t>Affaires enrôlées</w:t>
            </w:r>
          </w:p>
        </w:tc>
      </w:tr>
      <w:tr w:rsidR="002518A6" w:rsidRPr="007042FF" w14:paraId="2DCA932A" w14:textId="77777777" w:rsidTr="00634AF9">
        <w:trPr>
          <w:tblHeader/>
        </w:trPr>
        <w:tc>
          <w:tcPr>
            <w:tcW w:w="1467" w:type="dxa"/>
            <w:tcBorders>
              <w:bottom w:val="single" w:sz="12" w:space="0" w:color="auto"/>
            </w:tcBorders>
            <w:shd w:val="clear" w:color="auto" w:fill="auto"/>
            <w:vAlign w:val="bottom"/>
          </w:tcPr>
          <w:p w14:paraId="19CDDEA7" w14:textId="77777777" w:rsidR="002518A6" w:rsidRPr="007042FF" w:rsidRDefault="002518A6" w:rsidP="00287230">
            <w:pPr>
              <w:spacing w:before="81" w:after="81" w:line="160" w:lineRule="exact"/>
              <w:ind w:right="40"/>
              <w:rPr>
                <w:i/>
                <w:sz w:val="14"/>
                <w:lang w:val="fr-FR"/>
              </w:rPr>
            </w:pPr>
            <w:r w:rsidRPr="007042FF">
              <w:rPr>
                <w:i/>
                <w:sz w:val="14"/>
                <w:lang w:val="fr-FR"/>
              </w:rPr>
              <w:t>Provinces</w:t>
            </w:r>
          </w:p>
        </w:tc>
        <w:tc>
          <w:tcPr>
            <w:tcW w:w="990" w:type="dxa"/>
            <w:tcBorders>
              <w:bottom w:val="single" w:sz="12" w:space="0" w:color="auto"/>
            </w:tcBorders>
            <w:shd w:val="clear" w:color="auto" w:fill="auto"/>
            <w:vAlign w:val="bottom"/>
          </w:tcPr>
          <w:p w14:paraId="09E37A99" w14:textId="77777777" w:rsidR="002518A6" w:rsidRPr="007042FF" w:rsidRDefault="002518A6" w:rsidP="00634AF9">
            <w:pPr>
              <w:spacing w:before="81" w:after="81" w:line="160" w:lineRule="exact"/>
              <w:ind w:left="144" w:right="43"/>
              <w:rPr>
                <w:i/>
                <w:sz w:val="14"/>
                <w:lang w:val="fr-FR"/>
              </w:rPr>
            </w:pPr>
            <w:r w:rsidRPr="007042FF">
              <w:rPr>
                <w:i/>
                <w:sz w:val="14"/>
                <w:lang w:val="fr-FR"/>
              </w:rPr>
              <w:t>Juridictions</w:t>
            </w:r>
          </w:p>
        </w:tc>
        <w:tc>
          <w:tcPr>
            <w:tcW w:w="896" w:type="dxa"/>
            <w:tcBorders>
              <w:top w:val="single" w:sz="4" w:space="0" w:color="auto"/>
              <w:bottom w:val="single" w:sz="12" w:space="0" w:color="auto"/>
            </w:tcBorders>
            <w:shd w:val="clear" w:color="auto" w:fill="auto"/>
            <w:vAlign w:val="bottom"/>
          </w:tcPr>
          <w:p w14:paraId="76E2EF75" w14:textId="77777777" w:rsidR="002518A6" w:rsidRPr="007042FF" w:rsidRDefault="002518A6" w:rsidP="00287230">
            <w:pPr>
              <w:spacing w:before="81" w:after="81" w:line="160" w:lineRule="exact"/>
              <w:ind w:left="144" w:right="43"/>
              <w:jc w:val="right"/>
              <w:rPr>
                <w:i/>
                <w:sz w:val="14"/>
                <w:lang w:val="fr-FR"/>
              </w:rPr>
            </w:pPr>
            <w:r w:rsidRPr="007042FF">
              <w:rPr>
                <w:i/>
                <w:sz w:val="14"/>
                <w:lang w:val="fr-FR"/>
              </w:rPr>
              <w:t>2014</w:t>
            </w:r>
          </w:p>
        </w:tc>
        <w:tc>
          <w:tcPr>
            <w:tcW w:w="897" w:type="dxa"/>
            <w:tcBorders>
              <w:top w:val="single" w:sz="4" w:space="0" w:color="auto"/>
              <w:bottom w:val="single" w:sz="12" w:space="0" w:color="auto"/>
            </w:tcBorders>
            <w:shd w:val="clear" w:color="auto" w:fill="auto"/>
            <w:vAlign w:val="bottom"/>
          </w:tcPr>
          <w:p w14:paraId="7B095E53" w14:textId="77777777" w:rsidR="002518A6" w:rsidRPr="007042FF" w:rsidRDefault="002518A6" w:rsidP="00287230">
            <w:pPr>
              <w:spacing w:before="81" w:after="81" w:line="160" w:lineRule="exact"/>
              <w:ind w:left="144" w:right="43"/>
              <w:jc w:val="right"/>
              <w:rPr>
                <w:i/>
                <w:sz w:val="14"/>
                <w:lang w:val="fr-FR"/>
              </w:rPr>
            </w:pPr>
            <w:r w:rsidRPr="007042FF">
              <w:rPr>
                <w:i/>
                <w:sz w:val="14"/>
                <w:lang w:val="fr-FR"/>
              </w:rPr>
              <w:t>2015</w:t>
            </w:r>
          </w:p>
        </w:tc>
        <w:tc>
          <w:tcPr>
            <w:tcW w:w="896" w:type="dxa"/>
            <w:tcBorders>
              <w:top w:val="single" w:sz="4" w:space="0" w:color="auto"/>
              <w:bottom w:val="single" w:sz="12" w:space="0" w:color="auto"/>
            </w:tcBorders>
            <w:shd w:val="clear" w:color="auto" w:fill="auto"/>
            <w:vAlign w:val="bottom"/>
          </w:tcPr>
          <w:p w14:paraId="31749C0D" w14:textId="77777777" w:rsidR="002518A6" w:rsidRPr="007042FF" w:rsidRDefault="002518A6" w:rsidP="00287230">
            <w:pPr>
              <w:spacing w:before="81" w:after="81" w:line="160" w:lineRule="exact"/>
              <w:ind w:left="144" w:right="43"/>
              <w:jc w:val="right"/>
              <w:rPr>
                <w:i/>
                <w:sz w:val="14"/>
                <w:lang w:val="fr-FR"/>
              </w:rPr>
            </w:pPr>
            <w:r w:rsidRPr="007042FF">
              <w:rPr>
                <w:i/>
                <w:sz w:val="14"/>
                <w:lang w:val="fr-FR"/>
              </w:rPr>
              <w:t>Total</w:t>
            </w:r>
          </w:p>
        </w:tc>
        <w:tc>
          <w:tcPr>
            <w:tcW w:w="897" w:type="dxa"/>
            <w:gridSpan w:val="2"/>
            <w:tcBorders>
              <w:bottom w:val="single" w:sz="12" w:space="0" w:color="auto"/>
            </w:tcBorders>
            <w:shd w:val="clear" w:color="auto" w:fill="auto"/>
            <w:vAlign w:val="bottom"/>
          </w:tcPr>
          <w:p w14:paraId="619368FA" w14:textId="77777777" w:rsidR="002518A6" w:rsidRPr="007042FF" w:rsidRDefault="002518A6" w:rsidP="00287230">
            <w:pPr>
              <w:spacing w:before="81" w:after="81" w:line="160" w:lineRule="exact"/>
              <w:ind w:left="144" w:right="43"/>
              <w:jc w:val="right"/>
              <w:rPr>
                <w:i/>
                <w:sz w:val="14"/>
                <w:lang w:val="fr-FR"/>
              </w:rPr>
            </w:pPr>
            <w:r w:rsidRPr="007042FF">
              <w:rPr>
                <w:i/>
                <w:sz w:val="14"/>
                <w:lang w:val="fr-FR"/>
              </w:rPr>
              <w:t>2014</w:t>
            </w:r>
          </w:p>
        </w:tc>
        <w:tc>
          <w:tcPr>
            <w:tcW w:w="896" w:type="dxa"/>
            <w:tcBorders>
              <w:bottom w:val="single" w:sz="12" w:space="0" w:color="auto"/>
            </w:tcBorders>
            <w:shd w:val="clear" w:color="auto" w:fill="auto"/>
            <w:vAlign w:val="bottom"/>
          </w:tcPr>
          <w:p w14:paraId="6F2F18E2" w14:textId="77777777" w:rsidR="002518A6" w:rsidRPr="007042FF" w:rsidRDefault="002518A6" w:rsidP="00287230">
            <w:pPr>
              <w:spacing w:before="81" w:after="81" w:line="160" w:lineRule="exact"/>
              <w:ind w:left="144" w:right="43"/>
              <w:jc w:val="right"/>
              <w:rPr>
                <w:i/>
                <w:sz w:val="14"/>
                <w:lang w:val="fr-FR"/>
              </w:rPr>
            </w:pPr>
            <w:r w:rsidRPr="007042FF">
              <w:rPr>
                <w:i/>
                <w:sz w:val="14"/>
                <w:lang w:val="fr-FR"/>
              </w:rPr>
              <w:t>2015</w:t>
            </w:r>
          </w:p>
        </w:tc>
        <w:tc>
          <w:tcPr>
            <w:tcW w:w="897" w:type="dxa"/>
            <w:tcBorders>
              <w:bottom w:val="single" w:sz="12" w:space="0" w:color="auto"/>
            </w:tcBorders>
            <w:shd w:val="clear" w:color="auto" w:fill="auto"/>
            <w:vAlign w:val="bottom"/>
          </w:tcPr>
          <w:p w14:paraId="7CDA7CAD" w14:textId="77777777" w:rsidR="002518A6" w:rsidRPr="007042FF" w:rsidRDefault="002518A6" w:rsidP="00287230">
            <w:pPr>
              <w:spacing w:before="81" w:after="81" w:line="160" w:lineRule="exact"/>
              <w:ind w:left="144" w:right="43"/>
              <w:jc w:val="right"/>
              <w:rPr>
                <w:i/>
                <w:sz w:val="14"/>
                <w:lang w:val="fr-FR"/>
              </w:rPr>
            </w:pPr>
            <w:r w:rsidRPr="007042FF">
              <w:rPr>
                <w:i/>
                <w:sz w:val="14"/>
                <w:lang w:val="fr-FR"/>
              </w:rPr>
              <w:t>Total</w:t>
            </w:r>
          </w:p>
        </w:tc>
        <w:tc>
          <w:tcPr>
            <w:tcW w:w="897" w:type="dxa"/>
            <w:gridSpan w:val="2"/>
            <w:tcBorders>
              <w:bottom w:val="single" w:sz="12" w:space="0" w:color="auto"/>
            </w:tcBorders>
            <w:shd w:val="clear" w:color="auto" w:fill="auto"/>
            <w:vAlign w:val="bottom"/>
          </w:tcPr>
          <w:p w14:paraId="64EDEC4F" w14:textId="77777777" w:rsidR="002518A6" w:rsidRPr="007042FF" w:rsidRDefault="002518A6" w:rsidP="00287230">
            <w:pPr>
              <w:spacing w:before="81" w:after="81" w:line="160" w:lineRule="exact"/>
              <w:ind w:left="144" w:right="43"/>
              <w:jc w:val="right"/>
              <w:rPr>
                <w:i/>
                <w:sz w:val="14"/>
                <w:lang w:val="fr-FR"/>
              </w:rPr>
            </w:pPr>
            <w:r w:rsidRPr="007042FF">
              <w:rPr>
                <w:i/>
                <w:sz w:val="14"/>
                <w:lang w:val="fr-FR"/>
              </w:rPr>
              <w:t>2014</w:t>
            </w:r>
          </w:p>
        </w:tc>
        <w:tc>
          <w:tcPr>
            <w:tcW w:w="896" w:type="dxa"/>
            <w:tcBorders>
              <w:bottom w:val="single" w:sz="12" w:space="0" w:color="auto"/>
            </w:tcBorders>
            <w:shd w:val="clear" w:color="auto" w:fill="auto"/>
            <w:vAlign w:val="bottom"/>
          </w:tcPr>
          <w:p w14:paraId="168F8F75" w14:textId="77777777" w:rsidR="002518A6" w:rsidRPr="007042FF" w:rsidRDefault="002518A6" w:rsidP="00287230">
            <w:pPr>
              <w:spacing w:before="81" w:after="81" w:line="160" w:lineRule="exact"/>
              <w:ind w:left="144" w:right="43"/>
              <w:jc w:val="right"/>
              <w:rPr>
                <w:i/>
                <w:sz w:val="14"/>
                <w:lang w:val="fr-FR"/>
              </w:rPr>
            </w:pPr>
            <w:r w:rsidRPr="007042FF">
              <w:rPr>
                <w:i/>
                <w:sz w:val="14"/>
                <w:lang w:val="fr-FR"/>
              </w:rPr>
              <w:t>2015</w:t>
            </w:r>
          </w:p>
        </w:tc>
        <w:tc>
          <w:tcPr>
            <w:tcW w:w="897" w:type="dxa"/>
            <w:tcBorders>
              <w:bottom w:val="single" w:sz="12" w:space="0" w:color="auto"/>
            </w:tcBorders>
            <w:shd w:val="clear" w:color="auto" w:fill="auto"/>
            <w:vAlign w:val="bottom"/>
          </w:tcPr>
          <w:p w14:paraId="1C7F3F8B" w14:textId="77777777" w:rsidR="002518A6" w:rsidRPr="007042FF" w:rsidRDefault="002518A6" w:rsidP="00287230">
            <w:pPr>
              <w:spacing w:before="81" w:after="81" w:line="160" w:lineRule="exact"/>
              <w:ind w:left="144" w:right="43"/>
              <w:jc w:val="right"/>
              <w:rPr>
                <w:i/>
                <w:sz w:val="14"/>
                <w:lang w:val="fr-FR"/>
              </w:rPr>
            </w:pPr>
            <w:r w:rsidRPr="007042FF">
              <w:rPr>
                <w:i/>
                <w:sz w:val="14"/>
                <w:lang w:val="fr-FR"/>
              </w:rPr>
              <w:t>Total</w:t>
            </w:r>
          </w:p>
        </w:tc>
        <w:tc>
          <w:tcPr>
            <w:tcW w:w="896" w:type="dxa"/>
            <w:gridSpan w:val="2"/>
            <w:tcBorders>
              <w:bottom w:val="single" w:sz="12" w:space="0" w:color="auto"/>
            </w:tcBorders>
            <w:shd w:val="clear" w:color="auto" w:fill="auto"/>
            <w:vAlign w:val="bottom"/>
          </w:tcPr>
          <w:p w14:paraId="58B56846" w14:textId="77777777" w:rsidR="002518A6" w:rsidRPr="007042FF" w:rsidRDefault="002518A6" w:rsidP="00287230">
            <w:pPr>
              <w:spacing w:before="81" w:after="81" w:line="160" w:lineRule="exact"/>
              <w:ind w:left="144" w:right="43"/>
              <w:jc w:val="right"/>
              <w:rPr>
                <w:i/>
                <w:sz w:val="14"/>
                <w:lang w:val="fr-FR"/>
              </w:rPr>
            </w:pPr>
            <w:r w:rsidRPr="007042FF">
              <w:rPr>
                <w:i/>
                <w:sz w:val="14"/>
                <w:lang w:val="fr-FR"/>
              </w:rPr>
              <w:t>2014</w:t>
            </w:r>
          </w:p>
        </w:tc>
        <w:tc>
          <w:tcPr>
            <w:tcW w:w="897" w:type="dxa"/>
            <w:tcBorders>
              <w:bottom w:val="single" w:sz="12" w:space="0" w:color="auto"/>
            </w:tcBorders>
            <w:shd w:val="clear" w:color="auto" w:fill="auto"/>
            <w:vAlign w:val="bottom"/>
          </w:tcPr>
          <w:p w14:paraId="426E28C9" w14:textId="77777777" w:rsidR="002518A6" w:rsidRPr="007042FF" w:rsidRDefault="002518A6" w:rsidP="00287230">
            <w:pPr>
              <w:spacing w:before="81" w:after="81" w:line="160" w:lineRule="exact"/>
              <w:ind w:left="144" w:right="43"/>
              <w:jc w:val="right"/>
              <w:rPr>
                <w:i/>
                <w:sz w:val="14"/>
                <w:lang w:val="fr-FR"/>
              </w:rPr>
            </w:pPr>
            <w:r w:rsidRPr="007042FF">
              <w:rPr>
                <w:i/>
                <w:sz w:val="14"/>
                <w:lang w:val="fr-FR"/>
              </w:rPr>
              <w:t>2015</w:t>
            </w:r>
          </w:p>
        </w:tc>
        <w:tc>
          <w:tcPr>
            <w:tcW w:w="897" w:type="dxa"/>
            <w:tcBorders>
              <w:bottom w:val="single" w:sz="12" w:space="0" w:color="auto"/>
            </w:tcBorders>
            <w:shd w:val="clear" w:color="auto" w:fill="auto"/>
            <w:vAlign w:val="bottom"/>
          </w:tcPr>
          <w:p w14:paraId="171F7B51" w14:textId="77777777" w:rsidR="002518A6" w:rsidRPr="007042FF" w:rsidRDefault="002518A6" w:rsidP="00287230">
            <w:pPr>
              <w:spacing w:before="81" w:after="81" w:line="160" w:lineRule="exact"/>
              <w:ind w:left="144" w:right="43"/>
              <w:jc w:val="right"/>
              <w:rPr>
                <w:i/>
                <w:sz w:val="14"/>
                <w:lang w:val="fr-FR"/>
              </w:rPr>
            </w:pPr>
            <w:r w:rsidRPr="007042FF">
              <w:rPr>
                <w:i/>
                <w:sz w:val="14"/>
                <w:lang w:val="fr-FR"/>
              </w:rPr>
              <w:t>Total</w:t>
            </w:r>
          </w:p>
        </w:tc>
      </w:tr>
      <w:tr w:rsidR="00634AF9" w:rsidRPr="007042FF" w14:paraId="2422D99E" w14:textId="77777777" w:rsidTr="00634AF9">
        <w:trPr>
          <w:trHeight w:hRule="exact" w:val="115"/>
          <w:tblHeader/>
        </w:trPr>
        <w:tc>
          <w:tcPr>
            <w:tcW w:w="1467" w:type="dxa"/>
            <w:tcBorders>
              <w:top w:val="single" w:sz="12" w:space="0" w:color="auto"/>
            </w:tcBorders>
            <w:shd w:val="clear" w:color="auto" w:fill="auto"/>
            <w:vAlign w:val="bottom"/>
          </w:tcPr>
          <w:p w14:paraId="4F7C89B3" w14:textId="77777777" w:rsidR="002518A6" w:rsidRPr="007042FF" w:rsidRDefault="002518A6" w:rsidP="00287230">
            <w:pPr>
              <w:spacing w:before="40" w:after="40" w:line="210" w:lineRule="exact"/>
              <w:ind w:right="40"/>
              <w:rPr>
                <w:sz w:val="17"/>
                <w:lang w:val="fr-FR"/>
              </w:rPr>
            </w:pPr>
          </w:p>
        </w:tc>
        <w:tc>
          <w:tcPr>
            <w:tcW w:w="990" w:type="dxa"/>
            <w:tcBorders>
              <w:top w:val="single" w:sz="12" w:space="0" w:color="auto"/>
            </w:tcBorders>
            <w:shd w:val="clear" w:color="auto" w:fill="auto"/>
            <w:vAlign w:val="bottom"/>
          </w:tcPr>
          <w:p w14:paraId="77BB70E4" w14:textId="77777777" w:rsidR="002518A6" w:rsidRPr="007042FF" w:rsidRDefault="002518A6" w:rsidP="00287230">
            <w:pPr>
              <w:spacing w:before="40" w:after="40" w:line="210" w:lineRule="exact"/>
              <w:ind w:left="144" w:right="43"/>
              <w:jc w:val="right"/>
              <w:rPr>
                <w:sz w:val="17"/>
                <w:lang w:val="fr-FR"/>
              </w:rPr>
            </w:pPr>
          </w:p>
        </w:tc>
        <w:tc>
          <w:tcPr>
            <w:tcW w:w="896" w:type="dxa"/>
            <w:tcBorders>
              <w:top w:val="single" w:sz="12" w:space="0" w:color="auto"/>
            </w:tcBorders>
            <w:shd w:val="clear" w:color="auto" w:fill="auto"/>
            <w:vAlign w:val="bottom"/>
          </w:tcPr>
          <w:p w14:paraId="6CE6C500" w14:textId="77777777" w:rsidR="002518A6" w:rsidRPr="007042FF" w:rsidRDefault="002518A6" w:rsidP="00287230">
            <w:pPr>
              <w:spacing w:before="40" w:after="40" w:line="210" w:lineRule="exact"/>
              <w:ind w:left="144" w:right="43"/>
              <w:jc w:val="right"/>
              <w:rPr>
                <w:sz w:val="17"/>
                <w:lang w:val="fr-FR"/>
              </w:rPr>
            </w:pPr>
          </w:p>
        </w:tc>
        <w:tc>
          <w:tcPr>
            <w:tcW w:w="897" w:type="dxa"/>
            <w:tcBorders>
              <w:top w:val="single" w:sz="12" w:space="0" w:color="auto"/>
            </w:tcBorders>
            <w:shd w:val="clear" w:color="auto" w:fill="auto"/>
            <w:vAlign w:val="bottom"/>
          </w:tcPr>
          <w:p w14:paraId="6C2079AC" w14:textId="77777777" w:rsidR="002518A6" w:rsidRPr="007042FF" w:rsidRDefault="002518A6" w:rsidP="00287230">
            <w:pPr>
              <w:spacing w:before="40" w:after="40" w:line="210" w:lineRule="exact"/>
              <w:ind w:left="144" w:right="43"/>
              <w:jc w:val="right"/>
              <w:rPr>
                <w:sz w:val="17"/>
                <w:lang w:val="fr-FR"/>
              </w:rPr>
            </w:pPr>
          </w:p>
        </w:tc>
        <w:tc>
          <w:tcPr>
            <w:tcW w:w="896" w:type="dxa"/>
            <w:tcBorders>
              <w:top w:val="single" w:sz="12" w:space="0" w:color="auto"/>
            </w:tcBorders>
            <w:shd w:val="clear" w:color="auto" w:fill="auto"/>
            <w:vAlign w:val="bottom"/>
          </w:tcPr>
          <w:p w14:paraId="34E8B23F" w14:textId="77777777" w:rsidR="002518A6" w:rsidRPr="007042FF" w:rsidRDefault="002518A6" w:rsidP="00287230">
            <w:pPr>
              <w:spacing w:before="40" w:after="40" w:line="210" w:lineRule="exact"/>
              <w:ind w:left="144" w:right="43"/>
              <w:jc w:val="right"/>
              <w:rPr>
                <w:sz w:val="17"/>
                <w:lang w:val="fr-FR"/>
              </w:rPr>
            </w:pPr>
          </w:p>
        </w:tc>
        <w:tc>
          <w:tcPr>
            <w:tcW w:w="897" w:type="dxa"/>
            <w:gridSpan w:val="2"/>
            <w:tcBorders>
              <w:top w:val="single" w:sz="12" w:space="0" w:color="auto"/>
            </w:tcBorders>
            <w:shd w:val="clear" w:color="auto" w:fill="auto"/>
            <w:vAlign w:val="bottom"/>
          </w:tcPr>
          <w:p w14:paraId="5E0AF0FA" w14:textId="77777777" w:rsidR="002518A6" w:rsidRPr="007042FF" w:rsidRDefault="002518A6" w:rsidP="00287230">
            <w:pPr>
              <w:spacing w:before="40" w:after="40" w:line="210" w:lineRule="exact"/>
              <w:ind w:left="144" w:right="43"/>
              <w:jc w:val="right"/>
              <w:rPr>
                <w:sz w:val="17"/>
                <w:lang w:val="fr-FR"/>
              </w:rPr>
            </w:pPr>
          </w:p>
        </w:tc>
        <w:tc>
          <w:tcPr>
            <w:tcW w:w="896" w:type="dxa"/>
            <w:tcBorders>
              <w:top w:val="single" w:sz="12" w:space="0" w:color="auto"/>
            </w:tcBorders>
            <w:shd w:val="clear" w:color="auto" w:fill="auto"/>
            <w:vAlign w:val="bottom"/>
          </w:tcPr>
          <w:p w14:paraId="64CB9BB5" w14:textId="77777777" w:rsidR="002518A6" w:rsidRPr="007042FF" w:rsidRDefault="002518A6" w:rsidP="00287230">
            <w:pPr>
              <w:spacing w:before="40" w:after="40" w:line="210" w:lineRule="exact"/>
              <w:ind w:left="144" w:right="43"/>
              <w:jc w:val="right"/>
              <w:rPr>
                <w:sz w:val="17"/>
                <w:lang w:val="fr-FR"/>
              </w:rPr>
            </w:pPr>
          </w:p>
        </w:tc>
        <w:tc>
          <w:tcPr>
            <w:tcW w:w="897" w:type="dxa"/>
            <w:tcBorders>
              <w:top w:val="single" w:sz="12" w:space="0" w:color="auto"/>
            </w:tcBorders>
            <w:shd w:val="clear" w:color="auto" w:fill="auto"/>
            <w:vAlign w:val="bottom"/>
          </w:tcPr>
          <w:p w14:paraId="72215661" w14:textId="77777777" w:rsidR="002518A6" w:rsidRPr="007042FF" w:rsidRDefault="002518A6" w:rsidP="00287230">
            <w:pPr>
              <w:spacing w:before="40" w:after="40" w:line="210" w:lineRule="exact"/>
              <w:ind w:left="144" w:right="43"/>
              <w:jc w:val="right"/>
              <w:rPr>
                <w:sz w:val="17"/>
                <w:lang w:val="fr-FR"/>
              </w:rPr>
            </w:pPr>
          </w:p>
        </w:tc>
        <w:tc>
          <w:tcPr>
            <w:tcW w:w="897" w:type="dxa"/>
            <w:gridSpan w:val="2"/>
            <w:tcBorders>
              <w:top w:val="single" w:sz="12" w:space="0" w:color="auto"/>
            </w:tcBorders>
            <w:shd w:val="clear" w:color="auto" w:fill="auto"/>
            <w:vAlign w:val="bottom"/>
          </w:tcPr>
          <w:p w14:paraId="03FBA919" w14:textId="77777777" w:rsidR="002518A6" w:rsidRPr="007042FF" w:rsidRDefault="002518A6" w:rsidP="00287230">
            <w:pPr>
              <w:spacing w:before="40" w:after="40" w:line="210" w:lineRule="exact"/>
              <w:ind w:left="144" w:right="43"/>
              <w:jc w:val="right"/>
              <w:rPr>
                <w:sz w:val="17"/>
                <w:lang w:val="fr-FR"/>
              </w:rPr>
            </w:pPr>
          </w:p>
        </w:tc>
        <w:tc>
          <w:tcPr>
            <w:tcW w:w="896" w:type="dxa"/>
            <w:tcBorders>
              <w:top w:val="single" w:sz="12" w:space="0" w:color="auto"/>
            </w:tcBorders>
            <w:shd w:val="clear" w:color="auto" w:fill="auto"/>
            <w:vAlign w:val="bottom"/>
          </w:tcPr>
          <w:p w14:paraId="6892E03F" w14:textId="77777777" w:rsidR="002518A6" w:rsidRPr="007042FF" w:rsidRDefault="002518A6" w:rsidP="00287230">
            <w:pPr>
              <w:spacing w:before="40" w:after="40" w:line="210" w:lineRule="exact"/>
              <w:ind w:left="144" w:right="43"/>
              <w:jc w:val="right"/>
              <w:rPr>
                <w:sz w:val="17"/>
                <w:lang w:val="fr-FR"/>
              </w:rPr>
            </w:pPr>
          </w:p>
        </w:tc>
        <w:tc>
          <w:tcPr>
            <w:tcW w:w="897" w:type="dxa"/>
            <w:tcBorders>
              <w:top w:val="single" w:sz="12" w:space="0" w:color="auto"/>
            </w:tcBorders>
            <w:shd w:val="clear" w:color="auto" w:fill="auto"/>
            <w:vAlign w:val="bottom"/>
          </w:tcPr>
          <w:p w14:paraId="65B1CB9E" w14:textId="77777777" w:rsidR="002518A6" w:rsidRPr="007042FF" w:rsidRDefault="002518A6" w:rsidP="00287230">
            <w:pPr>
              <w:spacing w:before="40" w:after="40" w:line="210" w:lineRule="exact"/>
              <w:ind w:left="144" w:right="43"/>
              <w:jc w:val="right"/>
              <w:rPr>
                <w:sz w:val="17"/>
                <w:lang w:val="fr-FR"/>
              </w:rPr>
            </w:pPr>
          </w:p>
        </w:tc>
        <w:tc>
          <w:tcPr>
            <w:tcW w:w="896" w:type="dxa"/>
            <w:gridSpan w:val="2"/>
            <w:tcBorders>
              <w:top w:val="single" w:sz="12" w:space="0" w:color="auto"/>
            </w:tcBorders>
            <w:shd w:val="clear" w:color="auto" w:fill="auto"/>
            <w:vAlign w:val="bottom"/>
          </w:tcPr>
          <w:p w14:paraId="70DD5A77" w14:textId="77777777" w:rsidR="002518A6" w:rsidRPr="007042FF" w:rsidRDefault="002518A6" w:rsidP="00287230">
            <w:pPr>
              <w:spacing w:before="40" w:after="40" w:line="210" w:lineRule="exact"/>
              <w:ind w:left="144" w:right="43"/>
              <w:jc w:val="right"/>
              <w:rPr>
                <w:sz w:val="17"/>
                <w:lang w:val="fr-FR"/>
              </w:rPr>
            </w:pPr>
          </w:p>
        </w:tc>
        <w:tc>
          <w:tcPr>
            <w:tcW w:w="897" w:type="dxa"/>
            <w:tcBorders>
              <w:top w:val="single" w:sz="12" w:space="0" w:color="auto"/>
            </w:tcBorders>
            <w:shd w:val="clear" w:color="auto" w:fill="auto"/>
            <w:vAlign w:val="bottom"/>
          </w:tcPr>
          <w:p w14:paraId="76E480E9" w14:textId="77777777" w:rsidR="002518A6" w:rsidRPr="007042FF" w:rsidRDefault="002518A6" w:rsidP="00287230">
            <w:pPr>
              <w:spacing w:before="40" w:after="40" w:line="210" w:lineRule="exact"/>
              <w:ind w:left="144" w:right="43"/>
              <w:jc w:val="right"/>
              <w:rPr>
                <w:sz w:val="17"/>
                <w:lang w:val="fr-FR"/>
              </w:rPr>
            </w:pPr>
          </w:p>
        </w:tc>
        <w:tc>
          <w:tcPr>
            <w:tcW w:w="897" w:type="dxa"/>
            <w:tcBorders>
              <w:top w:val="single" w:sz="12" w:space="0" w:color="auto"/>
            </w:tcBorders>
            <w:shd w:val="clear" w:color="auto" w:fill="auto"/>
            <w:vAlign w:val="bottom"/>
          </w:tcPr>
          <w:p w14:paraId="37326A40" w14:textId="77777777" w:rsidR="002518A6" w:rsidRPr="007042FF" w:rsidRDefault="002518A6" w:rsidP="00287230">
            <w:pPr>
              <w:spacing w:before="40" w:after="40" w:line="210" w:lineRule="exact"/>
              <w:ind w:left="144" w:right="43"/>
              <w:jc w:val="right"/>
              <w:rPr>
                <w:sz w:val="17"/>
                <w:lang w:val="fr-FR"/>
              </w:rPr>
            </w:pPr>
          </w:p>
        </w:tc>
      </w:tr>
      <w:tr w:rsidR="002518A6" w:rsidRPr="007042FF" w14:paraId="2DD2565B" w14:textId="77777777" w:rsidTr="00634AF9">
        <w:tc>
          <w:tcPr>
            <w:tcW w:w="1467" w:type="dxa"/>
            <w:shd w:val="clear" w:color="auto" w:fill="auto"/>
          </w:tcPr>
          <w:p w14:paraId="680336FF" w14:textId="77777777" w:rsidR="002518A6" w:rsidRPr="007042FF" w:rsidRDefault="002518A6" w:rsidP="00287230">
            <w:pPr>
              <w:tabs>
                <w:tab w:val="left" w:pos="288"/>
                <w:tab w:val="left" w:pos="576"/>
                <w:tab w:val="left" w:pos="864"/>
                <w:tab w:val="left" w:pos="1152"/>
              </w:tabs>
              <w:spacing w:before="40" w:after="40" w:line="210" w:lineRule="exact"/>
              <w:ind w:right="40"/>
              <w:rPr>
                <w:sz w:val="17"/>
                <w:lang w:val="fr-FR"/>
              </w:rPr>
            </w:pPr>
            <w:r w:rsidRPr="007042FF">
              <w:rPr>
                <w:sz w:val="17"/>
                <w:lang w:val="fr-FR"/>
              </w:rPr>
              <w:t>Maniema</w:t>
            </w:r>
          </w:p>
        </w:tc>
        <w:tc>
          <w:tcPr>
            <w:tcW w:w="990" w:type="dxa"/>
            <w:shd w:val="clear" w:color="auto" w:fill="auto"/>
          </w:tcPr>
          <w:p w14:paraId="5E61C21B" w14:textId="77777777" w:rsidR="002518A6" w:rsidRPr="007042FF" w:rsidRDefault="002518A6" w:rsidP="00287230">
            <w:pPr>
              <w:tabs>
                <w:tab w:val="left" w:pos="288"/>
                <w:tab w:val="left" w:pos="576"/>
                <w:tab w:val="left" w:pos="864"/>
                <w:tab w:val="left" w:pos="1152"/>
              </w:tabs>
              <w:spacing w:before="40" w:after="40" w:line="210" w:lineRule="exact"/>
              <w:ind w:left="144" w:right="43"/>
              <w:rPr>
                <w:sz w:val="17"/>
                <w:lang w:val="fr-FR"/>
              </w:rPr>
            </w:pPr>
            <w:r w:rsidRPr="007042FF">
              <w:rPr>
                <w:sz w:val="17"/>
                <w:lang w:val="fr-FR"/>
              </w:rPr>
              <w:t>Civiles</w:t>
            </w:r>
          </w:p>
        </w:tc>
        <w:tc>
          <w:tcPr>
            <w:tcW w:w="896" w:type="dxa"/>
            <w:shd w:val="clear" w:color="auto" w:fill="auto"/>
            <w:vAlign w:val="bottom"/>
          </w:tcPr>
          <w:p w14:paraId="67606E1B" w14:textId="77777777" w:rsidR="002518A6" w:rsidRPr="007042FF" w:rsidRDefault="002518A6" w:rsidP="00287230">
            <w:pPr>
              <w:tabs>
                <w:tab w:val="left" w:pos="288"/>
                <w:tab w:val="left" w:pos="576"/>
                <w:tab w:val="left" w:pos="864"/>
                <w:tab w:val="left" w:pos="1152"/>
              </w:tabs>
              <w:spacing w:before="40" w:after="40" w:line="210" w:lineRule="exact"/>
              <w:ind w:left="144" w:right="43"/>
              <w:jc w:val="right"/>
              <w:rPr>
                <w:sz w:val="17"/>
                <w:lang w:val="fr-FR"/>
              </w:rPr>
            </w:pPr>
            <w:r w:rsidRPr="007042FF">
              <w:rPr>
                <w:sz w:val="17"/>
                <w:lang w:val="fr-FR"/>
              </w:rPr>
              <w:t>133</w:t>
            </w:r>
          </w:p>
        </w:tc>
        <w:tc>
          <w:tcPr>
            <w:tcW w:w="897" w:type="dxa"/>
            <w:shd w:val="clear" w:color="auto" w:fill="auto"/>
            <w:vAlign w:val="bottom"/>
          </w:tcPr>
          <w:p w14:paraId="796CFC03" w14:textId="77777777" w:rsidR="002518A6" w:rsidRPr="007042FF" w:rsidRDefault="002518A6" w:rsidP="00287230">
            <w:pPr>
              <w:tabs>
                <w:tab w:val="left" w:pos="288"/>
                <w:tab w:val="left" w:pos="576"/>
                <w:tab w:val="left" w:pos="864"/>
                <w:tab w:val="left" w:pos="1152"/>
              </w:tabs>
              <w:spacing w:before="40" w:after="40" w:line="210" w:lineRule="exact"/>
              <w:ind w:left="144" w:right="43"/>
              <w:jc w:val="right"/>
              <w:rPr>
                <w:sz w:val="17"/>
                <w:lang w:val="fr-FR"/>
              </w:rPr>
            </w:pPr>
            <w:r w:rsidRPr="007042FF">
              <w:rPr>
                <w:sz w:val="17"/>
                <w:lang w:val="fr-FR"/>
              </w:rPr>
              <w:t>78</w:t>
            </w:r>
          </w:p>
        </w:tc>
        <w:tc>
          <w:tcPr>
            <w:tcW w:w="896" w:type="dxa"/>
            <w:shd w:val="clear" w:color="auto" w:fill="auto"/>
            <w:vAlign w:val="bottom"/>
          </w:tcPr>
          <w:p w14:paraId="650D091B" w14:textId="77777777" w:rsidR="002518A6" w:rsidRPr="007042FF" w:rsidRDefault="002518A6" w:rsidP="00287230">
            <w:pPr>
              <w:tabs>
                <w:tab w:val="left" w:pos="288"/>
                <w:tab w:val="left" w:pos="576"/>
                <w:tab w:val="left" w:pos="864"/>
                <w:tab w:val="left" w:pos="1152"/>
              </w:tabs>
              <w:spacing w:before="40" w:after="40" w:line="210" w:lineRule="exact"/>
              <w:ind w:left="144" w:right="43"/>
              <w:jc w:val="right"/>
              <w:rPr>
                <w:sz w:val="17"/>
                <w:lang w:val="fr-FR"/>
              </w:rPr>
            </w:pPr>
            <w:r w:rsidRPr="007042FF">
              <w:rPr>
                <w:sz w:val="17"/>
                <w:lang w:val="fr-FR"/>
              </w:rPr>
              <w:t>211</w:t>
            </w:r>
          </w:p>
        </w:tc>
        <w:tc>
          <w:tcPr>
            <w:tcW w:w="897" w:type="dxa"/>
            <w:gridSpan w:val="2"/>
            <w:shd w:val="clear" w:color="auto" w:fill="auto"/>
            <w:vAlign w:val="bottom"/>
          </w:tcPr>
          <w:p w14:paraId="40234120" w14:textId="77777777" w:rsidR="002518A6" w:rsidRPr="007042FF" w:rsidRDefault="002518A6" w:rsidP="00287230">
            <w:pPr>
              <w:tabs>
                <w:tab w:val="left" w:pos="288"/>
                <w:tab w:val="left" w:pos="576"/>
                <w:tab w:val="left" w:pos="864"/>
                <w:tab w:val="left" w:pos="1152"/>
              </w:tabs>
              <w:spacing w:before="40" w:after="40" w:line="210" w:lineRule="exact"/>
              <w:ind w:left="144" w:right="43"/>
              <w:jc w:val="right"/>
              <w:rPr>
                <w:sz w:val="17"/>
                <w:lang w:val="fr-FR"/>
              </w:rPr>
            </w:pPr>
            <w:r w:rsidRPr="007042FF">
              <w:rPr>
                <w:sz w:val="17"/>
                <w:lang w:val="fr-FR"/>
              </w:rPr>
              <w:t>97</w:t>
            </w:r>
          </w:p>
        </w:tc>
        <w:tc>
          <w:tcPr>
            <w:tcW w:w="896" w:type="dxa"/>
            <w:shd w:val="clear" w:color="auto" w:fill="auto"/>
            <w:vAlign w:val="bottom"/>
          </w:tcPr>
          <w:p w14:paraId="23864D2E" w14:textId="77777777" w:rsidR="002518A6" w:rsidRPr="007042FF" w:rsidRDefault="002518A6" w:rsidP="00287230">
            <w:pPr>
              <w:tabs>
                <w:tab w:val="left" w:pos="288"/>
                <w:tab w:val="left" w:pos="576"/>
                <w:tab w:val="left" w:pos="864"/>
                <w:tab w:val="left" w:pos="1152"/>
              </w:tabs>
              <w:spacing w:before="40" w:after="40" w:line="210" w:lineRule="exact"/>
              <w:ind w:left="144" w:right="43"/>
              <w:jc w:val="right"/>
              <w:rPr>
                <w:sz w:val="17"/>
                <w:lang w:val="fr-FR"/>
              </w:rPr>
            </w:pPr>
            <w:r w:rsidRPr="007042FF">
              <w:rPr>
                <w:sz w:val="17"/>
                <w:lang w:val="fr-FR"/>
              </w:rPr>
              <w:t>70</w:t>
            </w:r>
          </w:p>
        </w:tc>
        <w:tc>
          <w:tcPr>
            <w:tcW w:w="897" w:type="dxa"/>
            <w:shd w:val="clear" w:color="auto" w:fill="auto"/>
            <w:vAlign w:val="bottom"/>
          </w:tcPr>
          <w:p w14:paraId="724BAE68" w14:textId="77777777" w:rsidR="002518A6" w:rsidRPr="007042FF" w:rsidRDefault="002518A6" w:rsidP="00287230">
            <w:pPr>
              <w:tabs>
                <w:tab w:val="left" w:pos="288"/>
                <w:tab w:val="left" w:pos="576"/>
                <w:tab w:val="left" w:pos="864"/>
                <w:tab w:val="left" w:pos="1152"/>
              </w:tabs>
              <w:spacing w:before="40" w:after="40" w:line="210" w:lineRule="exact"/>
              <w:ind w:left="144" w:right="43"/>
              <w:jc w:val="right"/>
              <w:rPr>
                <w:sz w:val="17"/>
                <w:lang w:val="fr-FR"/>
              </w:rPr>
            </w:pPr>
            <w:r w:rsidRPr="007042FF">
              <w:rPr>
                <w:sz w:val="17"/>
                <w:lang w:val="fr-FR"/>
              </w:rPr>
              <w:t>167</w:t>
            </w:r>
          </w:p>
        </w:tc>
        <w:tc>
          <w:tcPr>
            <w:tcW w:w="897" w:type="dxa"/>
            <w:gridSpan w:val="2"/>
            <w:shd w:val="clear" w:color="auto" w:fill="auto"/>
            <w:vAlign w:val="bottom"/>
          </w:tcPr>
          <w:p w14:paraId="5C6EBDAC" w14:textId="77777777" w:rsidR="002518A6" w:rsidRPr="007042FF" w:rsidRDefault="002518A6" w:rsidP="00287230">
            <w:pPr>
              <w:tabs>
                <w:tab w:val="left" w:pos="288"/>
                <w:tab w:val="left" w:pos="576"/>
                <w:tab w:val="left" w:pos="864"/>
                <w:tab w:val="left" w:pos="1152"/>
              </w:tabs>
              <w:spacing w:before="40" w:after="40" w:line="210" w:lineRule="exact"/>
              <w:ind w:left="144" w:right="43"/>
              <w:jc w:val="right"/>
              <w:rPr>
                <w:sz w:val="17"/>
                <w:lang w:val="fr-FR"/>
              </w:rPr>
            </w:pPr>
            <w:r w:rsidRPr="007042FF">
              <w:rPr>
                <w:sz w:val="17"/>
                <w:lang w:val="fr-FR"/>
              </w:rPr>
              <w:t>17</w:t>
            </w:r>
          </w:p>
        </w:tc>
        <w:tc>
          <w:tcPr>
            <w:tcW w:w="896" w:type="dxa"/>
            <w:shd w:val="clear" w:color="auto" w:fill="auto"/>
            <w:vAlign w:val="bottom"/>
          </w:tcPr>
          <w:p w14:paraId="1F6F4CEC" w14:textId="77777777" w:rsidR="002518A6" w:rsidRPr="007042FF" w:rsidRDefault="002518A6" w:rsidP="00287230">
            <w:pPr>
              <w:tabs>
                <w:tab w:val="left" w:pos="288"/>
                <w:tab w:val="left" w:pos="576"/>
                <w:tab w:val="left" w:pos="864"/>
                <w:tab w:val="left" w:pos="1152"/>
              </w:tabs>
              <w:spacing w:before="40" w:after="40" w:line="210" w:lineRule="exact"/>
              <w:ind w:left="144" w:right="43"/>
              <w:jc w:val="right"/>
              <w:rPr>
                <w:sz w:val="17"/>
                <w:lang w:val="fr-FR"/>
              </w:rPr>
            </w:pPr>
            <w:r w:rsidRPr="007042FF">
              <w:rPr>
                <w:sz w:val="17"/>
                <w:lang w:val="fr-FR"/>
              </w:rPr>
              <w:t>4</w:t>
            </w:r>
          </w:p>
        </w:tc>
        <w:tc>
          <w:tcPr>
            <w:tcW w:w="897" w:type="dxa"/>
            <w:shd w:val="clear" w:color="auto" w:fill="auto"/>
            <w:vAlign w:val="bottom"/>
          </w:tcPr>
          <w:p w14:paraId="0BE6C09F" w14:textId="77777777" w:rsidR="002518A6" w:rsidRPr="007042FF" w:rsidRDefault="002518A6" w:rsidP="00287230">
            <w:pPr>
              <w:tabs>
                <w:tab w:val="left" w:pos="288"/>
                <w:tab w:val="left" w:pos="576"/>
                <w:tab w:val="left" w:pos="864"/>
                <w:tab w:val="left" w:pos="1152"/>
              </w:tabs>
              <w:spacing w:before="40" w:after="40" w:line="210" w:lineRule="exact"/>
              <w:ind w:left="144" w:right="43"/>
              <w:jc w:val="right"/>
              <w:rPr>
                <w:sz w:val="17"/>
                <w:lang w:val="fr-FR"/>
              </w:rPr>
            </w:pPr>
            <w:r w:rsidRPr="007042FF">
              <w:rPr>
                <w:sz w:val="17"/>
                <w:lang w:val="fr-FR"/>
              </w:rPr>
              <w:t>21</w:t>
            </w:r>
          </w:p>
        </w:tc>
        <w:tc>
          <w:tcPr>
            <w:tcW w:w="896" w:type="dxa"/>
            <w:gridSpan w:val="2"/>
            <w:shd w:val="clear" w:color="auto" w:fill="auto"/>
            <w:vAlign w:val="bottom"/>
          </w:tcPr>
          <w:p w14:paraId="2E7840CC" w14:textId="77777777" w:rsidR="002518A6" w:rsidRPr="007042FF" w:rsidRDefault="002518A6" w:rsidP="00287230">
            <w:pPr>
              <w:tabs>
                <w:tab w:val="left" w:pos="288"/>
                <w:tab w:val="left" w:pos="576"/>
                <w:tab w:val="left" w:pos="864"/>
                <w:tab w:val="left" w:pos="1152"/>
              </w:tabs>
              <w:spacing w:before="40" w:after="40" w:line="210" w:lineRule="exact"/>
              <w:ind w:left="144" w:right="43"/>
              <w:jc w:val="right"/>
              <w:rPr>
                <w:sz w:val="17"/>
                <w:lang w:val="fr-FR"/>
              </w:rPr>
            </w:pPr>
            <w:r w:rsidRPr="007042FF">
              <w:rPr>
                <w:sz w:val="17"/>
                <w:lang w:val="fr-FR"/>
              </w:rPr>
              <w:t>18</w:t>
            </w:r>
          </w:p>
        </w:tc>
        <w:tc>
          <w:tcPr>
            <w:tcW w:w="897" w:type="dxa"/>
            <w:shd w:val="clear" w:color="auto" w:fill="auto"/>
            <w:vAlign w:val="bottom"/>
          </w:tcPr>
          <w:p w14:paraId="565A8BF4" w14:textId="77777777" w:rsidR="002518A6" w:rsidRPr="007042FF" w:rsidRDefault="002518A6" w:rsidP="00287230">
            <w:pPr>
              <w:tabs>
                <w:tab w:val="left" w:pos="288"/>
                <w:tab w:val="left" w:pos="576"/>
                <w:tab w:val="left" w:pos="864"/>
                <w:tab w:val="left" w:pos="1152"/>
              </w:tabs>
              <w:spacing w:before="40" w:after="40" w:line="210" w:lineRule="exact"/>
              <w:ind w:left="144" w:right="43"/>
              <w:jc w:val="right"/>
              <w:rPr>
                <w:sz w:val="17"/>
                <w:lang w:val="fr-FR"/>
              </w:rPr>
            </w:pPr>
            <w:r w:rsidRPr="007042FF">
              <w:rPr>
                <w:sz w:val="17"/>
                <w:lang w:val="fr-FR"/>
              </w:rPr>
              <w:t>5</w:t>
            </w:r>
          </w:p>
        </w:tc>
        <w:tc>
          <w:tcPr>
            <w:tcW w:w="897" w:type="dxa"/>
            <w:shd w:val="clear" w:color="auto" w:fill="auto"/>
            <w:vAlign w:val="bottom"/>
          </w:tcPr>
          <w:p w14:paraId="6AB7F22B" w14:textId="77777777" w:rsidR="002518A6" w:rsidRPr="007042FF" w:rsidRDefault="002518A6" w:rsidP="00287230">
            <w:pPr>
              <w:tabs>
                <w:tab w:val="left" w:pos="288"/>
                <w:tab w:val="left" w:pos="576"/>
                <w:tab w:val="left" w:pos="864"/>
                <w:tab w:val="left" w:pos="1152"/>
              </w:tabs>
              <w:spacing w:before="40" w:after="40" w:line="210" w:lineRule="exact"/>
              <w:ind w:left="144" w:right="43"/>
              <w:jc w:val="right"/>
              <w:rPr>
                <w:sz w:val="17"/>
                <w:lang w:val="fr-FR"/>
              </w:rPr>
            </w:pPr>
            <w:r w:rsidRPr="007042FF">
              <w:rPr>
                <w:sz w:val="17"/>
                <w:lang w:val="fr-FR"/>
              </w:rPr>
              <w:t>23</w:t>
            </w:r>
          </w:p>
        </w:tc>
      </w:tr>
      <w:tr w:rsidR="002518A6" w:rsidRPr="007042FF" w14:paraId="52D25EE2" w14:textId="77777777" w:rsidTr="00634AF9">
        <w:tc>
          <w:tcPr>
            <w:tcW w:w="1467" w:type="dxa"/>
            <w:tcBorders>
              <w:bottom w:val="single" w:sz="4" w:space="0" w:color="auto"/>
            </w:tcBorders>
            <w:shd w:val="clear" w:color="auto" w:fill="auto"/>
          </w:tcPr>
          <w:p w14:paraId="7947A8C3" w14:textId="77777777" w:rsidR="002518A6" w:rsidRPr="007042FF" w:rsidRDefault="002518A6" w:rsidP="00634AF9">
            <w:pPr>
              <w:tabs>
                <w:tab w:val="left" w:pos="288"/>
                <w:tab w:val="left" w:pos="576"/>
                <w:tab w:val="left" w:pos="864"/>
                <w:tab w:val="left" w:pos="1152"/>
              </w:tabs>
              <w:spacing w:before="40" w:after="81" w:line="210" w:lineRule="exact"/>
              <w:ind w:right="40"/>
              <w:rPr>
                <w:sz w:val="17"/>
                <w:lang w:val="fr-FR"/>
              </w:rPr>
            </w:pPr>
          </w:p>
        </w:tc>
        <w:tc>
          <w:tcPr>
            <w:tcW w:w="990" w:type="dxa"/>
            <w:tcBorders>
              <w:bottom w:val="single" w:sz="4" w:space="0" w:color="auto"/>
            </w:tcBorders>
            <w:shd w:val="clear" w:color="auto" w:fill="auto"/>
          </w:tcPr>
          <w:p w14:paraId="4D223A86" w14:textId="77777777" w:rsidR="002518A6" w:rsidRPr="007042FF" w:rsidRDefault="002518A6" w:rsidP="00634AF9">
            <w:pPr>
              <w:tabs>
                <w:tab w:val="left" w:pos="288"/>
                <w:tab w:val="left" w:pos="576"/>
                <w:tab w:val="left" w:pos="864"/>
                <w:tab w:val="left" w:pos="1152"/>
              </w:tabs>
              <w:spacing w:before="40" w:after="81" w:line="210" w:lineRule="exact"/>
              <w:ind w:left="144" w:right="43"/>
              <w:rPr>
                <w:sz w:val="17"/>
                <w:lang w:val="fr-FR"/>
              </w:rPr>
            </w:pPr>
            <w:r w:rsidRPr="007042FF">
              <w:rPr>
                <w:sz w:val="17"/>
                <w:lang w:val="fr-FR"/>
              </w:rPr>
              <w:t>Militaires</w:t>
            </w:r>
          </w:p>
        </w:tc>
        <w:tc>
          <w:tcPr>
            <w:tcW w:w="896" w:type="dxa"/>
            <w:tcBorders>
              <w:bottom w:val="single" w:sz="4" w:space="0" w:color="auto"/>
            </w:tcBorders>
            <w:shd w:val="clear" w:color="auto" w:fill="auto"/>
            <w:vAlign w:val="bottom"/>
          </w:tcPr>
          <w:p w14:paraId="352BFFEC"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13</w:t>
            </w:r>
          </w:p>
        </w:tc>
        <w:tc>
          <w:tcPr>
            <w:tcW w:w="897" w:type="dxa"/>
            <w:tcBorders>
              <w:bottom w:val="single" w:sz="4" w:space="0" w:color="auto"/>
            </w:tcBorders>
            <w:shd w:val="clear" w:color="auto" w:fill="auto"/>
            <w:vAlign w:val="bottom"/>
          </w:tcPr>
          <w:p w14:paraId="7405C105"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10</w:t>
            </w:r>
          </w:p>
        </w:tc>
        <w:tc>
          <w:tcPr>
            <w:tcW w:w="896" w:type="dxa"/>
            <w:tcBorders>
              <w:bottom w:val="single" w:sz="4" w:space="0" w:color="auto"/>
            </w:tcBorders>
            <w:shd w:val="clear" w:color="auto" w:fill="auto"/>
            <w:vAlign w:val="bottom"/>
          </w:tcPr>
          <w:p w14:paraId="1BCAD72D"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23</w:t>
            </w:r>
          </w:p>
        </w:tc>
        <w:tc>
          <w:tcPr>
            <w:tcW w:w="897" w:type="dxa"/>
            <w:gridSpan w:val="2"/>
            <w:tcBorders>
              <w:bottom w:val="single" w:sz="4" w:space="0" w:color="auto"/>
            </w:tcBorders>
            <w:shd w:val="clear" w:color="auto" w:fill="auto"/>
            <w:vAlign w:val="bottom"/>
          </w:tcPr>
          <w:p w14:paraId="4FADA4A6"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2</w:t>
            </w:r>
          </w:p>
        </w:tc>
        <w:tc>
          <w:tcPr>
            <w:tcW w:w="896" w:type="dxa"/>
            <w:tcBorders>
              <w:bottom w:val="single" w:sz="4" w:space="0" w:color="auto"/>
            </w:tcBorders>
            <w:shd w:val="clear" w:color="auto" w:fill="auto"/>
            <w:vAlign w:val="bottom"/>
          </w:tcPr>
          <w:p w14:paraId="53926333"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3</w:t>
            </w:r>
          </w:p>
        </w:tc>
        <w:tc>
          <w:tcPr>
            <w:tcW w:w="897" w:type="dxa"/>
            <w:tcBorders>
              <w:bottom w:val="single" w:sz="4" w:space="0" w:color="auto"/>
            </w:tcBorders>
            <w:shd w:val="clear" w:color="auto" w:fill="auto"/>
            <w:vAlign w:val="bottom"/>
          </w:tcPr>
          <w:p w14:paraId="31F46EC6"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5</w:t>
            </w:r>
          </w:p>
        </w:tc>
        <w:tc>
          <w:tcPr>
            <w:tcW w:w="897" w:type="dxa"/>
            <w:gridSpan w:val="2"/>
            <w:tcBorders>
              <w:bottom w:val="single" w:sz="4" w:space="0" w:color="auto"/>
            </w:tcBorders>
            <w:shd w:val="clear" w:color="auto" w:fill="auto"/>
            <w:vAlign w:val="bottom"/>
          </w:tcPr>
          <w:p w14:paraId="094A7434"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6</w:t>
            </w:r>
          </w:p>
        </w:tc>
        <w:tc>
          <w:tcPr>
            <w:tcW w:w="896" w:type="dxa"/>
            <w:tcBorders>
              <w:bottom w:val="single" w:sz="4" w:space="0" w:color="auto"/>
            </w:tcBorders>
            <w:shd w:val="clear" w:color="auto" w:fill="auto"/>
            <w:vAlign w:val="bottom"/>
          </w:tcPr>
          <w:p w14:paraId="0858B34E"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7</w:t>
            </w:r>
          </w:p>
        </w:tc>
        <w:tc>
          <w:tcPr>
            <w:tcW w:w="897" w:type="dxa"/>
            <w:tcBorders>
              <w:bottom w:val="single" w:sz="4" w:space="0" w:color="auto"/>
            </w:tcBorders>
            <w:shd w:val="clear" w:color="auto" w:fill="auto"/>
            <w:vAlign w:val="bottom"/>
          </w:tcPr>
          <w:p w14:paraId="4DE36498"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13</w:t>
            </w:r>
          </w:p>
        </w:tc>
        <w:tc>
          <w:tcPr>
            <w:tcW w:w="896" w:type="dxa"/>
            <w:gridSpan w:val="2"/>
            <w:tcBorders>
              <w:bottom w:val="single" w:sz="4" w:space="0" w:color="auto"/>
            </w:tcBorders>
            <w:shd w:val="clear" w:color="auto" w:fill="auto"/>
            <w:vAlign w:val="bottom"/>
          </w:tcPr>
          <w:p w14:paraId="2796E9F8"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3</w:t>
            </w:r>
          </w:p>
        </w:tc>
        <w:tc>
          <w:tcPr>
            <w:tcW w:w="897" w:type="dxa"/>
            <w:tcBorders>
              <w:bottom w:val="single" w:sz="4" w:space="0" w:color="auto"/>
            </w:tcBorders>
            <w:shd w:val="clear" w:color="auto" w:fill="auto"/>
            <w:vAlign w:val="bottom"/>
          </w:tcPr>
          <w:p w14:paraId="639AA542"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0</w:t>
            </w:r>
          </w:p>
        </w:tc>
        <w:tc>
          <w:tcPr>
            <w:tcW w:w="897" w:type="dxa"/>
            <w:tcBorders>
              <w:bottom w:val="single" w:sz="4" w:space="0" w:color="auto"/>
            </w:tcBorders>
            <w:shd w:val="clear" w:color="auto" w:fill="auto"/>
            <w:vAlign w:val="bottom"/>
          </w:tcPr>
          <w:p w14:paraId="3EC2D0D5"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3</w:t>
            </w:r>
          </w:p>
        </w:tc>
      </w:tr>
      <w:tr w:rsidR="002518A6" w:rsidRPr="007042FF" w14:paraId="7AB62310" w14:textId="77777777" w:rsidTr="00634AF9">
        <w:tc>
          <w:tcPr>
            <w:tcW w:w="1467" w:type="dxa"/>
            <w:tcBorders>
              <w:top w:val="single" w:sz="4" w:space="0" w:color="auto"/>
              <w:bottom w:val="single" w:sz="4" w:space="0" w:color="auto"/>
            </w:tcBorders>
            <w:shd w:val="clear" w:color="auto" w:fill="auto"/>
          </w:tcPr>
          <w:p w14:paraId="6B8EE655" w14:textId="7D33D88B" w:rsidR="002518A6" w:rsidRPr="007042FF" w:rsidRDefault="00634AF9" w:rsidP="00634AF9">
            <w:pPr>
              <w:tabs>
                <w:tab w:val="left" w:pos="288"/>
                <w:tab w:val="left" w:pos="576"/>
                <w:tab w:val="left" w:pos="864"/>
                <w:tab w:val="left" w:pos="1152"/>
              </w:tabs>
              <w:spacing w:before="81" w:after="81" w:line="210" w:lineRule="exact"/>
              <w:ind w:right="40"/>
              <w:rPr>
                <w:b/>
                <w:sz w:val="17"/>
                <w:lang w:val="fr-FR"/>
              </w:rPr>
            </w:pPr>
            <w:r w:rsidRPr="007042FF">
              <w:rPr>
                <w:b/>
                <w:sz w:val="17"/>
                <w:lang w:val="fr-FR"/>
              </w:rPr>
              <w:tab/>
            </w:r>
            <w:r w:rsidR="002518A6" w:rsidRPr="007042FF">
              <w:rPr>
                <w:b/>
                <w:sz w:val="17"/>
                <w:lang w:val="fr-FR"/>
              </w:rPr>
              <w:t>Total</w:t>
            </w:r>
          </w:p>
        </w:tc>
        <w:tc>
          <w:tcPr>
            <w:tcW w:w="990" w:type="dxa"/>
            <w:tcBorders>
              <w:top w:val="single" w:sz="4" w:space="0" w:color="auto"/>
              <w:bottom w:val="single" w:sz="4" w:space="0" w:color="auto"/>
            </w:tcBorders>
            <w:shd w:val="clear" w:color="auto" w:fill="auto"/>
          </w:tcPr>
          <w:p w14:paraId="642729BC" w14:textId="77777777" w:rsidR="002518A6" w:rsidRPr="007042FF" w:rsidRDefault="002518A6" w:rsidP="00634AF9">
            <w:pPr>
              <w:tabs>
                <w:tab w:val="left" w:pos="288"/>
                <w:tab w:val="left" w:pos="576"/>
                <w:tab w:val="left" w:pos="864"/>
                <w:tab w:val="left" w:pos="1152"/>
              </w:tabs>
              <w:spacing w:before="81" w:after="81" w:line="210" w:lineRule="exact"/>
              <w:ind w:left="144" w:right="43"/>
              <w:rPr>
                <w:b/>
                <w:sz w:val="17"/>
                <w:lang w:val="fr-FR"/>
              </w:rPr>
            </w:pPr>
          </w:p>
        </w:tc>
        <w:tc>
          <w:tcPr>
            <w:tcW w:w="896" w:type="dxa"/>
            <w:tcBorders>
              <w:top w:val="single" w:sz="4" w:space="0" w:color="auto"/>
              <w:bottom w:val="single" w:sz="4" w:space="0" w:color="auto"/>
            </w:tcBorders>
            <w:shd w:val="clear" w:color="auto" w:fill="auto"/>
            <w:vAlign w:val="bottom"/>
          </w:tcPr>
          <w:p w14:paraId="4D791000"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146</w:t>
            </w:r>
          </w:p>
        </w:tc>
        <w:tc>
          <w:tcPr>
            <w:tcW w:w="897" w:type="dxa"/>
            <w:tcBorders>
              <w:top w:val="single" w:sz="4" w:space="0" w:color="auto"/>
              <w:bottom w:val="single" w:sz="4" w:space="0" w:color="auto"/>
            </w:tcBorders>
            <w:shd w:val="clear" w:color="auto" w:fill="auto"/>
            <w:vAlign w:val="bottom"/>
          </w:tcPr>
          <w:p w14:paraId="3867AFC2"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88</w:t>
            </w:r>
          </w:p>
        </w:tc>
        <w:tc>
          <w:tcPr>
            <w:tcW w:w="896" w:type="dxa"/>
            <w:tcBorders>
              <w:top w:val="single" w:sz="4" w:space="0" w:color="auto"/>
              <w:bottom w:val="single" w:sz="4" w:space="0" w:color="auto"/>
            </w:tcBorders>
            <w:shd w:val="clear" w:color="auto" w:fill="auto"/>
            <w:vAlign w:val="bottom"/>
          </w:tcPr>
          <w:p w14:paraId="7CCE848F"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234</w:t>
            </w:r>
          </w:p>
        </w:tc>
        <w:tc>
          <w:tcPr>
            <w:tcW w:w="897" w:type="dxa"/>
            <w:gridSpan w:val="2"/>
            <w:tcBorders>
              <w:top w:val="single" w:sz="4" w:space="0" w:color="auto"/>
              <w:bottom w:val="single" w:sz="4" w:space="0" w:color="auto"/>
            </w:tcBorders>
            <w:shd w:val="clear" w:color="auto" w:fill="auto"/>
            <w:vAlign w:val="bottom"/>
          </w:tcPr>
          <w:p w14:paraId="19C04F0C"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99</w:t>
            </w:r>
          </w:p>
        </w:tc>
        <w:tc>
          <w:tcPr>
            <w:tcW w:w="896" w:type="dxa"/>
            <w:tcBorders>
              <w:top w:val="single" w:sz="4" w:space="0" w:color="auto"/>
              <w:bottom w:val="single" w:sz="4" w:space="0" w:color="auto"/>
            </w:tcBorders>
            <w:shd w:val="clear" w:color="auto" w:fill="auto"/>
            <w:vAlign w:val="bottom"/>
          </w:tcPr>
          <w:p w14:paraId="01A544D2"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73</w:t>
            </w:r>
          </w:p>
        </w:tc>
        <w:tc>
          <w:tcPr>
            <w:tcW w:w="897" w:type="dxa"/>
            <w:tcBorders>
              <w:top w:val="single" w:sz="4" w:space="0" w:color="auto"/>
              <w:bottom w:val="single" w:sz="4" w:space="0" w:color="auto"/>
            </w:tcBorders>
            <w:shd w:val="clear" w:color="auto" w:fill="auto"/>
            <w:vAlign w:val="bottom"/>
          </w:tcPr>
          <w:p w14:paraId="3C4DEE60"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172</w:t>
            </w:r>
          </w:p>
        </w:tc>
        <w:tc>
          <w:tcPr>
            <w:tcW w:w="897" w:type="dxa"/>
            <w:gridSpan w:val="2"/>
            <w:tcBorders>
              <w:top w:val="single" w:sz="4" w:space="0" w:color="auto"/>
              <w:bottom w:val="single" w:sz="4" w:space="0" w:color="auto"/>
            </w:tcBorders>
            <w:shd w:val="clear" w:color="auto" w:fill="auto"/>
            <w:vAlign w:val="bottom"/>
          </w:tcPr>
          <w:p w14:paraId="14BEBAA9"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23</w:t>
            </w:r>
          </w:p>
        </w:tc>
        <w:tc>
          <w:tcPr>
            <w:tcW w:w="896" w:type="dxa"/>
            <w:tcBorders>
              <w:top w:val="single" w:sz="4" w:space="0" w:color="auto"/>
              <w:bottom w:val="single" w:sz="4" w:space="0" w:color="auto"/>
            </w:tcBorders>
            <w:shd w:val="clear" w:color="auto" w:fill="auto"/>
            <w:vAlign w:val="bottom"/>
          </w:tcPr>
          <w:p w14:paraId="740BA5E8"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11</w:t>
            </w:r>
          </w:p>
        </w:tc>
        <w:tc>
          <w:tcPr>
            <w:tcW w:w="897" w:type="dxa"/>
            <w:tcBorders>
              <w:top w:val="single" w:sz="4" w:space="0" w:color="auto"/>
              <w:bottom w:val="single" w:sz="4" w:space="0" w:color="auto"/>
            </w:tcBorders>
            <w:shd w:val="clear" w:color="auto" w:fill="auto"/>
            <w:vAlign w:val="bottom"/>
          </w:tcPr>
          <w:p w14:paraId="7DE89E2D"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34</w:t>
            </w:r>
          </w:p>
        </w:tc>
        <w:tc>
          <w:tcPr>
            <w:tcW w:w="896" w:type="dxa"/>
            <w:gridSpan w:val="2"/>
            <w:tcBorders>
              <w:top w:val="single" w:sz="4" w:space="0" w:color="auto"/>
              <w:bottom w:val="single" w:sz="4" w:space="0" w:color="auto"/>
            </w:tcBorders>
            <w:shd w:val="clear" w:color="auto" w:fill="auto"/>
            <w:vAlign w:val="bottom"/>
          </w:tcPr>
          <w:p w14:paraId="60092FF0"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21</w:t>
            </w:r>
          </w:p>
        </w:tc>
        <w:tc>
          <w:tcPr>
            <w:tcW w:w="897" w:type="dxa"/>
            <w:tcBorders>
              <w:top w:val="single" w:sz="4" w:space="0" w:color="auto"/>
              <w:bottom w:val="single" w:sz="4" w:space="0" w:color="auto"/>
            </w:tcBorders>
            <w:shd w:val="clear" w:color="auto" w:fill="auto"/>
            <w:vAlign w:val="bottom"/>
          </w:tcPr>
          <w:p w14:paraId="5B80F34F"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5</w:t>
            </w:r>
          </w:p>
        </w:tc>
        <w:tc>
          <w:tcPr>
            <w:tcW w:w="897" w:type="dxa"/>
            <w:tcBorders>
              <w:top w:val="single" w:sz="4" w:space="0" w:color="auto"/>
              <w:bottom w:val="single" w:sz="4" w:space="0" w:color="auto"/>
            </w:tcBorders>
            <w:shd w:val="clear" w:color="auto" w:fill="auto"/>
            <w:vAlign w:val="bottom"/>
          </w:tcPr>
          <w:p w14:paraId="7D0317D4"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26</w:t>
            </w:r>
          </w:p>
        </w:tc>
      </w:tr>
      <w:tr w:rsidR="002518A6" w:rsidRPr="007042FF" w14:paraId="24F73D82" w14:textId="77777777" w:rsidTr="00634AF9">
        <w:tc>
          <w:tcPr>
            <w:tcW w:w="1467" w:type="dxa"/>
            <w:tcBorders>
              <w:top w:val="single" w:sz="4" w:space="0" w:color="auto"/>
            </w:tcBorders>
            <w:shd w:val="clear" w:color="auto" w:fill="auto"/>
          </w:tcPr>
          <w:p w14:paraId="386C112D" w14:textId="77777777" w:rsidR="002518A6" w:rsidRPr="007042FF" w:rsidRDefault="002518A6" w:rsidP="00634AF9">
            <w:pPr>
              <w:tabs>
                <w:tab w:val="left" w:pos="288"/>
                <w:tab w:val="left" w:pos="576"/>
                <w:tab w:val="left" w:pos="864"/>
                <w:tab w:val="left" w:pos="1152"/>
              </w:tabs>
              <w:spacing w:before="81" w:after="40" w:line="210" w:lineRule="exact"/>
              <w:ind w:right="40"/>
              <w:rPr>
                <w:sz w:val="17"/>
                <w:lang w:val="fr-FR"/>
              </w:rPr>
            </w:pPr>
            <w:r w:rsidRPr="007042FF">
              <w:rPr>
                <w:sz w:val="17"/>
                <w:lang w:val="fr-FR"/>
              </w:rPr>
              <w:t>Sud Kivu</w:t>
            </w:r>
          </w:p>
        </w:tc>
        <w:tc>
          <w:tcPr>
            <w:tcW w:w="990" w:type="dxa"/>
            <w:tcBorders>
              <w:top w:val="single" w:sz="4" w:space="0" w:color="auto"/>
            </w:tcBorders>
            <w:shd w:val="clear" w:color="auto" w:fill="auto"/>
          </w:tcPr>
          <w:p w14:paraId="24DBC8A3" w14:textId="77777777" w:rsidR="002518A6" w:rsidRPr="007042FF" w:rsidRDefault="002518A6" w:rsidP="00634AF9">
            <w:pPr>
              <w:tabs>
                <w:tab w:val="left" w:pos="288"/>
                <w:tab w:val="left" w:pos="576"/>
                <w:tab w:val="left" w:pos="864"/>
                <w:tab w:val="left" w:pos="1152"/>
              </w:tabs>
              <w:spacing w:before="81" w:after="40" w:line="210" w:lineRule="exact"/>
              <w:ind w:left="144" w:right="43"/>
              <w:rPr>
                <w:sz w:val="17"/>
                <w:lang w:val="fr-FR"/>
              </w:rPr>
            </w:pPr>
            <w:r w:rsidRPr="007042FF">
              <w:rPr>
                <w:sz w:val="17"/>
                <w:lang w:val="fr-FR"/>
              </w:rPr>
              <w:t>Civiles</w:t>
            </w:r>
          </w:p>
        </w:tc>
        <w:tc>
          <w:tcPr>
            <w:tcW w:w="896" w:type="dxa"/>
            <w:tcBorders>
              <w:top w:val="single" w:sz="4" w:space="0" w:color="auto"/>
            </w:tcBorders>
            <w:shd w:val="clear" w:color="auto" w:fill="auto"/>
            <w:vAlign w:val="bottom"/>
          </w:tcPr>
          <w:p w14:paraId="1EACCE2A"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86</w:t>
            </w:r>
          </w:p>
        </w:tc>
        <w:tc>
          <w:tcPr>
            <w:tcW w:w="897" w:type="dxa"/>
            <w:tcBorders>
              <w:top w:val="single" w:sz="4" w:space="0" w:color="auto"/>
            </w:tcBorders>
            <w:shd w:val="clear" w:color="auto" w:fill="auto"/>
            <w:vAlign w:val="bottom"/>
          </w:tcPr>
          <w:p w14:paraId="666DD688"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118</w:t>
            </w:r>
          </w:p>
        </w:tc>
        <w:tc>
          <w:tcPr>
            <w:tcW w:w="896" w:type="dxa"/>
            <w:tcBorders>
              <w:top w:val="single" w:sz="4" w:space="0" w:color="auto"/>
            </w:tcBorders>
            <w:shd w:val="clear" w:color="auto" w:fill="auto"/>
            <w:vAlign w:val="bottom"/>
          </w:tcPr>
          <w:p w14:paraId="1ECBFEDE"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204</w:t>
            </w:r>
          </w:p>
        </w:tc>
        <w:tc>
          <w:tcPr>
            <w:tcW w:w="897" w:type="dxa"/>
            <w:gridSpan w:val="2"/>
            <w:tcBorders>
              <w:top w:val="single" w:sz="4" w:space="0" w:color="auto"/>
            </w:tcBorders>
            <w:shd w:val="clear" w:color="auto" w:fill="auto"/>
            <w:vAlign w:val="bottom"/>
          </w:tcPr>
          <w:p w14:paraId="12FD4DDD"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56</w:t>
            </w:r>
          </w:p>
        </w:tc>
        <w:tc>
          <w:tcPr>
            <w:tcW w:w="896" w:type="dxa"/>
            <w:tcBorders>
              <w:top w:val="single" w:sz="4" w:space="0" w:color="auto"/>
            </w:tcBorders>
            <w:shd w:val="clear" w:color="auto" w:fill="auto"/>
            <w:vAlign w:val="bottom"/>
          </w:tcPr>
          <w:p w14:paraId="1AA0C824"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112</w:t>
            </w:r>
          </w:p>
        </w:tc>
        <w:tc>
          <w:tcPr>
            <w:tcW w:w="897" w:type="dxa"/>
            <w:tcBorders>
              <w:top w:val="single" w:sz="4" w:space="0" w:color="auto"/>
            </w:tcBorders>
            <w:shd w:val="clear" w:color="auto" w:fill="auto"/>
            <w:vAlign w:val="bottom"/>
          </w:tcPr>
          <w:p w14:paraId="252AD10A"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168</w:t>
            </w:r>
          </w:p>
        </w:tc>
        <w:tc>
          <w:tcPr>
            <w:tcW w:w="897" w:type="dxa"/>
            <w:gridSpan w:val="2"/>
            <w:tcBorders>
              <w:top w:val="single" w:sz="4" w:space="0" w:color="auto"/>
            </w:tcBorders>
            <w:shd w:val="clear" w:color="auto" w:fill="auto"/>
            <w:vAlign w:val="bottom"/>
          </w:tcPr>
          <w:p w14:paraId="76A23CCE"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20</w:t>
            </w:r>
          </w:p>
        </w:tc>
        <w:tc>
          <w:tcPr>
            <w:tcW w:w="896" w:type="dxa"/>
            <w:tcBorders>
              <w:top w:val="single" w:sz="4" w:space="0" w:color="auto"/>
            </w:tcBorders>
            <w:shd w:val="clear" w:color="auto" w:fill="auto"/>
            <w:vAlign w:val="bottom"/>
          </w:tcPr>
          <w:p w14:paraId="49039250"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4</w:t>
            </w:r>
          </w:p>
        </w:tc>
        <w:tc>
          <w:tcPr>
            <w:tcW w:w="897" w:type="dxa"/>
            <w:tcBorders>
              <w:top w:val="single" w:sz="4" w:space="0" w:color="auto"/>
            </w:tcBorders>
            <w:shd w:val="clear" w:color="auto" w:fill="auto"/>
            <w:vAlign w:val="bottom"/>
          </w:tcPr>
          <w:p w14:paraId="2910DB0F"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24</w:t>
            </w:r>
          </w:p>
        </w:tc>
        <w:tc>
          <w:tcPr>
            <w:tcW w:w="896" w:type="dxa"/>
            <w:gridSpan w:val="2"/>
            <w:tcBorders>
              <w:top w:val="single" w:sz="4" w:space="0" w:color="auto"/>
            </w:tcBorders>
            <w:shd w:val="clear" w:color="auto" w:fill="auto"/>
            <w:vAlign w:val="bottom"/>
          </w:tcPr>
          <w:p w14:paraId="06B099AE"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16</w:t>
            </w:r>
          </w:p>
        </w:tc>
        <w:tc>
          <w:tcPr>
            <w:tcW w:w="897" w:type="dxa"/>
            <w:tcBorders>
              <w:top w:val="single" w:sz="4" w:space="0" w:color="auto"/>
            </w:tcBorders>
            <w:shd w:val="clear" w:color="auto" w:fill="auto"/>
            <w:vAlign w:val="bottom"/>
          </w:tcPr>
          <w:p w14:paraId="400469C6"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2</w:t>
            </w:r>
          </w:p>
        </w:tc>
        <w:tc>
          <w:tcPr>
            <w:tcW w:w="897" w:type="dxa"/>
            <w:tcBorders>
              <w:top w:val="single" w:sz="4" w:space="0" w:color="auto"/>
            </w:tcBorders>
            <w:shd w:val="clear" w:color="auto" w:fill="auto"/>
            <w:vAlign w:val="bottom"/>
          </w:tcPr>
          <w:p w14:paraId="045AA84D"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18</w:t>
            </w:r>
          </w:p>
        </w:tc>
      </w:tr>
      <w:tr w:rsidR="002518A6" w:rsidRPr="007042FF" w14:paraId="4CEB4F91" w14:textId="77777777" w:rsidTr="00634AF9">
        <w:tc>
          <w:tcPr>
            <w:tcW w:w="1467" w:type="dxa"/>
            <w:tcBorders>
              <w:bottom w:val="single" w:sz="4" w:space="0" w:color="auto"/>
            </w:tcBorders>
            <w:shd w:val="clear" w:color="auto" w:fill="auto"/>
          </w:tcPr>
          <w:p w14:paraId="3BFF6C29" w14:textId="77777777" w:rsidR="002518A6" w:rsidRPr="007042FF" w:rsidRDefault="002518A6" w:rsidP="00634AF9">
            <w:pPr>
              <w:tabs>
                <w:tab w:val="left" w:pos="288"/>
                <w:tab w:val="left" w:pos="576"/>
                <w:tab w:val="left" w:pos="864"/>
                <w:tab w:val="left" w:pos="1152"/>
              </w:tabs>
              <w:spacing w:before="40" w:after="81" w:line="210" w:lineRule="exact"/>
              <w:ind w:right="40"/>
              <w:rPr>
                <w:sz w:val="17"/>
                <w:lang w:val="fr-FR"/>
              </w:rPr>
            </w:pPr>
          </w:p>
        </w:tc>
        <w:tc>
          <w:tcPr>
            <w:tcW w:w="990" w:type="dxa"/>
            <w:tcBorders>
              <w:bottom w:val="single" w:sz="4" w:space="0" w:color="auto"/>
            </w:tcBorders>
            <w:shd w:val="clear" w:color="auto" w:fill="auto"/>
          </w:tcPr>
          <w:p w14:paraId="50E522C1" w14:textId="77777777" w:rsidR="002518A6" w:rsidRPr="007042FF" w:rsidRDefault="002518A6" w:rsidP="00634AF9">
            <w:pPr>
              <w:tabs>
                <w:tab w:val="left" w:pos="288"/>
                <w:tab w:val="left" w:pos="576"/>
                <w:tab w:val="left" w:pos="864"/>
                <w:tab w:val="left" w:pos="1152"/>
              </w:tabs>
              <w:spacing w:before="40" w:after="81" w:line="210" w:lineRule="exact"/>
              <w:ind w:left="144" w:right="43"/>
              <w:rPr>
                <w:sz w:val="17"/>
                <w:lang w:val="fr-FR"/>
              </w:rPr>
            </w:pPr>
            <w:r w:rsidRPr="007042FF">
              <w:rPr>
                <w:sz w:val="17"/>
                <w:lang w:val="fr-FR"/>
              </w:rPr>
              <w:t>Militaires</w:t>
            </w:r>
          </w:p>
        </w:tc>
        <w:tc>
          <w:tcPr>
            <w:tcW w:w="896" w:type="dxa"/>
            <w:tcBorders>
              <w:bottom w:val="single" w:sz="4" w:space="0" w:color="auto"/>
            </w:tcBorders>
            <w:shd w:val="clear" w:color="auto" w:fill="auto"/>
            <w:vAlign w:val="bottom"/>
          </w:tcPr>
          <w:p w14:paraId="0173395B"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31</w:t>
            </w:r>
          </w:p>
        </w:tc>
        <w:tc>
          <w:tcPr>
            <w:tcW w:w="897" w:type="dxa"/>
            <w:tcBorders>
              <w:bottom w:val="single" w:sz="4" w:space="0" w:color="auto"/>
            </w:tcBorders>
            <w:shd w:val="clear" w:color="auto" w:fill="auto"/>
            <w:vAlign w:val="bottom"/>
          </w:tcPr>
          <w:p w14:paraId="3C6C1979"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15</w:t>
            </w:r>
          </w:p>
        </w:tc>
        <w:tc>
          <w:tcPr>
            <w:tcW w:w="896" w:type="dxa"/>
            <w:tcBorders>
              <w:bottom w:val="single" w:sz="4" w:space="0" w:color="auto"/>
            </w:tcBorders>
            <w:shd w:val="clear" w:color="auto" w:fill="auto"/>
            <w:vAlign w:val="bottom"/>
          </w:tcPr>
          <w:p w14:paraId="1A1A0064"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46</w:t>
            </w:r>
          </w:p>
        </w:tc>
        <w:tc>
          <w:tcPr>
            <w:tcW w:w="897" w:type="dxa"/>
            <w:gridSpan w:val="2"/>
            <w:tcBorders>
              <w:bottom w:val="single" w:sz="4" w:space="0" w:color="auto"/>
            </w:tcBorders>
            <w:shd w:val="clear" w:color="auto" w:fill="auto"/>
            <w:vAlign w:val="bottom"/>
          </w:tcPr>
          <w:p w14:paraId="728DBB91"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20</w:t>
            </w:r>
          </w:p>
        </w:tc>
        <w:tc>
          <w:tcPr>
            <w:tcW w:w="896" w:type="dxa"/>
            <w:tcBorders>
              <w:bottom w:val="single" w:sz="4" w:space="0" w:color="auto"/>
            </w:tcBorders>
            <w:shd w:val="clear" w:color="auto" w:fill="auto"/>
            <w:vAlign w:val="bottom"/>
          </w:tcPr>
          <w:p w14:paraId="42618F34"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6</w:t>
            </w:r>
          </w:p>
        </w:tc>
        <w:tc>
          <w:tcPr>
            <w:tcW w:w="897" w:type="dxa"/>
            <w:tcBorders>
              <w:bottom w:val="single" w:sz="4" w:space="0" w:color="auto"/>
            </w:tcBorders>
            <w:shd w:val="clear" w:color="auto" w:fill="auto"/>
            <w:vAlign w:val="bottom"/>
          </w:tcPr>
          <w:p w14:paraId="33BF9C87"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26</w:t>
            </w:r>
          </w:p>
        </w:tc>
        <w:tc>
          <w:tcPr>
            <w:tcW w:w="897" w:type="dxa"/>
            <w:gridSpan w:val="2"/>
            <w:tcBorders>
              <w:bottom w:val="single" w:sz="4" w:space="0" w:color="auto"/>
            </w:tcBorders>
            <w:shd w:val="clear" w:color="auto" w:fill="auto"/>
            <w:vAlign w:val="bottom"/>
          </w:tcPr>
          <w:p w14:paraId="58E4AA54"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5</w:t>
            </w:r>
          </w:p>
        </w:tc>
        <w:tc>
          <w:tcPr>
            <w:tcW w:w="896" w:type="dxa"/>
            <w:tcBorders>
              <w:bottom w:val="single" w:sz="4" w:space="0" w:color="auto"/>
            </w:tcBorders>
            <w:shd w:val="clear" w:color="auto" w:fill="auto"/>
            <w:vAlign w:val="bottom"/>
          </w:tcPr>
          <w:p w14:paraId="576736B3"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7</w:t>
            </w:r>
          </w:p>
        </w:tc>
        <w:tc>
          <w:tcPr>
            <w:tcW w:w="897" w:type="dxa"/>
            <w:tcBorders>
              <w:bottom w:val="single" w:sz="4" w:space="0" w:color="auto"/>
            </w:tcBorders>
            <w:shd w:val="clear" w:color="auto" w:fill="auto"/>
            <w:vAlign w:val="bottom"/>
          </w:tcPr>
          <w:p w14:paraId="2DAA573B"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12</w:t>
            </w:r>
          </w:p>
        </w:tc>
        <w:tc>
          <w:tcPr>
            <w:tcW w:w="896" w:type="dxa"/>
            <w:gridSpan w:val="2"/>
            <w:tcBorders>
              <w:bottom w:val="single" w:sz="4" w:space="0" w:color="auto"/>
            </w:tcBorders>
            <w:shd w:val="clear" w:color="auto" w:fill="auto"/>
            <w:vAlign w:val="bottom"/>
          </w:tcPr>
          <w:p w14:paraId="7AE142FA"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6</w:t>
            </w:r>
          </w:p>
        </w:tc>
        <w:tc>
          <w:tcPr>
            <w:tcW w:w="897" w:type="dxa"/>
            <w:tcBorders>
              <w:bottom w:val="single" w:sz="4" w:space="0" w:color="auto"/>
            </w:tcBorders>
            <w:shd w:val="clear" w:color="auto" w:fill="auto"/>
            <w:vAlign w:val="bottom"/>
          </w:tcPr>
          <w:p w14:paraId="2ED37B24"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0</w:t>
            </w:r>
          </w:p>
        </w:tc>
        <w:tc>
          <w:tcPr>
            <w:tcW w:w="897" w:type="dxa"/>
            <w:tcBorders>
              <w:bottom w:val="single" w:sz="4" w:space="0" w:color="auto"/>
            </w:tcBorders>
            <w:shd w:val="clear" w:color="auto" w:fill="auto"/>
            <w:vAlign w:val="bottom"/>
          </w:tcPr>
          <w:p w14:paraId="0227D38C"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6</w:t>
            </w:r>
          </w:p>
        </w:tc>
      </w:tr>
      <w:tr w:rsidR="002518A6" w:rsidRPr="007042FF" w14:paraId="25165199" w14:textId="77777777" w:rsidTr="00634AF9">
        <w:tc>
          <w:tcPr>
            <w:tcW w:w="1467" w:type="dxa"/>
            <w:tcBorders>
              <w:top w:val="single" w:sz="4" w:space="0" w:color="auto"/>
              <w:bottom w:val="single" w:sz="4" w:space="0" w:color="auto"/>
            </w:tcBorders>
            <w:shd w:val="clear" w:color="auto" w:fill="auto"/>
          </w:tcPr>
          <w:p w14:paraId="7A583FDF" w14:textId="5CDC7830" w:rsidR="002518A6" w:rsidRPr="007042FF" w:rsidRDefault="00634AF9" w:rsidP="00634AF9">
            <w:pPr>
              <w:tabs>
                <w:tab w:val="left" w:pos="288"/>
                <w:tab w:val="left" w:pos="576"/>
                <w:tab w:val="left" w:pos="864"/>
                <w:tab w:val="left" w:pos="1152"/>
              </w:tabs>
              <w:spacing w:before="81" w:after="81" w:line="210" w:lineRule="exact"/>
              <w:ind w:right="40"/>
              <w:rPr>
                <w:b/>
                <w:sz w:val="17"/>
                <w:lang w:val="fr-FR"/>
              </w:rPr>
            </w:pPr>
            <w:r w:rsidRPr="007042FF">
              <w:rPr>
                <w:b/>
                <w:sz w:val="17"/>
                <w:lang w:val="fr-FR"/>
              </w:rPr>
              <w:tab/>
            </w:r>
            <w:r w:rsidR="002518A6" w:rsidRPr="007042FF">
              <w:rPr>
                <w:b/>
                <w:sz w:val="17"/>
                <w:lang w:val="fr-FR"/>
              </w:rPr>
              <w:t>Total</w:t>
            </w:r>
          </w:p>
        </w:tc>
        <w:tc>
          <w:tcPr>
            <w:tcW w:w="990" w:type="dxa"/>
            <w:tcBorders>
              <w:top w:val="single" w:sz="4" w:space="0" w:color="auto"/>
              <w:bottom w:val="single" w:sz="4" w:space="0" w:color="auto"/>
            </w:tcBorders>
            <w:shd w:val="clear" w:color="auto" w:fill="auto"/>
          </w:tcPr>
          <w:p w14:paraId="269748D2" w14:textId="77777777" w:rsidR="002518A6" w:rsidRPr="007042FF" w:rsidRDefault="002518A6" w:rsidP="00634AF9">
            <w:pPr>
              <w:tabs>
                <w:tab w:val="left" w:pos="288"/>
                <w:tab w:val="left" w:pos="576"/>
                <w:tab w:val="left" w:pos="864"/>
                <w:tab w:val="left" w:pos="1152"/>
              </w:tabs>
              <w:spacing w:before="81" w:after="81" w:line="210" w:lineRule="exact"/>
              <w:ind w:left="144" w:right="43"/>
              <w:rPr>
                <w:b/>
                <w:sz w:val="17"/>
                <w:lang w:val="fr-FR"/>
              </w:rPr>
            </w:pPr>
          </w:p>
        </w:tc>
        <w:tc>
          <w:tcPr>
            <w:tcW w:w="896" w:type="dxa"/>
            <w:tcBorders>
              <w:top w:val="single" w:sz="4" w:space="0" w:color="auto"/>
              <w:bottom w:val="single" w:sz="4" w:space="0" w:color="auto"/>
            </w:tcBorders>
            <w:shd w:val="clear" w:color="auto" w:fill="auto"/>
            <w:vAlign w:val="bottom"/>
          </w:tcPr>
          <w:p w14:paraId="14D16F0B"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117</w:t>
            </w:r>
          </w:p>
        </w:tc>
        <w:tc>
          <w:tcPr>
            <w:tcW w:w="897" w:type="dxa"/>
            <w:tcBorders>
              <w:top w:val="single" w:sz="4" w:space="0" w:color="auto"/>
              <w:bottom w:val="single" w:sz="4" w:space="0" w:color="auto"/>
            </w:tcBorders>
            <w:shd w:val="clear" w:color="auto" w:fill="auto"/>
            <w:vAlign w:val="bottom"/>
          </w:tcPr>
          <w:p w14:paraId="419DA8CD"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133</w:t>
            </w:r>
          </w:p>
        </w:tc>
        <w:tc>
          <w:tcPr>
            <w:tcW w:w="896" w:type="dxa"/>
            <w:tcBorders>
              <w:top w:val="single" w:sz="4" w:space="0" w:color="auto"/>
              <w:bottom w:val="single" w:sz="4" w:space="0" w:color="auto"/>
            </w:tcBorders>
            <w:shd w:val="clear" w:color="auto" w:fill="auto"/>
            <w:vAlign w:val="bottom"/>
          </w:tcPr>
          <w:p w14:paraId="586195F7"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250</w:t>
            </w:r>
          </w:p>
        </w:tc>
        <w:tc>
          <w:tcPr>
            <w:tcW w:w="897" w:type="dxa"/>
            <w:gridSpan w:val="2"/>
            <w:tcBorders>
              <w:top w:val="single" w:sz="4" w:space="0" w:color="auto"/>
              <w:bottom w:val="single" w:sz="4" w:space="0" w:color="auto"/>
            </w:tcBorders>
            <w:shd w:val="clear" w:color="auto" w:fill="auto"/>
            <w:vAlign w:val="bottom"/>
          </w:tcPr>
          <w:p w14:paraId="32C3083D"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76</w:t>
            </w:r>
          </w:p>
        </w:tc>
        <w:tc>
          <w:tcPr>
            <w:tcW w:w="896" w:type="dxa"/>
            <w:tcBorders>
              <w:top w:val="single" w:sz="4" w:space="0" w:color="auto"/>
              <w:bottom w:val="single" w:sz="4" w:space="0" w:color="auto"/>
            </w:tcBorders>
            <w:shd w:val="clear" w:color="auto" w:fill="auto"/>
            <w:vAlign w:val="bottom"/>
          </w:tcPr>
          <w:p w14:paraId="7F1FC806"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118</w:t>
            </w:r>
          </w:p>
        </w:tc>
        <w:tc>
          <w:tcPr>
            <w:tcW w:w="897" w:type="dxa"/>
            <w:tcBorders>
              <w:top w:val="single" w:sz="4" w:space="0" w:color="auto"/>
              <w:bottom w:val="single" w:sz="4" w:space="0" w:color="auto"/>
            </w:tcBorders>
            <w:shd w:val="clear" w:color="auto" w:fill="auto"/>
            <w:vAlign w:val="bottom"/>
          </w:tcPr>
          <w:p w14:paraId="01499368"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194</w:t>
            </w:r>
          </w:p>
        </w:tc>
        <w:tc>
          <w:tcPr>
            <w:tcW w:w="897" w:type="dxa"/>
            <w:gridSpan w:val="2"/>
            <w:tcBorders>
              <w:top w:val="single" w:sz="4" w:space="0" w:color="auto"/>
              <w:bottom w:val="single" w:sz="4" w:space="0" w:color="auto"/>
            </w:tcBorders>
            <w:shd w:val="clear" w:color="auto" w:fill="auto"/>
            <w:vAlign w:val="bottom"/>
          </w:tcPr>
          <w:p w14:paraId="7EA8AEC1"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25</w:t>
            </w:r>
          </w:p>
        </w:tc>
        <w:tc>
          <w:tcPr>
            <w:tcW w:w="896" w:type="dxa"/>
            <w:tcBorders>
              <w:top w:val="single" w:sz="4" w:space="0" w:color="auto"/>
              <w:bottom w:val="single" w:sz="4" w:space="0" w:color="auto"/>
            </w:tcBorders>
            <w:shd w:val="clear" w:color="auto" w:fill="auto"/>
            <w:vAlign w:val="bottom"/>
          </w:tcPr>
          <w:p w14:paraId="2845283D"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11</w:t>
            </w:r>
          </w:p>
        </w:tc>
        <w:tc>
          <w:tcPr>
            <w:tcW w:w="897" w:type="dxa"/>
            <w:tcBorders>
              <w:top w:val="single" w:sz="4" w:space="0" w:color="auto"/>
              <w:bottom w:val="single" w:sz="4" w:space="0" w:color="auto"/>
            </w:tcBorders>
            <w:shd w:val="clear" w:color="auto" w:fill="auto"/>
            <w:vAlign w:val="bottom"/>
          </w:tcPr>
          <w:p w14:paraId="0025706D"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36</w:t>
            </w:r>
          </w:p>
        </w:tc>
        <w:tc>
          <w:tcPr>
            <w:tcW w:w="896" w:type="dxa"/>
            <w:gridSpan w:val="2"/>
            <w:tcBorders>
              <w:top w:val="single" w:sz="4" w:space="0" w:color="auto"/>
              <w:bottom w:val="single" w:sz="4" w:space="0" w:color="auto"/>
            </w:tcBorders>
            <w:shd w:val="clear" w:color="auto" w:fill="auto"/>
            <w:vAlign w:val="bottom"/>
          </w:tcPr>
          <w:p w14:paraId="3756A4EB"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22</w:t>
            </w:r>
          </w:p>
        </w:tc>
        <w:tc>
          <w:tcPr>
            <w:tcW w:w="897" w:type="dxa"/>
            <w:tcBorders>
              <w:top w:val="single" w:sz="4" w:space="0" w:color="auto"/>
              <w:bottom w:val="single" w:sz="4" w:space="0" w:color="auto"/>
            </w:tcBorders>
            <w:shd w:val="clear" w:color="auto" w:fill="auto"/>
            <w:vAlign w:val="bottom"/>
          </w:tcPr>
          <w:p w14:paraId="1201A25E"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2</w:t>
            </w:r>
          </w:p>
        </w:tc>
        <w:tc>
          <w:tcPr>
            <w:tcW w:w="897" w:type="dxa"/>
            <w:tcBorders>
              <w:top w:val="single" w:sz="4" w:space="0" w:color="auto"/>
              <w:bottom w:val="single" w:sz="4" w:space="0" w:color="auto"/>
            </w:tcBorders>
            <w:shd w:val="clear" w:color="auto" w:fill="auto"/>
            <w:vAlign w:val="bottom"/>
          </w:tcPr>
          <w:p w14:paraId="63BEAD96"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24</w:t>
            </w:r>
          </w:p>
        </w:tc>
      </w:tr>
      <w:tr w:rsidR="002518A6" w:rsidRPr="007042FF" w14:paraId="05D3979B" w14:textId="77777777" w:rsidTr="00634AF9">
        <w:tc>
          <w:tcPr>
            <w:tcW w:w="1467" w:type="dxa"/>
            <w:tcBorders>
              <w:top w:val="single" w:sz="4" w:space="0" w:color="auto"/>
            </w:tcBorders>
            <w:shd w:val="clear" w:color="auto" w:fill="auto"/>
          </w:tcPr>
          <w:p w14:paraId="644528F5" w14:textId="77777777" w:rsidR="002518A6" w:rsidRPr="007042FF" w:rsidRDefault="002518A6" w:rsidP="00634AF9">
            <w:pPr>
              <w:tabs>
                <w:tab w:val="left" w:pos="288"/>
                <w:tab w:val="left" w:pos="576"/>
                <w:tab w:val="left" w:pos="864"/>
                <w:tab w:val="left" w:pos="1152"/>
              </w:tabs>
              <w:spacing w:before="81" w:after="40" w:line="210" w:lineRule="exact"/>
              <w:ind w:right="40"/>
              <w:rPr>
                <w:sz w:val="17"/>
                <w:lang w:val="fr-FR"/>
              </w:rPr>
            </w:pPr>
            <w:r w:rsidRPr="007042FF">
              <w:rPr>
                <w:sz w:val="17"/>
                <w:lang w:val="fr-FR"/>
              </w:rPr>
              <w:t>Nord Kivu</w:t>
            </w:r>
          </w:p>
        </w:tc>
        <w:tc>
          <w:tcPr>
            <w:tcW w:w="990" w:type="dxa"/>
            <w:tcBorders>
              <w:top w:val="single" w:sz="4" w:space="0" w:color="auto"/>
            </w:tcBorders>
            <w:shd w:val="clear" w:color="auto" w:fill="auto"/>
          </w:tcPr>
          <w:p w14:paraId="4C4118B1" w14:textId="77777777" w:rsidR="002518A6" w:rsidRPr="007042FF" w:rsidRDefault="002518A6" w:rsidP="00634AF9">
            <w:pPr>
              <w:tabs>
                <w:tab w:val="left" w:pos="288"/>
                <w:tab w:val="left" w:pos="576"/>
                <w:tab w:val="left" w:pos="864"/>
                <w:tab w:val="left" w:pos="1152"/>
              </w:tabs>
              <w:spacing w:before="81" w:after="40" w:line="210" w:lineRule="exact"/>
              <w:ind w:left="144" w:right="43"/>
              <w:rPr>
                <w:sz w:val="17"/>
                <w:lang w:val="fr-FR"/>
              </w:rPr>
            </w:pPr>
            <w:r w:rsidRPr="007042FF">
              <w:rPr>
                <w:sz w:val="17"/>
                <w:lang w:val="fr-FR"/>
              </w:rPr>
              <w:t>Civiles</w:t>
            </w:r>
          </w:p>
        </w:tc>
        <w:tc>
          <w:tcPr>
            <w:tcW w:w="896" w:type="dxa"/>
            <w:tcBorders>
              <w:top w:val="single" w:sz="4" w:space="0" w:color="auto"/>
            </w:tcBorders>
            <w:shd w:val="clear" w:color="auto" w:fill="auto"/>
            <w:vAlign w:val="bottom"/>
          </w:tcPr>
          <w:p w14:paraId="785D2865"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239</w:t>
            </w:r>
          </w:p>
        </w:tc>
        <w:tc>
          <w:tcPr>
            <w:tcW w:w="897" w:type="dxa"/>
            <w:tcBorders>
              <w:top w:val="single" w:sz="4" w:space="0" w:color="auto"/>
            </w:tcBorders>
            <w:shd w:val="clear" w:color="auto" w:fill="auto"/>
            <w:vAlign w:val="bottom"/>
          </w:tcPr>
          <w:p w14:paraId="28E3B2B0"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177</w:t>
            </w:r>
          </w:p>
        </w:tc>
        <w:tc>
          <w:tcPr>
            <w:tcW w:w="896" w:type="dxa"/>
            <w:tcBorders>
              <w:top w:val="single" w:sz="4" w:space="0" w:color="auto"/>
            </w:tcBorders>
            <w:shd w:val="clear" w:color="auto" w:fill="auto"/>
            <w:vAlign w:val="bottom"/>
          </w:tcPr>
          <w:p w14:paraId="424AD77D"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416</w:t>
            </w:r>
          </w:p>
        </w:tc>
        <w:tc>
          <w:tcPr>
            <w:tcW w:w="897" w:type="dxa"/>
            <w:gridSpan w:val="2"/>
            <w:tcBorders>
              <w:top w:val="single" w:sz="4" w:space="0" w:color="auto"/>
            </w:tcBorders>
            <w:shd w:val="clear" w:color="auto" w:fill="auto"/>
            <w:vAlign w:val="bottom"/>
          </w:tcPr>
          <w:p w14:paraId="4C39B02D"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30</w:t>
            </w:r>
          </w:p>
        </w:tc>
        <w:tc>
          <w:tcPr>
            <w:tcW w:w="896" w:type="dxa"/>
            <w:tcBorders>
              <w:top w:val="single" w:sz="4" w:space="0" w:color="auto"/>
            </w:tcBorders>
            <w:shd w:val="clear" w:color="auto" w:fill="auto"/>
            <w:vAlign w:val="bottom"/>
          </w:tcPr>
          <w:p w14:paraId="5C28790D"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72</w:t>
            </w:r>
          </w:p>
        </w:tc>
        <w:tc>
          <w:tcPr>
            <w:tcW w:w="897" w:type="dxa"/>
            <w:tcBorders>
              <w:top w:val="single" w:sz="4" w:space="0" w:color="auto"/>
            </w:tcBorders>
            <w:shd w:val="clear" w:color="auto" w:fill="auto"/>
            <w:vAlign w:val="bottom"/>
          </w:tcPr>
          <w:p w14:paraId="17B8C53C"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102</w:t>
            </w:r>
          </w:p>
        </w:tc>
        <w:tc>
          <w:tcPr>
            <w:tcW w:w="897" w:type="dxa"/>
            <w:gridSpan w:val="2"/>
            <w:tcBorders>
              <w:top w:val="single" w:sz="4" w:space="0" w:color="auto"/>
            </w:tcBorders>
            <w:shd w:val="clear" w:color="auto" w:fill="auto"/>
            <w:vAlign w:val="bottom"/>
          </w:tcPr>
          <w:p w14:paraId="26735CA6"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209</w:t>
            </w:r>
          </w:p>
        </w:tc>
        <w:tc>
          <w:tcPr>
            <w:tcW w:w="896" w:type="dxa"/>
            <w:tcBorders>
              <w:top w:val="single" w:sz="4" w:space="0" w:color="auto"/>
            </w:tcBorders>
            <w:shd w:val="clear" w:color="auto" w:fill="auto"/>
            <w:vAlign w:val="bottom"/>
          </w:tcPr>
          <w:p w14:paraId="32B61B94"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105</w:t>
            </w:r>
          </w:p>
        </w:tc>
        <w:tc>
          <w:tcPr>
            <w:tcW w:w="897" w:type="dxa"/>
            <w:tcBorders>
              <w:top w:val="single" w:sz="4" w:space="0" w:color="auto"/>
            </w:tcBorders>
            <w:shd w:val="clear" w:color="auto" w:fill="auto"/>
            <w:vAlign w:val="bottom"/>
          </w:tcPr>
          <w:p w14:paraId="0F4CDD5A"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314</w:t>
            </w:r>
          </w:p>
        </w:tc>
        <w:tc>
          <w:tcPr>
            <w:tcW w:w="896" w:type="dxa"/>
            <w:gridSpan w:val="2"/>
            <w:tcBorders>
              <w:top w:val="single" w:sz="4" w:space="0" w:color="auto"/>
            </w:tcBorders>
            <w:shd w:val="clear" w:color="auto" w:fill="auto"/>
            <w:vAlign w:val="bottom"/>
          </w:tcPr>
          <w:p w14:paraId="12D47E58"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0</w:t>
            </w:r>
          </w:p>
        </w:tc>
        <w:tc>
          <w:tcPr>
            <w:tcW w:w="897" w:type="dxa"/>
            <w:tcBorders>
              <w:top w:val="single" w:sz="4" w:space="0" w:color="auto"/>
            </w:tcBorders>
            <w:shd w:val="clear" w:color="auto" w:fill="auto"/>
            <w:vAlign w:val="bottom"/>
          </w:tcPr>
          <w:p w14:paraId="7CFFB5BB"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0</w:t>
            </w:r>
          </w:p>
        </w:tc>
        <w:tc>
          <w:tcPr>
            <w:tcW w:w="897" w:type="dxa"/>
            <w:tcBorders>
              <w:top w:val="single" w:sz="4" w:space="0" w:color="auto"/>
            </w:tcBorders>
            <w:shd w:val="clear" w:color="auto" w:fill="auto"/>
            <w:vAlign w:val="bottom"/>
          </w:tcPr>
          <w:p w14:paraId="78EBB6E0"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0</w:t>
            </w:r>
          </w:p>
        </w:tc>
      </w:tr>
      <w:tr w:rsidR="002518A6" w:rsidRPr="007042FF" w14:paraId="3B228883" w14:textId="77777777" w:rsidTr="00634AF9">
        <w:tc>
          <w:tcPr>
            <w:tcW w:w="1467" w:type="dxa"/>
            <w:tcBorders>
              <w:bottom w:val="single" w:sz="4" w:space="0" w:color="auto"/>
            </w:tcBorders>
            <w:shd w:val="clear" w:color="auto" w:fill="auto"/>
          </w:tcPr>
          <w:p w14:paraId="216BBBE6" w14:textId="77777777" w:rsidR="002518A6" w:rsidRPr="007042FF" w:rsidRDefault="002518A6" w:rsidP="00634AF9">
            <w:pPr>
              <w:tabs>
                <w:tab w:val="left" w:pos="288"/>
                <w:tab w:val="left" w:pos="576"/>
                <w:tab w:val="left" w:pos="864"/>
                <w:tab w:val="left" w:pos="1152"/>
              </w:tabs>
              <w:spacing w:before="40" w:after="81" w:line="210" w:lineRule="exact"/>
              <w:ind w:right="40"/>
              <w:rPr>
                <w:sz w:val="17"/>
                <w:lang w:val="fr-FR"/>
              </w:rPr>
            </w:pPr>
          </w:p>
        </w:tc>
        <w:tc>
          <w:tcPr>
            <w:tcW w:w="990" w:type="dxa"/>
            <w:tcBorders>
              <w:bottom w:val="single" w:sz="4" w:space="0" w:color="auto"/>
            </w:tcBorders>
            <w:shd w:val="clear" w:color="auto" w:fill="auto"/>
          </w:tcPr>
          <w:p w14:paraId="3D142EF0" w14:textId="77777777" w:rsidR="002518A6" w:rsidRPr="007042FF" w:rsidRDefault="002518A6" w:rsidP="00634AF9">
            <w:pPr>
              <w:tabs>
                <w:tab w:val="left" w:pos="288"/>
                <w:tab w:val="left" w:pos="576"/>
                <w:tab w:val="left" w:pos="864"/>
                <w:tab w:val="left" w:pos="1152"/>
              </w:tabs>
              <w:spacing w:before="40" w:after="81" w:line="210" w:lineRule="exact"/>
              <w:ind w:left="144" w:right="43"/>
              <w:rPr>
                <w:sz w:val="17"/>
                <w:lang w:val="fr-FR"/>
              </w:rPr>
            </w:pPr>
            <w:r w:rsidRPr="007042FF">
              <w:rPr>
                <w:sz w:val="17"/>
                <w:lang w:val="fr-FR"/>
              </w:rPr>
              <w:t>Militaires</w:t>
            </w:r>
          </w:p>
        </w:tc>
        <w:tc>
          <w:tcPr>
            <w:tcW w:w="896" w:type="dxa"/>
            <w:tcBorders>
              <w:bottom w:val="single" w:sz="4" w:space="0" w:color="auto"/>
            </w:tcBorders>
            <w:shd w:val="clear" w:color="auto" w:fill="auto"/>
            <w:vAlign w:val="bottom"/>
          </w:tcPr>
          <w:p w14:paraId="4A59727F"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90</w:t>
            </w:r>
          </w:p>
        </w:tc>
        <w:tc>
          <w:tcPr>
            <w:tcW w:w="897" w:type="dxa"/>
            <w:tcBorders>
              <w:bottom w:val="single" w:sz="4" w:space="0" w:color="auto"/>
            </w:tcBorders>
            <w:shd w:val="clear" w:color="auto" w:fill="auto"/>
            <w:vAlign w:val="bottom"/>
          </w:tcPr>
          <w:p w14:paraId="648A4CA6"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28</w:t>
            </w:r>
          </w:p>
        </w:tc>
        <w:tc>
          <w:tcPr>
            <w:tcW w:w="896" w:type="dxa"/>
            <w:tcBorders>
              <w:bottom w:val="single" w:sz="4" w:space="0" w:color="auto"/>
            </w:tcBorders>
            <w:shd w:val="clear" w:color="auto" w:fill="auto"/>
            <w:vAlign w:val="bottom"/>
          </w:tcPr>
          <w:p w14:paraId="28AB6654"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118</w:t>
            </w:r>
          </w:p>
        </w:tc>
        <w:tc>
          <w:tcPr>
            <w:tcW w:w="897" w:type="dxa"/>
            <w:gridSpan w:val="2"/>
            <w:tcBorders>
              <w:bottom w:val="single" w:sz="4" w:space="0" w:color="auto"/>
            </w:tcBorders>
            <w:shd w:val="clear" w:color="auto" w:fill="auto"/>
            <w:vAlign w:val="bottom"/>
          </w:tcPr>
          <w:p w14:paraId="52817F2E"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3</w:t>
            </w:r>
          </w:p>
        </w:tc>
        <w:tc>
          <w:tcPr>
            <w:tcW w:w="896" w:type="dxa"/>
            <w:tcBorders>
              <w:bottom w:val="single" w:sz="4" w:space="0" w:color="auto"/>
            </w:tcBorders>
            <w:shd w:val="clear" w:color="auto" w:fill="auto"/>
            <w:vAlign w:val="bottom"/>
          </w:tcPr>
          <w:p w14:paraId="4CF8D94F"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12</w:t>
            </w:r>
          </w:p>
        </w:tc>
        <w:tc>
          <w:tcPr>
            <w:tcW w:w="897" w:type="dxa"/>
            <w:tcBorders>
              <w:bottom w:val="single" w:sz="4" w:space="0" w:color="auto"/>
            </w:tcBorders>
            <w:shd w:val="clear" w:color="auto" w:fill="auto"/>
            <w:vAlign w:val="bottom"/>
          </w:tcPr>
          <w:p w14:paraId="01B57E20"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15</w:t>
            </w:r>
          </w:p>
        </w:tc>
        <w:tc>
          <w:tcPr>
            <w:tcW w:w="897" w:type="dxa"/>
            <w:gridSpan w:val="2"/>
            <w:tcBorders>
              <w:bottom w:val="single" w:sz="4" w:space="0" w:color="auto"/>
            </w:tcBorders>
            <w:shd w:val="clear" w:color="auto" w:fill="auto"/>
            <w:vAlign w:val="bottom"/>
          </w:tcPr>
          <w:p w14:paraId="2AB43D9C"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68</w:t>
            </w:r>
          </w:p>
        </w:tc>
        <w:tc>
          <w:tcPr>
            <w:tcW w:w="896" w:type="dxa"/>
            <w:tcBorders>
              <w:bottom w:val="single" w:sz="4" w:space="0" w:color="auto"/>
            </w:tcBorders>
            <w:shd w:val="clear" w:color="auto" w:fill="auto"/>
            <w:vAlign w:val="bottom"/>
          </w:tcPr>
          <w:p w14:paraId="5FAC550D"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22</w:t>
            </w:r>
          </w:p>
        </w:tc>
        <w:tc>
          <w:tcPr>
            <w:tcW w:w="897" w:type="dxa"/>
            <w:tcBorders>
              <w:bottom w:val="single" w:sz="4" w:space="0" w:color="auto"/>
            </w:tcBorders>
            <w:shd w:val="clear" w:color="auto" w:fill="auto"/>
            <w:vAlign w:val="bottom"/>
          </w:tcPr>
          <w:p w14:paraId="7147BA39"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90</w:t>
            </w:r>
          </w:p>
        </w:tc>
        <w:tc>
          <w:tcPr>
            <w:tcW w:w="896" w:type="dxa"/>
            <w:gridSpan w:val="2"/>
            <w:tcBorders>
              <w:bottom w:val="single" w:sz="4" w:space="0" w:color="auto"/>
            </w:tcBorders>
            <w:shd w:val="clear" w:color="auto" w:fill="auto"/>
            <w:vAlign w:val="bottom"/>
          </w:tcPr>
          <w:p w14:paraId="67C00920"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9</w:t>
            </w:r>
          </w:p>
        </w:tc>
        <w:tc>
          <w:tcPr>
            <w:tcW w:w="897" w:type="dxa"/>
            <w:tcBorders>
              <w:bottom w:val="single" w:sz="4" w:space="0" w:color="auto"/>
            </w:tcBorders>
            <w:shd w:val="clear" w:color="auto" w:fill="auto"/>
            <w:vAlign w:val="bottom"/>
          </w:tcPr>
          <w:p w14:paraId="4D2B0A88"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4</w:t>
            </w:r>
          </w:p>
        </w:tc>
        <w:tc>
          <w:tcPr>
            <w:tcW w:w="897" w:type="dxa"/>
            <w:tcBorders>
              <w:bottom w:val="single" w:sz="4" w:space="0" w:color="auto"/>
            </w:tcBorders>
            <w:shd w:val="clear" w:color="auto" w:fill="auto"/>
            <w:vAlign w:val="bottom"/>
          </w:tcPr>
          <w:p w14:paraId="073FF18E"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13</w:t>
            </w:r>
          </w:p>
        </w:tc>
      </w:tr>
      <w:tr w:rsidR="002518A6" w:rsidRPr="007042FF" w14:paraId="4F0C7D14" w14:textId="77777777" w:rsidTr="00634AF9">
        <w:tc>
          <w:tcPr>
            <w:tcW w:w="1467" w:type="dxa"/>
            <w:tcBorders>
              <w:top w:val="single" w:sz="4" w:space="0" w:color="auto"/>
              <w:bottom w:val="single" w:sz="4" w:space="0" w:color="auto"/>
            </w:tcBorders>
            <w:shd w:val="clear" w:color="auto" w:fill="auto"/>
          </w:tcPr>
          <w:p w14:paraId="36DBDEB6" w14:textId="4DE52D13" w:rsidR="002518A6" w:rsidRPr="007042FF" w:rsidRDefault="00634AF9" w:rsidP="00634AF9">
            <w:pPr>
              <w:tabs>
                <w:tab w:val="left" w:pos="288"/>
                <w:tab w:val="left" w:pos="576"/>
                <w:tab w:val="left" w:pos="864"/>
                <w:tab w:val="left" w:pos="1152"/>
              </w:tabs>
              <w:spacing w:before="81" w:after="81" w:line="210" w:lineRule="exact"/>
              <w:ind w:right="40"/>
              <w:rPr>
                <w:b/>
                <w:sz w:val="17"/>
                <w:lang w:val="fr-FR"/>
              </w:rPr>
            </w:pPr>
            <w:r w:rsidRPr="007042FF">
              <w:rPr>
                <w:b/>
                <w:sz w:val="17"/>
                <w:lang w:val="fr-FR"/>
              </w:rPr>
              <w:tab/>
            </w:r>
            <w:r w:rsidR="002518A6" w:rsidRPr="007042FF">
              <w:rPr>
                <w:b/>
                <w:sz w:val="17"/>
                <w:lang w:val="fr-FR"/>
              </w:rPr>
              <w:t xml:space="preserve">Total </w:t>
            </w:r>
          </w:p>
        </w:tc>
        <w:tc>
          <w:tcPr>
            <w:tcW w:w="990" w:type="dxa"/>
            <w:tcBorders>
              <w:top w:val="single" w:sz="4" w:space="0" w:color="auto"/>
              <w:bottom w:val="single" w:sz="4" w:space="0" w:color="auto"/>
            </w:tcBorders>
            <w:shd w:val="clear" w:color="auto" w:fill="auto"/>
          </w:tcPr>
          <w:p w14:paraId="2BFBACC8" w14:textId="77777777" w:rsidR="002518A6" w:rsidRPr="007042FF" w:rsidRDefault="002518A6" w:rsidP="00634AF9">
            <w:pPr>
              <w:tabs>
                <w:tab w:val="left" w:pos="288"/>
                <w:tab w:val="left" w:pos="576"/>
                <w:tab w:val="left" w:pos="864"/>
                <w:tab w:val="left" w:pos="1152"/>
              </w:tabs>
              <w:spacing w:before="81" w:after="81" w:line="210" w:lineRule="exact"/>
              <w:ind w:left="144" w:right="43"/>
              <w:rPr>
                <w:b/>
                <w:sz w:val="17"/>
                <w:lang w:val="fr-FR"/>
              </w:rPr>
            </w:pPr>
          </w:p>
        </w:tc>
        <w:tc>
          <w:tcPr>
            <w:tcW w:w="896" w:type="dxa"/>
            <w:tcBorders>
              <w:top w:val="single" w:sz="4" w:space="0" w:color="auto"/>
              <w:bottom w:val="single" w:sz="4" w:space="0" w:color="auto"/>
            </w:tcBorders>
            <w:shd w:val="clear" w:color="auto" w:fill="auto"/>
            <w:vAlign w:val="bottom"/>
          </w:tcPr>
          <w:p w14:paraId="71204520"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329</w:t>
            </w:r>
          </w:p>
        </w:tc>
        <w:tc>
          <w:tcPr>
            <w:tcW w:w="897" w:type="dxa"/>
            <w:tcBorders>
              <w:top w:val="single" w:sz="4" w:space="0" w:color="auto"/>
              <w:bottom w:val="single" w:sz="4" w:space="0" w:color="auto"/>
            </w:tcBorders>
            <w:shd w:val="clear" w:color="auto" w:fill="auto"/>
            <w:vAlign w:val="bottom"/>
          </w:tcPr>
          <w:p w14:paraId="7E08DFF9"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205</w:t>
            </w:r>
          </w:p>
        </w:tc>
        <w:tc>
          <w:tcPr>
            <w:tcW w:w="896" w:type="dxa"/>
            <w:tcBorders>
              <w:top w:val="single" w:sz="4" w:space="0" w:color="auto"/>
              <w:bottom w:val="single" w:sz="4" w:space="0" w:color="auto"/>
            </w:tcBorders>
            <w:shd w:val="clear" w:color="auto" w:fill="auto"/>
            <w:vAlign w:val="bottom"/>
          </w:tcPr>
          <w:p w14:paraId="35853D55"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534</w:t>
            </w:r>
          </w:p>
        </w:tc>
        <w:tc>
          <w:tcPr>
            <w:tcW w:w="897" w:type="dxa"/>
            <w:gridSpan w:val="2"/>
            <w:tcBorders>
              <w:top w:val="single" w:sz="4" w:space="0" w:color="auto"/>
              <w:bottom w:val="single" w:sz="4" w:space="0" w:color="auto"/>
            </w:tcBorders>
            <w:shd w:val="clear" w:color="auto" w:fill="auto"/>
            <w:vAlign w:val="bottom"/>
          </w:tcPr>
          <w:p w14:paraId="538EB2AE"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33</w:t>
            </w:r>
          </w:p>
        </w:tc>
        <w:tc>
          <w:tcPr>
            <w:tcW w:w="896" w:type="dxa"/>
            <w:tcBorders>
              <w:top w:val="single" w:sz="4" w:space="0" w:color="auto"/>
              <w:bottom w:val="single" w:sz="4" w:space="0" w:color="auto"/>
            </w:tcBorders>
            <w:shd w:val="clear" w:color="auto" w:fill="auto"/>
            <w:vAlign w:val="bottom"/>
          </w:tcPr>
          <w:p w14:paraId="24699E05"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84</w:t>
            </w:r>
          </w:p>
        </w:tc>
        <w:tc>
          <w:tcPr>
            <w:tcW w:w="897" w:type="dxa"/>
            <w:tcBorders>
              <w:top w:val="single" w:sz="4" w:space="0" w:color="auto"/>
              <w:bottom w:val="single" w:sz="4" w:space="0" w:color="auto"/>
            </w:tcBorders>
            <w:shd w:val="clear" w:color="auto" w:fill="auto"/>
            <w:vAlign w:val="bottom"/>
          </w:tcPr>
          <w:p w14:paraId="02DFF35F"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117</w:t>
            </w:r>
          </w:p>
        </w:tc>
        <w:tc>
          <w:tcPr>
            <w:tcW w:w="897" w:type="dxa"/>
            <w:gridSpan w:val="2"/>
            <w:tcBorders>
              <w:top w:val="single" w:sz="4" w:space="0" w:color="auto"/>
              <w:bottom w:val="single" w:sz="4" w:space="0" w:color="auto"/>
            </w:tcBorders>
            <w:shd w:val="clear" w:color="auto" w:fill="auto"/>
            <w:vAlign w:val="bottom"/>
          </w:tcPr>
          <w:p w14:paraId="648836E9"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277</w:t>
            </w:r>
          </w:p>
        </w:tc>
        <w:tc>
          <w:tcPr>
            <w:tcW w:w="896" w:type="dxa"/>
            <w:tcBorders>
              <w:top w:val="single" w:sz="4" w:space="0" w:color="auto"/>
              <w:bottom w:val="single" w:sz="4" w:space="0" w:color="auto"/>
            </w:tcBorders>
            <w:shd w:val="clear" w:color="auto" w:fill="auto"/>
            <w:vAlign w:val="bottom"/>
          </w:tcPr>
          <w:p w14:paraId="58AF79B6"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127</w:t>
            </w:r>
          </w:p>
        </w:tc>
        <w:tc>
          <w:tcPr>
            <w:tcW w:w="897" w:type="dxa"/>
            <w:tcBorders>
              <w:top w:val="single" w:sz="4" w:space="0" w:color="auto"/>
              <w:bottom w:val="single" w:sz="4" w:space="0" w:color="auto"/>
            </w:tcBorders>
            <w:shd w:val="clear" w:color="auto" w:fill="auto"/>
            <w:vAlign w:val="bottom"/>
          </w:tcPr>
          <w:p w14:paraId="5EDD2FA1"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404</w:t>
            </w:r>
          </w:p>
        </w:tc>
        <w:tc>
          <w:tcPr>
            <w:tcW w:w="896" w:type="dxa"/>
            <w:gridSpan w:val="2"/>
            <w:tcBorders>
              <w:top w:val="single" w:sz="4" w:space="0" w:color="auto"/>
              <w:bottom w:val="single" w:sz="4" w:space="0" w:color="auto"/>
            </w:tcBorders>
            <w:shd w:val="clear" w:color="auto" w:fill="auto"/>
            <w:vAlign w:val="bottom"/>
          </w:tcPr>
          <w:p w14:paraId="66791EA2"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9</w:t>
            </w:r>
          </w:p>
        </w:tc>
        <w:tc>
          <w:tcPr>
            <w:tcW w:w="897" w:type="dxa"/>
            <w:tcBorders>
              <w:top w:val="single" w:sz="4" w:space="0" w:color="auto"/>
              <w:bottom w:val="single" w:sz="4" w:space="0" w:color="auto"/>
            </w:tcBorders>
            <w:shd w:val="clear" w:color="auto" w:fill="auto"/>
            <w:vAlign w:val="bottom"/>
          </w:tcPr>
          <w:p w14:paraId="4F992350"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4</w:t>
            </w:r>
          </w:p>
        </w:tc>
        <w:tc>
          <w:tcPr>
            <w:tcW w:w="897" w:type="dxa"/>
            <w:tcBorders>
              <w:top w:val="single" w:sz="4" w:space="0" w:color="auto"/>
              <w:bottom w:val="single" w:sz="4" w:space="0" w:color="auto"/>
            </w:tcBorders>
            <w:shd w:val="clear" w:color="auto" w:fill="auto"/>
            <w:vAlign w:val="bottom"/>
          </w:tcPr>
          <w:p w14:paraId="40EC9492"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13</w:t>
            </w:r>
          </w:p>
        </w:tc>
      </w:tr>
      <w:tr w:rsidR="002518A6" w:rsidRPr="007042FF" w14:paraId="458C0EFD" w14:textId="77777777" w:rsidTr="00634AF9">
        <w:tc>
          <w:tcPr>
            <w:tcW w:w="1467" w:type="dxa"/>
            <w:tcBorders>
              <w:top w:val="single" w:sz="4" w:space="0" w:color="auto"/>
            </w:tcBorders>
            <w:shd w:val="clear" w:color="auto" w:fill="auto"/>
          </w:tcPr>
          <w:p w14:paraId="2D275284" w14:textId="77777777" w:rsidR="002518A6" w:rsidRPr="007042FF" w:rsidRDefault="002518A6" w:rsidP="00634AF9">
            <w:pPr>
              <w:tabs>
                <w:tab w:val="left" w:pos="288"/>
                <w:tab w:val="left" w:pos="576"/>
                <w:tab w:val="left" w:pos="864"/>
                <w:tab w:val="left" w:pos="1152"/>
              </w:tabs>
              <w:spacing w:before="81" w:after="40" w:line="210" w:lineRule="exact"/>
              <w:ind w:right="40"/>
              <w:rPr>
                <w:sz w:val="17"/>
                <w:lang w:val="fr-FR"/>
              </w:rPr>
            </w:pPr>
            <w:r w:rsidRPr="007042FF">
              <w:rPr>
                <w:sz w:val="17"/>
                <w:lang w:val="fr-FR"/>
              </w:rPr>
              <w:t>Katanga</w:t>
            </w:r>
          </w:p>
        </w:tc>
        <w:tc>
          <w:tcPr>
            <w:tcW w:w="990" w:type="dxa"/>
            <w:tcBorders>
              <w:top w:val="single" w:sz="4" w:space="0" w:color="auto"/>
            </w:tcBorders>
            <w:shd w:val="clear" w:color="auto" w:fill="auto"/>
          </w:tcPr>
          <w:p w14:paraId="58955B28" w14:textId="77777777" w:rsidR="002518A6" w:rsidRPr="007042FF" w:rsidRDefault="002518A6" w:rsidP="00634AF9">
            <w:pPr>
              <w:tabs>
                <w:tab w:val="left" w:pos="288"/>
                <w:tab w:val="left" w:pos="576"/>
                <w:tab w:val="left" w:pos="864"/>
                <w:tab w:val="left" w:pos="1152"/>
              </w:tabs>
              <w:spacing w:before="81" w:after="40" w:line="210" w:lineRule="exact"/>
              <w:ind w:left="144" w:right="43"/>
              <w:rPr>
                <w:sz w:val="17"/>
                <w:lang w:val="fr-FR"/>
              </w:rPr>
            </w:pPr>
            <w:r w:rsidRPr="007042FF">
              <w:rPr>
                <w:sz w:val="17"/>
                <w:lang w:val="fr-FR"/>
              </w:rPr>
              <w:t>Civiles</w:t>
            </w:r>
          </w:p>
        </w:tc>
        <w:tc>
          <w:tcPr>
            <w:tcW w:w="896" w:type="dxa"/>
            <w:tcBorders>
              <w:top w:val="single" w:sz="4" w:space="0" w:color="auto"/>
            </w:tcBorders>
            <w:shd w:val="clear" w:color="auto" w:fill="auto"/>
            <w:vAlign w:val="bottom"/>
          </w:tcPr>
          <w:p w14:paraId="74D6F920"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312</w:t>
            </w:r>
          </w:p>
        </w:tc>
        <w:tc>
          <w:tcPr>
            <w:tcW w:w="897" w:type="dxa"/>
            <w:tcBorders>
              <w:top w:val="single" w:sz="4" w:space="0" w:color="auto"/>
            </w:tcBorders>
            <w:shd w:val="clear" w:color="auto" w:fill="auto"/>
            <w:vAlign w:val="bottom"/>
          </w:tcPr>
          <w:p w14:paraId="76203A88"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205</w:t>
            </w:r>
          </w:p>
        </w:tc>
        <w:tc>
          <w:tcPr>
            <w:tcW w:w="896" w:type="dxa"/>
            <w:tcBorders>
              <w:top w:val="single" w:sz="4" w:space="0" w:color="auto"/>
            </w:tcBorders>
            <w:shd w:val="clear" w:color="auto" w:fill="auto"/>
            <w:vAlign w:val="bottom"/>
          </w:tcPr>
          <w:p w14:paraId="4D7261A0"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517</w:t>
            </w:r>
          </w:p>
        </w:tc>
        <w:tc>
          <w:tcPr>
            <w:tcW w:w="897" w:type="dxa"/>
            <w:gridSpan w:val="2"/>
            <w:tcBorders>
              <w:top w:val="single" w:sz="4" w:space="0" w:color="auto"/>
            </w:tcBorders>
            <w:shd w:val="clear" w:color="auto" w:fill="auto"/>
            <w:vAlign w:val="bottom"/>
          </w:tcPr>
          <w:p w14:paraId="38181875"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119</w:t>
            </w:r>
          </w:p>
        </w:tc>
        <w:tc>
          <w:tcPr>
            <w:tcW w:w="896" w:type="dxa"/>
            <w:tcBorders>
              <w:top w:val="single" w:sz="4" w:space="0" w:color="auto"/>
            </w:tcBorders>
            <w:shd w:val="clear" w:color="auto" w:fill="auto"/>
            <w:vAlign w:val="bottom"/>
          </w:tcPr>
          <w:p w14:paraId="0F6F1879"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41</w:t>
            </w:r>
          </w:p>
        </w:tc>
        <w:tc>
          <w:tcPr>
            <w:tcW w:w="897" w:type="dxa"/>
            <w:tcBorders>
              <w:top w:val="single" w:sz="4" w:space="0" w:color="auto"/>
            </w:tcBorders>
            <w:shd w:val="clear" w:color="auto" w:fill="auto"/>
            <w:vAlign w:val="bottom"/>
          </w:tcPr>
          <w:p w14:paraId="340A96E0"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160</w:t>
            </w:r>
          </w:p>
        </w:tc>
        <w:tc>
          <w:tcPr>
            <w:tcW w:w="897" w:type="dxa"/>
            <w:gridSpan w:val="2"/>
            <w:tcBorders>
              <w:top w:val="single" w:sz="4" w:space="0" w:color="auto"/>
            </w:tcBorders>
            <w:shd w:val="clear" w:color="auto" w:fill="auto"/>
            <w:vAlign w:val="bottom"/>
          </w:tcPr>
          <w:p w14:paraId="154ADCB4"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191</w:t>
            </w:r>
          </w:p>
        </w:tc>
        <w:tc>
          <w:tcPr>
            <w:tcW w:w="896" w:type="dxa"/>
            <w:tcBorders>
              <w:top w:val="single" w:sz="4" w:space="0" w:color="auto"/>
            </w:tcBorders>
            <w:shd w:val="clear" w:color="auto" w:fill="auto"/>
            <w:vAlign w:val="bottom"/>
          </w:tcPr>
          <w:p w14:paraId="7401AA3F"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62</w:t>
            </w:r>
          </w:p>
        </w:tc>
        <w:tc>
          <w:tcPr>
            <w:tcW w:w="897" w:type="dxa"/>
            <w:tcBorders>
              <w:top w:val="single" w:sz="4" w:space="0" w:color="auto"/>
            </w:tcBorders>
            <w:shd w:val="clear" w:color="auto" w:fill="auto"/>
            <w:vAlign w:val="bottom"/>
          </w:tcPr>
          <w:p w14:paraId="7EED3050"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253</w:t>
            </w:r>
          </w:p>
        </w:tc>
        <w:tc>
          <w:tcPr>
            <w:tcW w:w="896" w:type="dxa"/>
            <w:gridSpan w:val="2"/>
            <w:tcBorders>
              <w:top w:val="single" w:sz="4" w:space="0" w:color="auto"/>
            </w:tcBorders>
            <w:shd w:val="clear" w:color="auto" w:fill="auto"/>
            <w:vAlign w:val="bottom"/>
          </w:tcPr>
          <w:p w14:paraId="6C636FF6"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93</w:t>
            </w:r>
          </w:p>
        </w:tc>
        <w:tc>
          <w:tcPr>
            <w:tcW w:w="897" w:type="dxa"/>
            <w:tcBorders>
              <w:top w:val="single" w:sz="4" w:space="0" w:color="auto"/>
            </w:tcBorders>
            <w:shd w:val="clear" w:color="auto" w:fill="auto"/>
            <w:vAlign w:val="bottom"/>
          </w:tcPr>
          <w:p w14:paraId="3DCB16CB"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11</w:t>
            </w:r>
          </w:p>
        </w:tc>
        <w:tc>
          <w:tcPr>
            <w:tcW w:w="897" w:type="dxa"/>
            <w:tcBorders>
              <w:top w:val="single" w:sz="4" w:space="0" w:color="auto"/>
            </w:tcBorders>
            <w:shd w:val="clear" w:color="auto" w:fill="auto"/>
            <w:vAlign w:val="bottom"/>
          </w:tcPr>
          <w:p w14:paraId="33364F46"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104</w:t>
            </w:r>
          </w:p>
        </w:tc>
      </w:tr>
      <w:tr w:rsidR="002518A6" w:rsidRPr="007042FF" w14:paraId="71FB3720" w14:textId="77777777" w:rsidTr="00634AF9">
        <w:tc>
          <w:tcPr>
            <w:tcW w:w="1467" w:type="dxa"/>
            <w:tcBorders>
              <w:bottom w:val="single" w:sz="4" w:space="0" w:color="auto"/>
            </w:tcBorders>
            <w:shd w:val="clear" w:color="auto" w:fill="auto"/>
          </w:tcPr>
          <w:p w14:paraId="2927E298" w14:textId="77777777" w:rsidR="002518A6" w:rsidRPr="007042FF" w:rsidRDefault="002518A6" w:rsidP="00634AF9">
            <w:pPr>
              <w:tabs>
                <w:tab w:val="left" w:pos="288"/>
                <w:tab w:val="left" w:pos="576"/>
                <w:tab w:val="left" w:pos="864"/>
                <w:tab w:val="left" w:pos="1152"/>
              </w:tabs>
              <w:spacing w:before="40" w:after="81" w:line="210" w:lineRule="exact"/>
              <w:ind w:right="40"/>
              <w:rPr>
                <w:sz w:val="17"/>
                <w:lang w:val="fr-FR"/>
              </w:rPr>
            </w:pPr>
          </w:p>
        </w:tc>
        <w:tc>
          <w:tcPr>
            <w:tcW w:w="990" w:type="dxa"/>
            <w:tcBorders>
              <w:bottom w:val="single" w:sz="4" w:space="0" w:color="auto"/>
            </w:tcBorders>
            <w:shd w:val="clear" w:color="auto" w:fill="auto"/>
          </w:tcPr>
          <w:p w14:paraId="7A2C9D28" w14:textId="77777777" w:rsidR="002518A6" w:rsidRPr="007042FF" w:rsidRDefault="002518A6" w:rsidP="00634AF9">
            <w:pPr>
              <w:tabs>
                <w:tab w:val="left" w:pos="288"/>
                <w:tab w:val="left" w:pos="576"/>
                <w:tab w:val="left" w:pos="864"/>
                <w:tab w:val="left" w:pos="1152"/>
              </w:tabs>
              <w:spacing w:before="40" w:after="81" w:line="210" w:lineRule="exact"/>
              <w:ind w:left="144" w:right="43"/>
              <w:rPr>
                <w:sz w:val="17"/>
                <w:lang w:val="fr-FR"/>
              </w:rPr>
            </w:pPr>
            <w:r w:rsidRPr="007042FF">
              <w:rPr>
                <w:sz w:val="17"/>
                <w:lang w:val="fr-FR"/>
              </w:rPr>
              <w:t>Militaires</w:t>
            </w:r>
          </w:p>
        </w:tc>
        <w:tc>
          <w:tcPr>
            <w:tcW w:w="896" w:type="dxa"/>
            <w:tcBorders>
              <w:bottom w:val="single" w:sz="4" w:space="0" w:color="auto"/>
            </w:tcBorders>
            <w:shd w:val="clear" w:color="auto" w:fill="auto"/>
            <w:vAlign w:val="bottom"/>
          </w:tcPr>
          <w:p w14:paraId="1C9613B9"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27</w:t>
            </w:r>
          </w:p>
        </w:tc>
        <w:tc>
          <w:tcPr>
            <w:tcW w:w="897" w:type="dxa"/>
            <w:tcBorders>
              <w:bottom w:val="single" w:sz="4" w:space="0" w:color="auto"/>
            </w:tcBorders>
            <w:shd w:val="clear" w:color="auto" w:fill="auto"/>
            <w:vAlign w:val="bottom"/>
          </w:tcPr>
          <w:p w14:paraId="447F745A"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4</w:t>
            </w:r>
          </w:p>
        </w:tc>
        <w:tc>
          <w:tcPr>
            <w:tcW w:w="896" w:type="dxa"/>
            <w:tcBorders>
              <w:bottom w:val="single" w:sz="4" w:space="0" w:color="auto"/>
            </w:tcBorders>
            <w:shd w:val="clear" w:color="auto" w:fill="auto"/>
            <w:vAlign w:val="bottom"/>
          </w:tcPr>
          <w:p w14:paraId="689F79DC"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31</w:t>
            </w:r>
          </w:p>
        </w:tc>
        <w:tc>
          <w:tcPr>
            <w:tcW w:w="897" w:type="dxa"/>
            <w:gridSpan w:val="2"/>
            <w:tcBorders>
              <w:bottom w:val="single" w:sz="4" w:space="0" w:color="auto"/>
            </w:tcBorders>
            <w:shd w:val="clear" w:color="auto" w:fill="auto"/>
            <w:vAlign w:val="bottom"/>
          </w:tcPr>
          <w:p w14:paraId="4912CC9B"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21</w:t>
            </w:r>
          </w:p>
        </w:tc>
        <w:tc>
          <w:tcPr>
            <w:tcW w:w="896" w:type="dxa"/>
            <w:tcBorders>
              <w:bottom w:val="single" w:sz="4" w:space="0" w:color="auto"/>
            </w:tcBorders>
            <w:shd w:val="clear" w:color="auto" w:fill="auto"/>
            <w:vAlign w:val="bottom"/>
          </w:tcPr>
          <w:p w14:paraId="71402E6C"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4</w:t>
            </w:r>
          </w:p>
        </w:tc>
        <w:tc>
          <w:tcPr>
            <w:tcW w:w="897" w:type="dxa"/>
            <w:tcBorders>
              <w:bottom w:val="single" w:sz="4" w:space="0" w:color="auto"/>
            </w:tcBorders>
            <w:shd w:val="clear" w:color="auto" w:fill="auto"/>
            <w:vAlign w:val="bottom"/>
          </w:tcPr>
          <w:p w14:paraId="4641D673"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25</w:t>
            </w:r>
          </w:p>
        </w:tc>
        <w:tc>
          <w:tcPr>
            <w:tcW w:w="897" w:type="dxa"/>
            <w:gridSpan w:val="2"/>
            <w:tcBorders>
              <w:bottom w:val="single" w:sz="4" w:space="0" w:color="auto"/>
            </w:tcBorders>
            <w:shd w:val="clear" w:color="auto" w:fill="auto"/>
            <w:vAlign w:val="bottom"/>
          </w:tcPr>
          <w:p w14:paraId="66CCE54C"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6</w:t>
            </w:r>
          </w:p>
        </w:tc>
        <w:tc>
          <w:tcPr>
            <w:tcW w:w="896" w:type="dxa"/>
            <w:tcBorders>
              <w:bottom w:val="single" w:sz="4" w:space="0" w:color="auto"/>
            </w:tcBorders>
            <w:shd w:val="clear" w:color="auto" w:fill="auto"/>
            <w:vAlign w:val="bottom"/>
          </w:tcPr>
          <w:p w14:paraId="5D85878C"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0</w:t>
            </w:r>
          </w:p>
        </w:tc>
        <w:tc>
          <w:tcPr>
            <w:tcW w:w="897" w:type="dxa"/>
            <w:tcBorders>
              <w:bottom w:val="single" w:sz="4" w:space="0" w:color="auto"/>
            </w:tcBorders>
            <w:shd w:val="clear" w:color="auto" w:fill="auto"/>
            <w:vAlign w:val="bottom"/>
          </w:tcPr>
          <w:p w14:paraId="66ADF81F"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6</w:t>
            </w:r>
          </w:p>
        </w:tc>
        <w:tc>
          <w:tcPr>
            <w:tcW w:w="896" w:type="dxa"/>
            <w:gridSpan w:val="2"/>
            <w:tcBorders>
              <w:bottom w:val="single" w:sz="4" w:space="0" w:color="auto"/>
            </w:tcBorders>
            <w:shd w:val="clear" w:color="auto" w:fill="auto"/>
            <w:vAlign w:val="bottom"/>
          </w:tcPr>
          <w:p w14:paraId="3B14BD8A"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0</w:t>
            </w:r>
          </w:p>
        </w:tc>
        <w:tc>
          <w:tcPr>
            <w:tcW w:w="897" w:type="dxa"/>
            <w:tcBorders>
              <w:bottom w:val="single" w:sz="4" w:space="0" w:color="auto"/>
            </w:tcBorders>
            <w:shd w:val="clear" w:color="auto" w:fill="auto"/>
            <w:vAlign w:val="bottom"/>
          </w:tcPr>
          <w:p w14:paraId="25B82FC6"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0</w:t>
            </w:r>
          </w:p>
        </w:tc>
        <w:tc>
          <w:tcPr>
            <w:tcW w:w="897" w:type="dxa"/>
            <w:tcBorders>
              <w:bottom w:val="single" w:sz="4" w:space="0" w:color="auto"/>
            </w:tcBorders>
            <w:shd w:val="clear" w:color="auto" w:fill="auto"/>
            <w:vAlign w:val="bottom"/>
          </w:tcPr>
          <w:p w14:paraId="260D9433"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0</w:t>
            </w:r>
          </w:p>
        </w:tc>
      </w:tr>
      <w:tr w:rsidR="002518A6" w:rsidRPr="007042FF" w14:paraId="12D2A17D" w14:textId="77777777" w:rsidTr="00634AF9">
        <w:tc>
          <w:tcPr>
            <w:tcW w:w="1467" w:type="dxa"/>
            <w:tcBorders>
              <w:top w:val="single" w:sz="4" w:space="0" w:color="auto"/>
              <w:bottom w:val="single" w:sz="4" w:space="0" w:color="auto"/>
            </w:tcBorders>
            <w:shd w:val="clear" w:color="auto" w:fill="auto"/>
          </w:tcPr>
          <w:p w14:paraId="4D7EB538" w14:textId="00421BB5" w:rsidR="002518A6" w:rsidRPr="007042FF" w:rsidRDefault="00634AF9" w:rsidP="00634AF9">
            <w:pPr>
              <w:tabs>
                <w:tab w:val="left" w:pos="288"/>
                <w:tab w:val="left" w:pos="576"/>
                <w:tab w:val="left" w:pos="864"/>
                <w:tab w:val="left" w:pos="1152"/>
              </w:tabs>
              <w:spacing w:before="81" w:after="81" w:line="210" w:lineRule="exact"/>
              <w:ind w:right="40"/>
              <w:rPr>
                <w:b/>
                <w:sz w:val="17"/>
                <w:lang w:val="fr-FR"/>
              </w:rPr>
            </w:pPr>
            <w:r w:rsidRPr="007042FF">
              <w:rPr>
                <w:b/>
                <w:sz w:val="17"/>
                <w:lang w:val="fr-FR"/>
              </w:rPr>
              <w:tab/>
            </w:r>
            <w:r w:rsidR="002518A6" w:rsidRPr="007042FF">
              <w:rPr>
                <w:b/>
                <w:sz w:val="17"/>
                <w:lang w:val="fr-FR"/>
              </w:rPr>
              <w:t xml:space="preserve">Total </w:t>
            </w:r>
          </w:p>
        </w:tc>
        <w:tc>
          <w:tcPr>
            <w:tcW w:w="990" w:type="dxa"/>
            <w:tcBorders>
              <w:top w:val="single" w:sz="4" w:space="0" w:color="auto"/>
              <w:bottom w:val="single" w:sz="4" w:space="0" w:color="auto"/>
            </w:tcBorders>
            <w:shd w:val="clear" w:color="auto" w:fill="auto"/>
          </w:tcPr>
          <w:p w14:paraId="10FB0315" w14:textId="77777777" w:rsidR="002518A6" w:rsidRPr="007042FF" w:rsidRDefault="002518A6" w:rsidP="00634AF9">
            <w:pPr>
              <w:tabs>
                <w:tab w:val="left" w:pos="288"/>
                <w:tab w:val="left" w:pos="576"/>
                <w:tab w:val="left" w:pos="864"/>
                <w:tab w:val="left" w:pos="1152"/>
              </w:tabs>
              <w:spacing w:before="81" w:after="81" w:line="210" w:lineRule="exact"/>
              <w:ind w:left="144" w:right="43"/>
              <w:rPr>
                <w:b/>
                <w:sz w:val="17"/>
                <w:lang w:val="fr-FR"/>
              </w:rPr>
            </w:pPr>
          </w:p>
        </w:tc>
        <w:tc>
          <w:tcPr>
            <w:tcW w:w="896" w:type="dxa"/>
            <w:tcBorders>
              <w:top w:val="single" w:sz="4" w:space="0" w:color="auto"/>
              <w:bottom w:val="single" w:sz="4" w:space="0" w:color="auto"/>
            </w:tcBorders>
            <w:shd w:val="clear" w:color="auto" w:fill="auto"/>
            <w:vAlign w:val="bottom"/>
          </w:tcPr>
          <w:p w14:paraId="08B1F906"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339</w:t>
            </w:r>
          </w:p>
        </w:tc>
        <w:tc>
          <w:tcPr>
            <w:tcW w:w="897" w:type="dxa"/>
            <w:tcBorders>
              <w:top w:val="single" w:sz="4" w:space="0" w:color="auto"/>
              <w:bottom w:val="single" w:sz="4" w:space="0" w:color="auto"/>
            </w:tcBorders>
            <w:shd w:val="clear" w:color="auto" w:fill="auto"/>
            <w:vAlign w:val="bottom"/>
          </w:tcPr>
          <w:p w14:paraId="2EAB1E18"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209</w:t>
            </w:r>
          </w:p>
        </w:tc>
        <w:tc>
          <w:tcPr>
            <w:tcW w:w="896" w:type="dxa"/>
            <w:tcBorders>
              <w:top w:val="single" w:sz="4" w:space="0" w:color="auto"/>
              <w:bottom w:val="single" w:sz="4" w:space="0" w:color="auto"/>
            </w:tcBorders>
            <w:shd w:val="clear" w:color="auto" w:fill="auto"/>
            <w:vAlign w:val="bottom"/>
          </w:tcPr>
          <w:p w14:paraId="75AE3A0F"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548</w:t>
            </w:r>
          </w:p>
        </w:tc>
        <w:tc>
          <w:tcPr>
            <w:tcW w:w="897" w:type="dxa"/>
            <w:gridSpan w:val="2"/>
            <w:tcBorders>
              <w:top w:val="single" w:sz="4" w:space="0" w:color="auto"/>
              <w:bottom w:val="single" w:sz="4" w:space="0" w:color="auto"/>
            </w:tcBorders>
            <w:shd w:val="clear" w:color="auto" w:fill="auto"/>
            <w:vAlign w:val="bottom"/>
          </w:tcPr>
          <w:p w14:paraId="37F64C42"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140</w:t>
            </w:r>
          </w:p>
        </w:tc>
        <w:tc>
          <w:tcPr>
            <w:tcW w:w="896" w:type="dxa"/>
            <w:tcBorders>
              <w:top w:val="single" w:sz="4" w:space="0" w:color="auto"/>
              <w:bottom w:val="single" w:sz="4" w:space="0" w:color="auto"/>
            </w:tcBorders>
            <w:shd w:val="clear" w:color="auto" w:fill="auto"/>
            <w:vAlign w:val="bottom"/>
          </w:tcPr>
          <w:p w14:paraId="7ED84EB9"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45</w:t>
            </w:r>
          </w:p>
        </w:tc>
        <w:tc>
          <w:tcPr>
            <w:tcW w:w="897" w:type="dxa"/>
            <w:tcBorders>
              <w:top w:val="single" w:sz="4" w:space="0" w:color="auto"/>
              <w:bottom w:val="single" w:sz="4" w:space="0" w:color="auto"/>
            </w:tcBorders>
            <w:shd w:val="clear" w:color="auto" w:fill="auto"/>
            <w:vAlign w:val="bottom"/>
          </w:tcPr>
          <w:p w14:paraId="4B510BBD"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185</w:t>
            </w:r>
          </w:p>
        </w:tc>
        <w:tc>
          <w:tcPr>
            <w:tcW w:w="897" w:type="dxa"/>
            <w:gridSpan w:val="2"/>
            <w:tcBorders>
              <w:top w:val="single" w:sz="4" w:space="0" w:color="auto"/>
              <w:bottom w:val="single" w:sz="4" w:space="0" w:color="auto"/>
            </w:tcBorders>
            <w:shd w:val="clear" w:color="auto" w:fill="auto"/>
            <w:vAlign w:val="bottom"/>
          </w:tcPr>
          <w:p w14:paraId="7F3C274D"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197</w:t>
            </w:r>
          </w:p>
        </w:tc>
        <w:tc>
          <w:tcPr>
            <w:tcW w:w="896" w:type="dxa"/>
            <w:tcBorders>
              <w:top w:val="single" w:sz="4" w:space="0" w:color="auto"/>
              <w:bottom w:val="single" w:sz="4" w:space="0" w:color="auto"/>
            </w:tcBorders>
            <w:shd w:val="clear" w:color="auto" w:fill="auto"/>
            <w:vAlign w:val="bottom"/>
          </w:tcPr>
          <w:p w14:paraId="41BCA66A"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62</w:t>
            </w:r>
          </w:p>
        </w:tc>
        <w:tc>
          <w:tcPr>
            <w:tcW w:w="897" w:type="dxa"/>
            <w:tcBorders>
              <w:top w:val="single" w:sz="4" w:space="0" w:color="auto"/>
              <w:bottom w:val="single" w:sz="4" w:space="0" w:color="auto"/>
            </w:tcBorders>
            <w:shd w:val="clear" w:color="auto" w:fill="auto"/>
            <w:vAlign w:val="bottom"/>
          </w:tcPr>
          <w:p w14:paraId="7D490AA5"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259</w:t>
            </w:r>
          </w:p>
        </w:tc>
        <w:tc>
          <w:tcPr>
            <w:tcW w:w="896" w:type="dxa"/>
            <w:gridSpan w:val="2"/>
            <w:tcBorders>
              <w:top w:val="single" w:sz="4" w:space="0" w:color="auto"/>
              <w:bottom w:val="single" w:sz="4" w:space="0" w:color="auto"/>
            </w:tcBorders>
            <w:shd w:val="clear" w:color="auto" w:fill="auto"/>
            <w:vAlign w:val="bottom"/>
          </w:tcPr>
          <w:p w14:paraId="762A497C"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93</w:t>
            </w:r>
          </w:p>
        </w:tc>
        <w:tc>
          <w:tcPr>
            <w:tcW w:w="897" w:type="dxa"/>
            <w:tcBorders>
              <w:top w:val="single" w:sz="4" w:space="0" w:color="auto"/>
              <w:bottom w:val="single" w:sz="4" w:space="0" w:color="auto"/>
            </w:tcBorders>
            <w:shd w:val="clear" w:color="auto" w:fill="auto"/>
            <w:vAlign w:val="bottom"/>
          </w:tcPr>
          <w:p w14:paraId="4F520977"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11</w:t>
            </w:r>
          </w:p>
        </w:tc>
        <w:tc>
          <w:tcPr>
            <w:tcW w:w="897" w:type="dxa"/>
            <w:tcBorders>
              <w:top w:val="single" w:sz="4" w:space="0" w:color="auto"/>
              <w:bottom w:val="single" w:sz="4" w:space="0" w:color="auto"/>
            </w:tcBorders>
            <w:shd w:val="clear" w:color="auto" w:fill="auto"/>
            <w:vAlign w:val="bottom"/>
          </w:tcPr>
          <w:p w14:paraId="1941F7F8"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104</w:t>
            </w:r>
          </w:p>
        </w:tc>
      </w:tr>
      <w:tr w:rsidR="002518A6" w:rsidRPr="007042FF" w14:paraId="37600A2E" w14:textId="77777777" w:rsidTr="00634AF9">
        <w:tc>
          <w:tcPr>
            <w:tcW w:w="1467" w:type="dxa"/>
            <w:tcBorders>
              <w:top w:val="single" w:sz="4" w:space="0" w:color="auto"/>
            </w:tcBorders>
            <w:shd w:val="clear" w:color="auto" w:fill="auto"/>
          </w:tcPr>
          <w:p w14:paraId="3589FB52" w14:textId="77777777" w:rsidR="002518A6" w:rsidRPr="007042FF" w:rsidRDefault="002518A6" w:rsidP="00634AF9">
            <w:pPr>
              <w:tabs>
                <w:tab w:val="left" w:pos="288"/>
                <w:tab w:val="left" w:pos="576"/>
                <w:tab w:val="left" w:pos="864"/>
                <w:tab w:val="left" w:pos="1152"/>
              </w:tabs>
              <w:spacing w:before="81" w:after="40" w:line="210" w:lineRule="exact"/>
              <w:ind w:right="40"/>
              <w:rPr>
                <w:sz w:val="17"/>
                <w:lang w:val="fr-FR"/>
              </w:rPr>
            </w:pPr>
            <w:r w:rsidRPr="007042FF">
              <w:rPr>
                <w:sz w:val="17"/>
                <w:lang w:val="fr-FR"/>
              </w:rPr>
              <w:t>Kasaïc Occ.</w:t>
            </w:r>
          </w:p>
        </w:tc>
        <w:tc>
          <w:tcPr>
            <w:tcW w:w="990" w:type="dxa"/>
            <w:tcBorders>
              <w:top w:val="single" w:sz="4" w:space="0" w:color="auto"/>
            </w:tcBorders>
            <w:shd w:val="clear" w:color="auto" w:fill="auto"/>
          </w:tcPr>
          <w:p w14:paraId="097B5A80" w14:textId="77777777" w:rsidR="002518A6" w:rsidRPr="007042FF" w:rsidRDefault="002518A6" w:rsidP="00634AF9">
            <w:pPr>
              <w:tabs>
                <w:tab w:val="left" w:pos="288"/>
                <w:tab w:val="left" w:pos="576"/>
                <w:tab w:val="left" w:pos="864"/>
                <w:tab w:val="left" w:pos="1152"/>
              </w:tabs>
              <w:spacing w:before="81" w:after="40" w:line="210" w:lineRule="exact"/>
              <w:ind w:left="144" w:right="43"/>
              <w:rPr>
                <w:sz w:val="17"/>
                <w:lang w:val="fr-FR"/>
              </w:rPr>
            </w:pPr>
            <w:r w:rsidRPr="007042FF">
              <w:rPr>
                <w:sz w:val="17"/>
                <w:lang w:val="fr-FR"/>
              </w:rPr>
              <w:t>Civiles</w:t>
            </w:r>
          </w:p>
        </w:tc>
        <w:tc>
          <w:tcPr>
            <w:tcW w:w="896" w:type="dxa"/>
            <w:tcBorders>
              <w:top w:val="single" w:sz="4" w:space="0" w:color="auto"/>
            </w:tcBorders>
            <w:shd w:val="clear" w:color="auto" w:fill="auto"/>
            <w:vAlign w:val="bottom"/>
          </w:tcPr>
          <w:p w14:paraId="5C4B8E94"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103</w:t>
            </w:r>
          </w:p>
        </w:tc>
        <w:tc>
          <w:tcPr>
            <w:tcW w:w="897" w:type="dxa"/>
            <w:tcBorders>
              <w:top w:val="single" w:sz="4" w:space="0" w:color="auto"/>
            </w:tcBorders>
            <w:shd w:val="clear" w:color="auto" w:fill="auto"/>
            <w:vAlign w:val="bottom"/>
          </w:tcPr>
          <w:p w14:paraId="59A9B8CD"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76</w:t>
            </w:r>
          </w:p>
        </w:tc>
        <w:tc>
          <w:tcPr>
            <w:tcW w:w="896" w:type="dxa"/>
            <w:tcBorders>
              <w:top w:val="single" w:sz="4" w:space="0" w:color="auto"/>
            </w:tcBorders>
            <w:shd w:val="clear" w:color="auto" w:fill="auto"/>
            <w:vAlign w:val="bottom"/>
          </w:tcPr>
          <w:p w14:paraId="5F238609"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179</w:t>
            </w:r>
          </w:p>
        </w:tc>
        <w:tc>
          <w:tcPr>
            <w:tcW w:w="897" w:type="dxa"/>
            <w:gridSpan w:val="2"/>
            <w:tcBorders>
              <w:top w:val="single" w:sz="4" w:space="0" w:color="auto"/>
            </w:tcBorders>
            <w:shd w:val="clear" w:color="auto" w:fill="auto"/>
            <w:vAlign w:val="bottom"/>
          </w:tcPr>
          <w:p w14:paraId="70D9E0E2"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47</w:t>
            </w:r>
          </w:p>
        </w:tc>
        <w:tc>
          <w:tcPr>
            <w:tcW w:w="896" w:type="dxa"/>
            <w:tcBorders>
              <w:top w:val="single" w:sz="4" w:space="0" w:color="auto"/>
            </w:tcBorders>
            <w:shd w:val="clear" w:color="auto" w:fill="auto"/>
            <w:vAlign w:val="bottom"/>
          </w:tcPr>
          <w:p w14:paraId="7195213B"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69</w:t>
            </w:r>
          </w:p>
        </w:tc>
        <w:tc>
          <w:tcPr>
            <w:tcW w:w="897" w:type="dxa"/>
            <w:tcBorders>
              <w:top w:val="single" w:sz="4" w:space="0" w:color="auto"/>
            </w:tcBorders>
            <w:shd w:val="clear" w:color="auto" w:fill="auto"/>
            <w:vAlign w:val="bottom"/>
          </w:tcPr>
          <w:p w14:paraId="0128BA44"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116</w:t>
            </w:r>
          </w:p>
        </w:tc>
        <w:tc>
          <w:tcPr>
            <w:tcW w:w="897" w:type="dxa"/>
            <w:gridSpan w:val="2"/>
            <w:tcBorders>
              <w:top w:val="single" w:sz="4" w:space="0" w:color="auto"/>
            </w:tcBorders>
            <w:shd w:val="clear" w:color="auto" w:fill="auto"/>
            <w:vAlign w:val="bottom"/>
          </w:tcPr>
          <w:p w14:paraId="127E707D"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23</w:t>
            </w:r>
          </w:p>
        </w:tc>
        <w:tc>
          <w:tcPr>
            <w:tcW w:w="896" w:type="dxa"/>
            <w:tcBorders>
              <w:top w:val="single" w:sz="4" w:space="0" w:color="auto"/>
            </w:tcBorders>
            <w:shd w:val="clear" w:color="auto" w:fill="auto"/>
            <w:vAlign w:val="bottom"/>
          </w:tcPr>
          <w:p w14:paraId="17AE1E37"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4</w:t>
            </w:r>
          </w:p>
        </w:tc>
        <w:tc>
          <w:tcPr>
            <w:tcW w:w="897" w:type="dxa"/>
            <w:tcBorders>
              <w:top w:val="single" w:sz="4" w:space="0" w:color="auto"/>
            </w:tcBorders>
            <w:shd w:val="clear" w:color="auto" w:fill="auto"/>
            <w:vAlign w:val="bottom"/>
          </w:tcPr>
          <w:p w14:paraId="0DC9E8CE"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27</w:t>
            </w:r>
          </w:p>
        </w:tc>
        <w:tc>
          <w:tcPr>
            <w:tcW w:w="896" w:type="dxa"/>
            <w:gridSpan w:val="2"/>
            <w:tcBorders>
              <w:top w:val="single" w:sz="4" w:space="0" w:color="auto"/>
            </w:tcBorders>
            <w:shd w:val="clear" w:color="auto" w:fill="auto"/>
            <w:vAlign w:val="bottom"/>
          </w:tcPr>
          <w:p w14:paraId="15F4E73D"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33</w:t>
            </w:r>
          </w:p>
        </w:tc>
        <w:tc>
          <w:tcPr>
            <w:tcW w:w="897" w:type="dxa"/>
            <w:tcBorders>
              <w:top w:val="single" w:sz="4" w:space="0" w:color="auto"/>
            </w:tcBorders>
            <w:shd w:val="clear" w:color="auto" w:fill="auto"/>
            <w:vAlign w:val="bottom"/>
          </w:tcPr>
          <w:p w14:paraId="6F57DA6C"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3</w:t>
            </w:r>
          </w:p>
        </w:tc>
        <w:tc>
          <w:tcPr>
            <w:tcW w:w="897" w:type="dxa"/>
            <w:tcBorders>
              <w:top w:val="single" w:sz="4" w:space="0" w:color="auto"/>
            </w:tcBorders>
            <w:shd w:val="clear" w:color="auto" w:fill="auto"/>
            <w:vAlign w:val="bottom"/>
          </w:tcPr>
          <w:p w14:paraId="18635FD4"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36</w:t>
            </w:r>
          </w:p>
        </w:tc>
      </w:tr>
      <w:tr w:rsidR="002518A6" w:rsidRPr="007042FF" w14:paraId="33E80DD1" w14:textId="77777777" w:rsidTr="00634AF9">
        <w:tc>
          <w:tcPr>
            <w:tcW w:w="1467" w:type="dxa"/>
            <w:tcBorders>
              <w:bottom w:val="single" w:sz="4" w:space="0" w:color="auto"/>
            </w:tcBorders>
            <w:shd w:val="clear" w:color="auto" w:fill="auto"/>
          </w:tcPr>
          <w:p w14:paraId="7A734918" w14:textId="77777777" w:rsidR="002518A6" w:rsidRPr="007042FF" w:rsidRDefault="002518A6" w:rsidP="00634AF9">
            <w:pPr>
              <w:tabs>
                <w:tab w:val="left" w:pos="288"/>
                <w:tab w:val="left" w:pos="576"/>
                <w:tab w:val="left" w:pos="864"/>
                <w:tab w:val="left" w:pos="1152"/>
              </w:tabs>
              <w:spacing w:before="40" w:after="81" w:line="210" w:lineRule="exact"/>
              <w:ind w:right="40"/>
              <w:rPr>
                <w:sz w:val="17"/>
                <w:lang w:val="fr-FR"/>
              </w:rPr>
            </w:pPr>
          </w:p>
        </w:tc>
        <w:tc>
          <w:tcPr>
            <w:tcW w:w="990" w:type="dxa"/>
            <w:tcBorders>
              <w:bottom w:val="single" w:sz="4" w:space="0" w:color="auto"/>
            </w:tcBorders>
            <w:shd w:val="clear" w:color="auto" w:fill="auto"/>
          </w:tcPr>
          <w:p w14:paraId="33C81B60" w14:textId="77777777" w:rsidR="002518A6" w:rsidRPr="007042FF" w:rsidRDefault="002518A6" w:rsidP="00634AF9">
            <w:pPr>
              <w:tabs>
                <w:tab w:val="left" w:pos="288"/>
                <w:tab w:val="left" w:pos="576"/>
                <w:tab w:val="left" w:pos="864"/>
                <w:tab w:val="left" w:pos="1152"/>
              </w:tabs>
              <w:spacing w:before="40" w:after="81" w:line="210" w:lineRule="exact"/>
              <w:ind w:left="144" w:right="43"/>
              <w:rPr>
                <w:sz w:val="17"/>
                <w:lang w:val="fr-FR"/>
              </w:rPr>
            </w:pPr>
            <w:r w:rsidRPr="007042FF">
              <w:rPr>
                <w:sz w:val="17"/>
                <w:lang w:val="fr-FR"/>
              </w:rPr>
              <w:t>Militaires</w:t>
            </w:r>
          </w:p>
        </w:tc>
        <w:tc>
          <w:tcPr>
            <w:tcW w:w="896" w:type="dxa"/>
            <w:tcBorders>
              <w:bottom w:val="single" w:sz="4" w:space="0" w:color="auto"/>
            </w:tcBorders>
            <w:shd w:val="clear" w:color="auto" w:fill="auto"/>
            <w:vAlign w:val="bottom"/>
          </w:tcPr>
          <w:p w14:paraId="1ECEFCE1"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3</w:t>
            </w:r>
          </w:p>
        </w:tc>
        <w:tc>
          <w:tcPr>
            <w:tcW w:w="897" w:type="dxa"/>
            <w:tcBorders>
              <w:bottom w:val="single" w:sz="4" w:space="0" w:color="auto"/>
            </w:tcBorders>
            <w:shd w:val="clear" w:color="auto" w:fill="auto"/>
            <w:vAlign w:val="bottom"/>
          </w:tcPr>
          <w:p w14:paraId="05C816C3"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8</w:t>
            </w:r>
          </w:p>
        </w:tc>
        <w:tc>
          <w:tcPr>
            <w:tcW w:w="896" w:type="dxa"/>
            <w:tcBorders>
              <w:bottom w:val="single" w:sz="4" w:space="0" w:color="auto"/>
            </w:tcBorders>
            <w:shd w:val="clear" w:color="auto" w:fill="auto"/>
            <w:vAlign w:val="bottom"/>
          </w:tcPr>
          <w:p w14:paraId="681DF434"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11</w:t>
            </w:r>
          </w:p>
        </w:tc>
        <w:tc>
          <w:tcPr>
            <w:tcW w:w="897" w:type="dxa"/>
            <w:gridSpan w:val="2"/>
            <w:tcBorders>
              <w:bottom w:val="single" w:sz="4" w:space="0" w:color="auto"/>
            </w:tcBorders>
            <w:shd w:val="clear" w:color="auto" w:fill="auto"/>
            <w:vAlign w:val="bottom"/>
          </w:tcPr>
          <w:p w14:paraId="602E6606"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0</w:t>
            </w:r>
          </w:p>
        </w:tc>
        <w:tc>
          <w:tcPr>
            <w:tcW w:w="896" w:type="dxa"/>
            <w:tcBorders>
              <w:bottom w:val="single" w:sz="4" w:space="0" w:color="auto"/>
            </w:tcBorders>
            <w:shd w:val="clear" w:color="auto" w:fill="auto"/>
            <w:vAlign w:val="bottom"/>
          </w:tcPr>
          <w:p w14:paraId="6F0CED09"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3</w:t>
            </w:r>
          </w:p>
        </w:tc>
        <w:tc>
          <w:tcPr>
            <w:tcW w:w="897" w:type="dxa"/>
            <w:tcBorders>
              <w:bottom w:val="single" w:sz="4" w:space="0" w:color="auto"/>
            </w:tcBorders>
            <w:shd w:val="clear" w:color="auto" w:fill="auto"/>
            <w:vAlign w:val="bottom"/>
          </w:tcPr>
          <w:p w14:paraId="5DEE71F2"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3</w:t>
            </w:r>
          </w:p>
        </w:tc>
        <w:tc>
          <w:tcPr>
            <w:tcW w:w="897" w:type="dxa"/>
            <w:gridSpan w:val="2"/>
            <w:tcBorders>
              <w:bottom w:val="single" w:sz="4" w:space="0" w:color="auto"/>
            </w:tcBorders>
            <w:shd w:val="clear" w:color="auto" w:fill="auto"/>
            <w:vAlign w:val="bottom"/>
          </w:tcPr>
          <w:p w14:paraId="1F963E89"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2</w:t>
            </w:r>
          </w:p>
        </w:tc>
        <w:tc>
          <w:tcPr>
            <w:tcW w:w="896" w:type="dxa"/>
            <w:tcBorders>
              <w:bottom w:val="single" w:sz="4" w:space="0" w:color="auto"/>
            </w:tcBorders>
            <w:shd w:val="clear" w:color="auto" w:fill="auto"/>
            <w:vAlign w:val="bottom"/>
          </w:tcPr>
          <w:p w14:paraId="61E9DDA4"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2</w:t>
            </w:r>
          </w:p>
        </w:tc>
        <w:tc>
          <w:tcPr>
            <w:tcW w:w="897" w:type="dxa"/>
            <w:tcBorders>
              <w:bottom w:val="single" w:sz="4" w:space="0" w:color="auto"/>
            </w:tcBorders>
            <w:shd w:val="clear" w:color="auto" w:fill="auto"/>
            <w:vAlign w:val="bottom"/>
          </w:tcPr>
          <w:p w14:paraId="63E8CE8B"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4</w:t>
            </w:r>
          </w:p>
        </w:tc>
        <w:tc>
          <w:tcPr>
            <w:tcW w:w="896" w:type="dxa"/>
            <w:gridSpan w:val="2"/>
            <w:tcBorders>
              <w:bottom w:val="single" w:sz="4" w:space="0" w:color="auto"/>
            </w:tcBorders>
            <w:shd w:val="clear" w:color="auto" w:fill="auto"/>
            <w:vAlign w:val="bottom"/>
          </w:tcPr>
          <w:p w14:paraId="75488EE6"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1</w:t>
            </w:r>
          </w:p>
        </w:tc>
        <w:tc>
          <w:tcPr>
            <w:tcW w:w="897" w:type="dxa"/>
            <w:tcBorders>
              <w:bottom w:val="single" w:sz="4" w:space="0" w:color="auto"/>
            </w:tcBorders>
            <w:shd w:val="clear" w:color="auto" w:fill="auto"/>
            <w:vAlign w:val="bottom"/>
          </w:tcPr>
          <w:p w14:paraId="7B9EF6AD"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3</w:t>
            </w:r>
          </w:p>
        </w:tc>
        <w:tc>
          <w:tcPr>
            <w:tcW w:w="897" w:type="dxa"/>
            <w:tcBorders>
              <w:bottom w:val="single" w:sz="4" w:space="0" w:color="auto"/>
            </w:tcBorders>
            <w:shd w:val="clear" w:color="auto" w:fill="auto"/>
            <w:vAlign w:val="bottom"/>
          </w:tcPr>
          <w:p w14:paraId="1C6A450F"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4</w:t>
            </w:r>
          </w:p>
        </w:tc>
      </w:tr>
      <w:tr w:rsidR="002518A6" w:rsidRPr="007042FF" w14:paraId="50059C0D" w14:textId="77777777" w:rsidTr="00634AF9">
        <w:tc>
          <w:tcPr>
            <w:tcW w:w="1467" w:type="dxa"/>
            <w:tcBorders>
              <w:top w:val="single" w:sz="4" w:space="0" w:color="auto"/>
              <w:bottom w:val="single" w:sz="4" w:space="0" w:color="auto"/>
            </w:tcBorders>
            <w:shd w:val="clear" w:color="auto" w:fill="auto"/>
          </w:tcPr>
          <w:p w14:paraId="6866DBB2" w14:textId="79C2B8EF" w:rsidR="002518A6" w:rsidRPr="007042FF" w:rsidRDefault="00634AF9" w:rsidP="00634AF9">
            <w:pPr>
              <w:tabs>
                <w:tab w:val="left" w:pos="288"/>
                <w:tab w:val="left" w:pos="576"/>
                <w:tab w:val="left" w:pos="864"/>
                <w:tab w:val="left" w:pos="1152"/>
              </w:tabs>
              <w:spacing w:before="81" w:after="81" w:line="210" w:lineRule="exact"/>
              <w:ind w:right="40"/>
              <w:rPr>
                <w:b/>
                <w:sz w:val="17"/>
                <w:lang w:val="fr-FR"/>
              </w:rPr>
            </w:pPr>
            <w:r w:rsidRPr="007042FF">
              <w:rPr>
                <w:b/>
                <w:sz w:val="17"/>
                <w:lang w:val="fr-FR"/>
              </w:rPr>
              <w:tab/>
            </w:r>
            <w:r w:rsidR="002518A6" w:rsidRPr="007042FF">
              <w:rPr>
                <w:b/>
                <w:sz w:val="17"/>
                <w:lang w:val="fr-FR"/>
              </w:rPr>
              <w:t>Total</w:t>
            </w:r>
          </w:p>
        </w:tc>
        <w:tc>
          <w:tcPr>
            <w:tcW w:w="990" w:type="dxa"/>
            <w:tcBorders>
              <w:top w:val="single" w:sz="4" w:space="0" w:color="auto"/>
              <w:bottom w:val="single" w:sz="4" w:space="0" w:color="auto"/>
            </w:tcBorders>
            <w:shd w:val="clear" w:color="auto" w:fill="auto"/>
          </w:tcPr>
          <w:p w14:paraId="4D073486" w14:textId="77777777" w:rsidR="002518A6" w:rsidRPr="007042FF" w:rsidRDefault="002518A6" w:rsidP="00634AF9">
            <w:pPr>
              <w:tabs>
                <w:tab w:val="left" w:pos="288"/>
                <w:tab w:val="left" w:pos="576"/>
                <w:tab w:val="left" w:pos="864"/>
                <w:tab w:val="left" w:pos="1152"/>
              </w:tabs>
              <w:spacing w:before="81" w:after="81" w:line="210" w:lineRule="exact"/>
              <w:ind w:left="144" w:right="43"/>
              <w:rPr>
                <w:b/>
                <w:sz w:val="17"/>
                <w:lang w:val="fr-FR"/>
              </w:rPr>
            </w:pPr>
          </w:p>
        </w:tc>
        <w:tc>
          <w:tcPr>
            <w:tcW w:w="896" w:type="dxa"/>
            <w:tcBorders>
              <w:top w:val="single" w:sz="4" w:space="0" w:color="auto"/>
              <w:bottom w:val="single" w:sz="4" w:space="0" w:color="auto"/>
            </w:tcBorders>
            <w:shd w:val="clear" w:color="auto" w:fill="auto"/>
            <w:vAlign w:val="bottom"/>
          </w:tcPr>
          <w:p w14:paraId="2876D1FF"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106</w:t>
            </w:r>
          </w:p>
        </w:tc>
        <w:tc>
          <w:tcPr>
            <w:tcW w:w="897" w:type="dxa"/>
            <w:tcBorders>
              <w:top w:val="single" w:sz="4" w:space="0" w:color="auto"/>
              <w:bottom w:val="single" w:sz="4" w:space="0" w:color="auto"/>
            </w:tcBorders>
            <w:shd w:val="clear" w:color="auto" w:fill="auto"/>
            <w:vAlign w:val="bottom"/>
          </w:tcPr>
          <w:p w14:paraId="7162EAE4"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84</w:t>
            </w:r>
          </w:p>
        </w:tc>
        <w:tc>
          <w:tcPr>
            <w:tcW w:w="896" w:type="dxa"/>
            <w:tcBorders>
              <w:top w:val="single" w:sz="4" w:space="0" w:color="auto"/>
              <w:bottom w:val="single" w:sz="4" w:space="0" w:color="auto"/>
            </w:tcBorders>
            <w:shd w:val="clear" w:color="auto" w:fill="auto"/>
            <w:vAlign w:val="bottom"/>
          </w:tcPr>
          <w:p w14:paraId="7ADA2310"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190</w:t>
            </w:r>
          </w:p>
        </w:tc>
        <w:tc>
          <w:tcPr>
            <w:tcW w:w="897" w:type="dxa"/>
            <w:gridSpan w:val="2"/>
            <w:tcBorders>
              <w:top w:val="single" w:sz="4" w:space="0" w:color="auto"/>
              <w:bottom w:val="single" w:sz="4" w:space="0" w:color="auto"/>
            </w:tcBorders>
            <w:shd w:val="clear" w:color="auto" w:fill="auto"/>
            <w:vAlign w:val="bottom"/>
          </w:tcPr>
          <w:p w14:paraId="1D800EEE"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47</w:t>
            </w:r>
          </w:p>
        </w:tc>
        <w:tc>
          <w:tcPr>
            <w:tcW w:w="896" w:type="dxa"/>
            <w:tcBorders>
              <w:top w:val="single" w:sz="4" w:space="0" w:color="auto"/>
              <w:bottom w:val="single" w:sz="4" w:space="0" w:color="auto"/>
            </w:tcBorders>
            <w:shd w:val="clear" w:color="auto" w:fill="auto"/>
            <w:vAlign w:val="bottom"/>
          </w:tcPr>
          <w:p w14:paraId="54C98C83"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72</w:t>
            </w:r>
          </w:p>
        </w:tc>
        <w:tc>
          <w:tcPr>
            <w:tcW w:w="897" w:type="dxa"/>
            <w:tcBorders>
              <w:top w:val="single" w:sz="4" w:space="0" w:color="auto"/>
              <w:bottom w:val="single" w:sz="4" w:space="0" w:color="auto"/>
            </w:tcBorders>
            <w:shd w:val="clear" w:color="auto" w:fill="auto"/>
            <w:vAlign w:val="bottom"/>
          </w:tcPr>
          <w:p w14:paraId="53206571"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119</w:t>
            </w:r>
          </w:p>
        </w:tc>
        <w:tc>
          <w:tcPr>
            <w:tcW w:w="897" w:type="dxa"/>
            <w:gridSpan w:val="2"/>
            <w:tcBorders>
              <w:top w:val="single" w:sz="4" w:space="0" w:color="auto"/>
              <w:bottom w:val="single" w:sz="4" w:space="0" w:color="auto"/>
            </w:tcBorders>
            <w:shd w:val="clear" w:color="auto" w:fill="auto"/>
            <w:vAlign w:val="bottom"/>
          </w:tcPr>
          <w:p w14:paraId="1CE07074"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25</w:t>
            </w:r>
          </w:p>
        </w:tc>
        <w:tc>
          <w:tcPr>
            <w:tcW w:w="896" w:type="dxa"/>
            <w:tcBorders>
              <w:top w:val="single" w:sz="4" w:space="0" w:color="auto"/>
              <w:bottom w:val="single" w:sz="4" w:space="0" w:color="auto"/>
            </w:tcBorders>
            <w:shd w:val="clear" w:color="auto" w:fill="auto"/>
            <w:vAlign w:val="bottom"/>
          </w:tcPr>
          <w:p w14:paraId="6946C1CB"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6</w:t>
            </w:r>
          </w:p>
        </w:tc>
        <w:tc>
          <w:tcPr>
            <w:tcW w:w="897" w:type="dxa"/>
            <w:tcBorders>
              <w:top w:val="single" w:sz="4" w:space="0" w:color="auto"/>
              <w:bottom w:val="single" w:sz="4" w:space="0" w:color="auto"/>
            </w:tcBorders>
            <w:shd w:val="clear" w:color="auto" w:fill="auto"/>
            <w:vAlign w:val="bottom"/>
          </w:tcPr>
          <w:p w14:paraId="5A8576AA"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31</w:t>
            </w:r>
          </w:p>
        </w:tc>
        <w:tc>
          <w:tcPr>
            <w:tcW w:w="896" w:type="dxa"/>
            <w:gridSpan w:val="2"/>
            <w:tcBorders>
              <w:top w:val="single" w:sz="4" w:space="0" w:color="auto"/>
              <w:bottom w:val="single" w:sz="4" w:space="0" w:color="auto"/>
            </w:tcBorders>
            <w:shd w:val="clear" w:color="auto" w:fill="auto"/>
            <w:vAlign w:val="bottom"/>
          </w:tcPr>
          <w:p w14:paraId="4D264381"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34</w:t>
            </w:r>
          </w:p>
        </w:tc>
        <w:tc>
          <w:tcPr>
            <w:tcW w:w="897" w:type="dxa"/>
            <w:tcBorders>
              <w:top w:val="single" w:sz="4" w:space="0" w:color="auto"/>
              <w:bottom w:val="single" w:sz="4" w:space="0" w:color="auto"/>
            </w:tcBorders>
            <w:shd w:val="clear" w:color="auto" w:fill="auto"/>
            <w:vAlign w:val="bottom"/>
          </w:tcPr>
          <w:p w14:paraId="4FF88D58"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6</w:t>
            </w:r>
          </w:p>
        </w:tc>
        <w:tc>
          <w:tcPr>
            <w:tcW w:w="897" w:type="dxa"/>
            <w:tcBorders>
              <w:top w:val="single" w:sz="4" w:space="0" w:color="auto"/>
              <w:bottom w:val="single" w:sz="4" w:space="0" w:color="auto"/>
            </w:tcBorders>
            <w:shd w:val="clear" w:color="auto" w:fill="auto"/>
            <w:vAlign w:val="bottom"/>
          </w:tcPr>
          <w:p w14:paraId="0D534EE0"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40</w:t>
            </w:r>
          </w:p>
        </w:tc>
      </w:tr>
      <w:tr w:rsidR="002518A6" w:rsidRPr="007042FF" w14:paraId="0F0E9D46" w14:textId="77777777" w:rsidTr="00634AF9">
        <w:tc>
          <w:tcPr>
            <w:tcW w:w="1467" w:type="dxa"/>
            <w:tcBorders>
              <w:top w:val="single" w:sz="4" w:space="0" w:color="auto"/>
            </w:tcBorders>
            <w:shd w:val="clear" w:color="auto" w:fill="auto"/>
          </w:tcPr>
          <w:p w14:paraId="02406CCD" w14:textId="77777777" w:rsidR="002518A6" w:rsidRPr="007042FF" w:rsidRDefault="002518A6" w:rsidP="00634AF9">
            <w:pPr>
              <w:tabs>
                <w:tab w:val="left" w:pos="288"/>
                <w:tab w:val="left" w:pos="576"/>
                <w:tab w:val="left" w:pos="864"/>
                <w:tab w:val="left" w:pos="1152"/>
              </w:tabs>
              <w:spacing w:before="81" w:after="40" w:line="210" w:lineRule="exact"/>
              <w:ind w:right="40"/>
              <w:rPr>
                <w:sz w:val="17"/>
                <w:lang w:val="fr-FR"/>
              </w:rPr>
            </w:pPr>
            <w:r w:rsidRPr="007042FF">
              <w:rPr>
                <w:sz w:val="17"/>
                <w:lang w:val="fr-FR"/>
              </w:rPr>
              <w:t>Kasaïc Or.</w:t>
            </w:r>
          </w:p>
        </w:tc>
        <w:tc>
          <w:tcPr>
            <w:tcW w:w="990" w:type="dxa"/>
            <w:tcBorders>
              <w:top w:val="single" w:sz="4" w:space="0" w:color="auto"/>
            </w:tcBorders>
            <w:shd w:val="clear" w:color="auto" w:fill="auto"/>
          </w:tcPr>
          <w:p w14:paraId="7C9AB249" w14:textId="77777777" w:rsidR="002518A6" w:rsidRPr="007042FF" w:rsidRDefault="002518A6" w:rsidP="00634AF9">
            <w:pPr>
              <w:tabs>
                <w:tab w:val="left" w:pos="288"/>
                <w:tab w:val="left" w:pos="576"/>
                <w:tab w:val="left" w:pos="864"/>
                <w:tab w:val="left" w:pos="1152"/>
              </w:tabs>
              <w:spacing w:before="81" w:after="40" w:line="210" w:lineRule="exact"/>
              <w:ind w:left="144" w:right="43"/>
              <w:rPr>
                <w:sz w:val="17"/>
                <w:lang w:val="fr-FR"/>
              </w:rPr>
            </w:pPr>
            <w:r w:rsidRPr="007042FF">
              <w:rPr>
                <w:sz w:val="17"/>
                <w:lang w:val="fr-FR"/>
              </w:rPr>
              <w:t>Civiles</w:t>
            </w:r>
          </w:p>
        </w:tc>
        <w:tc>
          <w:tcPr>
            <w:tcW w:w="896" w:type="dxa"/>
            <w:tcBorders>
              <w:top w:val="single" w:sz="4" w:space="0" w:color="auto"/>
            </w:tcBorders>
            <w:shd w:val="clear" w:color="auto" w:fill="auto"/>
            <w:vAlign w:val="bottom"/>
          </w:tcPr>
          <w:p w14:paraId="55B6951B"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136</w:t>
            </w:r>
          </w:p>
        </w:tc>
        <w:tc>
          <w:tcPr>
            <w:tcW w:w="897" w:type="dxa"/>
            <w:tcBorders>
              <w:top w:val="single" w:sz="4" w:space="0" w:color="auto"/>
            </w:tcBorders>
            <w:shd w:val="clear" w:color="auto" w:fill="auto"/>
            <w:vAlign w:val="bottom"/>
          </w:tcPr>
          <w:p w14:paraId="5882FDA8"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136</w:t>
            </w:r>
          </w:p>
        </w:tc>
        <w:tc>
          <w:tcPr>
            <w:tcW w:w="896" w:type="dxa"/>
            <w:tcBorders>
              <w:top w:val="single" w:sz="4" w:space="0" w:color="auto"/>
            </w:tcBorders>
            <w:shd w:val="clear" w:color="auto" w:fill="auto"/>
            <w:vAlign w:val="bottom"/>
          </w:tcPr>
          <w:p w14:paraId="3449EF7F"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275</w:t>
            </w:r>
          </w:p>
        </w:tc>
        <w:tc>
          <w:tcPr>
            <w:tcW w:w="897" w:type="dxa"/>
            <w:gridSpan w:val="2"/>
            <w:tcBorders>
              <w:top w:val="single" w:sz="4" w:space="0" w:color="auto"/>
            </w:tcBorders>
            <w:shd w:val="clear" w:color="auto" w:fill="auto"/>
            <w:vAlign w:val="bottom"/>
          </w:tcPr>
          <w:p w14:paraId="1375B055"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36</w:t>
            </w:r>
          </w:p>
        </w:tc>
        <w:tc>
          <w:tcPr>
            <w:tcW w:w="896" w:type="dxa"/>
            <w:tcBorders>
              <w:top w:val="single" w:sz="4" w:space="0" w:color="auto"/>
            </w:tcBorders>
            <w:shd w:val="clear" w:color="auto" w:fill="auto"/>
            <w:vAlign w:val="bottom"/>
          </w:tcPr>
          <w:p w14:paraId="24FA7483"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69</w:t>
            </w:r>
          </w:p>
        </w:tc>
        <w:tc>
          <w:tcPr>
            <w:tcW w:w="897" w:type="dxa"/>
            <w:tcBorders>
              <w:top w:val="single" w:sz="4" w:space="0" w:color="auto"/>
            </w:tcBorders>
            <w:shd w:val="clear" w:color="auto" w:fill="auto"/>
            <w:vAlign w:val="bottom"/>
          </w:tcPr>
          <w:p w14:paraId="375491F1"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105</w:t>
            </w:r>
          </w:p>
        </w:tc>
        <w:tc>
          <w:tcPr>
            <w:tcW w:w="897" w:type="dxa"/>
            <w:gridSpan w:val="2"/>
            <w:tcBorders>
              <w:top w:val="single" w:sz="4" w:space="0" w:color="auto"/>
            </w:tcBorders>
            <w:shd w:val="clear" w:color="auto" w:fill="auto"/>
            <w:vAlign w:val="bottom"/>
          </w:tcPr>
          <w:p w14:paraId="426FA7E9"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80</w:t>
            </w:r>
          </w:p>
        </w:tc>
        <w:tc>
          <w:tcPr>
            <w:tcW w:w="896" w:type="dxa"/>
            <w:tcBorders>
              <w:top w:val="single" w:sz="4" w:space="0" w:color="auto"/>
            </w:tcBorders>
            <w:shd w:val="clear" w:color="auto" w:fill="auto"/>
            <w:vAlign w:val="bottom"/>
          </w:tcPr>
          <w:p w14:paraId="50897BEC"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44</w:t>
            </w:r>
          </w:p>
        </w:tc>
        <w:tc>
          <w:tcPr>
            <w:tcW w:w="897" w:type="dxa"/>
            <w:tcBorders>
              <w:top w:val="single" w:sz="4" w:space="0" w:color="auto"/>
            </w:tcBorders>
            <w:shd w:val="clear" w:color="auto" w:fill="auto"/>
            <w:vAlign w:val="bottom"/>
          </w:tcPr>
          <w:p w14:paraId="4563E440"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124</w:t>
            </w:r>
          </w:p>
        </w:tc>
        <w:tc>
          <w:tcPr>
            <w:tcW w:w="896" w:type="dxa"/>
            <w:gridSpan w:val="2"/>
            <w:tcBorders>
              <w:top w:val="single" w:sz="4" w:space="0" w:color="auto"/>
            </w:tcBorders>
            <w:shd w:val="clear" w:color="auto" w:fill="auto"/>
            <w:vAlign w:val="bottom"/>
          </w:tcPr>
          <w:p w14:paraId="24384B16"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23</w:t>
            </w:r>
          </w:p>
        </w:tc>
        <w:tc>
          <w:tcPr>
            <w:tcW w:w="897" w:type="dxa"/>
            <w:tcBorders>
              <w:top w:val="single" w:sz="4" w:space="0" w:color="auto"/>
            </w:tcBorders>
            <w:shd w:val="clear" w:color="auto" w:fill="auto"/>
            <w:vAlign w:val="bottom"/>
          </w:tcPr>
          <w:p w14:paraId="1EA54AAF"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23</w:t>
            </w:r>
          </w:p>
        </w:tc>
        <w:tc>
          <w:tcPr>
            <w:tcW w:w="897" w:type="dxa"/>
            <w:tcBorders>
              <w:top w:val="single" w:sz="4" w:space="0" w:color="auto"/>
            </w:tcBorders>
            <w:shd w:val="clear" w:color="auto" w:fill="auto"/>
            <w:vAlign w:val="bottom"/>
          </w:tcPr>
          <w:p w14:paraId="462EDE2F"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46</w:t>
            </w:r>
          </w:p>
        </w:tc>
      </w:tr>
      <w:tr w:rsidR="002518A6" w:rsidRPr="007042FF" w14:paraId="6B3EC95E" w14:textId="77777777" w:rsidTr="00634AF9">
        <w:tc>
          <w:tcPr>
            <w:tcW w:w="1467" w:type="dxa"/>
            <w:tcBorders>
              <w:bottom w:val="single" w:sz="4" w:space="0" w:color="auto"/>
            </w:tcBorders>
            <w:shd w:val="clear" w:color="auto" w:fill="auto"/>
          </w:tcPr>
          <w:p w14:paraId="3EB444FF" w14:textId="77777777" w:rsidR="002518A6" w:rsidRPr="007042FF" w:rsidRDefault="002518A6" w:rsidP="00634AF9">
            <w:pPr>
              <w:tabs>
                <w:tab w:val="left" w:pos="288"/>
                <w:tab w:val="left" w:pos="576"/>
                <w:tab w:val="left" w:pos="864"/>
                <w:tab w:val="left" w:pos="1152"/>
              </w:tabs>
              <w:spacing w:before="40" w:after="81" w:line="210" w:lineRule="exact"/>
              <w:ind w:right="40"/>
              <w:rPr>
                <w:sz w:val="17"/>
                <w:lang w:val="fr-FR"/>
              </w:rPr>
            </w:pPr>
          </w:p>
        </w:tc>
        <w:tc>
          <w:tcPr>
            <w:tcW w:w="990" w:type="dxa"/>
            <w:tcBorders>
              <w:bottom w:val="single" w:sz="4" w:space="0" w:color="auto"/>
            </w:tcBorders>
            <w:shd w:val="clear" w:color="auto" w:fill="auto"/>
          </w:tcPr>
          <w:p w14:paraId="24C7B7D1" w14:textId="77777777" w:rsidR="002518A6" w:rsidRPr="007042FF" w:rsidRDefault="002518A6" w:rsidP="00634AF9">
            <w:pPr>
              <w:tabs>
                <w:tab w:val="left" w:pos="288"/>
                <w:tab w:val="left" w:pos="576"/>
                <w:tab w:val="left" w:pos="864"/>
                <w:tab w:val="left" w:pos="1152"/>
              </w:tabs>
              <w:spacing w:before="40" w:after="81" w:line="210" w:lineRule="exact"/>
              <w:ind w:left="144" w:right="43"/>
              <w:rPr>
                <w:sz w:val="17"/>
                <w:lang w:val="fr-FR"/>
              </w:rPr>
            </w:pPr>
            <w:r w:rsidRPr="007042FF">
              <w:rPr>
                <w:sz w:val="17"/>
                <w:lang w:val="fr-FR"/>
              </w:rPr>
              <w:t>Militaires</w:t>
            </w:r>
          </w:p>
        </w:tc>
        <w:tc>
          <w:tcPr>
            <w:tcW w:w="896" w:type="dxa"/>
            <w:tcBorders>
              <w:bottom w:val="single" w:sz="4" w:space="0" w:color="auto"/>
            </w:tcBorders>
            <w:shd w:val="clear" w:color="auto" w:fill="auto"/>
            <w:vAlign w:val="bottom"/>
          </w:tcPr>
          <w:p w14:paraId="1CE383DA"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9</w:t>
            </w:r>
          </w:p>
        </w:tc>
        <w:tc>
          <w:tcPr>
            <w:tcW w:w="897" w:type="dxa"/>
            <w:tcBorders>
              <w:bottom w:val="single" w:sz="4" w:space="0" w:color="auto"/>
            </w:tcBorders>
            <w:shd w:val="clear" w:color="auto" w:fill="auto"/>
            <w:vAlign w:val="bottom"/>
          </w:tcPr>
          <w:p w14:paraId="5F45FB24"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8</w:t>
            </w:r>
          </w:p>
        </w:tc>
        <w:tc>
          <w:tcPr>
            <w:tcW w:w="896" w:type="dxa"/>
            <w:tcBorders>
              <w:bottom w:val="single" w:sz="4" w:space="0" w:color="auto"/>
            </w:tcBorders>
            <w:shd w:val="clear" w:color="auto" w:fill="auto"/>
            <w:vAlign w:val="bottom"/>
          </w:tcPr>
          <w:p w14:paraId="1AC06FB8"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17</w:t>
            </w:r>
          </w:p>
        </w:tc>
        <w:tc>
          <w:tcPr>
            <w:tcW w:w="897" w:type="dxa"/>
            <w:gridSpan w:val="2"/>
            <w:tcBorders>
              <w:bottom w:val="single" w:sz="4" w:space="0" w:color="auto"/>
            </w:tcBorders>
            <w:shd w:val="clear" w:color="auto" w:fill="auto"/>
            <w:vAlign w:val="bottom"/>
          </w:tcPr>
          <w:p w14:paraId="638A9EF0"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1</w:t>
            </w:r>
          </w:p>
        </w:tc>
        <w:tc>
          <w:tcPr>
            <w:tcW w:w="896" w:type="dxa"/>
            <w:tcBorders>
              <w:bottom w:val="single" w:sz="4" w:space="0" w:color="auto"/>
            </w:tcBorders>
            <w:shd w:val="clear" w:color="auto" w:fill="auto"/>
            <w:vAlign w:val="bottom"/>
          </w:tcPr>
          <w:p w14:paraId="580046C3"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4</w:t>
            </w:r>
          </w:p>
        </w:tc>
        <w:tc>
          <w:tcPr>
            <w:tcW w:w="897" w:type="dxa"/>
            <w:tcBorders>
              <w:bottom w:val="single" w:sz="4" w:space="0" w:color="auto"/>
            </w:tcBorders>
            <w:shd w:val="clear" w:color="auto" w:fill="auto"/>
            <w:vAlign w:val="bottom"/>
          </w:tcPr>
          <w:p w14:paraId="1DA77E0F"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5</w:t>
            </w:r>
          </w:p>
        </w:tc>
        <w:tc>
          <w:tcPr>
            <w:tcW w:w="897" w:type="dxa"/>
            <w:gridSpan w:val="2"/>
            <w:tcBorders>
              <w:bottom w:val="single" w:sz="4" w:space="0" w:color="auto"/>
            </w:tcBorders>
            <w:shd w:val="clear" w:color="auto" w:fill="auto"/>
            <w:vAlign w:val="bottom"/>
          </w:tcPr>
          <w:p w14:paraId="3D9BC969"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7</w:t>
            </w:r>
          </w:p>
        </w:tc>
        <w:tc>
          <w:tcPr>
            <w:tcW w:w="896" w:type="dxa"/>
            <w:tcBorders>
              <w:bottom w:val="single" w:sz="4" w:space="0" w:color="auto"/>
            </w:tcBorders>
            <w:shd w:val="clear" w:color="auto" w:fill="auto"/>
            <w:vAlign w:val="bottom"/>
          </w:tcPr>
          <w:p w14:paraId="1C8A9152"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1</w:t>
            </w:r>
          </w:p>
        </w:tc>
        <w:tc>
          <w:tcPr>
            <w:tcW w:w="897" w:type="dxa"/>
            <w:tcBorders>
              <w:bottom w:val="single" w:sz="4" w:space="0" w:color="auto"/>
            </w:tcBorders>
            <w:shd w:val="clear" w:color="auto" w:fill="auto"/>
            <w:vAlign w:val="bottom"/>
          </w:tcPr>
          <w:p w14:paraId="0AF5B7E8"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8</w:t>
            </w:r>
          </w:p>
        </w:tc>
        <w:tc>
          <w:tcPr>
            <w:tcW w:w="896" w:type="dxa"/>
            <w:gridSpan w:val="2"/>
            <w:tcBorders>
              <w:bottom w:val="single" w:sz="4" w:space="0" w:color="auto"/>
            </w:tcBorders>
            <w:shd w:val="clear" w:color="auto" w:fill="auto"/>
            <w:vAlign w:val="bottom"/>
          </w:tcPr>
          <w:p w14:paraId="0F9CECD7"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0</w:t>
            </w:r>
          </w:p>
        </w:tc>
        <w:tc>
          <w:tcPr>
            <w:tcW w:w="897" w:type="dxa"/>
            <w:tcBorders>
              <w:bottom w:val="single" w:sz="4" w:space="0" w:color="auto"/>
            </w:tcBorders>
            <w:shd w:val="clear" w:color="auto" w:fill="auto"/>
            <w:vAlign w:val="bottom"/>
          </w:tcPr>
          <w:p w14:paraId="1236B85E"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1</w:t>
            </w:r>
          </w:p>
        </w:tc>
        <w:tc>
          <w:tcPr>
            <w:tcW w:w="897" w:type="dxa"/>
            <w:tcBorders>
              <w:bottom w:val="single" w:sz="4" w:space="0" w:color="auto"/>
            </w:tcBorders>
            <w:shd w:val="clear" w:color="auto" w:fill="auto"/>
            <w:vAlign w:val="bottom"/>
          </w:tcPr>
          <w:p w14:paraId="584BB3D5"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1</w:t>
            </w:r>
          </w:p>
        </w:tc>
      </w:tr>
      <w:tr w:rsidR="002518A6" w:rsidRPr="007042FF" w14:paraId="7CDAB6CF" w14:textId="77777777" w:rsidTr="00634AF9">
        <w:tc>
          <w:tcPr>
            <w:tcW w:w="1467" w:type="dxa"/>
            <w:tcBorders>
              <w:top w:val="single" w:sz="4" w:space="0" w:color="auto"/>
              <w:bottom w:val="single" w:sz="4" w:space="0" w:color="auto"/>
            </w:tcBorders>
            <w:shd w:val="clear" w:color="auto" w:fill="auto"/>
          </w:tcPr>
          <w:p w14:paraId="62C016EE" w14:textId="214FCC7C" w:rsidR="002518A6" w:rsidRPr="007042FF" w:rsidRDefault="00634AF9" w:rsidP="00634AF9">
            <w:pPr>
              <w:tabs>
                <w:tab w:val="left" w:pos="288"/>
                <w:tab w:val="left" w:pos="576"/>
                <w:tab w:val="left" w:pos="864"/>
                <w:tab w:val="left" w:pos="1152"/>
              </w:tabs>
              <w:spacing w:before="81" w:after="81" w:line="210" w:lineRule="exact"/>
              <w:ind w:right="40"/>
              <w:rPr>
                <w:b/>
                <w:sz w:val="17"/>
                <w:lang w:val="fr-FR"/>
              </w:rPr>
            </w:pPr>
            <w:r w:rsidRPr="007042FF">
              <w:rPr>
                <w:b/>
                <w:sz w:val="17"/>
                <w:lang w:val="fr-FR"/>
              </w:rPr>
              <w:tab/>
            </w:r>
            <w:r w:rsidR="002518A6" w:rsidRPr="007042FF">
              <w:rPr>
                <w:b/>
                <w:sz w:val="17"/>
                <w:lang w:val="fr-FR"/>
              </w:rPr>
              <w:t>Total</w:t>
            </w:r>
          </w:p>
        </w:tc>
        <w:tc>
          <w:tcPr>
            <w:tcW w:w="990" w:type="dxa"/>
            <w:tcBorders>
              <w:top w:val="single" w:sz="4" w:space="0" w:color="auto"/>
              <w:bottom w:val="single" w:sz="4" w:space="0" w:color="auto"/>
            </w:tcBorders>
            <w:shd w:val="clear" w:color="auto" w:fill="auto"/>
          </w:tcPr>
          <w:p w14:paraId="7E3C84FE" w14:textId="77777777" w:rsidR="002518A6" w:rsidRPr="007042FF" w:rsidRDefault="002518A6" w:rsidP="00634AF9">
            <w:pPr>
              <w:tabs>
                <w:tab w:val="left" w:pos="288"/>
                <w:tab w:val="left" w:pos="576"/>
                <w:tab w:val="left" w:pos="864"/>
                <w:tab w:val="left" w:pos="1152"/>
              </w:tabs>
              <w:spacing w:before="81" w:after="81" w:line="210" w:lineRule="exact"/>
              <w:ind w:left="144" w:right="43"/>
              <w:rPr>
                <w:b/>
                <w:sz w:val="17"/>
                <w:lang w:val="fr-FR"/>
              </w:rPr>
            </w:pPr>
          </w:p>
        </w:tc>
        <w:tc>
          <w:tcPr>
            <w:tcW w:w="896" w:type="dxa"/>
            <w:tcBorders>
              <w:top w:val="single" w:sz="4" w:space="0" w:color="auto"/>
              <w:bottom w:val="single" w:sz="4" w:space="0" w:color="auto"/>
            </w:tcBorders>
            <w:shd w:val="clear" w:color="auto" w:fill="auto"/>
            <w:vAlign w:val="bottom"/>
          </w:tcPr>
          <w:p w14:paraId="72C710FC"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148</w:t>
            </w:r>
          </w:p>
        </w:tc>
        <w:tc>
          <w:tcPr>
            <w:tcW w:w="897" w:type="dxa"/>
            <w:tcBorders>
              <w:top w:val="single" w:sz="4" w:space="0" w:color="auto"/>
              <w:bottom w:val="single" w:sz="4" w:space="0" w:color="auto"/>
            </w:tcBorders>
            <w:shd w:val="clear" w:color="auto" w:fill="auto"/>
            <w:vAlign w:val="bottom"/>
          </w:tcPr>
          <w:p w14:paraId="59E3988B"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144</w:t>
            </w:r>
          </w:p>
        </w:tc>
        <w:tc>
          <w:tcPr>
            <w:tcW w:w="896" w:type="dxa"/>
            <w:tcBorders>
              <w:top w:val="single" w:sz="4" w:space="0" w:color="auto"/>
              <w:bottom w:val="single" w:sz="4" w:space="0" w:color="auto"/>
            </w:tcBorders>
            <w:shd w:val="clear" w:color="auto" w:fill="auto"/>
            <w:vAlign w:val="bottom"/>
          </w:tcPr>
          <w:p w14:paraId="0B5FF639"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292</w:t>
            </w:r>
          </w:p>
        </w:tc>
        <w:tc>
          <w:tcPr>
            <w:tcW w:w="897" w:type="dxa"/>
            <w:gridSpan w:val="2"/>
            <w:tcBorders>
              <w:top w:val="single" w:sz="4" w:space="0" w:color="auto"/>
              <w:bottom w:val="single" w:sz="4" w:space="0" w:color="auto"/>
            </w:tcBorders>
            <w:shd w:val="clear" w:color="auto" w:fill="auto"/>
            <w:vAlign w:val="bottom"/>
          </w:tcPr>
          <w:p w14:paraId="7B75A77E"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37</w:t>
            </w:r>
          </w:p>
        </w:tc>
        <w:tc>
          <w:tcPr>
            <w:tcW w:w="896" w:type="dxa"/>
            <w:tcBorders>
              <w:top w:val="single" w:sz="4" w:space="0" w:color="auto"/>
              <w:bottom w:val="single" w:sz="4" w:space="0" w:color="auto"/>
            </w:tcBorders>
            <w:shd w:val="clear" w:color="auto" w:fill="auto"/>
            <w:vAlign w:val="bottom"/>
          </w:tcPr>
          <w:p w14:paraId="6BA79537"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73</w:t>
            </w:r>
          </w:p>
        </w:tc>
        <w:tc>
          <w:tcPr>
            <w:tcW w:w="897" w:type="dxa"/>
            <w:tcBorders>
              <w:top w:val="single" w:sz="4" w:space="0" w:color="auto"/>
              <w:bottom w:val="single" w:sz="4" w:space="0" w:color="auto"/>
            </w:tcBorders>
            <w:shd w:val="clear" w:color="auto" w:fill="auto"/>
            <w:vAlign w:val="bottom"/>
          </w:tcPr>
          <w:p w14:paraId="17145658"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110</w:t>
            </w:r>
          </w:p>
        </w:tc>
        <w:tc>
          <w:tcPr>
            <w:tcW w:w="897" w:type="dxa"/>
            <w:gridSpan w:val="2"/>
            <w:tcBorders>
              <w:top w:val="single" w:sz="4" w:space="0" w:color="auto"/>
              <w:bottom w:val="single" w:sz="4" w:space="0" w:color="auto"/>
            </w:tcBorders>
            <w:shd w:val="clear" w:color="auto" w:fill="auto"/>
            <w:vAlign w:val="bottom"/>
          </w:tcPr>
          <w:p w14:paraId="02412F16"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87</w:t>
            </w:r>
          </w:p>
        </w:tc>
        <w:tc>
          <w:tcPr>
            <w:tcW w:w="896" w:type="dxa"/>
            <w:tcBorders>
              <w:top w:val="single" w:sz="4" w:space="0" w:color="auto"/>
              <w:bottom w:val="single" w:sz="4" w:space="0" w:color="auto"/>
            </w:tcBorders>
            <w:shd w:val="clear" w:color="auto" w:fill="auto"/>
            <w:vAlign w:val="bottom"/>
          </w:tcPr>
          <w:p w14:paraId="19B80C8D"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45</w:t>
            </w:r>
          </w:p>
        </w:tc>
        <w:tc>
          <w:tcPr>
            <w:tcW w:w="897" w:type="dxa"/>
            <w:tcBorders>
              <w:top w:val="single" w:sz="4" w:space="0" w:color="auto"/>
              <w:bottom w:val="single" w:sz="4" w:space="0" w:color="auto"/>
            </w:tcBorders>
            <w:shd w:val="clear" w:color="auto" w:fill="auto"/>
            <w:vAlign w:val="bottom"/>
          </w:tcPr>
          <w:p w14:paraId="44C6417C"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132</w:t>
            </w:r>
          </w:p>
        </w:tc>
        <w:tc>
          <w:tcPr>
            <w:tcW w:w="896" w:type="dxa"/>
            <w:gridSpan w:val="2"/>
            <w:tcBorders>
              <w:top w:val="single" w:sz="4" w:space="0" w:color="auto"/>
              <w:bottom w:val="single" w:sz="4" w:space="0" w:color="auto"/>
            </w:tcBorders>
            <w:shd w:val="clear" w:color="auto" w:fill="auto"/>
            <w:vAlign w:val="bottom"/>
          </w:tcPr>
          <w:p w14:paraId="04CB0EBD"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23</w:t>
            </w:r>
          </w:p>
        </w:tc>
        <w:tc>
          <w:tcPr>
            <w:tcW w:w="897" w:type="dxa"/>
            <w:tcBorders>
              <w:top w:val="single" w:sz="4" w:space="0" w:color="auto"/>
              <w:bottom w:val="single" w:sz="4" w:space="0" w:color="auto"/>
            </w:tcBorders>
            <w:shd w:val="clear" w:color="auto" w:fill="auto"/>
            <w:vAlign w:val="bottom"/>
          </w:tcPr>
          <w:p w14:paraId="7D011038"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24</w:t>
            </w:r>
          </w:p>
        </w:tc>
        <w:tc>
          <w:tcPr>
            <w:tcW w:w="897" w:type="dxa"/>
            <w:tcBorders>
              <w:top w:val="single" w:sz="4" w:space="0" w:color="auto"/>
              <w:bottom w:val="single" w:sz="4" w:space="0" w:color="auto"/>
            </w:tcBorders>
            <w:shd w:val="clear" w:color="auto" w:fill="auto"/>
            <w:vAlign w:val="bottom"/>
          </w:tcPr>
          <w:p w14:paraId="2CD830F3"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47</w:t>
            </w:r>
          </w:p>
        </w:tc>
      </w:tr>
      <w:tr w:rsidR="002518A6" w:rsidRPr="007042FF" w14:paraId="1105A33E" w14:textId="77777777" w:rsidTr="00634AF9">
        <w:tc>
          <w:tcPr>
            <w:tcW w:w="1467" w:type="dxa"/>
            <w:tcBorders>
              <w:top w:val="single" w:sz="4" w:space="0" w:color="auto"/>
            </w:tcBorders>
            <w:shd w:val="clear" w:color="auto" w:fill="auto"/>
          </w:tcPr>
          <w:p w14:paraId="6DA42FE9" w14:textId="77777777" w:rsidR="002518A6" w:rsidRPr="007042FF" w:rsidRDefault="002518A6" w:rsidP="00634AF9">
            <w:pPr>
              <w:tabs>
                <w:tab w:val="left" w:pos="288"/>
                <w:tab w:val="left" w:pos="576"/>
                <w:tab w:val="left" w:pos="864"/>
                <w:tab w:val="left" w:pos="1152"/>
              </w:tabs>
              <w:spacing w:before="81" w:after="40" w:line="210" w:lineRule="exact"/>
              <w:ind w:right="40"/>
              <w:rPr>
                <w:sz w:val="17"/>
                <w:lang w:val="fr-FR"/>
              </w:rPr>
            </w:pPr>
            <w:r w:rsidRPr="007042FF">
              <w:rPr>
                <w:sz w:val="17"/>
                <w:lang w:val="fr-FR"/>
              </w:rPr>
              <w:t>Bas-Congo</w:t>
            </w:r>
          </w:p>
        </w:tc>
        <w:tc>
          <w:tcPr>
            <w:tcW w:w="990" w:type="dxa"/>
            <w:tcBorders>
              <w:top w:val="single" w:sz="4" w:space="0" w:color="auto"/>
            </w:tcBorders>
            <w:shd w:val="clear" w:color="auto" w:fill="auto"/>
          </w:tcPr>
          <w:p w14:paraId="4ECF02A4" w14:textId="77777777" w:rsidR="002518A6" w:rsidRPr="007042FF" w:rsidRDefault="002518A6" w:rsidP="00634AF9">
            <w:pPr>
              <w:tabs>
                <w:tab w:val="left" w:pos="288"/>
                <w:tab w:val="left" w:pos="576"/>
                <w:tab w:val="left" w:pos="864"/>
                <w:tab w:val="left" w:pos="1152"/>
              </w:tabs>
              <w:spacing w:before="81" w:after="40" w:line="210" w:lineRule="exact"/>
              <w:ind w:left="144" w:right="43"/>
              <w:rPr>
                <w:sz w:val="17"/>
                <w:lang w:val="fr-FR"/>
              </w:rPr>
            </w:pPr>
            <w:r w:rsidRPr="007042FF">
              <w:rPr>
                <w:sz w:val="17"/>
                <w:lang w:val="fr-FR"/>
              </w:rPr>
              <w:t>Civiles</w:t>
            </w:r>
          </w:p>
        </w:tc>
        <w:tc>
          <w:tcPr>
            <w:tcW w:w="896" w:type="dxa"/>
            <w:tcBorders>
              <w:top w:val="single" w:sz="4" w:space="0" w:color="auto"/>
            </w:tcBorders>
            <w:shd w:val="clear" w:color="auto" w:fill="auto"/>
            <w:vAlign w:val="bottom"/>
          </w:tcPr>
          <w:p w14:paraId="76A5374D"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419</w:t>
            </w:r>
          </w:p>
        </w:tc>
        <w:tc>
          <w:tcPr>
            <w:tcW w:w="897" w:type="dxa"/>
            <w:tcBorders>
              <w:top w:val="single" w:sz="4" w:space="0" w:color="auto"/>
            </w:tcBorders>
            <w:shd w:val="clear" w:color="auto" w:fill="auto"/>
            <w:vAlign w:val="bottom"/>
          </w:tcPr>
          <w:p w14:paraId="3B476A20"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338</w:t>
            </w:r>
          </w:p>
        </w:tc>
        <w:tc>
          <w:tcPr>
            <w:tcW w:w="896" w:type="dxa"/>
            <w:tcBorders>
              <w:top w:val="single" w:sz="4" w:space="0" w:color="auto"/>
            </w:tcBorders>
            <w:shd w:val="clear" w:color="auto" w:fill="auto"/>
            <w:vAlign w:val="bottom"/>
          </w:tcPr>
          <w:p w14:paraId="3DBF2FDB"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757</w:t>
            </w:r>
          </w:p>
        </w:tc>
        <w:tc>
          <w:tcPr>
            <w:tcW w:w="897" w:type="dxa"/>
            <w:gridSpan w:val="2"/>
            <w:tcBorders>
              <w:top w:val="single" w:sz="4" w:space="0" w:color="auto"/>
            </w:tcBorders>
            <w:shd w:val="clear" w:color="auto" w:fill="auto"/>
            <w:vAlign w:val="bottom"/>
          </w:tcPr>
          <w:p w14:paraId="6A9BC36A"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112</w:t>
            </w:r>
          </w:p>
        </w:tc>
        <w:tc>
          <w:tcPr>
            <w:tcW w:w="896" w:type="dxa"/>
            <w:tcBorders>
              <w:top w:val="single" w:sz="4" w:space="0" w:color="auto"/>
            </w:tcBorders>
            <w:shd w:val="clear" w:color="auto" w:fill="auto"/>
            <w:vAlign w:val="bottom"/>
          </w:tcPr>
          <w:p w14:paraId="74A4B80F"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160</w:t>
            </w:r>
          </w:p>
        </w:tc>
        <w:tc>
          <w:tcPr>
            <w:tcW w:w="897" w:type="dxa"/>
            <w:tcBorders>
              <w:top w:val="single" w:sz="4" w:space="0" w:color="auto"/>
            </w:tcBorders>
            <w:shd w:val="clear" w:color="auto" w:fill="auto"/>
            <w:vAlign w:val="bottom"/>
          </w:tcPr>
          <w:p w14:paraId="6E360FA2"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272</w:t>
            </w:r>
          </w:p>
        </w:tc>
        <w:tc>
          <w:tcPr>
            <w:tcW w:w="897" w:type="dxa"/>
            <w:gridSpan w:val="2"/>
            <w:tcBorders>
              <w:top w:val="single" w:sz="4" w:space="0" w:color="auto"/>
            </w:tcBorders>
            <w:shd w:val="clear" w:color="auto" w:fill="auto"/>
            <w:vAlign w:val="bottom"/>
          </w:tcPr>
          <w:p w14:paraId="2B02A12E"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256</w:t>
            </w:r>
          </w:p>
        </w:tc>
        <w:tc>
          <w:tcPr>
            <w:tcW w:w="896" w:type="dxa"/>
            <w:tcBorders>
              <w:top w:val="single" w:sz="4" w:space="0" w:color="auto"/>
            </w:tcBorders>
            <w:shd w:val="clear" w:color="auto" w:fill="auto"/>
            <w:vAlign w:val="bottom"/>
          </w:tcPr>
          <w:p w14:paraId="1EEE27C5"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144</w:t>
            </w:r>
          </w:p>
        </w:tc>
        <w:tc>
          <w:tcPr>
            <w:tcW w:w="897" w:type="dxa"/>
            <w:tcBorders>
              <w:top w:val="single" w:sz="4" w:space="0" w:color="auto"/>
            </w:tcBorders>
            <w:shd w:val="clear" w:color="auto" w:fill="auto"/>
            <w:vAlign w:val="bottom"/>
          </w:tcPr>
          <w:p w14:paraId="3178840A"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400</w:t>
            </w:r>
          </w:p>
        </w:tc>
        <w:tc>
          <w:tcPr>
            <w:tcW w:w="896" w:type="dxa"/>
            <w:gridSpan w:val="2"/>
            <w:tcBorders>
              <w:top w:val="single" w:sz="4" w:space="0" w:color="auto"/>
            </w:tcBorders>
            <w:shd w:val="clear" w:color="auto" w:fill="auto"/>
            <w:vAlign w:val="bottom"/>
          </w:tcPr>
          <w:p w14:paraId="776E3471"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51</w:t>
            </w:r>
          </w:p>
        </w:tc>
        <w:tc>
          <w:tcPr>
            <w:tcW w:w="897" w:type="dxa"/>
            <w:tcBorders>
              <w:top w:val="single" w:sz="4" w:space="0" w:color="auto"/>
            </w:tcBorders>
            <w:shd w:val="clear" w:color="auto" w:fill="auto"/>
            <w:vAlign w:val="bottom"/>
          </w:tcPr>
          <w:p w14:paraId="59DED7D3"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33</w:t>
            </w:r>
          </w:p>
        </w:tc>
        <w:tc>
          <w:tcPr>
            <w:tcW w:w="897" w:type="dxa"/>
            <w:tcBorders>
              <w:top w:val="single" w:sz="4" w:space="0" w:color="auto"/>
            </w:tcBorders>
            <w:shd w:val="clear" w:color="auto" w:fill="auto"/>
            <w:vAlign w:val="bottom"/>
          </w:tcPr>
          <w:p w14:paraId="550A8E65"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84</w:t>
            </w:r>
          </w:p>
        </w:tc>
      </w:tr>
      <w:tr w:rsidR="002518A6" w:rsidRPr="007042FF" w14:paraId="7BF6B713" w14:textId="77777777" w:rsidTr="00634AF9">
        <w:tc>
          <w:tcPr>
            <w:tcW w:w="1467" w:type="dxa"/>
            <w:tcBorders>
              <w:bottom w:val="single" w:sz="4" w:space="0" w:color="auto"/>
            </w:tcBorders>
            <w:shd w:val="clear" w:color="auto" w:fill="auto"/>
          </w:tcPr>
          <w:p w14:paraId="2054403E" w14:textId="77777777" w:rsidR="002518A6" w:rsidRPr="007042FF" w:rsidRDefault="002518A6" w:rsidP="00634AF9">
            <w:pPr>
              <w:tabs>
                <w:tab w:val="left" w:pos="288"/>
                <w:tab w:val="left" w:pos="576"/>
                <w:tab w:val="left" w:pos="864"/>
                <w:tab w:val="left" w:pos="1152"/>
              </w:tabs>
              <w:spacing w:before="40" w:after="81" w:line="210" w:lineRule="exact"/>
              <w:ind w:right="40"/>
              <w:rPr>
                <w:sz w:val="17"/>
                <w:lang w:val="fr-FR"/>
              </w:rPr>
            </w:pPr>
          </w:p>
        </w:tc>
        <w:tc>
          <w:tcPr>
            <w:tcW w:w="990" w:type="dxa"/>
            <w:tcBorders>
              <w:bottom w:val="single" w:sz="4" w:space="0" w:color="auto"/>
            </w:tcBorders>
            <w:shd w:val="clear" w:color="auto" w:fill="auto"/>
          </w:tcPr>
          <w:p w14:paraId="5B313F46" w14:textId="77777777" w:rsidR="002518A6" w:rsidRPr="007042FF" w:rsidRDefault="002518A6" w:rsidP="00634AF9">
            <w:pPr>
              <w:tabs>
                <w:tab w:val="left" w:pos="288"/>
                <w:tab w:val="left" w:pos="576"/>
                <w:tab w:val="left" w:pos="864"/>
                <w:tab w:val="left" w:pos="1152"/>
              </w:tabs>
              <w:spacing w:before="40" w:after="81" w:line="210" w:lineRule="exact"/>
              <w:ind w:left="144" w:right="43"/>
              <w:rPr>
                <w:sz w:val="17"/>
                <w:lang w:val="fr-FR"/>
              </w:rPr>
            </w:pPr>
            <w:r w:rsidRPr="007042FF">
              <w:rPr>
                <w:sz w:val="17"/>
                <w:lang w:val="fr-FR"/>
              </w:rPr>
              <w:t>Militaires</w:t>
            </w:r>
          </w:p>
        </w:tc>
        <w:tc>
          <w:tcPr>
            <w:tcW w:w="896" w:type="dxa"/>
            <w:tcBorders>
              <w:bottom w:val="single" w:sz="4" w:space="0" w:color="auto"/>
            </w:tcBorders>
            <w:shd w:val="clear" w:color="auto" w:fill="auto"/>
            <w:vAlign w:val="bottom"/>
          </w:tcPr>
          <w:p w14:paraId="0B55357A"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31</w:t>
            </w:r>
          </w:p>
        </w:tc>
        <w:tc>
          <w:tcPr>
            <w:tcW w:w="897" w:type="dxa"/>
            <w:tcBorders>
              <w:bottom w:val="single" w:sz="4" w:space="0" w:color="auto"/>
            </w:tcBorders>
            <w:shd w:val="clear" w:color="auto" w:fill="auto"/>
            <w:vAlign w:val="bottom"/>
          </w:tcPr>
          <w:p w14:paraId="5EF14303"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17</w:t>
            </w:r>
          </w:p>
        </w:tc>
        <w:tc>
          <w:tcPr>
            <w:tcW w:w="896" w:type="dxa"/>
            <w:tcBorders>
              <w:bottom w:val="single" w:sz="4" w:space="0" w:color="auto"/>
            </w:tcBorders>
            <w:shd w:val="clear" w:color="auto" w:fill="auto"/>
            <w:vAlign w:val="bottom"/>
          </w:tcPr>
          <w:p w14:paraId="68A4C50C"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48</w:t>
            </w:r>
          </w:p>
        </w:tc>
        <w:tc>
          <w:tcPr>
            <w:tcW w:w="897" w:type="dxa"/>
            <w:gridSpan w:val="2"/>
            <w:tcBorders>
              <w:bottom w:val="single" w:sz="4" w:space="0" w:color="auto"/>
            </w:tcBorders>
            <w:shd w:val="clear" w:color="auto" w:fill="auto"/>
            <w:vAlign w:val="bottom"/>
          </w:tcPr>
          <w:p w14:paraId="142839F9"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2</w:t>
            </w:r>
          </w:p>
        </w:tc>
        <w:tc>
          <w:tcPr>
            <w:tcW w:w="896" w:type="dxa"/>
            <w:tcBorders>
              <w:bottom w:val="single" w:sz="4" w:space="0" w:color="auto"/>
            </w:tcBorders>
            <w:shd w:val="clear" w:color="auto" w:fill="auto"/>
            <w:vAlign w:val="bottom"/>
          </w:tcPr>
          <w:p w14:paraId="6644CC6A"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4</w:t>
            </w:r>
          </w:p>
        </w:tc>
        <w:tc>
          <w:tcPr>
            <w:tcW w:w="897" w:type="dxa"/>
            <w:tcBorders>
              <w:bottom w:val="single" w:sz="4" w:space="0" w:color="auto"/>
            </w:tcBorders>
            <w:shd w:val="clear" w:color="auto" w:fill="auto"/>
            <w:vAlign w:val="bottom"/>
          </w:tcPr>
          <w:p w14:paraId="7862D8DE"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6</w:t>
            </w:r>
          </w:p>
        </w:tc>
        <w:tc>
          <w:tcPr>
            <w:tcW w:w="897" w:type="dxa"/>
            <w:gridSpan w:val="2"/>
            <w:tcBorders>
              <w:bottom w:val="single" w:sz="4" w:space="0" w:color="auto"/>
            </w:tcBorders>
            <w:shd w:val="clear" w:color="auto" w:fill="auto"/>
            <w:vAlign w:val="bottom"/>
          </w:tcPr>
          <w:p w14:paraId="0326BF1A"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23</w:t>
            </w:r>
          </w:p>
        </w:tc>
        <w:tc>
          <w:tcPr>
            <w:tcW w:w="896" w:type="dxa"/>
            <w:tcBorders>
              <w:bottom w:val="single" w:sz="4" w:space="0" w:color="auto"/>
            </w:tcBorders>
            <w:shd w:val="clear" w:color="auto" w:fill="auto"/>
            <w:vAlign w:val="bottom"/>
          </w:tcPr>
          <w:p w14:paraId="007E0511"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9</w:t>
            </w:r>
          </w:p>
        </w:tc>
        <w:tc>
          <w:tcPr>
            <w:tcW w:w="897" w:type="dxa"/>
            <w:tcBorders>
              <w:bottom w:val="single" w:sz="4" w:space="0" w:color="auto"/>
            </w:tcBorders>
            <w:shd w:val="clear" w:color="auto" w:fill="auto"/>
            <w:vAlign w:val="bottom"/>
          </w:tcPr>
          <w:p w14:paraId="7D950EA1"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32</w:t>
            </w:r>
          </w:p>
        </w:tc>
        <w:tc>
          <w:tcPr>
            <w:tcW w:w="896" w:type="dxa"/>
            <w:gridSpan w:val="2"/>
            <w:tcBorders>
              <w:bottom w:val="single" w:sz="4" w:space="0" w:color="auto"/>
            </w:tcBorders>
            <w:shd w:val="clear" w:color="auto" w:fill="auto"/>
            <w:vAlign w:val="bottom"/>
          </w:tcPr>
          <w:p w14:paraId="5A5F22D4"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3</w:t>
            </w:r>
          </w:p>
        </w:tc>
        <w:tc>
          <w:tcPr>
            <w:tcW w:w="897" w:type="dxa"/>
            <w:tcBorders>
              <w:bottom w:val="single" w:sz="4" w:space="0" w:color="auto"/>
            </w:tcBorders>
            <w:shd w:val="clear" w:color="auto" w:fill="auto"/>
            <w:vAlign w:val="bottom"/>
          </w:tcPr>
          <w:p w14:paraId="0EC7FEDA"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3</w:t>
            </w:r>
          </w:p>
        </w:tc>
        <w:tc>
          <w:tcPr>
            <w:tcW w:w="897" w:type="dxa"/>
            <w:tcBorders>
              <w:bottom w:val="single" w:sz="4" w:space="0" w:color="auto"/>
            </w:tcBorders>
            <w:shd w:val="clear" w:color="auto" w:fill="auto"/>
            <w:vAlign w:val="bottom"/>
          </w:tcPr>
          <w:p w14:paraId="2988B0E3"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6</w:t>
            </w:r>
          </w:p>
        </w:tc>
      </w:tr>
      <w:tr w:rsidR="002518A6" w:rsidRPr="007042FF" w14:paraId="5BE7AB30" w14:textId="77777777" w:rsidTr="00634AF9">
        <w:tc>
          <w:tcPr>
            <w:tcW w:w="1467" w:type="dxa"/>
            <w:tcBorders>
              <w:top w:val="single" w:sz="4" w:space="0" w:color="auto"/>
              <w:bottom w:val="single" w:sz="4" w:space="0" w:color="auto"/>
            </w:tcBorders>
            <w:shd w:val="clear" w:color="auto" w:fill="auto"/>
          </w:tcPr>
          <w:p w14:paraId="42DA4019" w14:textId="09EA7D0D" w:rsidR="002518A6" w:rsidRPr="007042FF" w:rsidRDefault="00634AF9" w:rsidP="00634AF9">
            <w:pPr>
              <w:tabs>
                <w:tab w:val="left" w:pos="288"/>
                <w:tab w:val="left" w:pos="576"/>
                <w:tab w:val="left" w:pos="864"/>
                <w:tab w:val="left" w:pos="1152"/>
              </w:tabs>
              <w:spacing w:before="81" w:after="81" w:line="210" w:lineRule="exact"/>
              <w:ind w:right="40"/>
              <w:rPr>
                <w:b/>
                <w:sz w:val="17"/>
                <w:lang w:val="fr-FR"/>
              </w:rPr>
            </w:pPr>
            <w:r w:rsidRPr="007042FF">
              <w:rPr>
                <w:b/>
                <w:sz w:val="17"/>
                <w:lang w:val="fr-FR"/>
              </w:rPr>
              <w:tab/>
            </w:r>
            <w:r w:rsidR="002518A6" w:rsidRPr="007042FF">
              <w:rPr>
                <w:b/>
                <w:sz w:val="17"/>
                <w:lang w:val="fr-FR"/>
              </w:rPr>
              <w:t>Total</w:t>
            </w:r>
          </w:p>
        </w:tc>
        <w:tc>
          <w:tcPr>
            <w:tcW w:w="990" w:type="dxa"/>
            <w:tcBorders>
              <w:top w:val="single" w:sz="4" w:space="0" w:color="auto"/>
              <w:bottom w:val="single" w:sz="4" w:space="0" w:color="auto"/>
            </w:tcBorders>
            <w:shd w:val="clear" w:color="auto" w:fill="auto"/>
          </w:tcPr>
          <w:p w14:paraId="49D9E403" w14:textId="77777777" w:rsidR="002518A6" w:rsidRPr="007042FF" w:rsidRDefault="002518A6" w:rsidP="00634AF9">
            <w:pPr>
              <w:tabs>
                <w:tab w:val="left" w:pos="288"/>
                <w:tab w:val="left" w:pos="576"/>
                <w:tab w:val="left" w:pos="864"/>
                <w:tab w:val="left" w:pos="1152"/>
              </w:tabs>
              <w:spacing w:before="81" w:after="81" w:line="210" w:lineRule="exact"/>
              <w:ind w:left="144" w:right="43"/>
              <w:rPr>
                <w:b/>
                <w:sz w:val="17"/>
                <w:lang w:val="fr-FR"/>
              </w:rPr>
            </w:pPr>
          </w:p>
        </w:tc>
        <w:tc>
          <w:tcPr>
            <w:tcW w:w="896" w:type="dxa"/>
            <w:tcBorders>
              <w:top w:val="single" w:sz="4" w:space="0" w:color="auto"/>
              <w:bottom w:val="single" w:sz="4" w:space="0" w:color="auto"/>
            </w:tcBorders>
            <w:shd w:val="clear" w:color="auto" w:fill="auto"/>
            <w:vAlign w:val="bottom"/>
          </w:tcPr>
          <w:p w14:paraId="470D1444"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450</w:t>
            </w:r>
          </w:p>
        </w:tc>
        <w:tc>
          <w:tcPr>
            <w:tcW w:w="897" w:type="dxa"/>
            <w:tcBorders>
              <w:top w:val="single" w:sz="4" w:space="0" w:color="auto"/>
              <w:bottom w:val="single" w:sz="4" w:space="0" w:color="auto"/>
            </w:tcBorders>
            <w:shd w:val="clear" w:color="auto" w:fill="auto"/>
            <w:vAlign w:val="bottom"/>
          </w:tcPr>
          <w:p w14:paraId="5BCF51FD"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355</w:t>
            </w:r>
          </w:p>
        </w:tc>
        <w:tc>
          <w:tcPr>
            <w:tcW w:w="896" w:type="dxa"/>
            <w:tcBorders>
              <w:top w:val="single" w:sz="4" w:space="0" w:color="auto"/>
              <w:bottom w:val="single" w:sz="4" w:space="0" w:color="auto"/>
            </w:tcBorders>
            <w:shd w:val="clear" w:color="auto" w:fill="auto"/>
            <w:vAlign w:val="bottom"/>
          </w:tcPr>
          <w:p w14:paraId="3B893638"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805</w:t>
            </w:r>
          </w:p>
        </w:tc>
        <w:tc>
          <w:tcPr>
            <w:tcW w:w="897" w:type="dxa"/>
            <w:gridSpan w:val="2"/>
            <w:tcBorders>
              <w:top w:val="single" w:sz="4" w:space="0" w:color="auto"/>
              <w:bottom w:val="single" w:sz="4" w:space="0" w:color="auto"/>
            </w:tcBorders>
            <w:shd w:val="clear" w:color="auto" w:fill="auto"/>
            <w:vAlign w:val="bottom"/>
          </w:tcPr>
          <w:p w14:paraId="19F1DDFC"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114</w:t>
            </w:r>
          </w:p>
        </w:tc>
        <w:tc>
          <w:tcPr>
            <w:tcW w:w="896" w:type="dxa"/>
            <w:tcBorders>
              <w:top w:val="single" w:sz="4" w:space="0" w:color="auto"/>
              <w:bottom w:val="single" w:sz="4" w:space="0" w:color="auto"/>
            </w:tcBorders>
            <w:shd w:val="clear" w:color="auto" w:fill="auto"/>
            <w:vAlign w:val="bottom"/>
          </w:tcPr>
          <w:p w14:paraId="6EDDC5A4"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164</w:t>
            </w:r>
          </w:p>
        </w:tc>
        <w:tc>
          <w:tcPr>
            <w:tcW w:w="897" w:type="dxa"/>
            <w:tcBorders>
              <w:top w:val="single" w:sz="4" w:space="0" w:color="auto"/>
              <w:bottom w:val="single" w:sz="4" w:space="0" w:color="auto"/>
            </w:tcBorders>
            <w:shd w:val="clear" w:color="auto" w:fill="auto"/>
            <w:vAlign w:val="bottom"/>
          </w:tcPr>
          <w:p w14:paraId="4CF40E27"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278</w:t>
            </w:r>
          </w:p>
        </w:tc>
        <w:tc>
          <w:tcPr>
            <w:tcW w:w="897" w:type="dxa"/>
            <w:gridSpan w:val="2"/>
            <w:tcBorders>
              <w:top w:val="single" w:sz="4" w:space="0" w:color="auto"/>
              <w:bottom w:val="single" w:sz="4" w:space="0" w:color="auto"/>
            </w:tcBorders>
            <w:shd w:val="clear" w:color="auto" w:fill="auto"/>
            <w:vAlign w:val="bottom"/>
          </w:tcPr>
          <w:p w14:paraId="49CFC576"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279</w:t>
            </w:r>
          </w:p>
        </w:tc>
        <w:tc>
          <w:tcPr>
            <w:tcW w:w="896" w:type="dxa"/>
            <w:tcBorders>
              <w:top w:val="single" w:sz="4" w:space="0" w:color="auto"/>
              <w:bottom w:val="single" w:sz="4" w:space="0" w:color="auto"/>
            </w:tcBorders>
            <w:shd w:val="clear" w:color="auto" w:fill="auto"/>
            <w:vAlign w:val="bottom"/>
          </w:tcPr>
          <w:p w14:paraId="42D70ACC"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153</w:t>
            </w:r>
          </w:p>
        </w:tc>
        <w:tc>
          <w:tcPr>
            <w:tcW w:w="897" w:type="dxa"/>
            <w:tcBorders>
              <w:top w:val="single" w:sz="4" w:space="0" w:color="auto"/>
              <w:bottom w:val="single" w:sz="4" w:space="0" w:color="auto"/>
            </w:tcBorders>
            <w:shd w:val="clear" w:color="auto" w:fill="auto"/>
            <w:vAlign w:val="bottom"/>
          </w:tcPr>
          <w:p w14:paraId="4EC60029"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432</w:t>
            </w:r>
          </w:p>
        </w:tc>
        <w:tc>
          <w:tcPr>
            <w:tcW w:w="896" w:type="dxa"/>
            <w:gridSpan w:val="2"/>
            <w:tcBorders>
              <w:top w:val="single" w:sz="4" w:space="0" w:color="auto"/>
              <w:bottom w:val="single" w:sz="4" w:space="0" w:color="auto"/>
            </w:tcBorders>
            <w:shd w:val="clear" w:color="auto" w:fill="auto"/>
            <w:vAlign w:val="bottom"/>
          </w:tcPr>
          <w:p w14:paraId="1D010CBF"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54</w:t>
            </w:r>
          </w:p>
        </w:tc>
        <w:tc>
          <w:tcPr>
            <w:tcW w:w="897" w:type="dxa"/>
            <w:tcBorders>
              <w:top w:val="single" w:sz="4" w:space="0" w:color="auto"/>
              <w:bottom w:val="single" w:sz="4" w:space="0" w:color="auto"/>
            </w:tcBorders>
            <w:shd w:val="clear" w:color="auto" w:fill="auto"/>
            <w:vAlign w:val="bottom"/>
          </w:tcPr>
          <w:p w14:paraId="4C52CBC9"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36</w:t>
            </w:r>
          </w:p>
        </w:tc>
        <w:tc>
          <w:tcPr>
            <w:tcW w:w="897" w:type="dxa"/>
            <w:tcBorders>
              <w:top w:val="single" w:sz="4" w:space="0" w:color="auto"/>
              <w:bottom w:val="single" w:sz="4" w:space="0" w:color="auto"/>
            </w:tcBorders>
            <w:shd w:val="clear" w:color="auto" w:fill="auto"/>
            <w:vAlign w:val="bottom"/>
          </w:tcPr>
          <w:p w14:paraId="1F60B40A"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90</w:t>
            </w:r>
          </w:p>
        </w:tc>
      </w:tr>
      <w:tr w:rsidR="002518A6" w:rsidRPr="007042FF" w14:paraId="590E2FD5" w14:textId="77777777" w:rsidTr="00634AF9">
        <w:tc>
          <w:tcPr>
            <w:tcW w:w="1467" w:type="dxa"/>
            <w:tcBorders>
              <w:top w:val="single" w:sz="4" w:space="0" w:color="auto"/>
            </w:tcBorders>
            <w:shd w:val="clear" w:color="auto" w:fill="auto"/>
          </w:tcPr>
          <w:p w14:paraId="619F3C2F" w14:textId="77777777" w:rsidR="002518A6" w:rsidRPr="007042FF" w:rsidRDefault="002518A6" w:rsidP="00634AF9">
            <w:pPr>
              <w:tabs>
                <w:tab w:val="left" w:pos="288"/>
                <w:tab w:val="left" w:pos="576"/>
                <w:tab w:val="left" w:pos="864"/>
                <w:tab w:val="left" w:pos="1152"/>
              </w:tabs>
              <w:spacing w:before="81" w:after="40" w:line="210" w:lineRule="exact"/>
              <w:ind w:right="40"/>
              <w:rPr>
                <w:sz w:val="17"/>
                <w:lang w:val="fr-FR"/>
              </w:rPr>
            </w:pPr>
            <w:r w:rsidRPr="007042FF">
              <w:rPr>
                <w:sz w:val="17"/>
                <w:lang w:val="fr-FR"/>
              </w:rPr>
              <w:t>Bandundu</w:t>
            </w:r>
          </w:p>
        </w:tc>
        <w:tc>
          <w:tcPr>
            <w:tcW w:w="990" w:type="dxa"/>
            <w:tcBorders>
              <w:top w:val="single" w:sz="4" w:space="0" w:color="auto"/>
            </w:tcBorders>
            <w:shd w:val="clear" w:color="auto" w:fill="auto"/>
          </w:tcPr>
          <w:p w14:paraId="34D4B88F" w14:textId="77777777" w:rsidR="002518A6" w:rsidRPr="007042FF" w:rsidRDefault="002518A6" w:rsidP="00634AF9">
            <w:pPr>
              <w:tabs>
                <w:tab w:val="left" w:pos="288"/>
                <w:tab w:val="left" w:pos="576"/>
                <w:tab w:val="left" w:pos="864"/>
                <w:tab w:val="left" w:pos="1152"/>
              </w:tabs>
              <w:spacing w:before="81" w:after="40" w:line="210" w:lineRule="exact"/>
              <w:ind w:left="144" w:right="43"/>
              <w:rPr>
                <w:sz w:val="17"/>
                <w:lang w:val="fr-FR"/>
              </w:rPr>
            </w:pPr>
            <w:r w:rsidRPr="007042FF">
              <w:rPr>
                <w:sz w:val="17"/>
                <w:lang w:val="fr-FR"/>
              </w:rPr>
              <w:t>Civiles</w:t>
            </w:r>
          </w:p>
        </w:tc>
        <w:tc>
          <w:tcPr>
            <w:tcW w:w="896" w:type="dxa"/>
            <w:tcBorders>
              <w:top w:val="single" w:sz="4" w:space="0" w:color="auto"/>
            </w:tcBorders>
            <w:shd w:val="clear" w:color="auto" w:fill="auto"/>
            <w:vAlign w:val="bottom"/>
          </w:tcPr>
          <w:p w14:paraId="5FB9057D"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119</w:t>
            </w:r>
          </w:p>
        </w:tc>
        <w:tc>
          <w:tcPr>
            <w:tcW w:w="897" w:type="dxa"/>
            <w:tcBorders>
              <w:top w:val="single" w:sz="4" w:space="0" w:color="auto"/>
            </w:tcBorders>
            <w:shd w:val="clear" w:color="auto" w:fill="auto"/>
            <w:vAlign w:val="bottom"/>
          </w:tcPr>
          <w:p w14:paraId="58146772"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102</w:t>
            </w:r>
          </w:p>
        </w:tc>
        <w:tc>
          <w:tcPr>
            <w:tcW w:w="896" w:type="dxa"/>
            <w:tcBorders>
              <w:top w:val="single" w:sz="4" w:space="0" w:color="auto"/>
            </w:tcBorders>
            <w:shd w:val="clear" w:color="auto" w:fill="auto"/>
            <w:vAlign w:val="bottom"/>
          </w:tcPr>
          <w:p w14:paraId="21D174DB"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221</w:t>
            </w:r>
          </w:p>
        </w:tc>
        <w:tc>
          <w:tcPr>
            <w:tcW w:w="897" w:type="dxa"/>
            <w:gridSpan w:val="2"/>
            <w:tcBorders>
              <w:top w:val="single" w:sz="4" w:space="0" w:color="auto"/>
            </w:tcBorders>
            <w:shd w:val="clear" w:color="auto" w:fill="auto"/>
            <w:vAlign w:val="bottom"/>
          </w:tcPr>
          <w:p w14:paraId="7B7CB35F"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57</w:t>
            </w:r>
          </w:p>
        </w:tc>
        <w:tc>
          <w:tcPr>
            <w:tcW w:w="896" w:type="dxa"/>
            <w:tcBorders>
              <w:top w:val="single" w:sz="4" w:space="0" w:color="auto"/>
            </w:tcBorders>
            <w:shd w:val="clear" w:color="auto" w:fill="auto"/>
            <w:vAlign w:val="bottom"/>
          </w:tcPr>
          <w:p w14:paraId="79FA3E17"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77</w:t>
            </w:r>
          </w:p>
        </w:tc>
        <w:tc>
          <w:tcPr>
            <w:tcW w:w="897" w:type="dxa"/>
            <w:tcBorders>
              <w:top w:val="single" w:sz="4" w:space="0" w:color="auto"/>
            </w:tcBorders>
            <w:shd w:val="clear" w:color="auto" w:fill="auto"/>
            <w:vAlign w:val="bottom"/>
          </w:tcPr>
          <w:p w14:paraId="102CFEDB"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134</w:t>
            </w:r>
          </w:p>
        </w:tc>
        <w:tc>
          <w:tcPr>
            <w:tcW w:w="897" w:type="dxa"/>
            <w:gridSpan w:val="2"/>
            <w:tcBorders>
              <w:top w:val="single" w:sz="4" w:space="0" w:color="auto"/>
            </w:tcBorders>
            <w:shd w:val="clear" w:color="auto" w:fill="auto"/>
            <w:vAlign w:val="bottom"/>
          </w:tcPr>
          <w:p w14:paraId="2939CCD6"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73</w:t>
            </w:r>
          </w:p>
        </w:tc>
        <w:tc>
          <w:tcPr>
            <w:tcW w:w="896" w:type="dxa"/>
            <w:tcBorders>
              <w:top w:val="single" w:sz="4" w:space="0" w:color="auto"/>
            </w:tcBorders>
            <w:shd w:val="clear" w:color="auto" w:fill="auto"/>
            <w:vAlign w:val="bottom"/>
          </w:tcPr>
          <w:p w14:paraId="2973E6D7"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40</w:t>
            </w:r>
          </w:p>
        </w:tc>
        <w:tc>
          <w:tcPr>
            <w:tcW w:w="897" w:type="dxa"/>
            <w:tcBorders>
              <w:top w:val="single" w:sz="4" w:space="0" w:color="auto"/>
            </w:tcBorders>
            <w:shd w:val="clear" w:color="auto" w:fill="auto"/>
            <w:vAlign w:val="bottom"/>
          </w:tcPr>
          <w:p w14:paraId="5E6B8951"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113</w:t>
            </w:r>
          </w:p>
        </w:tc>
        <w:tc>
          <w:tcPr>
            <w:tcW w:w="896" w:type="dxa"/>
            <w:gridSpan w:val="2"/>
            <w:tcBorders>
              <w:top w:val="single" w:sz="4" w:space="0" w:color="auto"/>
            </w:tcBorders>
            <w:shd w:val="clear" w:color="auto" w:fill="auto"/>
            <w:vAlign w:val="bottom"/>
          </w:tcPr>
          <w:p w14:paraId="5E7FBFA4"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20</w:t>
            </w:r>
          </w:p>
        </w:tc>
        <w:tc>
          <w:tcPr>
            <w:tcW w:w="897" w:type="dxa"/>
            <w:tcBorders>
              <w:top w:val="single" w:sz="4" w:space="0" w:color="auto"/>
            </w:tcBorders>
            <w:shd w:val="clear" w:color="auto" w:fill="auto"/>
            <w:vAlign w:val="bottom"/>
          </w:tcPr>
          <w:p w14:paraId="65E7E0E6"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17</w:t>
            </w:r>
          </w:p>
        </w:tc>
        <w:tc>
          <w:tcPr>
            <w:tcW w:w="897" w:type="dxa"/>
            <w:tcBorders>
              <w:top w:val="single" w:sz="4" w:space="0" w:color="auto"/>
            </w:tcBorders>
            <w:shd w:val="clear" w:color="auto" w:fill="auto"/>
            <w:vAlign w:val="bottom"/>
          </w:tcPr>
          <w:p w14:paraId="0BABCE18"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37</w:t>
            </w:r>
          </w:p>
        </w:tc>
      </w:tr>
      <w:tr w:rsidR="002518A6" w:rsidRPr="007042FF" w14:paraId="0D1C2FF4" w14:textId="77777777" w:rsidTr="00634AF9">
        <w:tc>
          <w:tcPr>
            <w:tcW w:w="1467" w:type="dxa"/>
            <w:tcBorders>
              <w:bottom w:val="single" w:sz="4" w:space="0" w:color="auto"/>
            </w:tcBorders>
            <w:shd w:val="clear" w:color="auto" w:fill="auto"/>
          </w:tcPr>
          <w:p w14:paraId="104DD24D" w14:textId="77777777" w:rsidR="002518A6" w:rsidRPr="007042FF" w:rsidRDefault="002518A6" w:rsidP="00634AF9">
            <w:pPr>
              <w:tabs>
                <w:tab w:val="left" w:pos="288"/>
                <w:tab w:val="left" w:pos="576"/>
                <w:tab w:val="left" w:pos="864"/>
                <w:tab w:val="left" w:pos="1152"/>
              </w:tabs>
              <w:spacing w:before="40" w:after="81" w:line="210" w:lineRule="exact"/>
              <w:ind w:right="40"/>
              <w:rPr>
                <w:sz w:val="17"/>
                <w:lang w:val="fr-FR"/>
              </w:rPr>
            </w:pPr>
          </w:p>
        </w:tc>
        <w:tc>
          <w:tcPr>
            <w:tcW w:w="990" w:type="dxa"/>
            <w:tcBorders>
              <w:bottom w:val="single" w:sz="4" w:space="0" w:color="auto"/>
            </w:tcBorders>
            <w:shd w:val="clear" w:color="auto" w:fill="auto"/>
          </w:tcPr>
          <w:p w14:paraId="1489983C" w14:textId="77777777" w:rsidR="002518A6" w:rsidRPr="007042FF" w:rsidRDefault="002518A6" w:rsidP="00634AF9">
            <w:pPr>
              <w:tabs>
                <w:tab w:val="left" w:pos="288"/>
                <w:tab w:val="left" w:pos="576"/>
                <w:tab w:val="left" w:pos="864"/>
                <w:tab w:val="left" w:pos="1152"/>
              </w:tabs>
              <w:spacing w:before="40" w:after="81" w:line="210" w:lineRule="exact"/>
              <w:ind w:left="144" w:right="43"/>
              <w:rPr>
                <w:sz w:val="17"/>
                <w:lang w:val="fr-FR"/>
              </w:rPr>
            </w:pPr>
            <w:r w:rsidRPr="007042FF">
              <w:rPr>
                <w:sz w:val="17"/>
                <w:lang w:val="fr-FR"/>
              </w:rPr>
              <w:t>Militaires</w:t>
            </w:r>
          </w:p>
        </w:tc>
        <w:tc>
          <w:tcPr>
            <w:tcW w:w="896" w:type="dxa"/>
            <w:tcBorders>
              <w:bottom w:val="single" w:sz="4" w:space="0" w:color="auto"/>
            </w:tcBorders>
            <w:shd w:val="clear" w:color="auto" w:fill="auto"/>
            <w:vAlign w:val="bottom"/>
          </w:tcPr>
          <w:p w14:paraId="7DA1FB7A"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6</w:t>
            </w:r>
          </w:p>
        </w:tc>
        <w:tc>
          <w:tcPr>
            <w:tcW w:w="897" w:type="dxa"/>
            <w:tcBorders>
              <w:bottom w:val="single" w:sz="4" w:space="0" w:color="auto"/>
            </w:tcBorders>
            <w:shd w:val="clear" w:color="auto" w:fill="auto"/>
            <w:vAlign w:val="bottom"/>
          </w:tcPr>
          <w:p w14:paraId="4A3974AD"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7</w:t>
            </w:r>
          </w:p>
        </w:tc>
        <w:tc>
          <w:tcPr>
            <w:tcW w:w="896" w:type="dxa"/>
            <w:tcBorders>
              <w:bottom w:val="single" w:sz="4" w:space="0" w:color="auto"/>
            </w:tcBorders>
            <w:shd w:val="clear" w:color="auto" w:fill="auto"/>
            <w:vAlign w:val="bottom"/>
          </w:tcPr>
          <w:p w14:paraId="193DE658"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13</w:t>
            </w:r>
          </w:p>
        </w:tc>
        <w:tc>
          <w:tcPr>
            <w:tcW w:w="897" w:type="dxa"/>
            <w:gridSpan w:val="2"/>
            <w:tcBorders>
              <w:bottom w:val="single" w:sz="4" w:space="0" w:color="auto"/>
            </w:tcBorders>
            <w:shd w:val="clear" w:color="auto" w:fill="auto"/>
            <w:vAlign w:val="bottom"/>
          </w:tcPr>
          <w:p w14:paraId="76BA7B1B"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1</w:t>
            </w:r>
          </w:p>
        </w:tc>
        <w:tc>
          <w:tcPr>
            <w:tcW w:w="896" w:type="dxa"/>
            <w:tcBorders>
              <w:bottom w:val="single" w:sz="4" w:space="0" w:color="auto"/>
            </w:tcBorders>
            <w:shd w:val="clear" w:color="auto" w:fill="auto"/>
            <w:vAlign w:val="bottom"/>
          </w:tcPr>
          <w:p w14:paraId="6B11C367"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1</w:t>
            </w:r>
          </w:p>
        </w:tc>
        <w:tc>
          <w:tcPr>
            <w:tcW w:w="897" w:type="dxa"/>
            <w:tcBorders>
              <w:bottom w:val="single" w:sz="4" w:space="0" w:color="auto"/>
            </w:tcBorders>
            <w:shd w:val="clear" w:color="auto" w:fill="auto"/>
            <w:vAlign w:val="bottom"/>
          </w:tcPr>
          <w:p w14:paraId="2382255B"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2</w:t>
            </w:r>
          </w:p>
        </w:tc>
        <w:tc>
          <w:tcPr>
            <w:tcW w:w="897" w:type="dxa"/>
            <w:gridSpan w:val="2"/>
            <w:tcBorders>
              <w:bottom w:val="single" w:sz="4" w:space="0" w:color="auto"/>
            </w:tcBorders>
            <w:shd w:val="clear" w:color="auto" w:fill="auto"/>
            <w:vAlign w:val="bottom"/>
          </w:tcPr>
          <w:p w14:paraId="52DFCCEE"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2</w:t>
            </w:r>
          </w:p>
        </w:tc>
        <w:tc>
          <w:tcPr>
            <w:tcW w:w="896" w:type="dxa"/>
            <w:tcBorders>
              <w:bottom w:val="single" w:sz="4" w:space="0" w:color="auto"/>
            </w:tcBorders>
            <w:shd w:val="clear" w:color="auto" w:fill="auto"/>
            <w:vAlign w:val="bottom"/>
          </w:tcPr>
          <w:p w14:paraId="6EC59B21"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3</w:t>
            </w:r>
          </w:p>
        </w:tc>
        <w:tc>
          <w:tcPr>
            <w:tcW w:w="897" w:type="dxa"/>
            <w:tcBorders>
              <w:bottom w:val="single" w:sz="4" w:space="0" w:color="auto"/>
            </w:tcBorders>
            <w:shd w:val="clear" w:color="auto" w:fill="auto"/>
            <w:vAlign w:val="bottom"/>
          </w:tcPr>
          <w:p w14:paraId="2DDD2492"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5</w:t>
            </w:r>
          </w:p>
        </w:tc>
        <w:tc>
          <w:tcPr>
            <w:tcW w:w="896" w:type="dxa"/>
            <w:gridSpan w:val="2"/>
            <w:tcBorders>
              <w:bottom w:val="single" w:sz="4" w:space="0" w:color="auto"/>
            </w:tcBorders>
            <w:shd w:val="clear" w:color="auto" w:fill="auto"/>
            <w:vAlign w:val="bottom"/>
          </w:tcPr>
          <w:p w14:paraId="17D0B7F4"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3</w:t>
            </w:r>
          </w:p>
        </w:tc>
        <w:tc>
          <w:tcPr>
            <w:tcW w:w="897" w:type="dxa"/>
            <w:tcBorders>
              <w:bottom w:val="single" w:sz="4" w:space="0" w:color="auto"/>
            </w:tcBorders>
            <w:shd w:val="clear" w:color="auto" w:fill="auto"/>
            <w:vAlign w:val="bottom"/>
          </w:tcPr>
          <w:p w14:paraId="3D2DC6FC"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3</w:t>
            </w:r>
          </w:p>
        </w:tc>
        <w:tc>
          <w:tcPr>
            <w:tcW w:w="897" w:type="dxa"/>
            <w:tcBorders>
              <w:bottom w:val="single" w:sz="4" w:space="0" w:color="auto"/>
            </w:tcBorders>
            <w:shd w:val="clear" w:color="auto" w:fill="auto"/>
            <w:vAlign w:val="bottom"/>
          </w:tcPr>
          <w:p w14:paraId="203785FE"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6</w:t>
            </w:r>
          </w:p>
        </w:tc>
      </w:tr>
      <w:tr w:rsidR="002518A6" w:rsidRPr="007042FF" w14:paraId="704AC618" w14:textId="77777777" w:rsidTr="00634AF9">
        <w:tc>
          <w:tcPr>
            <w:tcW w:w="1467" w:type="dxa"/>
            <w:tcBorders>
              <w:top w:val="single" w:sz="4" w:space="0" w:color="auto"/>
              <w:bottom w:val="single" w:sz="4" w:space="0" w:color="auto"/>
            </w:tcBorders>
            <w:shd w:val="clear" w:color="auto" w:fill="auto"/>
          </w:tcPr>
          <w:p w14:paraId="0D684C7B" w14:textId="61260123" w:rsidR="002518A6" w:rsidRPr="007042FF" w:rsidRDefault="00634AF9" w:rsidP="00634AF9">
            <w:pPr>
              <w:tabs>
                <w:tab w:val="left" w:pos="288"/>
                <w:tab w:val="left" w:pos="576"/>
                <w:tab w:val="left" w:pos="864"/>
                <w:tab w:val="left" w:pos="1152"/>
              </w:tabs>
              <w:spacing w:before="81" w:after="81" w:line="210" w:lineRule="exact"/>
              <w:ind w:right="40"/>
              <w:rPr>
                <w:b/>
                <w:sz w:val="17"/>
                <w:lang w:val="fr-FR"/>
              </w:rPr>
            </w:pPr>
            <w:r w:rsidRPr="007042FF">
              <w:rPr>
                <w:b/>
                <w:sz w:val="17"/>
                <w:lang w:val="fr-FR"/>
              </w:rPr>
              <w:tab/>
            </w:r>
            <w:r w:rsidR="002518A6" w:rsidRPr="007042FF">
              <w:rPr>
                <w:b/>
                <w:sz w:val="17"/>
                <w:lang w:val="fr-FR"/>
              </w:rPr>
              <w:t>Total</w:t>
            </w:r>
          </w:p>
        </w:tc>
        <w:tc>
          <w:tcPr>
            <w:tcW w:w="990" w:type="dxa"/>
            <w:tcBorders>
              <w:top w:val="single" w:sz="4" w:space="0" w:color="auto"/>
              <w:bottom w:val="single" w:sz="4" w:space="0" w:color="auto"/>
            </w:tcBorders>
            <w:shd w:val="clear" w:color="auto" w:fill="auto"/>
          </w:tcPr>
          <w:p w14:paraId="754ABDEE" w14:textId="77777777" w:rsidR="002518A6" w:rsidRPr="007042FF" w:rsidRDefault="002518A6" w:rsidP="00634AF9">
            <w:pPr>
              <w:tabs>
                <w:tab w:val="left" w:pos="288"/>
                <w:tab w:val="left" w:pos="576"/>
                <w:tab w:val="left" w:pos="864"/>
                <w:tab w:val="left" w:pos="1152"/>
              </w:tabs>
              <w:spacing w:before="81" w:after="81" w:line="210" w:lineRule="exact"/>
              <w:ind w:left="144" w:right="43"/>
              <w:rPr>
                <w:b/>
                <w:sz w:val="17"/>
                <w:lang w:val="fr-FR"/>
              </w:rPr>
            </w:pPr>
          </w:p>
        </w:tc>
        <w:tc>
          <w:tcPr>
            <w:tcW w:w="896" w:type="dxa"/>
            <w:tcBorders>
              <w:top w:val="single" w:sz="4" w:space="0" w:color="auto"/>
              <w:bottom w:val="single" w:sz="4" w:space="0" w:color="auto"/>
            </w:tcBorders>
            <w:shd w:val="clear" w:color="auto" w:fill="auto"/>
            <w:vAlign w:val="bottom"/>
          </w:tcPr>
          <w:p w14:paraId="4F655CF4"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125</w:t>
            </w:r>
          </w:p>
        </w:tc>
        <w:tc>
          <w:tcPr>
            <w:tcW w:w="897" w:type="dxa"/>
            <w:tcBorders>
              <w:top w:val="single" w:sz="4" w:space="0" w:color="auto"/>
              <w:bottom w:val="single" w:sz="4" w:space="0" w:color="auto"/>
            </w:tcBorders>
            <w:shd w:val="clear" w:color="auto" w:fill="auto"/>
            <w:vAlign w:val="bottom"/>
          </w:tcPr>
          <w:p w14:paraId="7EABE277"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109</w:t>
            </w:r>
          </w:p>
        </w:tc>
        <w:tc>
          <w:tcPr>
            <w:tcW w:w="896" w:type="dxa"/>
            <w:tcBorders>
              <w:top w:val="single" w:sz="4" w:space="0" w:color="auto"/>
              <w:bottom w:val="single" w:sz="4" w:space="0" w:color="auto"/>
            </w:tcBorders>
            <w:shd w:val="clear" w:color="auto" w:fill="auto"/>
            <w:vAlign w:val="bottom"/>
          </w:tcPr>
          <w:p w14:paraId="231BE9AA"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234</w:t>
            </w:r>
          </w:p>
        </w:tc>
        <w:tc>
          <w:tcPr>
            <w:tcW w:w="897" w:type="dxa"/>
            <w:gridSpan w:val="2"/>
            <w:tcBorders>
              <w:top w:val="single" w:sz="4" w:space="0" w:color="auto"/>
              <w:bottom w:val="single" w:sz="4" w:space="0" w:color="auto"/>
            </w:tcBorders>
            <w:shd w:val="clear" w:color="auto" w:fill="auto"/>
            <w:vAlign w:val="bottom"/>
          </w:tcPr>
          <w:p w14:paraId="00DFF11C"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58</w:t>
            </w:r>
          </w:p>
        </w:tc>
        <w:tc>
          <w:tcPr>
            <w:tcW w:w="896" w:type="dxa"/>
            <w:tcBorders>
              <w:top w:val="single" w:sz="4" w:space="0" w:color="auto"/>
              <w:bottom w:val="single" w:sz="4" w:space="0" w:color="auto"/>
            </w:tcBorders>
            <w:shd w:val="clear" w:color="auto" w:fill="auto"/>
            <w:vAlign w:val="bottom"/>
          </w:tcPr>
          <w:p w14:paraId="2A316430"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78</w:t>
            </w:r>
          </w:p>
        </w:tc>
        <w:tc>
          <w:tcPr>
            <w:tcW w:w="897" w:type="dxa"/>
            <w:tcBorders>
              <w:top w:val="single" w:sz="4" w:space="0" w:color="auto"/>
              <w:bottom w:val="single" w:sz="4" w:space="0" w:color="auto"/>
            </w:tcBorders>
            <w:shd w:val="clear" w:color="auto" w:fill="auto"/>
            <w:vAlign w:val="bottom"/>
          </w:tcPr>
          <w:p w14:paraId="43DD54F0"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136</w:t>
            </w:r>
          </w:p>
        </w:tc>
        <w:tc>
          <w:tcPr>
            <w:tcW w:w="897" w:type="dxa"/>
            <w:gridSpan w:val="2"/>
            <w:tcBorders>
              <w:top w:val="single" w:sz="4" w:space="0" w:color="auto"/>
              <w:bottom w:val="single" w:sz="4" w:space="0" w:color="auto"/>
            </w:tcBorders>
            <w:shd w:val="clear" w:color="auto" w:fill="auto"/>
            <w:vAlign w:val="bottom"/>
          </w:tcPr>
          <w:p w14:paraId="1D1055D1"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75</w:t>
            </w:r>
          </w:p>
        </w:tc>
        <w:tc>
          <w:tcPr>
            <w:tcW w:w="896" w:type="dxa"/>
            <w:tcBorders>
              <w:top w:val="single" w:sz="4" w:space="0" w:color="auto"/>
              <w:bottom w:val="single" w:sz="4" w:space="0" w:color="auto"/>
            </w:tcBorders>
            <w:shd w:val="clear" w:color="auto" w:fill="auto"/>
            <w:vAlign w:val="bottom"/>
          </w:tcPr>
          <w:p w14:paraId="16B8EDD3"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43</w:t>
            </w:r>
          </w:p>
        </w:tc>
        <w:tc>
          <w:tcPr>
            <w:tcW w:w="897" w:type="dxa"/>
            <w:tcBorders>
              <w:top w:val="single" w:sz="4" w:space="0" w:color="auto"/>
              <w:bottom w:val="single" w:sz="4" w:space="0" w:color="auto"/>
            </w:tcBorders>
            <w:shd w:val="clear" w:color="auto" w:fill="auto"/>
            <w:vAlign w:val="bottom"/>
          </w:tcPr>
          <w:p w14:paraId="4F886249"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118</w:t>
            </w:r>
          </w:p>
        </w:tc>
        <w:tc>
          <w:tcPr>
            <w:tcW w:w="896" w:type="dxa"/>
            <w:gridSpan w:val="2"/>
            <w:tcBorders>
              <w:top w:val="single" w:sz="4" w:space="0" w:color="auto"/>
              <w:bottom w:val="single" w:sz="4" w:space="0" w:color="auto"/>
            </w:tcBorders>
            <w:shd w:val="clear" w:color="auto" w:fill="auto"/>
            <w:vAlign w:val="bottom"/>
          </w:tcPr>
          <w:p w14:paraId="3E2F71EC"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23</w:t>
            </w:r>
          </w:p>
        </w:tc>
        <w:tc>
          <w:tcPr>
            <w:tcW w:w="897" w:type="dxa"/>
            <w:tcBorders>
              <w:top w:val="single" w:sz="4" w:space="0" w:color="auto"/>
              <w:bottom w:val="single" w:sz="4" w:space="0" w:color="auto"/>
            </w:tcBorders>
            <w:shd w:val="clear" w:color="auto" w:fill="auto"/>
            <w:vAlign w:val="bottom"/>
          </w:tcPr>
          <w:p w14:paraId="3D3237B0"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20</w:t>
            </w:r>
          </w:p>
        </w:tc>
        <w:tc>
          <w:tcPr>
            <w:tcW w:w="897" w:type="dxa"/>
            <w:tcBorders>
              <w:top w:val="single" w:sz="4" w:space="0" w:color="auto"/>
              <w:bottom w:val="single" w:sz="4" w:space="0" w:color="auto"/>
            </w:tcBorders>
            <w:shd w:val="clear" w:color="auto" w:fill="auto"/>
            <w:vAlign w:val="bottom"/>
          </w:tcPr>
          <w:p w14:paraId="4A8F2351"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43</w:t>
            </w:r>
          </w:p>
        </w:tc>
      </w:tr>
      <w:tr w:rsidR="002518A6" w:rsidRPr="007042FF" w14:paraId="72DE26FB" w14:textId="77777777" w:rsidTr="0030582A">
        <w:tc>
          <w:tcPr>
            <w:tcW w:w="1467" w:type="dxa"/>
            <w:shd w:val="clear" w:color="auto" w:fill="auto"/>
          </w:tcPr>
          <w:p w14:paraId="7F9E8798" w14:textId="77777777" w:rsidR="002518A6" w:rsidRPr="007042FF" w:rsidRDefault="002518A6" w:rsidP="000536B7">
            <w:pPr>
              <w:tabs>
                <w:tab w:val="left" w:pos="288"/>
                <w:tab w:val="left" w:pos="576"/>
                <w:tab w:val="left" w:pos="864"/>
                <w:tab w:val="left" w:pos="1152"/>
              </w:tabs>
              <w:spacing w:before="40" w:after="40" w:line="210" w:lineRule="exact"/>
              <w:ind w:right="40"/>
              <w:rPr>
                <w:sz w:val="17"/>
                <w:lang w:val="fr-FR"/>
              </w:rPr>
            </w:pPr>
            <w:r w:rsidRPr="007042FF">
              <w:rPr>
                <w:sz w:val="17"/>
                <w:lang w:val="fr-FR"/>
              </w:rPr>
              <w:lastRenderedPageBreak/>
              <w:t>Kinshasa</w:t>
            </w:r>
          </w:p>
        </w:tc>
        <w:tc>
          <w:tcPr>
            <w:tcW w:w="990" w:type="dxa"/>
            <w:shd w:val="clear" w:color="auto" w:fill="auto"/>
          </w:tcPr>
          <w:p w14:paraId="7FC4BC3D" w14:textId="77777777" w:rsidR="002518A6" w:rsidRPr="007042FF" w:rsidRDefault="002518A6" w:rsidP="000536B7">
            <w:pPr>
              <w:tabs>
                <w:tab w:val="left" w:pos="288"/>
                <w:tab w:val="left" w:pos="576"/>
                <w:tab w:val="left" w:pos="864"/>
                <w:tab w:val="left" w:pos="1152"/>
              </w:tabs>
              <w:spacing w:before="40" w:after="40" w:line="210" w:lineRule="exact"/>
              <w:ind w:left="144" w:right="43"/>
              <w:rPr>
                <w:sz w:val="17"/>
                <w:lang w:val="fr-FR"/>
              </w:rPr>
            </w:pPr>
            <w:r w:rsidRPr="007042FF">
              <w:rPr>
                <w:sz w:val="17"/>
                <w:lang w:val="fr-FR"/>
              </w:rPr>
              <w:t>Civiles</w:t>
            </w:r>
          </w:p>
        </w:tc>
        <w:tc>
          <w:tcPr>
            <w:tcW w:w="896" w:type="dxa"/>
            <w:shd w:val="clear" w:color="auto" w:fill="auto"/>
            <w:vAlign w:val="bottom"/>
          </w:tcPr>
          <w:p w14:paraId="39767143" w14:textId="77777777" w:rsidR="002518A6" w:rsidRPr="007042FF" w:rsidRDefault="002518A6" w:rsidP="000536B7">
            <w:pPr>
              <w:tabs>
                <w:tab w:val="left" w:pos="288"/>
                <w:tab w:val="left" w:pos="576"/>
                <w:tab w:val="left" w:pos="864"/>
                <w:tab w:val="left" w:pos="1152"/>
              </w:tabs>
              <w:spacing w:before="40" w:after="40" w:line="210" w:lineRule="exact"/>
              <w:ind w:left="144" w:right="43"/>
              <w:jc w:val="right"/>
              <w:rPr>
                <w:sz w:val="17"/>
                <w:lang w:val="fr-FR"/>
              </w:rPr>
            </w:pPr>
            <w:r w:rsidRPr="007042FF">
              <w:rPr>
                <w:sz w:val="17"/>
                <w:lang w:val="fr-FR"/>
              </w:rPr>
              <w:t>932</w:t>
            </w:r>
          </w:p>
        </w:tc>
        <w:tc>
          <w:tcPr>
            <w:tcW w:w="897" w:type="dxa"/>
            <w:shd w:val="clear" w:color="auto" w:fill="auto"/>
            <w:vAlign w:val="bottom"/>
          </w:tcPr>
          <w:p w14:paraId="0FE3EFFC" w14:textId="77777777" w:rsidR="002518A6" w:rsidRPr="007042FF" w:rsidRDefault="002518A6" w:rsidP="000536B7">
            <w:pPr>
              <w:tabs>
                <w:tab w:val="left" w:pos="288"/>
                <w:tab w:val="left" w:pos="576"/>
                <w:tab w:val="left" w:pos="864"/>
                <w:tab w:val="left" w:pos="1152"/>
              </w:tabs>
              <w:spacing w:before="40" w:after="40" w:line="210" w:lineRule="exact"/>
              <w:ind w:left="144" w:right="43"/>
              <w:jc w:val="right"/>
              <w:rPr>
                <w:sz w:val="17"/>
                <w:lang w:val="fr-FR"/>
              </w:rPr>
            </w:pPr>
            <w:r w:rsidRPr="007042FF">
              <w:rPr>
                <w:sz w:val="17"/>
                <w:lang w:val="fr-FR"/>
              </w:rPr>
              <w:t>747</w:t>
            </w:r>
          </w:p>
        </w:tc>
        <w:tc>
          <w:tcPr>
            <w:tcW w:w="896" w:type="dxa"/>
            <w:shd w:val="clear" w:color="auto" w:fill="auto"/>
            <w:vAlign w:val="bottom"/>
          </w:tcPr>
          <w:p w14:paraId="367A4574" w14:textId="77777777" w:rsidR="002518A6" w:rsidRPr="007042FF" w:rsidRDefault="002518A6" w:rsidP="000536B7">
            <w:pPr>
              <w:tabs>
                <w:tab w:val="left" w:pos="288"/>
                <w:tab w:val="left" w:pos="576"/>
                <w:tab w:val="left" w:pos="864"/>
                <w:tab w:val="left" w:pos="1152"/>
              </w:tabs>
              <w:spacing w:before="40" w:after="40" w:line="210" w:lineRule="exact"/>
              <w:ind w:left="144" w:right="43"/>
              <w:jc w:val="right"/>
              <w:rPr>
                <w:sz w:val="17"/>
                <w:lang w:val="fr-FR"/>
              </w:rPr>
            </w:pPr>
            <w:r w:rsidRPr="007042FF">
              <w:rPr>
                <w:sz w:val="17"/>
                <w:lang w:val="fr-FR"/>
              </w:rPr>
              <w:t>1 679</w:t>
            </w:r>
          </w:p>
        </w:tc>
        <w:tc>
          <w:tcPr>
            <w:tcW w:w="897" w:type="dxa"/>
            <w:gridSpan w:val="2"/>
            <w:shd w:val="clear" w:color="auto" w:fill="auto"/>
            <w:vAlign w:val="bottom"/>
          </w:tcPr>
          <w:p w14:paraId="0BC741BE" w14:textId="77777777" w:rsidR="002518A6" w:rsidRPr="007042FF" w:rsidRDefault="002518A6" w:rsidP="000536B7">
            <w:pPr>
              <w:tabs>
                <w:tab w:val="left" w:pos="288"/>
                <w:tab w:val="left" w:pos="576"/>
                <w:tab w:val="left" w:pos="864"/>
                <w:tab w:val="left" w:pos="1152"/>
              </w:tabs>
              <w:spacing w:before="40" w:after="40" w:line="210" w:lineRule="exact"/>
              <w:ind w:left="144" w:right="43"/>
              <w:jc w:val="right"/>
              <w:rPr>
                <w:sz w:val="17"/>
                <w:lang w:val="fr-FR"/>
              </w:rPr>
            </w:pPr>
            <w:r w:rsidRPr="007042FF">
              <w:rPr>
                <w:sz w:val="17"/>
                <w:lang w:val="fr-FR"/>
              </w:rPr>
              <w:t>279</w:t>
            </w:r>
          </w:p>
        </w:tc>
        <w:tc>
          <w:tcPr>
            <w:tcW w:w="896" w:type="dxa"/>
            <w:shd w:val="clear" w:color="auto" w:fill="auto"/>
            <w:vAlign w:val="bottom"/>
          </w:tcPr>
          <w:p w14:paraId="7631DE40" w14:textId="77777777" w:rsidR="002518A6" w:rsidRPr="007042FF" w:rsidRDefault="002518A6" w:rsidP="000536B7">
            <w:pPr>
              <w:tabs>
                <w:tab w:val="left" w:pos="288"/>
                <w:tab w:val="left" w:pos="576"/>
                <w:tab w:val="left" w:pos="864"/>
                <w:tab w:val="left" w:pos="1152"/>
              </w:tabs>
              <w:spacing w:before="40" w:after="40" w:line="210" w:lineRule="exact"/>
              <w:ind w:left="144" w:right="43"/>
              <w:jc w:val="right"/>
              <w:rPr>
                <w:sz w:val="17"/>
                <w:lang w:val="fr-FR"/>
              </w:rPr>
            </w:pPr>
            <w:r w:rsidRPr="007042FF">
              <w:rPr>
                <w:sz w:val="17"/>
                <w:lang w:val="fr-FR"/>
              </w:rPr>
              <w:t>435</w:t>
            </w:r>
          </w:p>
        </w:tc>
        <w:tc>
          <w:tcPr>
            <w:tcW w:w="897" w:type="dxa"/>
            <w:shd w:val="clear" w:color="auto" w:fill="auto"/>
            <w:vAlign w:val="bottom"/>
          </w:tcPr>
          <w:p w14:paraId="72284159" w14:textId="77777777" w:rsidR="002518A6" w:rsidRPr="007042FF" w:rsidRDefault="002518A6" w:rsidP="000536B7">
            <w:pPr>
              <w:tabs>
                <w:tab w:val="left" w:pos="288"/>
                <w:tab w:val="left" w:pos="576"/>
                <w:tab w:val="left" w:pos="864"/>
                <w:tab w:val="left" w:pos="1152"/>
              </w:tabs>
              <w:spacing w:before="40" w:after="40" w:line="210" w:lineRule="exact"/>
              <w:ind w:left="144" w:right="43"/>
              <w:jc w:val="right"/>
              <w:rPr>
                <w:sz w:val="17"/>
                <w:lang w:val="fr-FR"/>
              </w:rPr>
            </w:pPr>
            <w:r w:rsidRPr="007042FF">
              <w:rPr>
                <w:sz w:val="17"/>
                <w:lang w:val="fr-FR"/>
              </w:rPr>
              <w:t>714</w:t>
            </w:r>
          </w:p>
        </w:tc>
        <w:tc>
          <w:tcPr>
            <w:tcW w:w="897" w:type="dxa"/>
            <w:gridSpan w:val="2"/>
            <w:shd w:val="clear" w:color="auto" w:fill="auto"/>
            <w:vAlign w:val="bottom"/>
          </w:tcPr>
          <w:p w14:paraId="0D5FD62A" w14:textId="77777777" w:rsidR="002518A6" w:rsidRPr="007042FF" w:rsidRDefault="002518A6" w:rsidP="000536B7">
            <w:pPr>
              <w:tabs>
                <w:tab w:val="left" w:pos="288"/>
                <w:tab w:val="left" w:pos="576"/>
                <w:tab w:val="left" w:pos="864"/>
                <w:tab w:val="left" w:pos="1152"/>
              </w:tabs>
              <w:spacing w:before="40" w:after="40" w:line="210" w:lineRule="exact"/>
              <w:ind w:left="144" w:right="43"/>
              <w:jc w:val="right"/>
              <w:rPr>
                <w:sz w:val="17"/>
                <w:lang w:val="fr-FR"/>
              </w:rPr>
            </w:pPr>
            <w:r w:rsidRPr="007042FF">
              <w:rPr>
                <w:sz w:val="17"/>
                <w:lang w:val="fr-FR"/>
              </w:rPr>
              <w:t>425</w:t>
            </w:r>
          </w:p>
        </w:tc>
        <w:tc>
          <w:tcPr>
            <w:tcW w:w="896" w:type="dxa"/>
            <w:shd w:val="clear" w:color="auto" w:fill="auto"/>
            <w:vAlign w:val="bottom"/>
          </w:tcPr>
          <w:p w14:paraId="30A7D337" w14:textId="77777777" w:rsidR="002518A6" w:rsidRPr="007042FF" w:rsidRDefault="002518A6" w:rsidP="000536B7">
            <w:pPr>
              <w:tabs>
                <w:tab w:val="left" w:pos="288"/>
                <w:tab w:val="left" w:pos="576"/>
                <w:tab w:val="left" w:pos="864"/>
                <w:tab w:val="left" w:pos="1152"/>
              </w:tabs>
              <w:spacing w:before="40" w:after="40" w:line="210" w:lineRule="exact"/>
              <w:ind w:left="144" w:right="43"/>
              <w:jc w:val="right"/>
              <w:rPr>
                <w:sz w:val="17"/>
                <w:lang w:val="fr-FR"/>
              </w:rPr>
            </w:pPr>
            <w:r w:rsidRPr="007042FF">
              <w:rPr>
                <w:sz w:val="17"/>
                <w:lang w:val="fr-FR"/>
              </w:rPr>
              <w:t>201</w:t>
            </w:r>
          </w:p>
        </w:tc>
        <w:tc>
          <w:tcPr>
            <w:tcW w:w="897" w:type="dxa"/>
            <w:shd w:val="clear" w:color="auto" w:fill="auto"/>
            <w:vAlign w:val="bottom"/>
          </w:tcPr>
          <w:p w14:paraId="315EA32C" w14:textId="77777777" w:rsidR="002518A6" w:rsidRPr="007042FF" w:rsidRDefault="002518A6" w:rsidP="000536B7">
            <w:pPr>
              <w:tabs>
                <w:tab w:val="left" w:pos="288"/>
                <w:tab w:val="left" w:pos="576"/>
                <w:tab w:val="left" w:pos="864"/>
                <w:tab w:val="left" w:pos="1152"/>
              </w:tabs>
              <w:spacing w:before="40" w:after="40" w:line="210" w:lineRule="exact"/>
              <w:ind w:left="144" w:right="43"/>
              <w:jc w:val="right"/>
              <w:rPr>
                <w:sz w:val="17"/>
                <w:lang w:val="fr-FR"/>
              </w:rPr>
            </w:pPr>
            <w:r w:rsidRPr="007042FF">
              <w:rPr>
                <w:sz w:val="17"/>
                <w:lang w:val="fr-FR"/>
              </w:rPr>
              <w:t>626</w:t>
            </w:r>
          </w:p>
        </w:tc>
        <w:tc>
          <w:tcPr>
            <w:tcW w:w="896" w:type="dxa"/>
            <w:gridSpan w:val="2"/>
            <w:shd w:val="clear" w:color="auto" w:fill="auto"/>
            <w:vAlign w:val="bottom"/>
          </w:tcPr>
          <w:p w14:paraId="16A69FAF" w14:textId="77777777" w:rsidR="002518A6" w:rsidRPr="007042FF" w:rsidRDefault="002518A6" w:rsidP="000536B7">
            <w:pPr>
              <w:tabs>
                <w:tab w:val="left" w:pos="288"/>
                <w:tab w:val="left" w:pos="576"/>
                <w:tab w:val="left" w:pos="864"/>
                <w:tab w:val="left" w:pos="1152"/>
              </w:tabs>
              <w:spacing w:before="40" w:after="40" w:line="210" w:lineRule="exact"/>
              <w:ind w:left="144" w:right="43"/>
              <w:jc w:val="right"/>
              <w:rPr>
                <w:sz w:val="17"/>
                <w:lang w:val="fr-FR"/>
              </w:rPr>
            </w:pPr>
            <w:r w:rsidRPr="007042FF">
              <w:rPr>
                <w:sz w:val="17"/>
                <w:lang w:val="fr-FR"/>
              </w:rPr>
              <w:t>224</w:t>
            </w:r>
          </w:p>
        </w:tc>
        <w:tc>
          <w:tcPr>
            <w:tcW w:w="897" w:type="dxa"/>
            <w:shd w:val="clear" w:color="auto" w:fill="auto"/>
            <w:vAlign w:val="bottom"/>
          </w:tcPr>
          <w:p w14:paraId="1148C81B" w14:textId="77777777" w:rsidR="002518A6" w:rsidRPr="007042FF" w:rsidRDefault="002518A6" w:rsidP="000536B7">
            <w:pPr>
              <w:tabs>
                <w:tab w:val="left" w:pos="288"/>
                <w:tab w:val="left" w:pos="576"/>
                <w:tab w:val="left" w:pos="864"/>
                <w:tab w:val="left" w:pos="1152"/>
              </w:tabs>
              <w:spacing w:before="40" w:after="40" w:line="210" w:lineRule="exact"/>
              <w:ind w:left="144" w:right="43"/>
              <w:jc w:val="right"/>
              <w:rPr>
                <w:sz w:val="17"/>
                <w:lang w:val="fr-FR"/>
              </w:rPr>
            </w:pPr>
            <w:r w:rsidRPr="007042FF">
              <w:rPr>
                <w:sz w:val="17"/>
                <w:lang w:val="fr-FR"/>
              </w:rPr>
              <w:t>102</w:t>
            </w:r>
          </w:p>
        </w:tc>
        <w:tc>
          <w:tcPr>
            <w:tcW w:w="897" w:type="dxa"/>
            <w:shd w:val="clear" w:color="auto" w:fill="auto"/>
            <w:vAlign w:val="bottom"/>
          </w:tcPr>
          <w:p w14:paraId="30316AE2" w14:textId="77777777" w:rsidR="002518A6" w:rsidRPr="007042FF" w:rsidRDefault="002518A6" w:rsidP="000536B7">
            <w:pPr>
              <w:tabs>
                <w:tab w:val="left" w:pos="288"/>
                <w:tab w:val="left" w:pos="576"/>
                <w:tab w:val="left" w:pos="864"/>
                <w:tab w:val="left" w:pos="1152"/>
              </w:tabs>
              <w:spacing w:before="40" w:after="40" w:line="210" w:lineRule="exact"/>
              <w:ind w:left="144" w:right="43"/>
              <w:jc w:val="right"/>
              <w:rPr>
                <w:sz w:val="17"/>
                <w:lang w:val="fr-FR"/>
              </w:rPr>
            </w:pPr>
            <w:r w:rsidRPr="007042FF">
              <w:rPr>
                <w:sz w:val="17"/>
                <w:lang w:val="fr-FR"/>
              </w:rPr>
              <w:t>326</w:t>
            </w:r>
          </w:p>
        </w:tc>
      </w:tr>
      <w:tr w:rsidR="002518A6" w:rsidRPr="007042FF" w14:paraId="783BF672" w14:textId="77777777" w:rsidTr="00634AF9">
        <w:tc>
          <w:tcPr>
            <w:tcW w:w="1467" w:type="dxa"/>
            <w:tcBorders>
              <w:bottom w:val="single" w:sz="4" w:space="0" w:color="auto"/>
            </w:tcBorders>
            <w:shd w:val="clear" w:color="auto" w:fill="auto"/>
          </w:tcPr>
          <w:p w14:paraId="4F8A64F1" w14:textId="77777777" w:rsidR="002518A6" w:rsidRPr="007042FF" w:rsidRDefault="002518A6" w:rsidP="00634AF9">
            <w:pPr>
              <w:tabs>
                <w:tab w:val="left" w:pos="288"/>
                <w:tab w:val="left" w:pos="576"/>
                <w:tab w:val="left" w:pos="864"/>
                <w:tab w:val="left" w:pos="1152"/>
              </w:tabs>
              <w:spacing w:before="40" w:after="81" w:line="210" w:lineRule="exact"/>
              <w:ind w:right="40"/>
              <w:rPr>
                <w:sz w:val="17"/>
                <w:lang w:val="fr-FR"/>
              </w:rPr>
            </w:pPr>
          </w:p>
        </w:tc>
        <w:tc>
          <w:tcPr>
            <w:tcW w:w="990" w:type="dxa"/>
            <w:tcBorders>
              <w:bottom w:val="single" w:sz="4" w:space="0" w:color="auto"/>
            </w:tcBorders>
            <w:shd w:val="clear" w:color="auto" w:fill="auto"/>
          </w:tcPr>
          <w:p w14:paraId="0B4F51D6" w14:textId="77777777" w:rsidR="002518A6" w:rsidRPr="007042FF" w:rsidRDefault="002518A6" w:rsidP="00634AF9">
            <w:pPr>
              <w:tabs>
                <w:tab w:val="left" w:pos="288"/>
                <w:tab w:val="left" w:pos="576"/>
                <w:tab w:val="left" w:pos="864"/>
                <w:tab w:val="left" w:pos="1152"/>
              </w:tabs>
              <w:spacing w:before="40" w:after="81" w:line="210" w:lineRule="exact"/>
              <w:ind w:left="144" w:right="43"/>
              <w:rPr>
                <w:sz w:val="17"/>
                <w:lang w:val="fr-FR"/>
              </w:rPr>
            </w:pPr>
            <w:r w:rsidRPr="007042FF">
              <w:rPr>
                <w:sz w:val="17"/>
                <w:lang w:val="fr-FR"/>
              </w:rPr>
              <w:t>Militaires</w:t>
            </w:r>
          </w:p>
        </w:tc>
        <w:tc>
          <w:tcPr>
            <w:tcW w:w="896" w:type="dxa"/>
            <w:tcBorders>
              <w:bottom w:val="single" w:sz="4" w:space="0" w:color="auto"/>
            </w:tcBorders>
            <w:shd w:val="clear" w:color="auto" w:fill="auto"/>
            <w:vAlign w:val="bottom"/>
          </w:tcPr>
          <w:p w14:paraId="7D0341E0"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56</w:t>
            </w:r>
          </w:p>
        </w:tc>
        <w:tc>
          <w:tcPr>
            <w:tcW w:w="897" w:type="dxa"/>
            <w:tcBorders>
              <w:bottom w:val="single" w:sz="4" w:space="0" w:color="auto"/>
            </w:tcBorders>
            <w:shd w:val="clear" w:color="auto" w:fill="auto"/>
            <w:vAlign w:val="bottom"/>
          </w:tcPr>
          <w:p w14:paraId="010324FE"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57</w:t>
            </w:r>
          </w:p>
        </w:tc>
        <w:tc>
          <w:tcPr>
            <w:tcW w:w="896" w:type="dxa"/>
            <w:tcBorders>
              <w:bottom w:val="single" w:sz="4" w:space="0" w:color="auto"/>
            </w:tcBorders>
            <w:shd w:val="clear" w:color="auto" w:fill="auto"/>
            <w:vAlign w:val="bottom"/>
          </w:tcPr>
          <w:p w14:paraId="70AEC610"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113</w:t>
            </w:r>
          </w:p>
        </w:tc>
        <w:tc>
          <w:tcPr>
            <w:tcW w:w="897" w:type="dxa"/>
            <w:gridSpan w:val="2"/>
            <w:tcBorders>
              <w:bottom w:val="single" w:sz="4" w:space="0" w:color="auto"/>
            </w:tcBorders>
            <w:shd w:val="clear" w:color="auto" w:fill="auto"/>
            <w:vAlign w:val="bottom"/>
          </w:tcPr>
          <w:p w14:paraId="7BF150F1"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20</w:t>
            </w:r>
          </w:p>
        </w:tc>
        <w:tc>
          <w:tcPr>
            <w:tcW w:w="896" w:type="dxa"/>
            <w:tcBorders>
              <w:bottom w:val="single" w:sz="4" w:space="0" w:color="auto"/>
            </w:tcBorders>
            <w:shd w:val="clear" w:color="auto" w:fill="auto"/>
            <w:vAlign w:val="bottom"/>
          </w:tcPr>
          <w:p w14:paraId="73BB1FF7"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48</w:t>
            </w:r>
          </w:p>
        </w:tc>
        <w:tc>
          <w:tcPr>
            <w:tcW w:w="897" w:type="dxa"/>
            <w:tcBorders>
              <w:bottom w:val="single" w:sz="4" w:space="0" w:color="auto"/>
            </w:tcBorders>
            <w:shd w:val="clear" w:color="auto" w:fill="auto"/>
            <w:vAlign w:val="bottom"/>
          </w:tcPr>
          <w:p w14:paraId="6CC62EA7"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68</w:t>
            </w:r>
          </w:p>
        </w:tc>
        <w:tc>
          <w:tcPr>
            <w:tcW w:w="897" w:type="dxa"/>
            <w:gridSpan w:val="2"/>
            <w:tcBorders>
              <w:bottom w:val="single" w:sz="4" w:space="0" w:color="auto"/>
            </w:tcBorders>
            <w:shd w:val="clear" w:color="auto" w:fill="auto"/>
            <w:vAlign w:val="bottom"/>
          </w:tcPr>
          <w:p w14:paraId="09F8BA7A"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18</w:t>
            </w:r>
          </w:p>
        </w:tc>
        <w:tc>
          <w:tcPr>
            <w:tcW w:w="896" w:type="dxa"/>
            <w:tcBorders>
              <w:bottom w:val="single" w:sz="4" w:space="0" w:color="auto"/>
            </w:tcBorders>
            <w:shd w:val="clear" w:color="auto" w:fill="auto"/>
            <w:vAlign w:val="bottom"/>
          </w:tcPr>
          <w:p w14:paraId="26168CE6"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3</w:t>
            </w:r>
          </w:p>
        </w:tc>
        <w:tc>
          <w:tcPr>
            <w:tcW w:w="897" w:type="dxa"/>
            <w:tcBorders>
              <w:bottom w:val="single" w:sz="4" w:space="0" w:color="auto"/>
            </w:tcBorders>
            <w:shd w:val="clear" w:color="auto" w:fill="auto"/>
            <w:vAlign w:val="bottom"/>
          </w:tcPr>
          <w:p w14:paraId="4A281E55"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21</w:t>
            </w:r>
          </w:p>
        </w:tc>
        <w:tc>
          <w:tcPr>
            <w:tcW w:w="896" w:type="dxa"/>
            <w:gridSpan w:val="2"/>
            <w:tcBorders>
              <w:bottom w:val="single" w:sz="4" w:space="0" w:color="auto"/>
            </w:tcBorders>
            <w:shd w:val="clear" w:color="auto" w:fill="auto"/>
            <w:vAlign w:val="bottom"/>
          </w:tcPr>
          <w:p w14:paraId="0020875D"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18</w:t>
            </w:r>
          </w:p>
        </w:tc>
        <w:tc>
          <w:tcPr>
            <w:tcW w:w="897" w:type="dxa"/>
            <w:tcBorders>
              <w:bottom w:val="single" w:sz="4" w:space="0" w:color="auto"/>
            </w:tcBorders>
            <w:shd w:val="clear" w:color="auto" w:fill="auto"/>
            <w:vAlign w:val="bottom"/>
          </w:tcPr>
          <w:p w14:paraId="7AF59E26"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7</w:t>
            </w:r>
          </w:p>
        </w:tc>
        <w:tc>
          <w:tcPr>
            <w:tcW w:w="897" w:type="dxa"/>
            <w:tcBorders>
              <w:bottom w:val="single" w:sz="4" w:space="0" w:color="auto"/>
            </w:tcBorders>
            <w:shd w:val="clear" w:color="auto" w:fill="auto"/>
            <w:vAlign w:val="bottom"/>
          </w:tcPr>
          <w:p w14:paraId="3BC10DD2"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25</w:t>
            </w:r>
          </w:p>
        </w:tc>
      </w:tr>
      <w:tr w:rsidR="002518A6" w:rsidRPr="007042FF" w14:paraId="51F0F019" w14:textId="77777777" w:rsidTr="00634AF9">
        <w:tc>
          <w:tcPr>
            <w:tcW w:w="1467" w:type="dxa"/>
            <w:tcBorders>
              <w:top w:val="single" w:sz="4" w:space="0" w:color="auto"/>
              <w:bottom w:val="single" w:sz="4" w:space="0" w:color="auto"/>
            </w:tcBorders>
            <w:shd w:val="clear" w:color="auto" w:fill="auto"/>
          </w:tcPr>
          <w:p w14:paraId="2F6A665B" w14:textId="217CD9C2" w:rsidR="002518A6" w:rsidRPr="007042FF" w:rsidRDefault="00634AF9" w:rsidP="00634AF9">
            <w:pPr>
              <w:tabs>
                <w:tab w:val="left" w:pos="288"/>
                <w:tab w:val="left" w:pos="576"/>
                <w:tab w:val="left" w:pos="864"/>
                <w:tab w:val="left" w:pos="1152"/>
              </w:tabs>
              <w:spacing w:before="81" w:after="81" w:line="210" w:lineRule="exact"/>
              <w:ind w:right="40"/>
              <w:rPr>
                <w:b/>
                <w:sz w:val="17"/>
                <w:lang w:val="fr-FR"/>
              </w:rPr>
            </w:pPr>
            <w:r w:rsidRPr="007042FF">
              <w:rPr>
                <w:b/>
                <w:sz w:val="17"/>
                <w:lang w:val="fr-FR"/>
              </w:rPr>
              <w:tab/>
            </w:r>
            <w:r w:rsidR="002518A6" w:rsidRPr="007042FF">
              <w:rPr>
                <w:b/>
                <w:sz w:val="17"/>
                <w:lang w:val="fr-FR"/>
              </w:rPr>
              <w:t>Total</w:t>
            </w:r>
          </w:p>
        </w:tc>
        <w:tc>
          <w:tcPr>
            <w:tcW w:w="990" w:type="dxa"/>
            <w:tcBorders>
              <w:top w:val="single" w:sz="4" w:space="0" w:color="auto"/>
              <w:bottom w:val="single" w:sz="4" w:space="0" w:color="auto"/>
            </w:tcBorders>
            <w:shd w:val="clear" w:color="auto" w:fill="auto"/>
          </w:tcPr>
          <w:p w14:paraId="1FE57D1D" w14:textId="77777777" w:rsidR="002518A6" w:rsidRPr="007042FF" w:rsidRDefault="002518A6" w:rsidP="00634AF9">
            <w:pPr>
              <w:tabs>
                <w:tab w:val="left" w:pos="288"/>
                <w:tab w:val="left" w:pos="576"/>
                <w:tab w:val="left" w:pos="864"/>
                <w:tab w:val="left" w:pos="1152"/>
              </w:tabs>
              <w:spacing w:before="81" w:after="81" w:line="210" w:lineRule="exact"/>
              <w:ind w:left="144" w:right="43"/>
              <w:rPr>
                <w:b/>
                <w:sz w:val="17"/>
                <w:lang w:val="fr-FR"/>
              </w:rPr>
            </w:pPr>
          </w:p>
        </w:tc>
        <w:tc>
          <w:tcPr>
            <w:tcW w:w="896" w:type="dxa"/>
            <w:tcBorders>
              <w:top w:val="single" w:sz="4" w:space="0" w:color="auto"/>
              <w:bottom w:val="single" w:sz="4" w:space="0" w:color="auto"/>
            </w:tcBorders>
            <w:shd w:val="clear" w:color="auto" w:fill="auto"/>
            <w:vAlign w:val="bottom"/>
          </w:tcPr>
          <w:p w14:paraId="41FD8306"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988</w:t>
            </w:r>
          </w:p>
        </w:tc>
        <w:tc>
          <w:tcPr>
            <w:tcW w:w="897" w:type="dxa"/>
            <w:tcBorders>
              <w:top w:val="single" w:sz="4" w:space="0" w:color="auto"/>
              <w:bottom w:val="single" w:sz="4" w:space="0" w:color="auto"/>
            </w:tcBorders>
            <w:shd w:val="clear" w:color="auto" w:fill="auto"/>
            <w:vAlign w:val="bottom"/>
          </w:tcPr>
          <w:p w14:paraId="35984D94"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804</w:t>
            </w:r>
          </w:p>
        </w:tc>
        <w:tc>
          <w:tcPr>
            <w:tcW w:w="896" w:type="dxa"/>
            <w:tcBorders>
              <w:top w:val="single" w:sz="4" w:space="0" w:color="auto"/>
              <w:bottom w:val="single" w:sz="4" w:space="0" w:color="auto"/>
            </w:tcBorders>
            <w:shd w:val="clear" w:color="auto" w:fill="auto"/>
            <w:vAlign w:val="bottom"/>
          </w:tcPr>
          <w:p w14:paraId="2EE4FCC9"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1 792</w:t>
            </w:r>
          </w:p>
        </w:tc>
        <w:tc>
          <w:tcPr>
            <w:tcW w:w="897" w:type="dxa"/>
            <w:gridSpan w:val="2"/>
            <w:tcBorders>
              <w:top w:val="single" w:sz="4" w:space="0" w:color="auto"/>
              <w:bottom w:val="single" w:sz="4" w:space="0" w:color="auto"/>
            </w:tcBorders>
            <w:shd w:val="clear" w:color="auto" w:fill="auto"/>
            <w:vAlign w:val="bottom"/>
          </w:tcPr>
          <w:p w14:paraId="21C27294"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299</w:t>
            </w:r>
          </w:p>
        </w:tc>
        <w:tc>
          <w:tcPr>
            <w:tcW w:w="896" w:type="dxa"/>
            <w:tcBorders>
              <w:top w:val="single" w:sz="4" w:space="0" w:color="auto"/>
              <w:bottom w:val="single" w:sz="4" w:space="0" w:color="auto"/>
            </w:tcBorders>
            <w:shd w:val="clear" w:color="auto" w:fill="auto"/>
            <w:vAlign w:val="bottom"/>
          </w:tcPr>
          <w:p w14:paraId="3BB25D26"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483</w:t>
            </w:r>
          </w:p>
        </w:tc>
        <w:tc>
          <w:tcPr>
            <w:tcW w:w="897" w:type="dxa"/>
            <w:tcBorders>
              <w:top w:val="single" w:sz="4" w:space="0" w:color="auto"/>
              <w:bottom w:val="single" w:sz="4" w:space="0" w:color="auto"/>
            </w:tcBorders>
            <w:shd w:val="clear" w:color="auto" w:fill="auto"/>
            <w:vAlign w:val="bottom"/>
          </w:tcPr>
          <w:p w14:paraId="44AC5C49"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782</w:t>
            </w:r>
          </w:p>
        </w:tc>
        <w:tc>
          <w:tcPr>
            <w:tcW w:w="897" w:type="dxa"/>
            <w:gridSpan w:val="2"/>
            <w:tcBorders>
              <w:top w:val="single" w:sz="4" w:space="0" w:color="auto"/>
              <w:bottom w:val="single" w:sz="4" w:space="0" w:color="auto"/>
            </w:tcBorders>
            <w:shd w:val="clear" w:color="auto" w:fill="auto"/>
            <w:vAlign w:val="bottom"/>
          </w:tcPr>
          <w:p w14:paraId="235D426D"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443</w:t>
            </w:r>
          </w:p>
        </w:tc>
        <w:tc>
          <w:tcPr>
            <w:tcW w:w="896" w:type="dxa"/>
            <w:tcBorders>
              <w:top w:val="single" w:sz="4" w:space="0" w:color="auto"/>
              <w:bottom w:val="single" w:sz="4" w:space="0" w:color="auto"/>
            </w:tcBorders>
            <w:shd w:val="clear" w:color="auto" w:fill="auto"/>
            <w:vAlign w:val="bottom"/>
          </w:tcPr>
          <w:p w14:paraId="4BCA0446"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204</w:t>
            </w:r>
          </w:p>
        </w:tc>
        <w:tc>
          <w:tcPr>
            <w:tcW w:w="897" w:type="dxa"/>
            <w:tcBorders>
              <w:top w:val="single" w:sz="4" w:space="0" w:color="auto"/>
              <w:bottom w:val="single" w:sz="4" w:space="0" w:color="auto"/>
            </w:tcBorders>
            <w:shd w:val="clear" w:color="auto" w:fill="auto"/>
            <w:vAlign w:val="bottom"/>
          </w:tcPr>
          <w:p w14:paraId="2012BF82"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647</w:t>
            </w:r>
          </w:p>
        </w:tc>
        <w:tc>
          <w:tcPr>
            <w:tcW w:w="896" w:type="dxa"/>
            <w:gridSpan w:val="2"/>
            <w:tcBorders>
              <w:top w:val="single" w:sz="4" w:space="0" w:color="auto"/>
              <w:bottom w:val="single" w:sz="4" w:space="0" w:color="auto"/>
            </w:tcBorders>
            <w:shd w:val="clear" w:color="auto" w:fill="auto"/>
            <w:vAlign w:val="bottom"/>
          </w:tcPr>
          <w:p w14:paraId="0A499C0C"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242</w:t>
            </w:r>
          </w:p>
        </w:tc>
        <w:tc>
          <w:tcPr>
            <w:tcW w:w="897" w:type="dxa"/>
            <w:tcBorders>
              <w:top w:val="single" w:sz="4" w:space="0" w:color="auto"/>
              <w:bottom w:val="single" w:sz="4" w:space="0" w:color="auto"/>
            </w:tcBorders>
            <w:shd w:val="clear" w:color="auto" w:fill="auto"/>
            <w:vAlign w:val="bottom"/>
          </w:tcPr>
          <w:p w14:paraId="44F42637"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109</w:t>
            </w:r>
          </w:p>
        </w:tc>
        <w:tc>
          <w:tcPr>
            <w:tcW w:w="897" w:type="dxa"/>
            <w:tcBorders>
              <w:top w:val="single" w:sz="4" w:space="0" w:color="auto"/>
              <w:bottom w:val="single" w:sz="4" w:space="0" w:color="auto"/>
            </w:tcBorders>
            <w:shd w:val="clear" w:color="auto" w:fill="auto"/>
            <w:vAlign w:val="bottom"/>
          </w:tcPr>
          <w:p w14:paraId="656AEC1D"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351</w:t>
            </w:r>
          </w:p>
        </w:tc>
      </w:tr>
      <w:tr w:rsidR="00634AF9" w:rsidRPr="007042FF" w14:paraId="1F1D7044" w14:textId="77777777" w:rsidTr="00634AF9">
        <w:tc>
          <w:tcPr>
            <w:tcW w:w="1467" w:type="dxa"/>
            <w:vMerge w:val="restart"/>
            <w:tcBorders>
              <w:top w:val="single" w:sz="4" w:space="0" w:color="auto"/>
            </w:tcBorders>
            <w:shd w:val="clear" w:color="auto" w:fill="auto"/>
          </w:tcPr>
          <w:p w14:paraId="2337C793" w14:textId="77777777" w:rsidR="00634AF9" w:rsidRPr="007042FF" w:rsidRDefault="00634AF9" w:rsidP="00634AF9">
            <w:pPr>
              <w:tabs>
                <w:tab w:val="left" w:pos="288"/>
                <w:tab w:val="left" w:pos="576"/>
                <w:tab w:val="left" w:pos="864"/>
                <w:tab w:val="left" w:pos="1152"/>
              </w:tabs>
              <w:spacing w:before="81" w:after="40" w:line="210" w:lineRule="exact"/>
              <w:ind w:right="40"/>
              <w:rPr>
                <w:sz w:val="17"/>
                <w:lang w:val="fr-FR"/>
              </w:rPr>
            </w:pPr>
            <w:r w:rsidRPr="007042FF">
              <w:rPr>
                <w:sz w:val="17"/>
                <w:lang w:val="fr-FR"/>
              </w:rPr>
              <w:t>Prov. Orient Burnia</w:t>
            </w:r>
          </w:p>
        </w:tc>
        <w:tc>
          <w:tcPr>
            <w:tcW w:w="990" w:type="dxa"/>
            <w:tcBorders>
              <w:top w:val="single" w:sz="4" w:space="0" w:color="auto"/>
            </w:tcBorders>
            <w:shd w:val="clear" w:color="auto" w:fill="auto"/>
          </w:tcPr>
          <w:p w14:paraId="2DF019BC" w14:textId="77777777" w:rsidR="00634AF9" w:rsidRPr="007042FF" w:rsidRDefault="00634AF9" w:rsidP="00634AF9">
            <w:pPr>
              <w:tabs>
                <w:tab w:val="left" w:pos="288"/>
                <w:tab w:val="left" w:pos="576"/>
                <w:tab w:val="left" w:pos="864"/>
                <w:tab w:val="left" w:pos="1152"/>
              </w:tabs>
              <w:spacing w:before="81" w:after="40" w:line="210" w:lineRule="exact"/>
              <w:ind w:left="144" w:right="43"/>
              <w:rPr>
                <w:sz w:val="17"/>
                <w:lang w:val="fr-FR"/>
              </w:rPr>
            </w:pPr>
            <w:r w:rsidRPr="007042FF">
              <w:rPr>
                <w:sz w:val="17"/>
                <w:lang w:val="fr-FR"/>
              </w:rPr>
              <w:t>Civiles</w:t>
            </w:r>
          </w:p>
        </w:tc>
        <w:tc>
          <w:tcPr>
            <w:tcW w:w="896" w:type="dxa"/>
            <w:tcBorders>
              <w:top w:val="single" w:sz="4" w:space="0" w:color="auto"/>
            </w:tcBorders>
            <w:shd w:val="clear" w:color="auto" w:fill="auto"/>
            <w:vAlign w:val="bottom"/>
          </w:tcPr>
          <w:p w14:paraId="6F181823" w14:textId="77777777" w:rsidR="00634AF9" w:rsidRPr="007042FF" w:rsidRDefault="00634AF9"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207</w:t>
            </w:r>
          </w:p>
        </w:tc>
        <w:tc>
          <w:tcPr>
            <w:tcW w:w="897" w:type="dxa"/>
            <w:tcBorders>
              <w:top w:val="single" w:sz="4" w:space="0" w:color="auto"/>
            </w:tcBorders>
            <w:shd w:val="clear" w:color="auto" w:fill="auto"/>
            <w:vAlign w:val="bottom"/>
          </w:tcPr>
          <w:p w14:paraId="0A62E490" w14:textId="77777777" w:rsidR="00634AF9" w:rsidRPr="007042FF" w:rsidRDefault="00634AF9"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177</w:t>
            </w:r>
          </w:p>
        </w:tc>
        <w:tc>
          <w:tcPr>
            <w:tcW w:w="896" w:type="dxa"/>
            <w:tcBorders>
              <w:top w:val="single" w:sz="4" w:space="0" w:color="auto"/>
            </w:tcBorders>
            <w:shd w:val="clear" w:color="auto" w:fill="auto"/>
            <w:vAlign w:val="bottom"/>
          </w:tcPr>
          <w:p w14:paraId="0EE726E2" w14:textId="77777777" w:rsidR="00634AF9" w:rsidRPr="007042FF" w:rsidRDefault="00634AF9"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384</w:t>
            </w:r>
          </w:p>
        </w:tc>
        <w:tc>
          <w:tcPr>
            <w:tcW w:w="897" w:type="dxa"/>
            <w:gridSpan w:val="2"/>
            <w:tcBorders>
              <w:top w:val="single" w:sz="4" w:space="0" w:color="auto"/>
            </w:tcBorders>
            <w:shd w:val="clear" w:color="auto" w:fill="auto"/>
            <w:vAlign w:val="bottom"/>
          </w:tcPr>
          <w:p w14:paraId="54CB52EA" w14:textId="77777777" w:rsidR="00634AF9" w:rsidRPr="007042FF" w:rsidRDefault="00634AF9"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64</w:t>
            </w:r>
          </w:p>
        </w:tc>
        <w:tc>
          <w:tcPr>
            <w:tcW w:w="896" w:type="dxa"/>
            <w:tcBorders>
              <w:top w:val="single" w:sz="4" w:space="0" w:color="auto"/>
            </w:tcBorders>
            <w:shd w:val="clear" w:color="auto" w:fill="auto"/>
            <w:vAlign w:val="bottom"/>
          </w:tcPr>
          <w:p w14:paraId="1738B84C" w14:textId="77777777" w:rsidR="00634AF9" w:rsidRPr="007042FF" w:rsidRDefault="00634AF9"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112</w:t>
            </w:r>
          </w:p>
        </w:tc>
        <w:tc>
          <w:tcPr>
            <w:tcW w:w="897" w:type="dxa"/>
            <w:tcBorders>
              <w:top w:val="single" w:sz="4" w:space="0" w:color="auto"/>
            </w:tcBorders>
            <w:shd w:val="clear" w:color="auto" w:fill="auto"/>
            <w:vAlign w:val="bottom"/>
          </w:tcPr>
          <w:p w14:paraId="7602F48D" w14:textId="77777777" w:rsidR="00634AF9" w:rsidRPr="007042FF" w:rsidRDefault="00634AF9"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176</w:t>
            </w:r>
          </w:p>
        </w:tc>
        <w:tc>
          <w:tcPr>
            <w:tcW w:w="897" w:type="dxa"/>
            <w:gridSpan w:val="2"/>
            <w:tcBorders>
              <w:top w:val="single" w:sz="4" w:space="0" w:color="auto"/>
            </w:tcBorders>
            <w:shd w:val="clear" w:color="auto" w:fill="auto"/>
            <w:vAlign w:val="bottom"/>
          </w:tcPr>
          <w:p w14:paraId="6A6CC739" w14:textId="77777777" w:rsidR="00634AF9" w:rsidRPr="007042FF" w:rsidRDefault="00634AF9"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76</w:t>
            </w:r>
          </w:p>
        </w:tc>
        <w:tc>
          <w:tcPr>
            <w:tcW w:w="896" w:type="dxa"/>
            <w:tcBorders>
              <w:top w:val="single" w:sz="4" w:space="0" w:color="auto"/>
            </w:tcBorders>
            <w:shd w:val="clear" w:color="auto" w:fill="auto"/>
            <w:vAlign w:val="bottom"/>
          </w:tcPr>
          <w:p w14:paraId="6A23B53D" w14:textId="77777777" w:rsidR="00634AF9" w:rsidRPr="007042FF" w:rsidRDefault="00634AF9"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46</w:t>
            </w:r>
          </w:p>
        </w:tc>
        <w:tc>
          <w:tcPr>
            <w:tcW w:w="897" w:type="dxa"/>
            <w:tcBorders>
              <w:top w:val="single" w:sz="4" w:space="0" w:color="auto"/>
            </w:tcBorders>
            <w:shd w:val="clear" w:color="auto" w:fill="auto"/>
            <w:vAlign w:val="bottom"/>
          </w:tcPr>
          <w:p w14:paraId="76ECD5B3" w14:textId="77777777" w:rsidR="00634AF9" w:rsidRPr="007042FF" w:rsidRDefault="00634AF9"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122</w:t>
            </w:r>
          </w:p>
        </w:tc>
        <w:tc>
          <w:tcPr>
            <w:tcW w:w="896" w:type="dxa"/>
            <w:gridSpan w:val="2"/>
            <w:tcBorders>
              <w:top w:val="single" w:sz="4" w:space="0" w:color="auto"/>
            </w:tcBorders>
            <w:shd w:val="clear" w:color="auto" w:fill="auto"/>
            <w:vAlign w:val="bottom"/>
          </w:tcPr>
          <w:p w14:paraId="76CF2D7C" w14:textId="77777777" w:rsidR="00634AF9" w:rsidRPr="007042FF" w:rsidRDefault="00634AF9"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63</w:t>
            </w:r>
          </w:p>
        </w:tc>
        <w:tc>
          <w:tcPr>
            <w:tcW w:w="897" w:type="dxa"/>
            <w:tcBorders>
              <w:top w:val="single" w:sz="4" w:space="0" w:color="auto"/>
            </w:tcBorders>
            <w:shd w:val="clear" w:color="auto" w:fill="auto"/>
            <w:vAlign w:val="bottom"/>
          </w:tcPr>
          <w:p w14:paraId="0510D8D3" w14:textId="77777777" w:rsidR="00634AF9" w:rsidRPr="007042FF" w:rsidRDefault="00634AF9"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16</w:t>
            </w:r>
          </w:p>
        </w:tc>
        <w:tc>
          <w:tcPr>
            <w:tcW w:w="897" w:type="dxa"/>
            <w:tcBorders>
              <w:top w:val="single" w:sz="4" w:space="0" w:color="auto"/>
            </w:tcBorders>
            <w:shd w:val="clear" w:color="auto" w:fill="auto"/>
            <w:vAlign w:val="bottom"/>
          </w:tcPr>
          <w:p w14:paraId="725AC3FB" w14:textId="77777777" w:rsidR="00634AF9" w:rsidRPr="007042FF" w:rsidRDefault="00634AF9"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79</w:t>
            </w:r>
          </w:p>
        </w:tc>
      </w:tr>
      <w:tr w:rsidR="00634AF9" w:rsidRPr="007042FF" w14:paraId="336307AB" w14:textId="77777777" w:rsidTr="00634AF9">
        <w:tc>
          <w:tcPr>
            <w:tcW w:w="1467" w:type="dxa"/>
            <w:vMerge/>
            <w:tcBorders>
              <w:bottom w:val="single" w:sz="4" w:space="0" w:color="auto"/>
            </w:tcBorders>
            <w:shd w:val="clear" w:color="auto" w:fill="auto"/>
          </w:tcPr>
          <w:p w14:paraId="4768B2C0" w14:textId="77777777" w:rsidR="00634AF9" w:rsidRPr="007042FF" w:rsidRDefault="00634AF9" w:rsidP="00634AF9">
            <w:pPr>
              <w:tabs>
                <w:tab w:val="left" w:pos="288"/>
                <w:tab w:val="left" w:pos="576"/>
                <w:tab w:val="left" w:pos="864"/>
                <w:tab w:val="left" w:pos="1152"/>
              </w:tabs>
              <w:spacing w:before="40" w:after="81" w:line="210" w:lineRule="exact"/>
              <w:ind w:right="40"/>
              <w:rPr>
                <w:sz w:val="17"/>
                <w:lang w:val="fr-FR"/>
              </w:rPr>
            </w:pPr>
          </w:p>
        </w:tc>
        <w:tc>
          <w:tcPr>
            <w:tcW w:w="990" w:type="dxa"/>
            <w:tcBorders>
              <w:bottom w:val="single" w:sz="4" w:space="0" w:color="auto"/>
            </w:tcBorders>
            <w:shd w:val="clear" w:color="auto" w:fill="auto"/>
          </w:tcPr>
          <w:p w14:paraId="169E459F" w14:textId="77777777" w:rsidR="00634AF9" w:rsidRPr="007042FF" w:rsidRDefault="00634AF9" w:rsidP="00634AF9">
            <w:pPr>
              <w:tabs>
                <w:tab w:val="left" w:pos="288"/>
                <w:tab w:val="left" w:pos="576"/>
                <w:tab w:val="left" w:pos="864"/>
                <w:tab w:val="left" w:pos="1152"/>
              </w:tabs>
              <w:spacing w:before="40" w:after="81" w:line="210" w:lineRule="exact"/>
              <w:ind w:left="144" w:right="43"/>
              <w:rPr>
                <w:sz w:val="17"/>
                <w:lang w:val="fr-FR"/>
              </w:rPr>
            </w:pPr>
            <w:r w:rsidRPr="007042FF">
              <w:rPr>
                <w:sz w:val="17"/>
                <w:lang w:val="fr-FR"/>
              </w:rPr>
              <w:t>Militaires</w:t>
            </w:r>
          </w:p>
        </w:tc>
        <w:tc>
          <w:tcPr>
            <w:tcW w:w="896" w:type="dxa"/>
            <w:tcBorders>
              <w:bottom w:val="single" w:sz="4" w:space="0" w:color="auto"/>
            </w:tcBorders>
            <w:shd w:val="clear" w:color="auto" w:fill="auto"/>
            <w:vAlign w:val="bottom"/>
          </w:tcPr>
          <w:p w14:paraId="50E19E62" w14:textId="77777777" w:rsidR="00634AF9" w:rsidRPr="007042FF" w:rsidRDefault="00634AF9"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18</w:t>
            </w:r>
          </w:p>
        </w:tc>
        <w:tc>
          <w:tcPr>
            <w:tcW w:w="897" w:type="dxa"/>
            <w:tcBorders>
              <w:bottom w:val="single" w:sz="4" w:space="0" w:color="auto"/>
            </w:tcBorders>
            <w:shd w:val="clear" w:color="auto" w:fill="auto"/>
            <w:vAlign w:val="bottom"/>
          </w:tcPr>
          <w:p w14:paraId="7A85E339" w14:textId="77777777" w:rsidR="00634AF9" w:rsidRPr="007042FF" w:rsidRDefault="00634AF9"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22</w:t>
            </w:r>
          </w:p>
        </w:tc>
        <w:tc>
          <w:tcPr>
            <w:tcW w:w="896" w:type="dxa"/>
            <w:tcBorders>
              <w:bottom w:val="single" w:sz="4" w:space="0" w:color="auto"/>
            </w:tcBorders>
            <w:shd w:val="clear" w:color="auto" w:fill="auto"/>
            <w:vAlign w:val="bottom"/>
          </w:tcPr>
          <w:p w14:paraId="7D6B08CD" w14:textId="77777777" w:rsidR="00634AF9" w:rsidRPr="007042FF" w:rsidRDefault="00634AF9"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40</w:t>
            </w:r>
          </w:p>
        </w:tc>
        <w:tc>
          <w:tcPr>
            <w:tcW w:w="897" w:type="dxa"/>
            <w:gridSpan w:val="2"/>
            <w:tcBorders>
              <w:bottom w:val="single" w:sz="4" w:space="0" w:color="auto"/>
            </w:tcBorders>
            <w:shd w:val="clear" w:color="auto" w:fill="auto"/>
            <w:vAlign w:val="bottom"/>
          </w:tcPr>
          <w:p w14:paraId="0E3D8D7F" w14:textId="77777777" w:rsidR="00634AF9" w:rsidRPr="007042FF" w:rsidRDefault="00634AF9"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0</w:t>
            </w:r>
          </w:p>
        </w:tc>
        <w:tc>
          <w:tcPr>
            <w:tcW w:w="896" w:type="dxa"/>
            <w:tcBorders>
              <w:bottom w:val="single" w:sz="4" w:space="0" w:color="auto"/>
            </w:tcBorders>
            <w:shd w:val="clear" w:color="auto" w:fill="auto"/>
            <w:vAlign w:val="bottom"/>
          </w:tcPr>
          <w:p w14:paraId="6A69FFB3" w14:textId="77777777" w:rsidR="00634AF9" w:rsidRPr="007042FF" w:rsidRDefault="00634AF9"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1</w:t>
            </w:r>
          </w:p>
        </w:tc>
        <w:tc>
          <w:tcPr>
            <w:tcW w:w="897" w:type="dxa"/>
            <w:tcBorders>
              <w:bottom w:val="single" w:sz="4" w:space="0" w:color="auto"/>
            </w:tcBorders>
            <w:shd w:val="clear" w:color="auto" w:fill="auto"/>
            <w:vAlign w:val="bottom"/>
          </w:tcPr>
          <w:p w14:paraId="7F836990" w14:textId="77777777" w:rsidR="00634AF9" w:rsidRPr="007042FF" w:rsidRDefault="00634AF9"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1</w:t>
            </w:r>
          </w:p>
        </w:tc>
        <w:tc>
          <w:tcPr>
            <w:tcW w:w="897" w:type="dxa"/>
            <w:gridSpan w:val="2"/>
            <w:tcBorders>
              <w:bottom w:val="single" w:sz="4" w:space="0" w:color="auto"/>
            </w:tcBorders>
            <w:shd w:val="clear" w:color="auto" w:fill="auto"/>
            <w:vAlign w:val="bottom"/>
          </w:tcPr>
          <w:p w14:paraId="6F75BCF5" w14:textId="77777777" w:rsidR="00634AF9" w:rsidRPr="007042FF" w:rsidRDefault="00634AF9"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13</w:t>
            </w:r>
          </w:p>
        </w:tc>
        <w:tc>
          <w:tcPr>
            <w:tcW w:w="896" w:type="dxa"/>
            <w:tcBorders>
              <w:bottom w:val="single" w:sz="4" w:space="0" w:color="auto"/>
            </w:tcBorders>
            <w:shd w:val="clear" w:color="auto" w:fill="auto"/>
            <w:vAlign w:val="bottom"/>
          </w:tcPr>
          <w:p w14:paraId="12DF08C1" w14:textId="77777777" w:rsidR="00634AF9" w:rsidRPr="007042FF" w:rsidRDefault="00634AF9"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14</w:t>
            </w:r>
          </w:p>
        </w:tc>
        <w:tc>
          <w:tcPr>
            <w:tcW w:w="897" w:type="dxa"/>
            <w:tcBorders>
              <w:bottom w:val="single" w:sz="4" w:space="0" w:color="auto"/>
            </w:tcBorders>
            <w:shd w:val="clear" w:color="auto" w:fill="auto"/>
            <w:vAlign w:val="bottom"/>
          </w:tcPr>
          <w:p w14:paraId="115F906F" w14:textId="77777777" w:rsidR="00634AF9" w:rsidRPr="007042FF" w:rsidRDefault="00634AF9"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27</w:t>
            </w:r>
          </w:p>
        </w:tc>
        <w:tc>
          <w:tcPr>
            <w:tcW w:w="896" w:type="dxa"/>
            <w:gridSpan w:val="2"/>
            <w:tcBorders>
              <w:bottom w:val="single" w:sz="4" w:space="0" w:color="auto"/>
            </w:tcBorders>
            <w:shd w:val="clear" w:color="auto" w:fill="auto"/>
            <w:vAlign w:val="bottom"/>
          </w:tcPr>
          <w:p w14:paraId="1A34AE45" w14:textId="77777777" w:rsidR="00634AF9" w:rsidRPr="007042FF" w:rsidRDefault="00634AF9"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5</w:t>
            </w:r>
          </w:p>
        </w:tc>
        <w:tc>
          <w:tcPr>
            <w:tcW w:w="897" w:type="dxa"/>
            <w:tcBorders>
              <w:bottom w:val="single" w:sz="4" w:space="0" w:color="auto"/>
            </w:tcBorders>
            <w:shd w:val="clear" w:color="auto" w:fill="auto"/>
            <w:vAlign w:val="bottom"/>
          </w:tcPr>
          <w:p w14:paraId="720E4C87" w14:textId="77777777" w:rsidR="00634AF9" w:rsidRPr="007042FF" w:rsidRDefault="00634AF9"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7</w:t>
            </w:r>
          </w:p>
        </w:tc>
        <w:tc>
          <w:tcPr>
            <w:tcW w:w="897" w:type="dxa"/>
            <w:tcBorders>
              <w:bottom w:val="single" w:sz="4" w:space="0" w:color="auto"/>
            </w:tcBorders>
            <w:shd w:val="clear" w:color="auto" w:fill="auto"/>
            <w:vAlign w:val="bottom"/>
          </w:tcPr>
          <w:p w14:paraId="299AD17A" w14:textId="77777777" w:rsidR="00634AF9" w:rsidRPr="007042FF" w:rsidRDefault="00634AF9"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12</w:t>
            </w:r>
          </w:p>
        </w:tc>
      </w:tr>
      <w:tr w:rsidR="002518A6" w:rsidRPr="007042FF" w14:paraId="520F87FC" w14:textId="77777777" w:rsidTr="00634AF9">
        <w:tc>
          <w:tcPr>
            <w:tcW w:w="1467" w:type="dxa"/>
            <w:tcBorders>
              <w:top w:val="single" w:sz="4" w:space="0" w:color="auto"/>
              <w:bottom w:val="single" w:sz="4" w:space="0" w:color="auto"/>
            </w:tcBorders>
            <w:shd w:val="clear" w:color="auto" w:fill="auto"/>
          </w:tcPr>
          <w:p w14:paraId="7929F67F" w14:textId="5145DBAA" w:rsidR="002518A6" w:rsidRPr="007042FF" w:rsidRDefault="00634AF9" w:rsidP="00634AF9">
            <w:pPr>
              <w:tabs>
                <w:tab w:val="left" w:pos="288"/>
                <w:tab w:val="left" w:pos="576"/>
                <w:tab w:val="left" w:pos="864"/>
                <w:tab w:val="left" w:pos="1152"/>
              </w:tabs>
              <w:spacing w:before="81" w:after="81" w:line="210" w:lineRule="exact"/>
              <w:ind w:right="40"/>
              <w:rPr>
                <w:b/>
                <w:sz w:val="17"/>
                <w:lang w:val="fr-FR"/>
              </w:rPr>
            </w:pPr>
            <w:r w:rsidRPr="007042FF">
              <w:rPr>
                <w:b/>
                <w:sz w:val="17"/>
                <w:lang w:val="fr-FR"/>
              </w:rPr>
              <w:tab/>
            </w:r>
            <w:r w:rsidR="002518A6" w:rsidRPr="007042FF">
              <w:rPr>
                <w:b/>
                <w:sz w:val="17"/>
                <w:lang w:val="fr-FR"/>
              </w:rPr>
              <w:t>Total</w:t>
            </w:r>
          </w:p>
        </w:tc>
        <w:tc>
          <w:tcPr>
            <w:tcW w:w="990" w:type="dxa"/>
            <w:tcBorders>
              <w:top w:val="single" w:sz="4" w:space="0" w:color="auto"/>
              <w:bottom w:val="single" w:sz="4" w:space="0" w:color="auto"/>
            </w:tcBorders>
            <w:shd w:val="clear" w:color="auto" w:fill="auto"/>
          </w:tcPr>
          <w:p w14:paraId="59E25BFF" w14:textId="77777777" w:rsidR="002518A6" w:rsidRPr="007042FF" w:rsidRDefault="002518A6" w:rsidP="00634AF9">
            <w:pPr>
              <w:tabs>
                <w:tab w:val="left" w:pos="288"/>
                <w:tab w:val="left" w:pos="576"/>
                <w:tab w:val="left" w:pos="864"/>
                <w:tab w:val="left" w:pos="1152"/>
              </w:tabs>
              <w:spacing w:before="81" w:after="81" w:line="210" w:lineRule="exact"/>
              <w:ind w:left="144" w:right="43"/>
              <w:rPr>
                <w:b/>
                <w:sz w:val="17"/>
                <w:lang w:val="fr-FR"/>
              </w:rPr>
            </w:pPr>
          </w:p>
        </w:tc>
        <w:tc>
          <w:tcPr>
            <w:tcW w:w="896" w:type="dxa"/>
            <w:tcBorders>
              <w:top w:val="single" w:sz="4" w:space="0" w:color="auto"/>
              <w:bottom w:val="single" w:sz="4" w:space="0" w:color="auto"/>
            </w:tcBorders>
            <w:shd w:val="clear" w:color="auto" w:fill="auto"/>
            <w:vAlign w:val="bottom"/>
          </w:tcPr>
          <w:p w14:paraId="5BF03B33"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225</w:t>
            </w:r>
          </w:p>
        </w:tc>
        <w:tc>
          <w:tcPr>
            <w:tcW w:w="897" w:type="dxa"/>
            <w:tcBorders>
              <w:top w:val="single" w:sz="4" w:space="0" w:color="auto"/>
              <w:bottom w:val="single" w:sz="4" w:space="0" w:color="auto"/>
            </w:tcBorders>
            <w:shd w:val="clear" w:color="auto" w:fill="auto"/>
            <w:vAlign w:val="bottom"/>
          </w:tcPr>
          <w:p w14:paraId="2A1BED25"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199</w:t>
            </w:r>
          </w:p>
        </w:tc>
        <w:tc>
          <w:tcPr>
            <w:tcW w:w="896" w:type="dxa"/>
            <w:tcBorders>
              <w:top w:val="single" w:sz="4" w:space="0" w:color="auto"/>
              <w:bottom w:val="single" w:sz="4" w:space="0" w:color="auto"/>
            </w:tcBorders>
            <w:shd w:val="clear" w:color="auto" w:fill="auto"/>
            <w:vAlign w:val="bottom"/>
          </w:tcPr>
          <w:p w14:paraId="0C656136"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424</w:t>
            </w:r>
          </w:p>
        </w:tc>
        <w:tc>
          <w:tcPr>
            <w:tcW w:w="897" w:type="dxa"/>
            <w:gridSpan w:val="2"/>
            <w:tcBorders>
              <w:top w:val="single" w:sz="4" w:space="0" w:color="auto"/>
              <w:bottom w:val="single" w:sz="4" w:space="0" w:color="auto"/>
            </w:tcBorders>
            <w:shd w:val="clear" w:color="auto" w:fill="auto"/>
            <w:vAlign w:val="bottom"/>
          </w:tcPr>
          <w:p w14:paraId="284F1402"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64</w:t>
            </w:r>
          </w:p>
        </w:tc>
        <w:tc>
          <w:tcPr>
            <w:tcW w:w="896" w:type="dxa"/>
            <w:tcBorders>
              <w:top w:val="single" w:sz="4" w:space="0" w:color="auto"/>
              <w:bottom w:val="single" w:sz="4" w:space="0" w:color="auto"/>
            </w:tcBorders>
            <w:shd w:val="clear" w:color="auto" w:fill="auto"/>
            <w:vAlign w:val="bottom"/>
          </w:tcPr>
          <w:p w14:paraId="7CBF5DD3"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113</w:t>
            </w:r>
          </w:p>
        </w:tc>
        <w:tc>
          <w:tcPr>
            <w:tcW w:w="897" w:type="dxa"/>
            <w:tcBorders>
              <w:top w:val="single" w:sz="4" w:space="0" w:color="auto"/>
              <w:bottom w:val="single" w:sz="4" w:space="0" w:color="auto"/>
            </w:tcBorders>
            <w:shd w:val="clear" w:color="auto" w:fill="auto"/>
            <w:vAlign w:val="bottom"/>
          </w:tcPr>
          <w:p w14:paraId="547F6455"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177</w:t>
            </w:r>
          </w:p>
        </w:tc>
        <w:tc>
          <w:tcPr>
            <w:tcW w:w="897" w:type="dxa"/>
            <w:gridSpan w:val="2"/>
            <w:tcBorders>
              <w:top w:val="single" w:sz="4" w:space="0" w:color="auto"/>
              <w:bottom w:val="single" w:sz="4" w:space="0" w:color="auto"/>
            </w:tcBorders>
            <w:shd w:val="clear" w:color="auto" w:fill="auto"/>
            <w:vAlign w:val="bottom"/>
          </w:tcPr>
          <w:p w14:paraId="3638F44F"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89</w:t>
            </w:r>
          </w:p>
        </w:tc>
        <w:tc>
          <w:tcPr>
            <w:tcW w:w="896" w:type="dxa"/>
            <w:tcBorders>
              <w:top w:val="single" w:sz="4" w:space="0" w:color="auto"/>
              <w:bottom w:val="single" w:sz="4" w:space="0" w:color="auto"/>
            </w:tcBorders>
            <w:shd w:val="clear" w:color="auto" w:fill="auto"/>
            <w:vAlign w:val="bottom"/>
          </w:tcPr>
          <w:p w14:paraId="420155F6"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60</w:t>
            </w:r>
          </w:p>
        </w:tc>
        <w:tc>
          <w:tcPr>
            <w:tcW w:w="897" w:type="dxa"/>
            <w:tcBorders>
              <w:top w:val="single" w:sz="4" w:space="0" w:color="auto"/>
              <w:bottom w:val="single" w:sz="4" w:space="0" w:color="auto"/>
            </w:tcBorders>
            <w:shd w:val="clear" w:color="auto" w:fill="auto"/>
            <w:vAlign w:val="bottom"/>
          </w:tcPr>
          <w:p w14:paraId="484BA159"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149</w:t>
            </w:r>
          </w:p>
        </w:tc>
        <w:tc>
          <w:tcPr>
            <w:tcW w:w="896" w:type="dxa"/>
            <w:gridSpan w:val="2"/>
            <w:tcBorders>
              <w:top w:val="single" w:sz="4" w:space="0" w:color="auto"/>
              <w:bottom w:val="single" w:sz="4" w:space="0" w:color="auto"/>
            </w:tcBorders>
            <w:shd w:val="clear" w:color="auto" w:fill="auto"/>
            <w:vAlign w:val="bottom"/>
          </w:tcPr>
          <w:p w14:paraId="1879AB27"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68</w:t>
            </w:r>
          </w:p>
        </w:tc>
        <w:tc>
          <w:tcPr>
            <w:tcW w:w="897" w:type="dxa"/>
            <w:tcBorders>
              <w:top w:val="single" w:sz="4" w:space="0" w:color="auto"/>
              <w:bottom w:val="single" w:sz="4" w:space="0" w:color="auto"/>
            </w:tcBorders>
            <w:shd w:val="clear" w:color="auto" w:fill="auto"/>
            <w:vAlign w:val="bottom"/>
          </w:tcPr>
          <w:p w14:paraId="0EA7A627"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23</w:t>
            </w:r>
          </w:p>
        </w:tc>
        <w:tc>
          <w:tcPr>
            <w:tcW w:w="897" w:type="dxa"/>
            <w:tcBorders>
              <w:top w:val="single" w:sz="4" w:space="0" w:color="auto"/>
              <w:bottom w:val="single" w:sz="4" w:space="0" w:color="auto"/>
            </w:tcBorders>
            <w:shd w:val="clear" w:color="auto" w:fill="auto"/>
            <w:vAlign w:val="bottom"/>
          </w:tcPr>
          <w:p w14:paraId="509DD55F"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91</w:t>
            </w:r>
          </w:p>
        </w:tc>
      </w:tr>
      <w:tr w:rsidR="002518A6" w:rsidRPr="007042FF" w14:paraId="411ADDEB" w14:textId="77777777" w:rsidTr="00634AF9">
        <w:tc>
          <w:tcPr>
            <w:tcW w:w="1467" w:type="dxa"/>
            <w:tcBorders>
              <w:top w:val="single" w:sz="4" w:space="0" w:color="auto"/>
            </w:tcBorders>
            <w:shd w:val="clear" w:color="auto" w:fill="auto"/>
          </w:tcPr>
          <w:p w14:paraId="38E0ACA8" w14:textId="15B4BA7F" w:rsidR="002518A6" w:rsidRPr="007042FF" w:rsidRDefault="00581A81" w:rsidP="00634AF9">
            <w:pPr>
              <w:tabs>
                <w:tab w:val="left" w:pos="288"/>
                <w:tab w:val="left" w:pos="576"/>
                <w:tab w:val="left" w:pos="864"/>
                <w:tab w:val="left" w:pos="1152"/>
              </w:tabs>
              <w:spacing w:before="81" w:after="40" w:line="210" w:lineRule="exact"/>
              <w:ind w:right="40"/>
              <w:rPr>
                <w:sz w:val="17"/>
                <w:lang w:val="fr-FR"/>
              </w:rPr>
            </w:pPr>
            <w:r>
              <w:rPr>
                <w:sz w:val="17"/>
                <w:lang w:val="fr-FR"/>
              </w:rPr>
              <w:t>É</w:t>
            </w:r>
            <w:r w:rsidR="002518A6" w:rsidRPr="007042FF">
              <w:rPr>
                <w:sz w:val="17"/>
                <w:lang w:val="fr-FR"/>
              </w:rPr>
              <w:t>quateur</w:t>
            </w:r>
          </w:p>
        </w:tc>
        <w:tc>
          <w:tcPr>
            <w:tcW w:w="990" w:type="dxa"/>
            <w:tcBorders>
              <w:top w:val="single" w:sz="4" w:space="0" w:color="auto"/>
            </w:tcBorders>
            <w:shd w:val="clear" w:color="auto" w:fill="auto"/>
          </w:tcPr>
          <w:p w14:paraId="1E4C8844" w14:textId="77777777" w:rsidR="002518A6" w:rsidRPr="007042FF" w:rsidRDefault="002518A6" w:rsidP="00634AF9">
            <w:pPr>
              <w:tabs>
                <w:tab w:val="left" w:pos="288"/>
                <w:tab w:val="left" w:pos="576"/>
                <w:tab w:val="left" w:pos="864"/>
                <w:tab w:val="left" w:pos="1152"/>
              </w:tabs>
              <w:spacing w:before="81" w:after="40" w:line="210" w:lineRule="exact"/>
              <w:ind w:left="144" w:right="43"/>
              <w:rPr>
                <w:sz w:val="17"/>
                <w:lang w:val="fr-FR"/>
              </w:rPr>
            </w:pPr>
            <w:r w:rsidRPr="007042FF">
              <w:rPr>
                <w:sz w:val="17"/>
                <w:lang w:val="fr-FR"/>
              </w:rPr>
              <w:t>Civiles</w:t>
            </w:r>
          </w:p>
        </w:tc>
        <w:tc>
          <w:tcPr>
            <w:tcW w:w="896" w:type="dxa"/>
            <w:tcBorders>
              <w:top w:val="single" w:sz="4" w:space="0" w:color="auto"/>
            </w:tcBorders>
            <w:shd w:val="clear" w:color="auto" w:fill="auto"/>
            <w:vAlign w:val="bottom"/>
          </w:tcPr>
          <w:p w14:paraId="79146D5E"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76</w:t>
            </w:r>
          </w:p>
        </w:tc>
        <w:tc>
          <w:tcPr>
            <w:tcW w:w="897" w:type="dxa"/>
            <w:tcBorders>
              <w:top w:val="single" w:sz="4" w:space="0" w:color="auto"/>
            </w:tcBorders>
            <w:shd w:val="clear" w:color="auto" w:fill="auto"/>
            <w:vAlign w:val="bottom"/>
          </w:tcPr>
          <w:p w14:paraId="1FB4B918"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65</w:t>
            </w:r>
          </w:p>
        </w:tc>
        <w:tc>
          <w:tcPr>
            <w:tcW w:w="896" w:type="dxa"/>
            <w:tcBorders>
              <w:top w:val="single" w:sz="4" w:space="0" w:color="auto"/>
            </w:tcBorders>
            <w:shd w:val="clear" w:color="auto" w:fill="auto"/>
            <w:vAlign w:val="bottom"/>
          </w:tcPr>
          <w:p w14:paraId="732D90A0"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141</w:t>
            </w:r>
          </w:p>
        </w:tc>
        <w:tc>
          <w:tcPr>
            <w:tcW w:w="897" w:type="dxa"/>
            <w:gridSpan w:val="2"/>
            <w:tcBorders>
              <w:top w:val="single" w:sz="4" w:space="0" w:color="auto"/>
            </w:tcBorders>
            <w:shd w:val="clear" w:color="auto" w:fill="auto"/>
            <w:vAlign w:val="bottom"/>
          </w:tcPr>
          <w:p w14:paraId="36125232"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19</w:t>
            </w:r>
          </w:p>
        </w:tc>
        <w:tc>
          <w:tcPr>
            <w:tcW w:w="896" w:type="dxa"/>
            <w:tcBorders>
              <w:top w:val="single" w:sz="4" w:space="0" w:color="auto"/>
            </w:tcBorders>
            <w:shd w:val="clear" w:color="auto" w:fill="auto"/>
            <w:vAlign w:val="bottom"/>
          </w:tcPr>
          <w:p w14:paraId="77E81C9B"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10</w:t>
            </w:r>
          </w:p>
        </w:tc>
        <w:tc>
          <w:tcPr>
            <w:tcW w:w="897" w:type="dxa"/>
            <w:tcBorders>
              <w:top w:val="single" w:sz="4" w:space="0" w:color="auto"/>
            </w:tcBorders>
            <w:shd w:val="clear" w:color="auto" w:fill="auto"/>
            <w:vAlign w:val="bottom"/>
          </w:tcPr>
          <w:p w14:paraId="1E9E5B59"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29</w:t>
            </w:r>
          </w:p>
        </w:tc>
        <w:tc>
          <w:tcPr>
            <w:tcW w:w="897" w:type="dxa"/>
            <w:gridSpan w:val="2"/>
            <w:tcBorders>
              <w:top w:val="single" w:sz="4" w:space="0" w:color="auto"/>
            </w:tcBorders>
            <w:shd w:val="clear" w:color="auto" w:fill="auto"/>
            <w:vAlign w:val="bottom"/>
          </w:tcPr>
          <w:p w14:paraId="3C2334AF"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14</w:t>
            </w:r>
          </w:p>
        </w:tc>
        <w:tc>
          <w:tcPr>
            <w:tcW w:w="896" w:type="dxa"/>
            <w:tcBorders>
              <w:top w:val="single" w:sz="4" w:space="0" w:color="auto"/>
            </w:tcBorders>
            <w:shd w:val="clear" w:color="auto" w:fill="auto"/>
            <w:vAlign w:val="bottom"/>
          </w:tcPr>
          <w:p w14:paraId="2DA8DEC3"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5</w:t>
            </w:r>
          </w:p>
        </w:tc>
        <w:tc>
          <w:tcPr>
            <w:tcW w:w="897" w:type="dxa"/>
            <w:tcBorders>
              <w:top w:val="single" w:sz="4" w:space="0" w:color="auto"/>
            </w:tcBorders>
            <w:shd w:val="clear" w:color="auto" w:fill="auto"/>
            <w:vAlign w:val="bottom"/>
          </w:tcPr>
          <w:p w14:paraId="4276B9BA"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19</w:t>
            </w:r>
          </w:p>
        </w:tc>
        <w:tc>
          <w:tcPr>
            <w:tcW w:w="896" w:type="dxa"/>
            <w:gridSpan w:val="2"/>
            <w:tcBorders>
              <w:top w:val="single" w:sz="4" w:space="0" w:color="auto"/>
            </w:tcBorders>
            <w:shd w:val="clear" w:color="auto" w:fill="auto"/>
            <w:vAlign w:val="bottom"/>
          </w:tcPr>
          <w:p w14:paraId="5FBFFB12"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7</w:t>
            </w:r>
          </w:p>
        </w:tc>
        <w:tc>
          <w:tcPr>
            <w:tcW w:w="897" w:type="dxa"/>
            <w:tcBorders>
              <w:top w:val="single" w:sz="4" w:space="0" w:color="auto"/>
            </w:tcBorders>
            <w:shd w:val="clear" w:color="auto" w:fill="auto"/>
            <w:vAlign w:val="bottom"/>
          </w:tcPr>
          <w:p w14:paraId="630FCDF5"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10</w:t>
            </w:r>
          </w:p>
        </w:tc>
        <w:tc>
          <w:tcPr>
            <w:tcW w:w="897" w:type="dxa"/>
            <w:tcBorders>
              <w:top w:val="single" w:sz="4" w:space="0" w:color="auto"/>
            </w:tcBorders>
            <w:shd w:val="clear" w:color="auto" w:fill="auto"/>
            <w:vAlign w:val="bottom"/>
          </w:tcPr>
          <w:p w14:paraId="705D29D6" w14:textId="77777777" w:rsidR="002518A6" w:rsidRPr="007042FF" w:rsidRDefault="002518A6" w:rsidP="00634AF9">
            <w:pPr>
              <w:tabs>
                <w:tab w:val="left" w:pos="288"/>
                <w:tab w:val="left" w:pos="576"/>
                <w:tab w:val="left" w:pos="864"/>
                <w:tab w:val="left" w:pos="1152"/>
              </w:tabs>
              <w:spacing w:before="81" w:after="40" w:line="210" w:lineRule="exact"/>
              <w:ind w:left="144" w:right="43"/>
              <w:jc w:val="right"/>
              <w:rPr>
                <w:sz w:val="17"/>
                <w:lang w:val="fr-FR"/>
              </w:rPr>
            </w:pPr>
            <w:r w:rsidRPr="007042FF">
              <w:rPr>
                <w:sz w:val="17"/>
                <w:lang w:val="fr-FR"/>
              </w:rPr>
              <w:t>17</w:t>
            </w:r>
          </w:p>
        </w:tc>
      </w:tr>
      <w:tr w:rsidR="002518A6" w:rsidRPr="007042FF" w14:paraId="7B2AF988" w14:textId="77777777" w:rsidTr="00634AF9">
        <w:tc>
          <w:tcPr>
            <w:tcW w:w="1467" w:type="dxa"/>
            <w:tcBorders>
              <w:bottom w:val="single" w:sz="4" w:space="0" w:color="auto"/>
            </w:tcBorders>
            <w:shd w:val="clear" w:color="auto" w:fill="auto"/>
          </w:tcPr>
          <w:p w14:paraId="3EC05EDB" w14:textId="77777777" w:rsidR="002518A6" w:rsidRPr="007042FF" w:rsidRDefault="002518A6" w:rsidP="00634AF9">
            <w:pPr>
              <w:tabs>
                <w:tab w:val="left" w:pos="288"/>
                <w:tab w:val="left" w:pos="576"/>
                <w:tab w:val="left" w:pos="864"/>
                <w:tab w:val="left" w:pos="1152"/>
              </w:tabs>
              <w:spacing w:before="40" w:after="81" w:line="210" w:lineRule="exact"/>
              <w:ind w:right="40"/>
              <w:rPr>
                <w:sz w:val="17"/>
                <w:lang w:val="fr-FR"/>
              </w:rPr>
            </w:pPr>
          </w:p>
        </w:tc>
        <w:tc>
          <w:tcPr>
            <w:tcW w:w="990" w:type="dxa"/>
            <w:tcBorders>
              <w:bottom w:val="single" w:sz="4" w:space="0" w:color="auto"/>
            </w:tcBorders>
            <w:shd w:val="clear" w:color="auto" w:fill="auto"/>
          </w:tcPr>
          <w:p w14:paraId="7503D345" w14:textId="77777777" w:rsidR="002518A6" w:rsidRPr="007042FF" w:rsidRDefault="002518A6" w:rsidP="00634AF9">
            <w:pPr>
              <w:tabs>
                <w:tab w:val="left" w:pos="288"/>
                <w:tab w:val="left" w:pos="576"/>
                <w:tab w:val="left" w:pos="864"/>
                <w:tab w:val="left" w:pos="1152"/>
              </w:tabs>
              <w:spacing w:before="40" w:after="81" w:line="210" w:lineRule="exact"/>
              <w:ind w:left="144" w:right="43"/>
              <w:rPr>
                <w:sz w:val="17"/>
                <w:lang w:val="fr-FR"/>
              </w:rPr>
            </w:pPr>
            <w:r w:rsidRPr="007042FF">
              <w:rPr>
                <w:sz w:val="17"/>
                <w:lang w:val="fr-FR"/>
              </w:rPr>
              <w:t>Militaires</w:t>
            </w:r>
          </w:p>
        </w:tc>
        <w:tc>
          <w:tcPr>
            <w:tcW w:w="896" w:type="dxa"/>
            <w:tcBorders>
              <w:bottom w:val="single" w:sz="4" w:space="0" w:color="auto"/>
            </w:tcBorders>
            <w:shd w:val="clear" w:color="auto" w:fill="auto"/>
            <w:vAlign w:val="bottom"/>
          </w:tcPr>
          <w:p w14:paraId="2ECCE47F"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12</w:t>
            </w:r>
          </w:p>
        </w:tc>
        <w:tc>
          <w:tcPr>
            <w:tcW w:w="897" w:type="dxa"/>
            <w:tcBorders>
              <w:bottom w:val="single" w:sz="4" w:space="0" w:color="auto"/>
            </w:tcBorders>
            <w:shd w:val="clear" w:color="auto" w:fill="auto"/>
            <w:vAlign w:val="bottom"/>
          </w:tcPr>
          <w:p w14:paraId="05669B4E"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19</w:t>
            </w:r>
          </w:p>
        </w:tc>
        <w:tc>
          <w:tcPr>
            <w:tcW w:w="896" w:type="dxa"/>
            <w:tcBorders>
              <w:bottom w:val="single" w:sz="4" w:space="0" w:color="auto"/>
            </w:tcBorders>
            <w:shd w:val="clear" w:color="auto" w:fill="auto"/>
            <w:vAlign w:val="bottom"/>
          </w:tcPr>
          <w:p w14:paraId="4C60B788"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31</w:t>
            </w:r>
          </w:p>
        </w:tc>
        <w:tc>
          <w:tcPr>
            <w:tcW w:w="897" w:type="dxa"/>
            <w:gridSpan w:val="2"/>
            <w:tcBorders>
              <w:bottom w:val="single" w:sz="4" w:space="0" w:color="auto"/>
            </w:tcBorders>
            <w:shd w:val="clear" w:color="auto" w:fill="auto"/>
            <w:vAlign w:val="bottom"/>
          </w:tcPr>
          <w:p w14:paraId="356DBF16"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32</w:t>
            </w:r>
          </w:p>
        </w:tc>
        <w:tc>
          <w:tcPr>
            <w:tcW w:w="896" w:type="dxa"/>
            <w:tcBorders>
              <w:bottom w:val="single" w:sz="4" w:space="0" w:color="auto"/>
            </w:tcBorders>
            <w:shd w:val="clear" w:color="auto" w:fill="auto"/>
            <w:vAlign w:val="bottom"/>
          </w:tcPr>
          <w:p w14:paraId="4E48914C"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8</w:t>
            </w:r>
          </w:p>
        </w:tc>
        <w:tc>
          <w:tcPr>
            <w:tcW w:w="897" w:type="dxa"/>
            <w:tcBorders>
              <w:bottom w:val="single" w:sz="4" w:space="0" w:color="auto"/>
            </w:tcBorders>
            <w:shd w:val="clear" w:color="auto" w:fill="auto"/>
            <w:vAlign w:val="bottom"/>
          </w:tcPr>
          <w:p w14:paraId="50FAF670"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11</w:t>
            </w:r>
          </w:p>
        </w:tc>
        <w:tc>
          <w:tcPr>
            <w:tcW w:w="897" w:type="dxa"/>
            <w:gridSpan w:val="2"/>
            <w:tcBorders>
              <w:bottom w:val="single" w:sz="4" w:space="0" w:color="auto"/>
            </w:tcBorders>
            <w:shd w:val="clear" w:color="auto" w:fill="auto"/>
            <w:vAlign w:val="bottom"/>
          </w:tcPr>
          <w:p w14:paraId="46CCFAC2"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5</w:t>
            </w:r>
          </w:p>
        </w:tc>
        <w:tc>
          <w:tcPr>
            <w:tcW w:w="896" w:type="dxa"/>
            <w:tcBorders>
              <w:bottom w:val="single" w:sz="4" w:space="0" w:color="auto"/>
            </w:tcBorders>
            <w:shd w:val="clear" w:color="auto" w:fill="auto"/>
            <w:vAlign w:val="bottom"/>
          </w:tcPr>
          <w:p w14:paraId="40BCB6AC"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6</w:t>
            </w:r>
          </w:p>
        </w:tc>
        <w:tc>
          <w:tcPr>
            <w:tcW w:w="897" w:type="dxa"/>
            <w:tcBorders>
              <w:bottom w:val="single" w:sz="4" w:space="0" w:color="auto"/>
            </w:tcBorders>
            <w:shd w:val="clear" w:color="auto" w:fill="auto"/>
            <w:vAlign w:val="bottom"/>
          </w:tcPr>
          <w:p w14:paraId="22B8C84A"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11</w:t>
            </w:r>
          </w:p>
        </w:tc>
        <w:tc>
          <w:tcPr>
            <w:tcW w:w="896" w:type="dxa"/>
            <w:gridSpan w:val="2"/>
            <w:tcBorders>
              <w:bottom w:val="single" w:sz="4" w:space="0" w:color="auto"/>
            </w:tcBorders>
            <w:shd w:val="clear" w:color="auto" w:fill="auto"/>
            <w:vAlign w:val="bottom"/>
          </w:tcPr>
          <w:p w14:paraId="25E896A0"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4</w:t>
            </w:r>
          </w:p>
        </w:tc>
        <w:tc>
          <w:tcPr>
            <w:tcW w:w="897" w:type="dxa"/>
            <w:tcBorders>
              <w:bottom w:val="single" w:sz="4" w:space="0" w:color="auto"/>
            </w:tcBorders>
            <w:shd w:val="clear" w:color="auto" w:fill="auto"/>
            <w:vAlign w:val="bottom"/>
          </w:tcPr>
          <w:p w14:paraId="66E7467F"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9</w:t>
            </w:r>
          </w:p>
        </w:tc>
        <w:tc>
          <w:tcPr>
            <w:tcW w:w="897" w:type="dxa"/>
            <w:tcBorders>
              <w:bottom w:val="single" w:sz="4" w:space="0" w:color="auto"/>
            </w:tcBorders>
            <w:shd w:val="clear" w:color="auto" w:fill="auto"/>
            <w:vAlign w:val="bottom"/>
          </w:tcPr>
          <w:p w14:paraId="51887630" w14:textId="77777777" w:rsidR="002518A6" w:rsidRPr="007042FF" w:rsidRDefault="002518A6" w:rsidP="00634AF9">
            <w:pPr>
              <w:tabs>
                <w:tab w:val="left" w:pos="288"/>
                <w:tab w:val="left" w:pos="576"/>
                <w:tab w:val="left" w:pos="864"/>
                <w:tab w:val="left" w:pos="1152"/>
              </w:tabs>
              <w:spacing w:before="40" w:after="81" w:line="210" w:lineRule="exact"/>
              <w:ind w:left="144" w:right="43"/>
              <w:jc w:val="right"/>
              <w:rPr>
                <w:sz w:val="17"/>
                <w:lang w:val="fr-FR"/>
              </w:rPr>
            </w:pPr>
            <w:r w:rsidRPr="007042FF">
              <w:rPr>
                <w:sz w:val="17"/>
                <w:lang w:val="fr-FR"/>
              </w:rPr>
              <w:t>13</w:t>
            </w:r>
          </w:p>
        </w:tc>
      </w:tr>
      <w:tr w:rsidR="002518A6" w:rsidRPr="007042FF" w14:paraId="4D029072" w14:textId="77777777" w:rsidTr="00634AF9">
        <w:tc>
          <w:tcPr>
            <w:tcW w:w="1467" w:type="dxa"/>
            <w:tcBorders>
              <w:top w:val="single" w:sz="4" w:space="0" w:color="auto"/>
              <w:bottom w:val="single" w:sz="4" w:space="0" w:color="auto"/>
            </w:tcBorders>
            <w:shd w:val="clear" w:color="auto" w:fill="auto"/>
          </w:tcPr>
          <w:p w14:paraId="3AB3DE67" w14:textId="769FDCB8" w:rsidR="002518A6" w:rsidRPr="007042FF" w:rsidRDefault="00634AF9" w:rsidP="00634AF9">
            <w:pPr>
              <w:tabs>
                <w:tab w:val="left" w:pos="288"/>
                <w:tab w:val="left" w:pos="576"/>
                <w:tab w:val="left" w:pos="864"/>
                <w:tab w:val="left" w:pos="1152"/>
              </w:tabs>
              <w:spacing w:before="81" w:after="81" w:line="210" w:lineRule="exact"/>
              <w:ind w:right="40"/>
              <w:rPr>
                <w:b/>
                <w:sz w:val="17"/>
                <w:lang w:val="fr-FR"/>
              </w:rPr>
            </w:pPr>
            <w:r w:rsidRPr="007042FF">
              <w:rPr>
                <w:b/>
                <w:sz w:val="17"/>
                <w:lang w:val="fr-FR"/>
              </w:rPr>
              <w:tab/>
            </w:r>
            <w:r w:rsidR="002518A6" w:rsidRPr="007042FF">
              <w:rPr>
                <w:b/>
                <w:sz w:val="17"/>
                <w:lang w:val="fr-FR"/>
              </w:rPr>
              <w:t>Total</w:t>
            </w:r>
          </w:p>
        </w:tc>
        <w:tc>
          <w:tcPr>
            <w:tcW w:w="990" w:type="dxa"/>
            <w:tcBorders>
              <w:top w:val="single" w:sz="4" w:space="0" w:color="auto"/>
              <w:bottom w:val="single" w:sz="4" w:space="0" w:color="auto"/>
            </w:tcBorders>
            <w:shd w:val="clear" w:color="auto" w:fill="auto"/>
          </w:tcPr>
          <w:p w14:paraId="2167E2F9" w14:textId="77777777" w:rsidR="002518A6" w:rsidRPr="007042FF" w:rsidRDefault="002518A6" w:rsidP="00634AF9">
            <w:pPr>
              <w:tabs>
                <w:tab w:val="left" w:pos="288"/>
                <w:tab w:val="left" w:pos="576"/>
                <w:tab w:val="left" w:pos="864"/>
                <w:tab w:val="left" w:pos="1152"/>
              </w:tabs>
              <w:spacing w:before="81" w:after="81" w:line="210" w:lineRule="exact"/>
              <w:ind w:left="144" w:right="43"/>
              <w:rPr>
                <w:b/>
                <w:sz w:val="17"/>
                <w:lang w:val="fr-FR"/>
              </w:rPr>
            </w:pPr>
          </w:p>
        </w:tc>
        <w:tc>
          <w:tcPr>
            <w:tcW w:w="896" w:type="dxa"/>
            <w:tcBorders>
              <w:top w:val="single" w:sz="4" w:space="0" w:color="auto"/>
              <w:bottom w:val="single" w:sz="4" w:space="0" w:color="auto"/>
            </w:tcBorders>
            <w:shd w:val="clear" w:color="auto" w:fill="auto"/>
            <w:vAlign w:val="bottom"/>
          </w:tcPr>
          <w:p w14:paraId="297B1DDC"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88</w:t>
            </w:r>
          </w:p>
        </w:tc>
        <w:tc>
          <w:tcPr>
            <w:tcW w:w="897" w:type="dxa"/>
            <w:tcBorders>
              <w:top w:val="single" w:sz="4" w:space="0" w:color="auto"/>
              <w:bottom w:val="single" w:sz="4" w:space="0" w:color="auto"/>
            </w:tcBorders>
            <w:shd w:val="clear" w:color="auto" w:fill="auto"/>
            <w:vAlign w:val="bottom"/>
          </w:tcPr>
          <w:p w14:paraId="73354B9F"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84</w:t>
            </w:r>
          </w:p>
        </w:tc>
        <w:tc>
          <w:tcPr>
            <w:tcW w:w="896" w:type="dxa"/>
            <w:tcBorders>
              <w:top w:val="single" w:sz="4" w:space="0" w:color="auto"/>
              <w:bottom w:val="single" w:sz="4" w:space="0" w:color="auto"/>
            </w:tcBorders>
            <w:shd w:val="clear" w:color="auto" w:fill="auto"/>
            <w:vAlign w:val="bottom"/>
          </w:tcPr>
          <w:p w14:paraId="5EA316A2"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172</w:t>
            </w:r>
          </w:p>
        </w:tc>
        <w:tc>
          <w:tcPr>
            <w:tcW w:w="897" w:type="dxa"/>
            <w:gridSpan w:val="2"/>
            <w:tcBorders>
              <w:top w:val="single" w:sz="4" w:space="0" w:color="auto"/>
              <w:bottom w:val="single" w:sz="4" w:space="0" w:color="auto"/>
            </w:tcBorders>
            <w:shd w:val="clear" w:color="auto" w:fill="auto"/>
            <w:vAlign w:val="bottom"/>
          </w:tcPr>
          <w:p w14:paraId="31A83911"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22</w:t>
            </w:r>
          </w:p>
        </w:tc>
        <w:tc>
          <w:tcPr>
            <w:tcW w:w="896" w:type="dxa"/>
            <w:tcBorders>
              <w:top w:val="single" w:sz="4" w:space="0" w:color="auto"/>
              <w:bottom w:val="single" w:sz="4" w:space="0" w:color="auto"/>
            </w:tcBorders>
            <w:shd w:val="clear" w:color="auto" w:fill="auto"/>
            <w:vAlign w:val="bottom"/>
          </w:tcPr>
          <w:p w14:paraId="1DA21074"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18</w:t>
            </w:r>
          </w:p>
        </w:tc>
        <w:tc>
          <w:tcPr>
            <w:tcW w:w="897" w:type="dxa"/>
            <w:tcBorders>
              <w:top w:val="single" w:sz="4" w:space="0" w:color="auto"/>
              <w:bottom w:val="single" w:sz="4" w:space="0" w:color="auto"/>
            </w:tcBorders>
            <w:shd w:val="clear" w:color="auto" w:fill="auto"/>
            <w:vAlign w:val="bottom"/>
          </w:tcPr>
          <w:p w14:paraId="6D5DEC5C"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40</w:t>
            </w:r>
          </w:p>
        </w:tc>
        <w:tc>
          <w:tcPr>
            <w:tcW w:w="897" w:type="dxa"/>
            <w:gridSpan w:val="2"/>
            <w:tcBorders>
              <w:top w:val="single" w:sz="4" w:space="0" w:color="auto"/>
              <w:bottom w:val="single" w:sz="4" w:space="0" w:color="auto"/>
            </w:tcBorders>
            <w:shd w:val="clear" w:color="auto" w:fill="auto"/>
            <w:vAlign w:val="bottom"/>
          </w:tcPr>
          <w:p w14:paraId="4741646E"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19</w:t>
            </w:r>
          </w:p>
        </w:tc>
        <w:tc>
          <w:tcPr>
            <w:tcW w:w="896" w:type="dxa"/>
            <w:tcBorders>
              <w:top w:val="single" w:sz="4" w:space="0" w:color="auto"/>
              <w:bottom w:val="single" w:sz="4" w:space="0" w:color="auto"/>
            </w:tcBorders>
            <w:shd w:val="clear" w:color="auto" w:fill="auto"/>
            <w:vAlign w:val="bottom"/>
          </w:tcPr>
          <w:p w14:paraId="32B6B617"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11</w:t>
            </w:r>
          </w:p>
        </w:tc>
        <w:tc>
          <w:tcPr>
            <w:tcW w:w="897" w:type="dxa"/>
            <w:tcBorders>
              <w:top w:val="single" w:sz="4" w:space="0" w:color="auto"/>
              <w:bottom w:val="single" w:sz="4" w:space="0" w:color="auto"/>
            </w:tcBorders>
            <w:shd w:val="clear" w:color="auto" w:fill="auto"/>
            <w:vAlign w:val="bottom"/>
          </w:tcPr>
          <w:p w14:paraId="267459F0"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30</w:t>
            </w:r>
          </w:p>
        </w:tc>
        <w:tc>
          <w:tcPr>
            <w:tcW w:w="896" w:type="dxa"/>
            <w:gridSpan w:val="2"/>
            <w:tcBorders>
              <w:top w:val="single" w:sz="4" w:space="0" w:color="auto"/>
              <w:bottom w:val="single" w:sz="4" w:space="0" w:color="auto"/>
            </w:tcBorders>
            <w:shd w:val="clear" w:color="auto" w:fill="auto"/>
            <w:vAlign w:val="bottom"/>
          </w:tcPr>
          <w:p w14:paraId="58AB0DE6"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11</w:t>
            </w:r>
          </w:p>
        </w:tc>
        <w:tc>
          <w:tcPr>
            <w:tcW w:w="897" w:type="dxa"/>
            <w:tcBorders>
              <w:top w:val="single" w:sz="4" w:space="0" w:color="auto"/>
              <w:bottom w:val="single" w:sz="4" w:space="0" w:color="auto"/>
            </w:tcBorders>
            <w:shd w:val="clear" w:color="auto" w:fill="auto"/>
            <w:vAlign w:val="bottom"/>
          </w:tcPr>
          <w:p w14:paraId="354115DC"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19</w:t>
            </w:r>
          </w:p>
        </w:tc>
        <w:tc>
          <w:tcPr>
            <w:tcW w:w="897" w:type="dxa"/>
            <w:tcBorders>
              <w:top w:val="single" w:sz="4" w:space="0" w:color="auto"/>
              <w:bottom w:val="single" w:sz="4" w:space="0" w:color="auto"/>
            </w:tcBorders>
            <w:shd w:val="clear" w:color="auto" w:fill="auto"/>
            <w:vAlign w:val="bottom"/>
          </w:tcPr>
          <w:p w14:paraId="1CF06294"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30</w:t>
            </w:r>
          </w:p>
        </w:tc>
      </w:tr>
      <w:tr w:rsidR="002518A6" w:rsidRPr="007042FF" w14:paraId="62C4B162" w14:textId="77777777" w:rsidTr="00634AF9">
        <w:tc>
          <w:tcPr>
            <w:tcW w:w="1467" w:type="dxa"/>
            <w:tcBorders>
              <w:top w:val="single" w:sz="4" w:space="0" w:color="auto"/>
              <w:bottom w:val="single" w:sz="12" w:space="0" w:color="auto"/>
            </w:tcBorders>
            <w:shd w:val="clear" w:color="auto" w:fill="auto"/>
          </w:tcPr>
          <w:p w14:paraId="766C4698" w14:textId="4301FE7D" w:rsidR="002518A6" w:rsidRPr="007042FF" w:rsidRDefault="00634AF9" w:rsidP="00634AF9">
            <w:pPr>
              <w:tabs>
                <w:tab w:val="left" w:pos="288"/>
                <w:tab w:val="left" w:pos="576"/>
                <w:tab w:val="left" w:pos="864"/>
                <w:tab w:val="left" w:pos="1152"/>
              </w:tabs>
              <w:spacing w:before="81" w:after="81" w:line="210" w:lineRule="exact"/>
              <w:ind w:right="40"/>
              <w:rPr>
                <w:b/>
                <w:sz w:val="17"/>
                <w:lang w:val="fr-FR"/>
              </w:rPr>
            </w:pPr>
            <w:r w:rsidRPr="007042FF">
              <w:rPr>
                <w:b/>
                <w:sz w:val="17"/>
                <w:lang w:val="fr-FR"/>
              </w:rPr>
              <w:tab/>
            </w:r>
            <w:r w:rsidR="002518A6" w:rsidRPr="007042FF">
              <w:rPr>
                <w:b/>
                <w:sz w:val="17"/>
                <w:lang w:val="fr-FR"/>
              </w:rPr>
              <w:t>Total général</w:t>
            </w:r>
          </w:p>
        </w:tc>
        <w:tc>
          <w:tcPr>
            <w:tcW w:w="990" w:type="dxa"/>
            <w:tcBorders>
              <w:top w:val="single" w:sz="4" w:space="0" w:color="auto"/>
              <w:bottom w:val="single" w:sz="12" w:space="0" w:color="auto"/>
            </w:tcBorders>
            <w:shd w:val="clear" w:color="auto" w:fill="auto"/>
          </w:tcPr>
          <w:p w14:paraId="32DD259D" w14:textId="77777777" w:rsidR="002518A6" w:rsidRPr="007042FF" w:rsidRDefault="002518A6" w:rsidP="00634AF9">
            <w:pPr>
              <w:tabs>
                <w:tab w:val="left" w:pos="288"/>
                <w:tab w:val="left" w:pos="576"/>
                <w:tab w:val="left" w:pos="864"/>
                <w:tab w:val="left" w:pos="1152"/>
              </w:tabs>
              <w:spacing w:before="81" w:after="81" w:line="210" w:lineRule="exact"/>
              <w:ind w:left="144" w:right="43"/>
              <w:rPr>
                <w:b/>
                <w:sz w:val="17"/>
                <w:lang w:val="fr-FR"/>
              </w:rPr>
            </w:pPr>
          </w:p>
        </w:tc>
        <w:tc>
          <w:tcPr>
            <w:tcW w:w="896" w:type="dxa"/>
            <w:tcBorders>
              <w:top w:val="single" w:sz="4" w:space="0" w:color="auto"/>
              <w:bottom w:val="single" w:sz="12" w:space="0" w:color="auto"/>
            </w:tcBorders>
            <w:shd w:val="clear" w:color="auto" w:fill="auto"/>
            <w:vAlign w:val="bottom"/>
          </w:tcPr>
          <w:p w14:paraId="68F8BD31"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3 061</w:t>
            </w:r>
          </w:p>
        </w:tc>
        <w:tc>
          <w:tcPr>
            <w:tcW w:w="897" w:type="dxa"/>
            <w:tcBorders>
              <w:top w:val="single" w:sz="4" w:space="0" w:color="auto"/>
              <w:bottom w:val="single" w:sz="12" w:space="0" w:color="auto"/>
            </w:tcBorders>
            <w:shd w:val="clear" w:color="auto" w:fill="auto"/>
            <w:vAlign w:val="bottom"/>
          </w:tcPr>
          <w:p w14:paraId="297EF3BE"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2 414</w:t>
            </w:r>
          </w:p>
        </w:tc>
        <w:tc>
          <w:tcPr>
            <w:tcW w:w="896" w:type="dxa"/>
            <w:tcBorders>
              <w:top w:val="single" w:sz="4" w:space="0" w:color="auto"/>
              <w:bottom w:val="single" w:sz="12" w:space="0" w:color="auto"/>
            </w:tcBorders>
            <w:shd w:val="clear" w:color="auto" w:fill="auto"/>
            <w:vAlign w:val="bottom"/>
          </w:tcPr>
          <w:p w14:paraId="06598BEE"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5 475</w:t>
            </w:r>
          </w:p>
        </w:tc>
        <w:tc>
          <w:tcPr>
            <w:tcW w:w="897" w:type="dxa"/>
            <w:gridSpan w:val="2"/>
            <w:tcBorders>
              <w:top w:val="single" w:sz="4" w:space="0" w:color="auto"/>
              <w:bottom w:val="single" w:sz="12" w:space="0" w:color="auto"/>
            </w:tcBorders>
            <w:shd w:val="clear" w:color="auto" w:fill="auto"/>
            <w:vAlign w:val="bottom"/>
          </w:tcPr>
          <w:p w14:paraId="3459DD03"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989</w:t>
            </w:r>
          </w:p>
        </w:tc>
        <w:tc>
          <w:tcPr>
            <w:tcW w:w="896" w:type="dxa"/>
            <w:tcBorders>
              <w:top w:val="single" w:sz="4" w:space="0" w:color="auto"/>
              <w:bottom w:val="single" w:sz="12" w:space="0" w:color="auto"/>
            </w:tcBorders>
            <w:shd w:val="clear" w:color="auto" w:fill="auto"/>
            <w:vAlign w:val="bottom"/>
          </w:tcPr>
          <w:p w14:paraId="768094BA"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1 321</w:t>
            </w:r>
          </w:p>
        </w:tc>
        <w:tc>
          <w:tcPr>
            <w:tcW w:w="897" w:type="dxa"/>
            <w:tcBorders>
              <w:top w:val="single" w:sz="4" w:space="0" w:color="auto"/>
              <w:bottom w:val="single" w:sz="12" w:space="0" w:color="auto"/>
            </w:tcBorders>
            <w:shd w:val="clear" w:color="auto" w:fill="auto"/>
            <w:vAlign w:val="bottom"/>
          </w:tcPr>
          <w:p w14:paraId="3DD69F34"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2 310</w:t>
            </w:r>
          </w:p>
        </w:tc>
        <w:tc>
          <w:tcPr>
            <w:tcW w:w="897" w:type="dxa"/>
            <w:gridSpan w:val="2"/>
            <w:tcBorders>
              <w:top w:val="single" w:sz="4" w:space="0" w:color="auto"/>
              <w:bottom w:val="single" w:sz="12" w:space="0" w:color="auto"/>
            </w:tcBorders>
            <w:shd w:val="clear" w:color="auto" w:fill="auto"/>
            <w:vAlign w:val="bottom"/>
          </w:tcPr>
          <w:p w14:paraId="6DA65CA3"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1 539</w:t>
            </w:r>
          </w:p>
        </w:tc>
        <w:tc>
          <w:tcPr>
            <w:tcW w:w="896" w:type="dxa"/>
            <w:tcBorders>
              <w:top w:val="single" w:sz="4" w:space="0" w:color="auto"/>
              <w:bottom w:val="single" w:sz="12" w:space="0" w:color="auto"/>
            </w:tcBorders>
            <w:shd w:val="clear" w:color="auto" w:fill="auto"/>
            <w:vAlign w:val="bottom"/>
          </w:tcPr>
          <w:p w14:paraId="223CD5BF"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733</w:t>
            </w:r>
          </w:p>
        </w:tc>
        <w:tc>
          <w:tcPr>
            <w:tcW w:w="897" w:type="dxa"/>
            <w:tcBorders>
              <w:top w:val="single" w:sz="4" w:space="0" w:color="auto"/>
              <w:bottom w:val="single" w:sz="12" w:space="0" w:color="auto"/>
            </w:tcBorders>
            <w:shd w:val="clear" w:color="auto" w:fill="auto"/>
            <w:vAlign w:val="bottom"/>
          </w:tcPr>
          <w:p w14:paraId="12E0D608"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2 272</w:t>
            </w:r>
          </w:p>
        </w:tc>
        <w:tc>
          <w:tcPr>
            <w:tcW w:w="896" w:type="dxa"/>
            <w:gridSpan w:val="2"/>
            <w:tcBorders>
              <w:top w:val="single" w:sz="4" w:space="0" w:color="auto"/>
              <w:bottom w:val="single" w:sz="12" w:space="0" w:color="auto"/>
            </w:tcBorders>
            <w:shd w:val="clear" w:color="auto" w:fill="auto"/>
            <w:vAlign w:val="bottom"/>
          </w:tcPr>
          <w:p w14:paraId="567FBBFC"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600</w:t>
            </w:r>
          </w:p>
        </w:tc>
        <w:tc>
          <w:tcPr>
            <w:tcW w:w="897" w:type="dxa"/>
            <w:tcBorders>
              <w:top w:val="single" w:sz="4" w:space="0" w:color="auto"/>
              <w:bottom w:val="single" w:sz="12" w:space="0" w:color="auto"/>
            </w:tcBorders>
            <w:shd w:val="clear" w:color="auto" w:fill="auto"/>
            <w:vAlign w:val="bottom"/>
          </w:tcPr>
          <w:p w14:paraId="7D5B8C88"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259</w:t>
            </w:r>
          </w:p>
        </w:tc>
        <w:tc>
          <w:tcPr>
            <w:tcW w:w="897" w:type="dxa"/>
            <w:tcBorders>
              <w:top w:val="single" w:sz="4" w:space="0" w:color="auto"/>
              <w:bottom w:val="single" w:sz="12" w:space="0" w:color="auto"/>
            </w:tcBorders>
            <w:shd w:val="clear" w:color="auto" w:fill="auto"/>
            <w:vAlign w:val="bottom"/>
          </w:tcPr>
          <w:p w14:paraId="3C2B4361" w14:textId="77777777" w:rsidR="002518A6" w:rsidRPr="007042FF" w:rsidRDefault="002518A6" w:rsidP="00634AF9">
            <w:pPr>
              <w:tabs>
                <w:tab w:val="left" w:pos="288"/>
                <w:tab w:val="left" w:pos="576"/>
                <w:tab w:val="left" w:pos="864"/>
                <w:tab w:val="left" w:pos="1152"/>
              </w:tabs>
              <w:spacing w:before="81" w:after="81" w:line="210" w:lineRule="exact"/>
              <w:ind w:left="144" w:right="43"/>
              <w:jc w:val="right"/>
              <w:rPr>
                <w:b/>
                <w:sz w:val="17"/>
                <w:lang w:val="fr-FR"/>
              </w:rPr>
            </w:pPr>
            <w:r w:rsidRPr="007042FF">
              <w:rPr>
                <w:b/>
                <w:sz w:val="17"/>
                <w:lang w:val="fr-FR"/>
              </w:rPr>
              <w:t>859</w:t>
            </w:r>
          </w:p>
        </w:tc>
      </w:tr>
    </w:tbl>
    <w:p w14:paraId="095B820F" w14:textId="02531B51" w:rsidR="003315AF" w:rsidRPr="007042FF" w:rsidRDefault="003315AF" w:rsidP="002518A6">
      <w:pPr>
        <w:pStyle w:val="SingleTxt"/>
        <w:spacing w:after="0" w:line="120" w:lineRule="exact"/>
        <w:rPr>
          <w:sz w:val="10"/>
          <w:lang w:val="fr-FR"/>
        </w:rPr>
      </w:pPr>
    </w:p>
    <w:p w14:paraId="494B993D" w14:textId="55067383" w:rsidR="002518A6" w:rsidRPr="007042FF" w:rsidRDefault="002518A6" w:rsidP="002518A6">
      <w:pPr>
        <w:pStyle w:val="FootnoteText"/>
        <w:tabs>
          <w:tab w:val="right" w:pos="216"/>
          <w:tab w:val="left" w:pos="288"/>
          <w:tab w:val="right" w:pos="576"/>
          <w:tab w:val="left" w:pos="648"/>
        </w:tabs>
        <w:ind w:left="288" w:hanging="288"/>
        <w:rPr>
          <w:lang w:val="fr-FR"/>
        </w:rPr>
      </w:pPr>
      <w:r w:rsidRPr="007042FF">
        <w:rPr>
          <w:i/>
          <w:lang w:val="fr-FR"/>
        </w:rPr>
        <w:t>Source </w:t>
      </w:r>
      <w:r w:rsidRPr="007042FF">
        <w:rPr>
          <w:iCs/>
          <w:lang w:val="fr-FR"/>
        </w:rPr>
        <w:t>:</w:t>
      </w:r>
      <w:r w:rsidRPr="007042FF">
        <w:rPr>
          <w:lang w:val="fr-FR"/>
        </w:rPr>
        <w:t xml:space="preserve"> Cabinet de la Représentante personnelle du Chef de l’</w:t>
      </w:r>
      <w:r w:rsidR="00581A81" w:rsidRPr="007042FF">
        <w:rPr>
          <w:lang w:val="fr-FR"/>
        </w:rPr>
        <w:t>État</w:t>
      </w:r>
      <w:r w:rsidRPr="007042FF">
        <w:rPr>
          <w:lang w:val="fr-FR"/>
        </w:rPr>
        <w:t xml:space="preserve"> en matière de</w:t>
      </w:r>
      <w:r w:rsidR="00581A81">
        <w:rPr>
          <w:lang w:val="fr-FR"/>
        </w:rPr>
        <w:t xml:space="preserve"> v</w:t>
      </w:r>
      <w:r w:rsidRPr="007042FF">
        <w:rPr>
          <w:lang w:val="fr-FR"/>
        </w:rPr>
        <w:t>iolences sexuelles et recrutement d’enfants</w:t>
      </w:r>
      <w:r w:rsidRPr="007042FF">
        <w:rPr>
          <w:vertAlign w:val="superscript"/>
          <w:lang w:val="fr-FR"/>
        </w:rPr>
        <w:footnoteReference w:id="1"/>
      </w:r>
      <w:r w:rsidRPr="007042FF">
        <w:rPr>
          <w:lang w:val="fr-FR"/>
        </w:rPr>
        <w:t>.</w:t>
      </w:r>
    </w:p>
    <w:p w14:paraId="3CB0C191" w14:textId="77777777" w:rsidR="00E9780D" w:rsidRPr="007042FF" w:rsidRDefault="00E9780D" w:rsidP="00E9780D">
      <w:pPr>
        <w:pStyle w:val="SingleTxt"/>
        <w:rPr>
          <w:lang w:val="fr-FR"/>
        </w:rPr>
      </w:pPr>
    </w:p>
    <w:p w14:paraId="141FC67F" w14:textId="77777777" w:rsidR="00E9780D" w:rsidRPr="007042FF" w:rsidRDefault="00E9780D" w:rsidP="00D214E2">
      <w:pPr>
        <w:pStyle w:val="SingleTxt"/>
        <w:spacing w:line="240" w:lineRule="auto"/>
        <w:rPr>
          <w:lang w:val="fr-FR"/>
        </w:rPr>
        <w:sectPr w:rsidR="00E9780D" w:rsidRPr="007042FF" w:rsidSect="00E9780D">
          <w:headerReference w:type="even" r:id="rId28"/>
          <w:headerReference w:type="default" r:id="rId29"/>
          <w:footerReference w:type="even" r:id="rId30"/>
          <w:footerReference w:type="default" r:id="rId31"/>
          <w:pgSz w:w="15840" w:h="12240" w:orient="landscape"/>
          <w:pgMar w:top="1195" w:right="1440" w:bottom="1195" w:left="1152" w:header="576" w:footer="1037" w:gutter="0"/>
          <w:cols w:space="720"/>
          <w:noEndnote/>
          <w:bidi/>
          <w:rtlGutter/>
          <w:docGrid w:linePitch="360"/>
        </w:sectPr>
      </w:pPr>
    </w:p>
    <w:p w14:paraId="43107416" w14:textId="0F951EA7" w:rsidR="008F6D96" w:rsidRPr="007042FF" w:rsidRDefault="008F6D96" w:rsidP="00CB6E6F">
      <w:pPr>
        <w:pStyle w:val="SingleTxt"/>
        <w:numPr>
          <w:ilvl w:val="0"/>
          <w:numId w:val="20"/>
        </w:numPr>
        <w:tabs>
          <w:tab w:val="num" w:pos="2804"/>
        </w:tabs>
        <w:spacing w:line="240" w:lineRule="exact"/>
        <w:ind w:left="1267"/>
        <w:rPr>
          <w:lang w:val="fr-FR"/>
        </w:rPr>
      </w:pPr>
      <w:r w:rsidRPr="007042FF">
        <w:rPr>
          <w:lang w:val="fr-FR"/>
        </w:rPr>
        <w:lastRenderedPageBreak/>
        <w:t>En rapport avec le protocole facultatif et l</w:t>
      </w:r>
      <w:r w:rsidR="00246561" w:rsidRPr="007042FF">
        <w:rPr>
          <w:lang w:val="fr-FR"/>
        </w:rPr>
        <w:t>’</w:t>
      </w:r>
      <w:r w:rsidRPr="007042FF">
        <w:rPr>
          <w:lang w:val="fr-FR"/>
        </w:rPr>
        <w:t>amendement de l</w:t>
      </w:r>
      <w:r w:rsidR="00246561" w:rsidRPr="007042FF">
        <w:rPr>
          <w:lang w:val="fr-FR"/>
        </w:rPr>
        <w:t>’</w:t>
      </w:r>
      <w:r w:rsidRPr="007042FF">
        <w:rPr>
          <w:lang w:val="fr-FR"/>
        </w:rPr>
        <w:t>article 20 de la Convention.</w:t>
      </w:r>
    </w:p>
    <w:p w14:paraId="69425A17" w14:textId="67772A58" w:rsidR="008F6D96" w:rsidRPr="007042FF" w:rsidRDefault="00D258F8" w:rsidP="008F6D96">
      <w:pPr>
        <w:pStyle w:val="SingleTxt"/>
        <w:spacing w:line="240" w:lineRule="auto"/>
        <w:rPr>
          <w:b/>
          <w:bCs/>
          <w:lang w:val="fr-FR"/>
        </w:rPr>
      </w:pPr>
      <w:r w:rsidRPr="007042FF">
        <w:rPr>
          <w:b/>
          <w:bCs/>
          <w:lang w:val="fr-FR"/>
        </w:rPr>
        <w:tab/>
      </w:r>
      <w:r w:rsidR="008F6D96" w:rsidRPr="007042FF">
        <w:rPr>
          <w:b/>
          <w:bCs/>
          <w:lang w:val="fr-FR"/>
        </w:rPr>
        <w:t>Ratifier, sans tarder, le Protocole facultatif à la Convention, constatant que l</w:t>
      </w:r>
      <w:r w:rsidR="00246561" w:rsidRPr="007042FF">
        <w:rPr>
          <w:b/>
          <w:bCs/>
          <w:lang w:val="fr-FR"/>
        </w:rPr>
        <w:t>’</w:t>
      </w:r>
      <w:r w:rsidR="008F6D96" w:rsidRPr="007042FF">
        <w:rPr>
          <w:b/>
          <w:bCs/>
          <w:lang w:val="fr-FR"/>
        </w:rPr>
        <w:t>État partie s</w:t>
      </w:r>
      <w:r w:rsidR="00246561" w:rsidRPr="007042FF">
        <w:rPr>
          <w:b/>
          <w:bCs/>
          <w:lang w:val="fr-FR"/>
        </w:rPr>
        <w:t>’</w:t>
      </w:r>
      <w:r w:rsidR="008F6D96" w:rsidRPr="007042FF">
        <w:rPr>
          <w:b/>
          <w:bCs/>
          <w:lang w:val="fr-FR"/>
        </w:rPr>
        <w:t>était engagé à le ratifier au cours de l</w:t>
      </w:r>
      <w:r w:rsidR="00246561" w:rsidRPr="007042FF">
        <w:rPr>
          <w:b/>
          <w:bCs/>
          <w:lang w:val="fr-FR"/>
        </w:rPr>
        <w:t>’</w:t>
      </w:r>
      <w:r w:rsidR="008F6D96" w:rsidRPr="007042FF">
        <w:rPr>
          <w:b/>
          <w:bCs/>
          <w:lang w:val="fr-FR"/>
        </w:rPr>
        <w:t>examen périodique universel de 2010. Le Comité encourage également l</w:t>
      </w:r>
      <w:r w:rsidR="00246561" w:rsidRPr="007042FF">
        <w:rPr>
          <w:b/>
          <w:bCs/>
          <w:lang w:val="fr-FR"/>
        </w:rPr>
        <w:t>’</w:t>
      </w:r>
      <w:r w:rsidR="008F6D96" w:rsidRPr="007042FF">
        <w:rPr>
          <w:b/>
          <w:bCs/>
          <w:lang w:val="fr-FR"/>
        </w:rPr>
        <w:t>État partie à accepter, sans attendre, la modification apportée à l</w:t>
      </w:r>
      <w:r w:rsidR="00246561" w:rsidRPr="007042FF">
        <w:rPr>
          <w:b/>
          <w:bCs/>
          <w:lang w:val="fr-FR"/>
        </w:rPr>
        <w:t>’</w:t>
      </w:r>
      <w:r w:rsidR="008F6D96" w:rsidRPr="007042FF">
        <w:rPr>
          <w:b/>
          <w:bCs/>
          <w:lang w:val="fr-FR"/>
        </w:rPr>
        <w:t>article 20 1) de la Convention concernant le calendrier des réunions du Comité</w:t>
      </w:r>
    </w:p>
    <w:p w14:paraId="318705FD" w14:textId="77777777" w:rsidR="008F6D96" w:rsidRPr="007042FF" w:rsidRDefault="008F6D96" w:rsidP="00CB6E6F">
      <w:pPr>
        <w:pStyle w:val="SingleTxt"/>
        <w:numPr>
          <w:ilvl w:val="0"/>
          <w:numId w:val="20"/>
        </w:numPr>
        <w:tabs>
          <w:tab w:val="num" w:pos="2804"/>
        </w:tabs>
        <w:spacing w:line="240" w:lineRule="exact"/>
        <w:ind w:left="1267"/>
        <w:rPr>
          <w:lang w:val="fr-FR"/>
        </w:rPr>
      </w:pPr>
      <w:r w:rsidRPr="007042FF">
        <w:rPr>
          <w:lang w:val="fr-FR"/>
        </w:rPr>
        <w:t>La RDC est engagée dans le processus de ratification.</w:t>
      </w:r>
    </w:p>
    <w:p w14:paraId="23FD8863" w14:textId="74D2125C" w:rsidR="008F6D96" w:rsidRPr="007042FF" w:rsidRDefault="008F6D96" w:rsidP="00CB6E6F">
      <w:pPr>
        <w:pStyle w:val="SingleTxt"/>
        <w:numPr>
          <w:ilvl w:val="0"/>
          <w:numId w:val="20"/>
        </w:numPr>
        <w:tabs>
          <w:tab w:val="num" w:pos="2804"/>
        </w:tabs>
        <w:spacing w:line="240" w:lineRule="exact"/>
        <w:ind w:left="1267"/>
        <w:rPr>
          <w:lang w:val="fr-FR"/>
        </w:rPr>
      </w:pPr>
      <w:r w:rsidRPr="007042FF">
        <w:rPr>
          <w:lang w:val="fr-FR"/>
        </w:rPr>
        <w:t>En rapport avec la déclaration et le programme d</w:t>
      </w:r>
      <w:r w:rsidR="00246561" w:rsidRPr="007042FF">
        <w:rPr>
          <w:lang w:val="fr-FR"/>
        </w:rPr>
        <w:t>’</w:t>
      </w:r>
      <w:r w:rsidRPr="007042FF">
        <w:rPr>
          <w:lang w:val="fr-FR"/>
        </w:rPr>
        <w:t>action de Beijing.</w:t>
      </w:r>
    </w:p>
    <w:p w14:paraId="506610C3" w14:textId="388096A9" w:rsidR="008F6D96" w:rsidRPr="007042FF" w:rsidRDefault="00D258F8" w:rsidP="008F6D96">
      <w:pPr>
        <w:pStyle w:val="SingleTxt"/>
        <w:spacing w:line="240" w:lineRule="auto"/>
        <w:rPr>
          <w:b/>
          <w:bCs/>
          <w:lang w:val="fr-FR"/>
        </w:rPr>
      </w:pPr>
      <w:r w:rsidRPr="007042FF">
        <w:rPr>
          <w:b/>
          <w:bCs/>
          <w:lang w:val="fr-FR"/>
        </w:rPr>
        <w:tab/>
      </w:r>
      <w:r w:rsidR="008F6D96" w:rsidRPr="007042FF">
        <w:rPr>
          <w:b/>
          <w:bCs/>
          <w:lang w:val="fr-FR"/>
        </w:rPr>
        <w:t>Tenir compte de la Déclaration et du Programme d</w:t>
      </w:r>
      <w:r w:rsidR="00246561" w:rsidRPr="007042FF">
        <w:rPr>
          <w:b/>
          <w:bCs/>
          <w:lang w:val="fr-FR"/>
        </w:rPr>
        <w:t>’</w:t>
      </w:r>
      <w:r w:rsidR="008F6D96" w:rsidRPr="007042FF">
        <w:rPr>
          <w:b/>
          <w:bCs/>
          <w:lang w:val="fr-FR"/>
        </w:rPr>
        <w:t>action de Beijing dans ses efforts de mise en œuvre des dispositions de la Convention.</w:t>
      </w:r>
    </w:p>
    <w:p w14:paraId="769DD7A9" w14:textId="56989E9C" w:rsidR="008F6D96" w:rsidRPr="007042FF" w:rsidRDefault="008F6D96" w:rsidP="00E306CD">
      <w:pPr>
        <w:pStyle w:val="SingleTxt"/>
        <w:numPr>
          <w:ilvl w:val="0"/>
          <w:numId w:val="20"/>
        </w:numPr>
        <w:tabs>
          <w:tab w:val="num" w:pos="2804"/>
        </w:tabs>
        <w:spacing w:line="240" w:lineRule="exact"/>
        <w:ind w:left="1267"/>
        <w:rPr>
          <w:lang w:val="fr-FR"/>
        </w:rPr>
      </w:pPr>
      <w:r w:rsidRPr="007042FF">
        <w:rPr>
          <w:lang w:val="fr-FR"/>
        </w:rPr>
        <w:t>La RDC est en train d</w:t>
      </w:r>
      <w:r w:rsidR="00246561" w:rsidRPr="007042FF">
        <w:rPr>
          <w:lang w:val="fr-FR"/>
        </w:rPr>
        <w:t>’</w:t>
      </w:r>
      <w:r w:rsidRPr="007042FF">
        <w:rPr>
          <w:lang w:val="fr-FR"/>
        </w:rPr>
        <w:t>harmoniser ses programmes avec Beijing tel que l</w:t>
      </w:r>
      <w:r w:rsidR="00246561" w:rsidRPr="007042FF">
        <w:rPr>
          <w:lang w:val="fr-FR"/>
        </w:rPr>
        <w:t>’</w:t>
      </w:r>
      <w:r w:rsidRPr="007042FF">
        <w:rPr>
          <w:lang w:val="fr-FR"/>
        </w:rPr>
        <w:t>a recommandé le Comité au paragraphe 42 des observations finales. Il est également en train de produire le Plan sectoriel du plan d</w:t>
      </w:r>
      <w:r w:rsidR="00246561" w:rsidRPr="007042FF">
        <w:rPr>
          <w:lang w:val="fr-FR"/>
        </w:rPr>
        <w:t>’</w:t>
      </w:r>
      <w:r w:rsidRPr="007042FF">
        <w:rPr>
          <w:lang w:val="fr-FR"/>
        </w:rPr>
        <w:t>action national (PAN) de la résolution 1325 du Conseil de sécurité des Nations Unies.</w:t>
      </w:r>
    </w:p>
    <w:p w14:paraId="206771E5" w14:textId="4B6614EC" w:rsidR="008F6D96" w:rsidRPr="007042FF" w:rsidRDefault="008F6D96" w:rsidP="00CB6E6F">
      <w:pPr>
        <w:pStyle w:val="SingleTxt"/>
        <w:rPr>
          <w:lang w:val="fr-FR"/>
        </w:rPr>
      </w:pPr>
      <w:r w:rsidRPr="007042FF">
        <w:rPr>
          <w:lang w:val="fr-FR"/>
        </w:rPr>
        <w:t>Il sied de rappeler que la déclaration et le programme d</w:t>
      </w:r>
      <w:r w:rsidR="00246561" w:rsidRPr="007042FF">
        <w:rPr>
          <w:lang w:val="fr-FR"/>
        </w:rPr>
        <w:t>’</w:t>
      </w:r>
      <w:r w:rsidRPr="007042FF">
        <w:rPr>
          <w:lang w:val="fr-FR"/>
        </w:rPr>
        <w:t>action de Beijing ont été à la base de la création du Conseil National de la Femme suivant l</w:t>
      </w:r>
      <w:r w:rsidR="00246561" w:rsidRPr="007042FF">
        <w:rPr>
          <w:lang w:val="fr-FR"/>
        </w:rPr>
        <w:t>’</w:t>
      </w:r>
      <w:r w:rsidRPr="007042FF">
        <w:rPr>
          <w:lang w:val="fr-FR"/>
        </w:rPr>
        <w:t>Arrêté ministériel n° CAB/V. M/AFF.SO.F./015/98 du 10 juillet 1998.</w:t>
      </w:r>
    </w:p>
    <w:p w14:paraId="3B892FA4" w14:textId="223B8B3D" w:rsidR="008F6D96" w:rsidRPr="007042FF" w:rsidRDefault="008F6D96" w:rsidP="00E306CD">
      <w:pPr>
        <w:pStyle w:val="SingleTxt"/>
        <w:numPr>
          <w:ilvl w:val="0"/>
          <w:numId w:val="20"/>
        </w:numPr>
        <w:tabs>
          <w:tab w:val="num" w:pos="2804"/>
        </w:tabs>
        <w:spacing w:line="240" w:lineRule="exact"/>
        <w:ind w:left="1267"/>
        <w:rPr>
          <w:lang w:val="fr-FR"/>
        </w:rPr>
      </w:pPr>
      <w:r w:rsidRPr="007042FF">
        <w:rPr>
          <w:lang w:val="fr-FR"/>
        </w:rPr>
        <w:t>En rapport avec les objectifs du millénaire pour le développement et le cadre de développement pour l</w:t>
      </w:r>
      <w:r w:rsidR="00246561" w:rsidRPr="007042FF">
        <w:rPr>
          <w:lang w:val="fr-FR"/>
        </w:rPr>
        <w:t>’</w:t>
      </w:r>
      <w:r w:rsidRPr="007042FF">
        <w:rPr>
          <w:lang w:val="fr-FR"/>
        </w:rPr>
        <w:t>après 2015 (ODD).</w:t>
      </w:r>
    </w:p>
    <w:p w14:paraId="18F56B11" w14:textId="0407EFE1" w:rsidR="008F6D96" w:rsidRPr="007042FF" w:rsidRDefault="00D258F8" w:rsidP="008F6D96">
      <w:pPr>
        <w:pStyle w:val="SingleTxt"/>
        <w:spacing w:line="240" w:lineRule="auto"/>
        <w:rPr>
          <w:b/>
          <w:bCs/>
          <w:lang w:val="fr-FR"/>
        </w:rPr>
      </w:pPr>
      <w:r w:rsidRPr="007042FF">
        <w:rPr>
          <w:b/>
          <w:bCs/>
          <w:lang w:val="fr-FR"/>
        </w:rPr>
        <w:tab/>
      </w:r>
      <w:r w:rsidR="008F6D96" w:rsidRPr="007042FF">
        <w:rPr>
          <w:b/>
          <w:bCs/>
          <w:lang w:val="fr-FR"/>
        </w:rPr>
        <w:t>Prendre en compte la problématique hommes-femmes conformément aux dispositions de la Convention dans toutes les initiatives visant à la concrétisation des objectifs du Millénaire pour le développement ainsi que dans le cadre de développement pour l</w:t>
      </w:r>
      <w:r w:rsidR="00246561" w:rsidRPr="007042FF">
        <w:rPr>
          <w:b/>
          <w:bCs/>
          <w:lang w:val="fr-FR"/>
        </w:rPr>
        <w:t>’</w:t>
      </w:r>
      <w:r w:rsidR="008F6D96" w:rsidRPr="007042FF">
        <w:rPr>
          <w:b/>
          <w:bCs/>
          <w:lang w:val="fr-FR"/>
        </w:rPr>
        <w:t>après-2015.</w:t>
      </w:r>
    </w:p>
    <w:p w14:paraId="1A191F67" w14:textId="508B1178" w:rsidR="008F6D96" w:rsidRPr="007042FF" w:rsidRDefault="008F6D96" w:rsidP="00E306CD">
      <w:pPr>
        <w:pStyle w:val="SingleTxt"/>
        <w:numPr>
          <w:ilvl w:val="0"/>
          <w:numId w:val="20"/>
        </w:numPr>
        <w:tabs>
          <w:tab w:val="num" w:pos="2804"/>
        </w:tabs>
        <w:spacing w:line="240" w:lineRule="exact"/>
        <w:ind w:left="1267"/>
        <w:rPr>
          <w:lang w:val="fr-FR"/>
        </w:rPr>
      </w:pPr>
      <w:r w:rsidRPr="007042FF">
        <w:rPr>
          <w:lang w:val="fr-FR"/>
        </w:rPr>
        <w:t>La RDC en tient compte dans ses politiques et programmes visant à atteindre les objectifs de développement durable (O.D.D.) en général et en particulier l</w:t>
      </w:r>
      <w:r w:rsidR="00246561" w:rsidRPr="007042FF">
        <w:rPr>
          <w:lang w:val="fr-FR"/>
        </w:rPr>
        <w:t>’</w:t>
      </w:r>
      <w:r w:rsidRPr="007042FF">
        <w:rPr>
          <w:lang w:val="fr-FR"/>
        </w:rPr>
        <w:t>objectif 5, notamment le DSCRP2 2012-1015, le Plan d</w:t>
      </w:r>
      <w:r w:rsidR="00246561" w:rsidRPr="007042FF">
        <w:rPr>
          <w:lang w:val="fr-FR"/>
        </w:rPr>
        <w:t>’</w:t>
      </w:r>
      <w:r w:rsidRPr="007042FF">
        <w:rPr>
          <w:lang w:val="fr-FR"/>
        </w:rPr>
        <w:t>action du Gouvernement 2012-2016, la Politique nationale genre 2010, la Stratégie d</w:t>
      </w:r>
      <w:r w:rsidR="00246561" w:rsidRPr="007042FF">
        <w:rPr>
          <w:lang w:val="fr-FR"/>
        </w:rPr>
        <w:t>’</w:t>
      </w:r>
      <w:r w:rsidRPr="007042FF">
        <w:rPr>
          <w:lang w:val="fr-FR"/>
        </w:rPr>
        <w:t xml:space="preserve">intégration du genre dans les politiques et programmes. </w:t>
      </w:r>
    </w:p>
    <w:p w14:paraId="50D67D0C" w14:textId="0D6861C7" w:rsidR="008F6D96" w:rsidRPr="007042FF" w:rsidRDefault="008F6D96" w:rsidP="00E306CD">
      <w:pPr>
        <w:pStyle w:val="SingleTxt"/>
        <w:numPr>
          <w:ilvl w:val="0"/>
          <w:numId w:val="20"/>
        </w:numPr>
        <w:spacing w:line="240" w:lineRule="exact"/>
        <w:ind w:left="1267"/>
        <w:rPr>
          <w:lang w:val="fr-FR"/>
        </w:rPr>
      </w:pPr>
      <w:r w:rsidRPr="007042FF">
        <w:rPr>
          <w:lang w:val="fr-FR"/>
        </w:rPr>
        <w:t>En rapport avec la diffusion et la mise en œuvre</w:t>
      </w:r>
      <w:r w:rsidR="00246561" w:rsidRPr="007042FF">
        <w:rPr>
          <w:lang w:val="fr-FR"/>
        </w:rPr>
        <w:t> :</w:t>
      </w:r>
    </w:p>
    <w:p w14:paraId="4F880BE7" w14:textId="438F7F09" w:rsidR="008F6D96" w:rsidRPr="007042FF" w:rsidRDefault="00D258F8" w:rsidP="00D258F8">
      <w:pPr>
        <w:pStyle w:val="SingleTxt"/>
        <w:rPr>
          <w:lang w:val="fr-FR"/>
        </w:rPr>
      </w:pPr>
      <w:r w:rsidRPr="007042FF">
        <w:rPr>
          <w:lang w:val="fr-FR"/>
        </w:rPr>
        <w:tab/>
        <w:t>a)</w:t>
      </w:r>
      <w:r w:rsidRPr="007042FF">
        <w:rPr>
          <w:lang w:val="fr-FR"/>
        </w:rPr>
        <w:tab/>
      </w:r>
      <w:r w:rsidR="008F6D96" w:rsidRPr="007042FF">
        <w:rPr>
          <w:lang w:val="fr-FR"/>
        </w:rPr>
        <w:t>Mettre en œuvre les présentes observations finales et recommandations d</w:t>
      </w:r>
      <w:r w:rsidR="00246561" w:rsidRPr="007042FF">
        <w:rPr>
          <w:lang w:val="fr-FR"/>
        </w:rPr>
        <w:t>’</w:t>
      </w:r>
      <w:r w:rsidR="008F6D96" w:rsidRPr="007042FF">
        <w:rPr>
          <w:lang w:val="fr-FR"/>
        </w:rPr>
        <w:t>ici à la présentation du prochain rapport périodique. Le Comité demande donc que les observations finales soient communiquées dans les meilleurs délais, dans les langues officielles de l</w:t>
      </w:r>
      <w:r w:rsidR="00246561" w:rsidRPr="007042FF">
        <w:rPr>
          <w:lang w:val="fr-FR"/>
        </w:rPr>
        <w:t>’</w:t>
      </w:r>
      <w:r w:rsidR="008F6D96" w:rsidRPr="007042FF">
        <w:rPr>
          <w:lang w:val="fr-FR"/>
        </w:rPr>
        <w:t>État partie, aux institutions pertinentes de l</w:t>
      </w:r>
      <w:r w:rsidR="00246561" w:rsidRPr="007042FF">
        <w:rPr>
          <w:lang w:val="fr-FR"/>
        </w:rPr>
        <w:t>’</w:t>
      </w:r>
      <w:r w:rsidR="008F6D96" w:rsidRPr="007042FF">
        <w:rPr>
          <w:lang w:val="fr-FR"/>
        </w:rPr>
        <w:t>État à tous les niveaux (régional, national et local), notamment au Gouvernement, aux ministères, au parlement et aux autorités judiciaires, afin que ces observations soient mises en application dans leur totalité</w:t>
      </w:r>
      <w:r w:rsidR="00246561" w:rsidRPr="007042FF">
        <w:rPr>
          <w:lang w:val="fr-FR"/>
        </w:rPr>
        <w:t> ;</w:t>
      </w:r>
      <w:r w:rsidR="008F6D96" w:rsidRPr="007042FF">
        <w:rPr>
          <w:lang w:val="fr-FR"/>
        </w:rPr>
        <w:t xml:space="preserve"> </w:t>
      </w:r>
    </w:p>
    <w:p w14:paraId="313D6EE4" w14:textId="6DCCF198" w:rsidR="008F6D96" w:rsidRPr="007042FF" w:rsidRDefault="00D258F8" w:rsidP="00D258F8">
      <w:pPr>
        <w:pStyle w:val="SingleTxt"/>
        <w:rPr>
          <w:lang w:val="fr-FR"/>
        </w:rPr>
      </w:pPr>
      <w:r w:rsidRPr="007042FF">
        <w:rPr>
          <w:lang w:val="fr-FR"/>
        </w:rPr>
        <w:tab/>
        <w:t>b)</w:t>
      </w:r>
      <w:r w:rsidRPr="007042FF">
        <w:rPr>
          <w:lang w:val="fr-FR"/>
        </w:rPr>
        <w:tab/>
      </w:r>
      <w:r w:rsidR="008F6D96" w:rsidRPr="007042FF">
        <w:rPr>
          <w:lang w:val="fr-FR"/>
        </w:rPr>
        <w:t>Coopérer avec toutes les parties prenantes – organisations patronales, syndicats, organisations de défense des droits de l</w:t>
      </w:r>
      <w:r w:rsidR="00246561" w:rsidRPr="007042FF">
        <w:rPr>
          <w:lang w:val="fr-FR"/>
        </w:rPr>
        <w:t>’</w:t>
      </w:r>
      <w:r w:rsidR="008F6D96" w:rsidRPr="007042FF">
        <w:rPr>
          <w:lang w:val="fr-FR"/>
        </w:rPr>
        <w:t>homme et associations féminines, universités et instituts de recherche, et organes d</w:t>
      </w:r>
      <w:r w:rsidR="00246561" w:rsidRPr="007042FF">
        <w:rPr>
          <w:lang w:val="fr-FR"/>
        </w:rPr>
        <w:t>’</w:t>
      </w:r>
      <w:r w:rsidR="008F6D96" w:rsidRPr="007042FF">
        <w:rPr>
          <w:lang w:val="fr-FR"/>
        </w:rPr>
        <w:t>information</w:t>
      </w:r>
      <w:r w:rsidR="00246561" w:rsidRPr="007042FF">
        <w:rPr>
          <w:lang w:val="fr-FR"/>
        </w:rPr>
        <w:t> ;</w:t>
      </w:r>
      <w:r w:rsidR="008F6D96" w:rsidRPr="007042FF">
        <w:rPr>
          <w:lang w:val="fr-FR"/>
        </w:rPr>
        <w:t xml:space="preserve"> </w:t>
      </w:r>
    </w:p>
    <w:p w14:paraId="1CD3EFBB" w14:textId="6513C2E9" w:rsidR="008F6D96" w:rsidRPr="007042FF" w:rsidRDefault="00D258F8" w:rsidP="00D258F8">
      <w:pPr>
        <w:pStyle w:val="SingleTxt"/>
        <w:rPr>
          <w:lang w:val="fr-FR"/>
        </w:rPr>
      </w:pPr>
      <w:r w:rsidRPr="007042FF">
        <w:rPr>
          <w:lang w:val="fr-FR"/>
        </w:rPr>
        <w:tab/>
        <w:t>c)</w:t>
      </w:r>
      <w:r w:rsidRPr="007042FF">
        <w:rPr>
          <w:lang w:val="fr-FR"/>
        </w:rPr>
        <w:tab/>
      </w:r>
      <w:r w:rsidR="008F6D96" w:rsidRPr="007042FF">
        <w:rPr>
          <w:lang w:val="fr-FR"/>
        </w:rPr>
        <w:t>Diffuser sous une forme appropriée auprès des collectivités locales, de façon à permettre leur application</w:t>
      </w:r>
      <w:r w:rsidR="00246561" w:rsidRPr="007042FF">
        <w:rPr>
          <w:lang w:val="fr-FR"/>
        </w:rPr>
        <w:t> ;</w:t>
      </w:r>
      <w:r w:rsidR="008F6D96" w:rsidRPr="007042FF">
        <w:rPr>
          <w:lang w:val="fr-FR"/>
        </w:rPr>
        <w:t xml:space="preserve"> </w:t>
      </w:r>
    </w:p>
    <w:p w14:paraId="09A096AE" w14:textId="1C67FE73" w:rsidR="008F6D96" w:rsidRPr="007042FF" w:rsidRDefault="00D258F8" w:rsidP="00D258F8">
      <w:pPr>
        <w:pStyle w:val="SingleTxt"/>
        <w:rPr>
          <w:lang w:val="fr-FR"/>
        </w:rPr>
      </w:pPr>
      <w:r w:rsidRPr="007042FF">
        <w:rPr>
          <w:lang w:val="fr-FR"/>
        </w:rPr>
        <w:tab/>
        <w:t>d)</w:t>
      </w:r>
      <w:r w:rsidRPr="007042FF">
        <w:rPr>
          <w:lang w:val="fr-FR"/>
        </w:rPr>
        <w:tab/>
      </w:r>
      <w:r w:rsidR="008F6D96" w:rsidRPr="007042FF">
        <w:rPr>
          <w:lang w:val="fr-FR"/>
        </w:rPr>
        <w:t>Continuer à faire connaître à tous les acteurs concernés la Convention, le Protocole facultatif et la jurisprudence qui s</w:t>
      </w:r>
      <w:r w:rsidR="00246561" w:rsidRPr="007042FF">
        <w:rPr>
          <w:lang w:val="fr-FR"/>
        </w:rPr>
        <w:t>’</w:t>
      </w:r>
      <w:r w:rsidR="008F6D96" w:rsidRPr="007042FF">
        <w:rPr>
          <w:lang w:val="fr-FR"/>
        </w:rPr>
        <w:t>y rapporte, ainsi que les recommandations générales du Comité.</w:t>
      </w:r>
    </w:p>
    <w:p w14:paraId="70C13819" w14:textId="1CD1A5D3" w:rsidR="008F6D96" w:rsidRPr="007042FF" w:rsidRDefault="008F6D96" w:rsidP="00E306CD">
      <w:pPr>
        <w:pStyle w:val="SingleTxt"/>
        <w:numPr>
          <w:ilvl w:val="0"/>
          <w:numId w:val="20"/>
        </w:numPr>
        <w:tabs>
          <w:tab w:val="num" w:pos="2804"/>
        </w:tabs>
        <w:spacing w:line="240" w:lineRule="exact"/>
        <w:ind w:left="1267"/>
        <w:rPr>
          <w:lang w:val="fr-FR"/>
        </w:rPr>
      </w:pPr>
      <w:r w:rsidRPr="007042FF">
        <w:rPr>
          <w:lang w:val="fr-FR"/>
        </w:rPr>
        <w:t>Le Gouvernement de la RDC reconnait que cette recommandation n</w:t>
      </w:r>
      <w:r w:rsidR="00246561" w:rsidRPr="007042FF">
        <w:rPr>
          <w:lang w:val="fr-FR"/>
        </w:rPr>
        <w:t>’</w:t>
      </w:r>
      <w:r w:rsidRPr="007042FF">
        <w:rPr>
          <w:lang w:val="fr-FR"/>
        </w:rPr>
        <w:t>a pas été systématiquement mise en œuvre. Toutefois, il sied de signaler qu</w:t>
      </w:r>
      <w:r w:rsidR="00246561" w:rsidRPr="007042FF">
        <w:rPr>
          <w:lang w:val="fr-FR"/>
        </w:rPr>
        <w:t>’</w:t>
      </w:r>
      <w:r w:rsidRPr="007042FF">
        <w:rPr>
          <w:lang w:val="fr-FR"/>
        </w:rPr>
        <w:t xml:space="preserve">un plaidoyer auquel </w:t>
      </w:r>
      <w:r w:rsidRPr="007042FF">
        <w:rPr>
          <w:lang w:val="fr-FR"/>
        </w:rPr>
        <w:lastRenderedPageBreak/>
        <w:t xml:space="preserve">avaient participé les organisations de la </w:t>
      </w:r>
      <w:r w:rsidRPr="007042FF">
        <w:rPr>
          <w:bCs/>
          <w:lang w:val="fr-FR"/>
        </w:rPr>
        <w:t>société</w:t>
      </w:r>
      <w:r w:rsidRPr="007042FF">
        <w:rPr>
          <w:lang w:val="fr-FR"/>
        </w:rPr>
        <w:t xml:space="preserve"> civile et les partenaires techniques et financiers (UNICEF, UNFPA, ONU-FEMME), avait été mené à l</w:t>
      </w:r>
      <w:r w:rsidR="00246561" w:rsidRPr="007042FF">
        <w:rPr>
          <w:lang w:val="fr-FR"/>
        </w:rPr>
        <w:t>’</w:t>
      </w:r>
      <w:r w:rsidRPr="007042FF">
        <w:rPr>
          <w:lang w:val="fr-FR"/>
        </w:rPr>
        <w:t>intention des sénateurs et députés, avec comme résultat l</w:t>
      </w:r>
      <w:r w:rsidR="00246561" w:rsidRPr="007042FF">
        <w:rPr>
          <w:lang w:val="fr-FR"/>
        </w:rPr>
        <w:t>’</w:t>
      </w:r>
      <w:r w:rsidRPr="007042FF">
        <w:rPr>
          <w:lang w:val="fr-FR"/>
        </w:rPr>
        <w:t xml:space="preserve">adoption et la promulgation de la </w:t>
      </w:r>
      <w:r w:rsidRPr="007042FF">
        <w:rPr>
          <w:bCs/>
          <w:lang w:val="fr-FR"/>
        </w:rPr>
        <w:t xml:space="preserve">Loi n° </w:t>
      </w:r>
      <w:r w:rsidRPr="007042FF">
        <w:rPr>
          <w:lang w:val="fr-FR"/>
        </w:rPr>
        <w:t>15/013</w:t>
      </w:r>
      <w:r w:rsidRPr="007042FF">
        <w:rPr>
          <w:bCs/>
          <w:lang w:val="fr-FR"/>
        </w:rPr>
        <w:t xml:space="preserve"> du 1</w:t>
      </w:r>
      <w:r w:rsidRPr="007042FF">
        <w:rPr>
          <w:bCs/>
          <w:vertAlign w:val="superscript"/>
          <w:lang w:val="fr-FR"/>
        </w:rPr>
        <w:t>er</w:t>
      </w:r>
      <w:r w:rsidRPr="007042FF">
        <w:rPr>
          <w:bCs/>
          <w:lang w:val="fr-FR"/>
        </w:rPr>
        <w:t>août 2015 portant modalités d</w:t>
      </w:r>
      <w:r w:rsidR="00246561" w:rsidRPr="007042FF">
        <w:rPr>
          <w:bCs/>
          <w:lang w:val="fr-FR"/>
        </w:rPr>
        <w:t>’</w:t>
      </w:r>
      <w:r w:rsidRPr="007042FF">
        <w:rPr>
          <w:bCs/>
          <w:lang w:val="fr-FR"/>
        </w:rPr>
        <w:t xml:space="preserve">application des droits de la femme et de la parité, </w:t>
      </w:r>
      <w:r w:rsidRPr="007042FF">
        <w:rPr>
          <w:lang w:val="fr-FR"/>
        </w:rPr>
        <w:t>et de la loi n° 16/008 du 15 juillet 2016 modifiant et complétant le code de la famille.</w:t>
      </w:r>
    </w:p>
    <w:p w14:paraId="3F91FB56" w14:textId="3759E16A" w:rsidR="008F6D96" w:rsidRPr="007042FF" w:rsidRDefault="008F6D96" w:rsidP="00E306CD">
      <w:pPr>
        <w:pStyle w:val="SingleTxt"/>
        <w:numPr>
          <w:ilvl w:val="0"/>
          <w:numId w:val="20"/>
        </w:numPr>
        <w:tabs>
          <w:tab w:val="num" w:pos="2804"/>
        </w:tabs>
        <w:spacing w:line="240" w:lineRule="exact"/>
        <w:ind w:left="1267"/>
        <w:rPr>
          <w:lang w:val="fr-FR"/>
        </w:rPr>
      </w:pPr>
      <w:r w:rsidRPr="007042FF">
        <w:rPr>
          <w:lang w:val="fr-FR"/>
        </w:rPr>
        <w:t>En rapport avec la ratification d</w:t>
      </w:r>
      <w:r w:rsidR="00246561" w:rsidRPr="007042FF">
        <w:rPr>
          <w:lang w:val="fr-FR"/>
        </w:rPr>
        <w:t>’</w:t>
      </w:r>
      <w:r w:rsidRPr="007042FF">
        <w:rPr>
          <w:lang w:val="fr-FR"/>
        </w:rPr>
        <w:t>autres traités</w:t>
      </w:r>
      <w:r w:rsidR="00246561" w:rsidRPr="007042FF">
        <w:rPr>
          <w:lang w:val="fr-FR"/>
        </w:rPr>
        <w:t> :</w:t>
      </w:r>
    </w:p>
    <w:p w14:paraId="5E63ED94" w14:textId="01359555" w:rsidR="008F6D96" w:rsidRPr="007042FF" w:rsidRDefault="00D258F8" w:rsidP="008F6D96">
      <w:pPr>
        <w:pStyle w:val="SingleTxt"/>
        <w:spacing w:line="240" w:lineRule="auto"/>
        <w:rPr>
          <w:lang w:val="fr-FR"/>
        </w:rPr>
      </w:pPr>
      <w:r w:rsidRPr="007042FF">
        <w:rPr>
          <w:b/>
          <w:bCs/>
          <w:lang w:val="fr-FR"/>
        </w:rPr>
        <w:tab/>
      </w:r>
      <w:r w:rsidR="008F6D96" w:rsidRPr="007042FF">
        <w:rPr>
          <w:b/>
          <w:bCs/>
          <w:lang w:val="fr-FR"/>
        </w:rPr>
        <w:t>Envisager de ratifier les traités auxquels elle n</w:t>
      </w:r>
      <w:r w:rsidR="00246561" w:rsidRPr="007042FF">
        <w:rPr>
          <w:b/>
          <w:bCs/>
          <w:lang w:val="fr-FR"/>
        </w:rPr>
        <w:t>’</w:t>
      </w:r>
      <w:r w:rsidR="008F6D96" w:rsidRPr="007042FF">
        <w:rPr>
          <w:b/>
          <w:bCs/>
          <w:lang w:val="fr-FR"/>
        </w:rPr>
        <w:t>est pas encore partie, à savoir la Convention internationale sur la protection des droits de tous les travailleurs migrants et des membres de leur famille, la Convention relative aux droits des personnes handicapées et la Convention internationale pour la protection de toutes les personnes contre les disparitions forcées</w:t>
      </w:r>
    </w:p>
    <w:p w14:paraId="3A9E30B7" w14:textId="77777777" w:rsidR="008F6D96" w:rsidRPr="007042FF" w:rsidRDefault="008F6D96" w:rsidP="00E306CD">
      <w:pPr>
        <w:pStyle w:val="SingleTxt"/>
        <w:numPr>
          <w:ilvl w:val="0"/>
          <w:numId w:val="20"/>
        </w:numPr>
        <w:tabs>
          <w:tab w:val="num" w:pos="2804"/>
        </w:tabs>
        <w:spacing w:line="240" w:lineRule="exact"/>
        <w:ind w:left="1267"/>
        <w:rPr>
          <w:lang w:val="fr-FR"/>
        </w:rPr>
      </w:pPr>
      <w:r w:rsidRPr="007042FF">
        <w:rPr>
          <w:lang w:val="fr-FR"/>
        </w:rPr>
        <w:t>Il y a lieu de signaler la ratification par la RDC de la convention relative aux droits des personnes handicapées et de son protocole facultatif le 30 septembre 2015.</w:t>
      </w:r>
    </w:p>
    <w:p w14:paraId="0B07F4E3" w14:textId="2B52C6EE" w:rsidR="00E9780D" w:rsidRPr="007042FF" w:rsidRDefault="008F6D96" w:rsidP="008F6D96">
      <w:pPr>
        <w:pStyle w:val="SingleTxt"/>
        <w:spacing w:after="0" w:line="240" w:lineRule="auto"/>
        <w:rPr>
          <w:lang w:val="fr-FR"/>
        </w:rPr>
      </w:pPr>
      <w:r w:rsidRPr="007042FF">
        <w:rPr>
          <w:noProof/>
          <w:w w:val="100"/>
          <w:lang w:val="fr-FR"/>
        </w:rPr>
        <mc:AlternateContent>
          <mc:Choice Requires="wps">
            <w:drawing>
              <wp:anchor distT="0" distB="0" distL="114300" distR="114300" simplePos="0" relativeHeight="251660288" behindDoc="0" locked="0" layoutInCell="1" allowOverlap="1" wp14:anchorId="21A672E7" wp14:editId="3909CC9D">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1ECD20"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E9780D" w:rsidRPr="007042FF" w:rsidSect="00E9780D">
      <w:headerReference w:type="even" r:id="rId32"/>
      <w:headerReference w:type="default" r:id="rId33"/>
      <w:footerReference w:type="even" r:id="rId34"/>
      <w:footerReference w:type="default" r:id="rId35"/>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6-01T12:03:00Z" w:initials="Start">
    <w:p w14:paraId="103411E6" w14:textId="77777777" w:rsidR="00287230" w:rsidRDefault="0028723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NO&gt;&gt;N1812970F&lt;&lt;ODS JOB NO&gt;&gt;</w:t>
      </w:r>
    </w:p>
    <w:p w14:paraId="389F4F31" w14:textId="77777777" w:rsidR="00287230" w:rsidRDefault="00287230">
      <w:pPr>
        <w:pStyle w:val="CommentText"/>
      </w:pPr>
      <w:r>
        <w:t>&lt;&lt;ODS DOC SYMBOL1&gt;&gt;CEDAW/C/COD/8&lt;&lt;ODS DOC SYMBOL1&gt;&gt;</w:t>
      </w:r>
    </w:p>
    <w:p w14:paraId="52ADCBD6" w14:textId="77777777" w:rsidR="00287230" w:rsidRDefault="0028723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2ADCBD6"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8BC98A" w14:textId="77777777" w:rsidR="00287230" w:rsidRDefault="00287230" w:rsidP="00101B18">
      <w:pPr>
        <w:spacing w:line="240" w:lineRule="auto"/>
      </w:pPr>
      <w:r>
        <w:separator/>
      </w:r>
    </w:p>
  </w:endnote>
  <w:endnote w:type="continuationSeparator" w:id="0">
    <w:p w14:paraId="1005564D" w14:textId="77777777" w:rsidR="00287230" w:rsidRDefault="00287230"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287230" w14:paraId="01503D0C" w14:textId="77777777" w:rsidTr="00650AB8">
      <w:tblPrEx>
        <w:tblCellMar>
          <w:top w:w="0" w:type="dxa"/>
          <w:bottom w:w="0" w:type="dxa"/>
        </w:tblCellMar>
      </w:tblPrEx>
      <w:tc>
        <w:tcPr>
          <w:tcW w:w="4920" w:type="dxa"/>
          <w:shd w:val="clear" w:color="auto" w:fill="auto"/>
        </w:tcPr>
        <w:p w14:paraId="1049FBF5" w14:textId="07952874" w:rsidR="00287230" w:rsidRPr="00650AB8" w:rsidRDefault="00287230" w:rsidP="00650AB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B670F">
            <w:rPr>
              <w:b w:val="0"/>
              <w:w w:val="103"/>
              <w:sz w:val="14"/>
            </w:rPr>
            <w:t>18-06925</w:t>
          </w:r>
          <w:r>
            <w:rPr>
              <w:b w:val="0"/>
              <w:w w:val="103"/>
              <w:sz w:val="14"/>
            </w:rPr>
            <w:fldChar w:fldCharType="end"/>
          </w:r>
        </w:p>
      </w:tc>
      <w:tc>
        <w:tcPr>
          <w:tcW w:w="4920" w:type="dxa"/>
          <w:shd w:val="clear" w:color="auto" w:fill="auto"/>
        </w:tcPr>
        <w:p w14:paraId="0153A792" w14:textId="1FE5551D" w:rsidR="00287230" w:rsidRPr="00650AB8" w:rsidRDefault="00287230" w:rsidP="00650AB8">
          <w:pPr>
            <w:pStyle w:val="Footer"/>
            <w:rPr>
              <w:w w:val="103"/>
            </w:rPr>
          </w:pPr>
          <w:r>
            <w:rPr>
              <w:w w:val="103"/>
            </w:rPr>
            <w:fldChar w:fldCharType="begin"/>
          </w:r>
          <w:r>
            <w:rPr>
              <w:w w:val="103"/>
            </w:rPr>
            <w:instrText xml:space="preserve"> PAGE  \* Arabic  \* MERGEFORMAT </w:instrText>
          </w:r>
          <w:r>
            <w:rPr>
              <w:w w:val="103"/>
            </w:rPr>
            <w:fldChar w:fldCharType="separate"/>
          </w:r>
          <w:r w:rsidR="004B670F">
            <w:rPr>
              <w:noProof/>
              <w:w w:val="103"/>
            </w:rPr>
            <w:t>24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B670F">
            <w:rPr>
              <w:noProof/>
              <w:w w:val="103"/>
            </w:rPr>
            <w:t>28</w:t>
          </w:r>
          <w:r>
            <w:rPr>
              <w:w w:val="103"/>
            </w:rPr>
            <w:fldChar w:fldCharType="end"/>
          </w:r>
        </w:p>
      </w:tc>
    </w:tr>
  </w:tbl>
  <w:p w14:paraId="7E42A0E4" w14:textId="77777777" w:rsidR="00287230" w:rsidRPr="00650AB8" w:rsidRDefault="00287230" w:rsidP="00650A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287230" w14:paraId="7F0FCBD2" w14:textId="77777777" w:rsidTr="00650AB8">
      <w:tblPrEx>
        <w:tblCellMar>
          <w:top w:w="0" w:type="dxa"/>
          <w:bottom w:w="0" w:type="dxa"/>
        </w:tblCellMar>
      </w:tblPrEx>
      <w:tc>
        <w:tcPr>
          <w:tcW w:w="4920" w:type="dxa"/>
          <w:shd w:val="clear" w:color="auto" w:fill="auto"/>
        </w:tcPr>
        <w:p w14:paraId="2D0C67BF" w14:textId="77B8332A" w:rsidR="00287230" w:rsidRPr="00650AB8" w:rsidRDefault="00287230" w:rsidP="00650AB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B670F">
            <w:rPr>
              <w:noProof/>
              <w:w w:val="103"/>
            </w:rPr>
            <w:t>23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B670F">
            <w:rPr>
              <w:noProof/>
              <w:w w:val="103"/>
            </w:rPr>
            <w:t>28</w:t>
          </w:r>
          <w:r>
            <w:rPr>
              <w:w w:val="103"/>
            </w:rPr>
            <w:fldChar w:fldCharType="end"/>
          </w:r>
        </w:p>
      </w:tc>
      <w:tc>
        <w:tcPr>
          <w:tcW w:w="4920" w:type="dxa"/>
          <w:shd w:val="clear" w:color="auto" w:fill="auto"/>
        </w:tcPr>
        <w:p w14:paraId="4FF4D803" w14:textId="1CA46502" w:rsidR="00287230" w:rsidRPr="00650AB8" w:rsidRDefault="00287230" w:rsidP="00650AB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B670F">
            <w:rPr>
              <w:b w:val="0"/>
              <w:w w:val="103"/>
              <w:sz w:val="14"/>
            </w:rPr>
            <w:t>18-06925</w:t>
          </w:r>
          <w:r>
            <w:rPr>
              <w:b w:val="0"/>
              <w:w w:val="103"/>
              <w:sz w:val="14"/>
            </w:rPr>
            <w:fldChar w:fldCharType="end"/>
          </w:r>
        </w:p>
      </w:tc>
    </w:tr>
  </w:tbl>
  <w:p w14:paraId="1C0B243D" w14:textId="77777777" w:rsidR="00287230" w:rsidRPr="00650AB8" w:rsidRDefault="00287230" w:rsidP="00650A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047ABF" w14:textId="77777777" w:rsidR="00287230" w:rsidRDefault="00287230">
    <w:pPr>
      <w:pStyle w:val="Footer"/>
    </w:pPr>
    <w:r>
      <w:rPr>
        <w:noProof/>
      </w:rPr>
      <w:drawing>
        <wp:anchor distT="0" distB="0" distL="114300" distR="114300" simplePos="0" relativeHeight="251658240" behindDoc="0" locked="0" layoutInCell="1" allowOverlap="1" wp14:anchorId="26D4535B" wp14:editId="3A8E80D5">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COD/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D/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287230" w14:paraId="400A83BC" w14:textId="77777777" w:rsidTr="00650AB8">
      <w:tblPrEx>
        <w:tblCellMar>
          <w:top w:w="0" w:type="dxa"/>
          <w:bottom w:w="0" w:type="dxa"/>
        </w:tblCellMar>
      </w:tblPrEx>
      <w:tc>
        <w:tcPr>
          <w:tcW w:w="3758" w:type="dxa"/>
        </w:tcPr>
        <w:p w14:paraId="58E5B38C" w14:textId="139A27C1" w:rsidR="00287230" w:rsidRDefault="00287230" w:rsidP="00650AB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B670F">
            <w:rPr>
              <w:b w:val="0"/>
              <w:sz w:val="20"/>
            </w:rPr>
            <w:t>18-06925 (F)</w:t>
          </w:r>
          <w:r>
            <w:rPr>
              <w:b w:val="0"/>
              <w:sz w:val="20"/>
            </w:rPr>
            <w:fldChar w:fldCharType="end"/>
          </w:r>
          <w:r>
            <w:rPr>
              <w:b w:val="0"/>
              <w:sz w:val="20"/>
            </w:rPr>
            <w:t xml:space="preserve">    300518    010618</w:t>
          </w:r>
        </w:p>
        <w:p w14:paraId="7F25EA9B" w14:textId="7578B474" w:rsidR="00287230" w:rsidRPr="00650AB8" w:rsidRDefault="00287230" w:rsidP="00650AB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4B670F">
            <w:rPr>
              <w:rFonts w:ascii="Barcode 3 of 9 by request" w:hAnsi="Barcode 3 of 9 by request"/>
              <w:b w:val="0"/>
              <w:spacing w:val="0"/>
              <w:w w:val="100"/>
              <w:sz w:val="24"/>
            </w:rPr>
            <w:t>*1806925*</w:t>
          </w:r>
          <w:r>
            <w:rPr>
              <w:rFonts w:ascii="Barcode 3 of 9 by request" w:hAnsi="Barcode 3 of 9 by request"/>
              <w:b w:val="0"/>
              <w:spacing w:val="0"/>
              <w:w w:val="100"/>
              <w:sz w:val="24"/>
            </w:rPr>
            <w:fldChar w:fldCharType="end"/>
          </w:r>
        </w:p>
      </w:tc>
      <w:tc>
        <w:tcPr>
          <w:tcW w:w="4920" w:type="dxa"/>
        </w:tcPr>
        <w:p w14:paraId="6CA639F6" w14:textId="77777777" w:rsidR="00287230" w:rsidRDefault="00287230" w:rsidP="00650AB8">
          <w:pPr>
            <w:pStyle w:val="Footer"/>
            <w:spacing w:line="240" w:lineRule="atLeast"/>
            <w:jc w:val="right"/>
            <w:rPr>
              <w:b w:val="0"/>
              <w:sz w:val="20"/>
            </w:rPr>
          </w:pPr>
          <w:r>
            <w:rPr>
              <w:b w:val="0"/>
              <w:noProof/>
              <w:sz w:val="20"/>
            </w:rPr>
            <w:drawing>
              <wp:inline distT="0" distB="0" distL="0" distR="0" wp14:anchorId="07F13CC1" wp14:editId="4CB475A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6E6C9664" w14:textId="77777777" w:rsidR="00287230" w:rsidRPr="00650AB8" w:rsidRDefault="00287230" w:rsidP="00650AB8">
    <w:pPr>
      <w:pStyle w:val="Footer"/>
      <w:spacing w:line="56" w:lineRule="exact"/>
      <w:rPr>
        <w:b w:val="0"/>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
    </w:tblGrid>
    <w:tr w:rsidR="00287230" w:rsidRPr="00E9780D" w14:paraId="3A756153" w14:textId="77777777" w:rsidTr="00E9780D">
      <w:trPr>
        <w:cantSplit/>
        <w:trHeight w:val="4925"/>
      </w:trPr>
      <w:tc>
        <w:tcPr>
          <w:tcW w:w="13238" w:type="dxa"/>
          <w:shd w:val="clear" w:color="auto" w:fill="auto"/>
          <w:textDirection w:val="tbRl"/>
        </w:tcPr>
        <w:p w14:paraId="153F5A3C" w14:textId="7E12FFC5" w:rsidR="00287230" w:rsidRPr="00E9780D" w:rsidRDefault="00287230" w:rsidP="00E9780D">
          <w:pPr>
            <w:pStyle w:val="Footer"/>
            <w:spacing w:line="240" w:lineRule="auto"/>
            <w:rPr>
              <w:w w:val="103"/>
            </w:rPr>
          </w:pPr>
          <w:r>
            <w:rPr>
              <w:w w:val="103"/>
            </w:rPr>
            <w:fldChar w:fldCharType="begin"/>
          </w:r>
          <w:r>
            <w:rPr>
              <w:w w:val="103"/>
            </w:rPr>
            <w:instrText xml:space="preserve"> PAGE  \* Arabic  \* MERGEFORMAT </w:instrText>
          </w:r>
          <w:r>
            <w:rPr>
              <w:w w:val="103"/>
            </w:rPr>
            <w:fldChar w:fldCharType="separate"/>
          </w:r>
          <w:r w:rsidR="004B670F">
            <w:rPr>
              <w:noProof/>
              <w:w w:val="103"/>
            </w:rPr>
            <w:t>26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B670F">
            <w:rPr>
              <w:noProof/>
              <w:w w:val="103"/>
            </w:rPr>
            <w:t>28</w:t>
          </w:r>
          <w:r>
            <w:rPr>
              <w:w w:val="103"/>
            </w:rPr>
            <w:fldChar w:fldCharType="end"/>
          </w:r>
        </w:p>
      </w:tc>
    </w:tr>
    <w:tr w:rsidR="00287230" w:rsidRPr="00E9780D" w14:paraId="225D6BAE" w14:textId="77777777" w:rsidTr="00E9780D">
      <w:trPr>
        <w:cantSplit/>
        <w:trHeight w:val="4925"/>
      </w:trPr>
      <w:tc>
        <w:tcPr>
          <w:tcW w:w="13238" w:type="dxa"/>
          <w:shd w:val="clear" w:color="auto" w:fill="auto"/>
          <w:textDirection w:val="tbRl"/>
        </w:tcPr>
        <w:p w14:paraId="44238977" w14:textId="1DF71835" w:rsidR="00287230" w:rsidRPr="00E9780D" w:rsidRDefault="00287230" w:rsidP="00E9780D">
          <w:pPr>
            <w:pStyle w:val="Footer"/>
            <w:spacing w:line="240" w:lineRule="auto"/>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B670F">
            <w:rPr>
              <w:b w:val="0"/>
              <w:w w:val="103"/>
              <w:sz w:val="14"/>
            </w:rPr>
            <w:t>18-06925</w:t>
          </w:r>
          <w:r>
            <w:rPr>
              <w:b w:val="0"/>
              <w:w w:val="103"/>
              <w:sz w:val="14"/>
            </w:rPr>
            <w:fldChar w:fldCharType="end"/>
          </w:r>
        </w:p>
      </w:tc>
    </w:tr>
  </w:tbl>
  <w:p w14:paraId="47791BF7" w14:textId="77777777" w:rsidR="00287230" w:rsidRPr="00E9780D" w:rsidRDefault="00287230" w:rsidP="00E9780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
    </w:tblGrid>
    <w:tr w:rsidR="00287230" w:rsidRPr="00E9780D" w14:paraId="7CA93C62" w14:textId="77777777" w:rsidTr="00E9780D">
      <w:trPr>
        <w:cantSplit/>
        <w:trHeight w:val="4925"/>
      </w:trPr>
      <w:tc>
        <w:tcPr>
          <w:tcW w:w="13238" w:type="dxa"/>
          <w:shd w:val="clear" w:color="auto" w:fill="auto"/>
          <w:textDirection w:val="tbRl"/>
        </w:tcPr>
        <w:p w14:paraId="5E97B28A" w14:textId="5F669056" w:rsidR="00287230" w:rsidRPr="00E9780D" w:rsidRDefault="00287230" w:rsidP="00E9780D">
          <w:pPr>
            <w:pStyle w:val="Footer"/>
            <w:spacing w:line="240" w:lineRule="auto"/>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B670F">
            <w:rPr>
              <w:b w:val="0"/>
              <w:w w:val="103"/>
              <w:sz w:val="14"/>
            </w:rPr>
            <w:t>18-06925</w:t>
          </w:r>
          <w:r>
            <w:rPr>
              <w:b w:val="0"/>
              <w:w w:val="103"/>
              <w:sz w:val="14"/>
            </w:rPr>
            <w:fldChar w:fldCharType="end"/>
          </w:r>
        </w:p>
      </w:tc>
    </w:tr>
    <w:tr w:rsidR="00287230" w:rsidRPr="00E9780D" w14:paraId="26941D42" w14:textId="77777777" w:rsidTr="00E9780D">
      <w:trPr>
        <w:cantSplit/>
        <w:trHeight w:val="4925"/>
      </w:trPr>
      <w:tc>
        <w:tcPr>
          <w:tcW w:w="13238" w:type="dxa"/>
          <w:shd w:val="clear" w:color="auto" w:fill="auto"/>
          <w:textDirection w:val="tbRl"/>
        </w:tcPr>
        <w:p w14:paraId="037E7D28" w14:textId="3DA17A2D" w:rsidR="00287230" w:rsidRPr="00E9780D" w:rsidRDefault="00287230" w:rsidP="00E9780D">
          <w:pPr>
            <w:pStyle w:val="Footer"/>
            <w:spacing w:line="240" w:lineRule="auto"/>
            <w:jc w:val="right"/>
            <w:rPr>
              <w:w w:val="103"/>
            </w:rPr>
          </w:pPr>
          <w:r>
            <w:rPr>
              <w:w w:val="103"/>
            </w:rPr>
            <w:fldChar w:fldCharType="begin"/>
          </w:r>
          <w:r>
            <w:rPr>
              <w:w w:val="103"/>
            </w:rPr>
            <w:instrText xml:space="preserve"> PAGE  \* Arabic  \* MERGEFORMAT </w:instrText>
          </w:r>
          <w:r>
            <w:rPr>
              <w:w w:val="103"/>
            </w:rPr>
            <w:fldChar w:fldCharType="separate"/>
          </w:r>
          <w:r w:rsidR="004B670F">
            <w:rPr>
              <w:noProof/>
              <w:w w:val="103"/>
            </w:rPr>
            <w:t>25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B670F">
            <w:rPr>
              <w:noProof/>
              <w:w w:val="103"/>
            </w:rPr>
            <w:t>28</w:t>
          </w:r>
          <w:r>
            <w:rPr>
              <w:w w:val="103"/>
            </w:rPr>
            <w:fldChar w:fldCharType="end"/>
          </w:r>
        </w:p>
      </w:tc>
    </w:tr>
  </w:tbl>
  <w:p w14:paraId="29C3CAF1" w14:textId="77777777" w:rsidR="00287230" w:rsidRPr="00E9780D" w:rsidRDefault="00287230" w:rsidP="00E9780D">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287230" w14:paraId="2C77CC3E" w14:textId="77777777" w:rsidTr="00650AB8">
      <w:tblPrEx>
        <w:tblCellMar>
          <w:top w:w="0" w:type="dxa"/>
          <w:bottom w:w="0" w:type="dxa"/>
        </w:tblCellMar>
      </w:tblPrEx>
      <w:tc>
        <w:tcPr>
          <w:tcW w:w="4920" w:type="dxa"/>
          <w:shd w:val="clear" w:color="auto" w:fill="auto"/>
        </w:tcPr>
        <w:p w14:paraId="5582D6C5" w14:textId="132274D2" w:rsidR="00287230" w:rsidRPr="00650AB8" w:rsidRDefault="00287230" w:rsidP="00650AB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B670F">
            <w:rPr>
              <w:b w:val="0"/>
              <w:w w:val="103"/>
              <w:sz w:val="14"/>
            </w:rPr>
            <w:t>18-06925</w:t>
          </w:r>
          <w:r>
            <w:rPr>
              <w:b w:val="0"/>
              <w:w w:val="103"/>
              <w:sz w:val="14"/>
            </w:rPr>
            <w:fldChar w:fldCharType="end"/>
          </w:r>
        </w:p>
      </w:tc>
      <w:tc>
        <w:tcPr>
          <w:tcW w:w="4920" w:type="dxa"/>
          <w:shd w:val="clear" w:color="auto" w:fill="auto"/>
        </w:tcPr>
        <w:p w14:paraId="17763263" w14:textId="2A16C99F" w:rsidR="00287230" w:rsidRPr="00650AB8" w:rsidRDefault="00287230" w:rsidP="00650AB8">
          <w:pPr>
            <w:pStyle w:val="Footer"/>
            <w:rPr>
              <w:w w:val="103"/>
            </w:rPr>
          </w:pPr>
          <w:r>
            <w:rPr>
              <w:w w:val="103"/>
            </w:rPr>
            <w:fldChar w:fldCharType="begin"/>
          </w:r>
          <w:r>
            <w:rPr>
              <w:w w:val="103"/>
            </w:rPr>
            <w:instrText xml:space="preserve"> PAGE  \* Arabic  \* MERGEFORMAT </w:instrText>
          </w:r>
          <w:r>
            <w:rPr>
              <w:w w:val="103"/>
            </w:rPr>
            <w:fldChar w:fldCharType="separate"/>
          </w:r>
          <w:r w:rsidR="004B670F">
            <w:rPr>
              <w:noProof/>
              <w:w w:val="103"/>
            </w:rPr>
            <w:t>28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B670F">
            <w:rPr>
              <w:noProof/>
              <w:w w:val="103"/>
            </w:rPr>
            <w:t>28</w:t>
          </w:r>
          <w:r>
            <w:rPr>
              <w:w w:val="103"/>
            </w:rPr>
            <w:fldChar w:fldCharType="end"/>
          </w:r>
        </w:p>
      </w:tc>
    </w:tr>
  </w:tbl>
  <w:p w14:paraId="0AE33CEB" w14:textId="77777777" w:rsidR="00287230" w:rsidRPr="00650AB8" w:rsidRDefault="00287230" w:rsidP="00650AB8">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4920"/>
      <w:gridCol w:w="4920"/>
    </w:tblGrid>
    <w:tr w:rsidR="00287230" w14:paraId="0294D9D8" w14:textId="77777777" w:rsidTr="00650AB8">
      <w:tblPrEx>
        <w:tblCellMar>
          <w:top w:w="0" w:type="dxa"/>
          <w:bottom w:w="0" w:type="dxa"/>
        </w:tblCellMar>
      </w:tblPrEx>
      <w:tc>
        <w:tcPr>
          <w:tcW w:w="4920" w:type="dxa"/>
          <w:shd w:val="clear" w:color="auto" w:fill="auto"/>
        </w:tcPr>
        <w:p w14:paraId="1BEDDE00" w14:textId="38878D10" w:rsidR="00287230" w:rsidRPr="00650AB8" w:rsidRDefault="00287230" w:rsidP="00650AB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B670F">
            <w:rPr>
              <w:noProof/>
              <w:w w:val="103"/>
            </w:rPr>
            <w:t>27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B670F">
            <w:rPr>
              <w:noProof/>
              <w:w w:val="103"/>
            </w:rPr>
            <w:t>28</w:t>
          </w:r>
          <w:r>
            <w:rPr>
              <w:w w:val="103"/>
            </w:rPr>
            <w:fldChar w:fldCharType="end"/>
          </w:r>
        </w:p>
      </w:tc>
      <w:tc>
        <w:tcPr>
          <w:tcW w:w="4920" w:type="dxa"/>
          <w:shd w:val="clear" w:color="auto" w:fill="auto"/>
        </w:tcPr>
        <w:p w14:paraId="0F6A7846" w14:textId="43E8CD1B" w:rsidR="00287230" w:rsidRPr="00650AB8" w:rsidRDefault="00287230" w:rsidP="00650AB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B670F">
            <w:rPr>
              <w:b w:val="0"/>
              <w:w w:val="103"/>
              <w:sz w:val="14"/>
            </w:rPr>
            <w:t>18-06925</w:t>
          </w:r>
          <w:r>
            <w:rPr>
              <w:b w:val="0"/>
              <w:w w:val="103"/>
              <w:sz w:val="14"/>
            </w:rPr>
            <w:fldChar w:fldCharType="end"/>
          </w:r>
        </w:p>
      </w:tc>
    </w:tr>
  </w:tbl>
  <w:p w14:paraId="2375E0BA" w14:textId="77777777" w:rsidR="00287230" w:rsidRPr="00650AB8" w:rsidRDefault="00287230" w:rsidP="00650A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7B3BD4" w14:textId="1DC130DC" w:rsidR="00287230" w:rsidRPr="002518A6" w:rsidRDefault="00287230" w:rsidP="002518A6">
      <w:pPr>
        <w:pStyle w:val="Footer"/>
        <w:spacing w:after="80"/>
        <w:ind w:left="792"/>
        <w:rPr>
          <w:sz w:val="16"/>
        </w:rPr>
      </w:pPr>
      <w:r w:rsidRPr="002518A6">
        <w:rPr>
          <w:sz w:val="16"/>
        </w:rPr>
        <w:t>__________________</w:t>
      </w:r>
    </w:p>
  </w:footnote>
  <w:footnote w:type="continuationSeparator" w:id="0">
    <w:p w14:paraId="4BD93D31" w14:textId="625410FC" w:rsidR="00287230" w:rsidRPr="002518A6" w:rsidRDefault="00287230" w:rsidP="002518A6">
      <w:pPr>
        <w:pStyle w:val="Footer"/>
        <w:spacing w:after="80"/>
        <w:ind w:left="792"/>
        <w:rPr>
          <w:sz w:val="16"/>
        </w:rPr>
      </w:pPr>
      <w:r w:rsidRPr="002518A6">
        <w:rPr>
          <w:sz w:val="16"/>
        </w:rPr>
        <w:t>__________________</w:t>
      </w:r>
    </w:p>
  </w:footnote>
  <w:footnote w:id="1">
    <w:p w14:paraId="07BA4793" w14:textId="77777777" w:rsidR="00287230" w:rsidRPr="0076680A" w:rsidRDefault="00287230" w:rsidP="002518A6">
      <w:pPr>
        <w:pStyle w:val="FootnoteText"/>
        <w:widowControl w:val="0"/>
        <w:tabs>
          <w:tab w:val="right" w:pos="1195"/>
          <w:tab w:val="left" w:pos="1267"/>
          <w:tab w:val="left" w:pos="1742"/>
          <w:tab w:val="left" w:pos="2218"/>
        </w:tabs>
        <w:ind w:left="1267" w:right="1260" w:hanging="432"/>
      </w:pPr>
      <w:r>
        <w:tab/>
      </w:r>
      <w:r>
        <w:rPr>
          <w:rStyle w:val="FootnoteReference"/>
        </w:rPr>
        <w:footnoteRef/>
      </w:r>
      <w:r>
        <w:tab/>
      </w:r>
      <w:r w:rsidRPr="0076680A">
        <w:rPr>
          <w:lang w:val="fr-FR"/>
        </w:rPr>
        <w:t>Mission de veille judiciaire en RDC de 2014-2015</w:t>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20"/>
    </w:tblGrid>
    <w:tr w:rsidR="00287230" w14:paraId="2C7ED2B6" w14:textId="77777777" w:rsidTr="00650AB8">
      <w:tblPrEx>
        <w:tblCellMar>
          <w:top w:w="0" w:type="dxa"/>
          <w:bottom w:w="0" w:type="dxa"/>
        </w:tblCellMar>
      </w:tblPrEx>
      <w:trPr>
        <w:trHeight w:hRule="exact" w:val="864"/>
      </w:trPr>
      <w:tc>
        <w:tcPr>
          <w:tcW w:w="4838" w:type="dxa"/>
          <w:shd w:val="clear" w:color="auto" w:fill="auto"/>
          <w:vAlign w:val="bottom"/>
        </w:tcPr>
        <w:p w14:paraId="3A1902EB" w14:textId="3C275F53" w:rsidR="00287230" w:rsidRPr="00650AB8" w:rsidRDefault="00287230" w:rsidP="00650AB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B670F">
            <w:rPr>
              <w:b/>
              <w:color w:val="000000"/>
            </w:rPr>
            <w:t>CEDAW/C/COD/8</w:t>
          </w:r>
          <w:r>
            <w:rPr>
              <w:b/>
              <w:color w:val="000000"/>
            </w:rPr>
            <w:fldChar w:fldCharType="end"/>
          </w:r>
        </w:p>
      </w:tc>
      <w:tc>
        <w:tcPr>
          <w:tcW w:w="4920" w:type="dxa"/>
          <w:shd w:val="clear" w:color="auto" w:fill="auto"/>
          <w:vAlign w:val="bottom"/>
        </w:tcPr>
        <w:p w14:paraId="6C91B2A2" w14:textId="77777777" w:rsidR="00287230" w:rsidRDefault="00287230" w:rsidP="00650AB8">
          <w:pPr>
            <w:pStyle w:val="Header"/>
          </w:pPr>
        </w:p>
      </w:tc>
    </w:tr>
  </w:tbl>
  <w:p w14:paraId="18664C4A" w14:textId="77777777" w:rsidR="00287230" w:rsidRPr="00650AB8" w:rsidRDefault="00287230" w:rsidP="00650AB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20"/>
    </w:tblGrid>
    <w:tr w:rsidR="00287230" w14:paraId="30E53C99" w14:textId="77777777" w:rsidTr="00650AB8">
      <w:tblPrEx>
        <w:tblCellMar>
          <w:top w:w="0" w:type="dxa"/>
          <w:bottom w:w="0" w:type="dxa"/>
        </w:tblCellMar>
      </w:tblPrEx>
      <w:trPr>
        <w:trHeight w:hRule="exact" w:val="864"/>
      </w:trPr>
      <w:tc>
        <w:tcPr>
          <w:tcW w:w="4838" w:type="dxa"/>
          <w:shd w:val="clear" w:color="auto" w:fill="auto"/>
          <w:vAlign w:val="bottom"/>
        </w:tcPr>
        <w:p w14:paraId="5C56D288" w14:textId="77777777" w:rsidR="00287230" w:rsidRDefault="00287230" w:rsidP="00650AB8">
          <w:pPr>
            <w:pStyle w:val="Header"/>
          </w:pPr>
        </w:p>
      </w:tc>
      <w:tc>
        <w:tcPr>
          <w:tcW w:w="4920" w:type="dxa"/>
          <w:shd w:val="clear" w:color="auto" w:fill="auto"/>
          <w:vAlign w:val="bottom"/>
        </w:tcPr>
        <w:p w14:paraId="09D7A518" w14:textId="5E623F2E" w:rsidR="00287230" w:rsidRPr="00650AB8" w:rsidRDefault="00287230" w:rsidP="00650AB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B670F">
            <w:rPr>
              <w:b/>
              <w:color w:val="000000"/>
            </w:rPr>
            <w:t>CEDAW/C/COD/8</w:t>
          </w:r>
          <w:r>
            <w:rPr>
              <w:b/>
              <w:color w:val="000000"/>
            </w:rPr>
            <w:fldChar w:fldCharType="end"/>
          </w:r>
        </w:p>
      </w:tc>
    </w:tr>
  </w:tbl>
  <w:p w14:paraId="655279DE" w14:textId="77777777" w:rsidR="00287230" w:rsidRPr="00650AB8" w:rsidRDefault="00287230" w:rsidP="00650AB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87230" w14:paraId="4A081213" w14:textId="77777777" w:rsidTr="00650AB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4AF296A5" w14:textId="77777777" w:rsidR="00287230" w:rsidRDefault="00287230" w:rsidP="00650AB8">
          <w:pPr>
            <w:pStyle w:val="Header"/>
            <w:spacing w:after="120"/>
          </w:pPr>
        </w:p>
      </w:tc>
      <w:tc>
        <w:tcPr>
          <w:tcW w:w="2059" w:type="dxa"/>
          <w:tcBorders>
            <w:bottom w:val="single" w:sz="4" w:space="0" w:color="auto"/>
          </w:tcBorders>
          <w:shd w:val="clear" w:color="auto" w:fill="auto"/>
          <w:vAlign w:val="bottom"/>
        </w:tcPr>
        <w:p w14:paraId="578A10E1" w14:textId="77777777" w:rsidR="00287230" w:rsidRPr="00650AB8" w:rsidRDefault="00287230" w:rsidP="00650AB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6B678E1" w14:textId="77777777" w:rsidR="00287230" w:rsidRDefault="00287230" w:rsidP="00650AB8">
          <w:pPr>
            <w:pStyle w:val="Header"/>
            <w:spacing w:after="120"/>
          </w:pPr>
        </w:p>
      </w:tc>
      <w:tc>
        <w:tcPr>
          <w:tcW w:w="6466" w:type="dxa"/>
          <w:gridSpan w:val="3"/>
          <w:tcBorders>
            <w:bottom w:val="single" w:sz="4" w:space="0" w:color="auto"/>
          </w:tcBorders>
          <w:shd w:val="clear" w:color="auto" w:fill="auto"/>
          <w:vAlign w:val="bottom"/>
        </w:tcPr>
        <w:p w14:paraId="01483439" w14:textId="77777777" w:rsidR="00287230" w:rsidRPr="00650AB8" w:rsidRDefault="00287230" w:rsidP="00650AB8">
          <w:pPr>
            <w:spacing w:after="80" w:line="240" w:lineRule="auto"/>
            <w:jc w:val="right"/>
            <w:rPr>
              <w:position w:val="-4"/>
            </w:rPr>
          </w:pPr>
          <w:r>
            <w:rPr>
              <w:position w:val="-4"/>
              <w:sz w:val="40"/>
            </w:rPr>
            <w:t>CEDAW</w:t>
          </w:r>
          <w:r>
            <w:rPr>
              <w:position w:val="-4"/>
            </w:rPr>
            <w:t>/C/COD/8</w:t>
          </w:r>
        </w:p>
      </w:tc>
    </w:tr>
    <w:tr w:rsidR="00287230" w:rsidRPr="00650AB8" w14:paraId="06B8C516" w14:textId="77777777" w:rsidTr="00650AB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32AA328E" w14:textId="77777777" w:rsidR="00287230" w:rsidRPr="00650AB8" w:rsidRDefault="00287230" w:rsidP="00650AB8">
          <w:pPr>
            <w:pStyle w:val="Header"/>
            <w:spacing w:before="120" w:line="240" w:lineRule="auto"/>
            <w:ind w:left="-72"/>
            <w:jc w:val="center"/>
          </w:pPr>
          <w:r>
            <w:t xml:space="preserve">  </w:t>
          </w:r>
          <w:r>
            <w:rPr>
              <w:noProof/>
            </w:rPr>
            <w:drawing>
              <wp:inline distT="0" distB="0" distL="0" distR="0" wp14:anchorId="00169198" wp14:editId="7CDC346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66233BF" w14:textId="38F2C096" w:rsidR="00287230" w:rsidRPr="00650AB8" w:rsidRDefault="00287230" w:rsidP="00650AB8">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0680F23" w14:textId="77777777" w:rsidR="00287230" w:rsidRPr="00650AB8" w:rsidRDefault="00287230" w:rsidP="00650AB8">
          <w:pPr>
            <w:pStyle w:val="Header"/>
            <w:spacing w:before="109"/>
          </w:pPr>
        </w:p>
      </w:tc>
      <w:tc>
        <w:tcPr>
          <w:tcW w:w="3110" w:type="dxa"/>
          <w:tcBorders>
            <w:top w:val="single" w:sz="4" w:space="0" w:color="auto"/>
            <w:bottom w:val="single" w:sz="12" w:space="0" w:color="auto"/>
          </w:tcBorders>
          <w:shd w:val="clear" w:color="auto" w:fill="auto"/>
        </w:tcPr>
        <w:p w14:paraId="73198901" w14:textId="77777777" w:rsidR="00287230" w:rsidRDefault="00287230" w:rsidP="00650AB8">
          <w:pPr>
            <w:pStyle w:val="Distribution"/>
            <w:rPr>
              <w:color w:val="000000"/>
            </w:rPr>
          </w:pPr>
          <w:r>
            <w:rPr>
              <w:color w:val="000000"/>
            </w:rPr>
            <w:t>Distr. générale</w:t>
          </w:r>
        </w:p>
        <w:p w14:paraId="35A9DCA8" w14:textId="134F2850" w:rsidR="00287230" w:rsidRDefault="00287230" w:rsidP="00650AB8">
          <w:pPr>
            <w:pStyle w:val="Publication"/>
            <w:rPr>
              <w:color w:val="000000"/>
            </w:rPr>
          </w:pPr>
          <w:r>
            <w:rPr>
              <w:color w:val="000000"/>
            </w:rPr>
            <w:t>1</w:t>
          </w:r>
          <w:r w:rsidRPr="00FD1198">
            <w:rPr>
              <w:color w:val="000000"/>
              <w:vertAlign w:val="superscript"/>
            </w:rPr>
            <w:t>er</w:t>
          </w:r>
          <w:r>
            <w:rPr>
              <w:color w:val="000000"/>
            </w:rPr>
            <w:t xml:space="preserve"> juin 2018</w:t>
          </w:r>
        </w:p>
        <w:p w14:paraId="5082E515" w14:textId="3CD66021" w:rsidR="00287230" w:rsidRDefault="00287230" w:rsidP="00650AB8">
          <w:pPr>
            <w:rPr>
              <w:lang w:val="en-US"/>
            </w:rPr>
          </w:pPr>
          <w:r>
            <w:rPr>
              <w:lang w:val="en-US"/>
            </w:rPr>
            <w:t>Français</w:t>
          </w:r>
        </w:p>
        <w:p w14:paraId="489B3E7B" w14:textId="704BC74F" w:rsidR="00287230" w:rsidRPr="00650AB8" w:rsidRDefault="00287230" w:rsidP="00650AB8">
          <w:pPr>
            <w:pStyle w:val="Original"/>
            <w:rPr>
              <w:color w:val="000000"/>
            </w:rPr>
          </w:pPr>
          <w:r>
            <w:rPr>
              <w:color w:val="000000"/>
            </w:rPr>
            <w:t>Original : a</w:t>
          </w:r>
          <w:r w:rsidRPr="00FD1198">
            <w:rPr>
              <w:color w:val="000000"/>
            </w:rPr>
            <w:t>nglais, espagnol et</w:t>
          </w:r>
          <w:r>
            <w:rPr>
              <w:color w:val="000000"/>
            </w:rPr>
            <w:t> </w:t>
          </w:r>
          <w:r w:rsidRPr="00FD1198">
            <w:rPr>
              <w:color w:val="000000"/>
            </w:rPr>
            <w:t>français seulement</w:t>
          </w:r>
        </w:p>
      </w:tc>
    </w:tr>
  </w:tbl>
  <w:p w14:paraId="796D8CA5" w14:textId="77777777" w:rsidR="00287230" w:rsidRPr="00650AB8" w:rsidRDefault="00287230" w:rsidP="00650AB8">
    <w:pPr>
      <w:pStyle w:val="Header"/>
      <w:spacing w:line="240"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674"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287230" w:rsidRPr="00E9780D" w14:paraId="2C76064D" w14:textId="77777777" w:rsidTr="00E9780D">
      <w:trPr>
        <w:cantSplit/>
        <w:trHeight w:val="4925"/>
      </w:trPr>
      <w:tc>
        <w:tcPr>
          <w:tcW w:w="13238" w:type="dxa"/>
          <w:shd w:val="clear" w:color="auto" w:fill="auto"/>
          <w:textDirection w:val="tbRl"/>
          <w:vAlign w:val="bottom"/>
        </w:tcPr>
        <w:p w14:paraId="002BD424" w14:textId="1898DAEA" w:rsidR="00287230" w:rsidRPr="00E9780D" w:rsidRDefault="00287230" w:rsidP="00E9780D">
          <w:pPr>
            <w:pStyle w:val="Header"/>
            <w:spacing w:line="240" w:lineRule="auto"/>
            <w:ind w:left="14" w:right="14"/>
            <w:rPr>
              <w:b/>
              <w:w w:val="103"/>
            </w:rPr>
          </w:pPr>
          <w:r w:rsidRPr="00E9780D">
            <w:rPr>
              <w:b/>
              <w:w w:val="103"/>
            </w:rPr>
            <w:fldChar w:fldCharType="begin"/>
          </w:r>
          <w:r w:rsidRPr="00E9780D">
            <w:rPr>
              <w:b/>
              <w:w w:val="103"/>
            </w:rPr>
            <w:instrText xml:space="preserve"> DOCVARIABLE "sss1" \* MERGEFORMAT </w:instrText>
          </w:r>
          <w:r w:rsidRPr="00E9780D">
            <w:rPr>
              <w:b/>
              <w:w w:val="103"/>
            </w:rPr>
            <w:fldChar w:fldCharType="separate"/>
          </w:r>
          <w:r w:rsidR="004B670F">
            <w:rPr>
              <w:b/>
              <w:w w:val="103"/>
            </w:rPr>
            <w:t>CEDAW/C/COD/8</w:t>
          </w:r>
          <w:r w:rsidRPr="00E9780D">
            <w:rPr>
              <w:b/>
              <w:w w:val="103"/>
            </w:rPr>
            <w:fldChar w:fldCharType="end"/>
          </w:r>
        </w:p>
      </w:tc>
    </w:tr>
    <w:tr w:rsidR="00287230" w:rsidRPr="00E9780D" w14:paraId="15E7033A" w14:textId="77777777" w:rsidTr="00E9780D">
      <w:trPr>
        <w:cantSplit/>
        <w:trHeight w:val="4925"/>
      </w:trPr>
      <w:tc>
        <w:tcPr>
          <w:tcW w:w="13238" w:type="dxa"/>
          <w:shd w:val="clear" w:color="auto" w:fill="auto"/>
          <w:textDirection w:val="tbRl"/>
          <w:vAlign w:val="bottom"/>
        </w:tcPr>
        <w:p w14:paraId="46DC8BAB" w14:textId="77777777" w:rsidR="00287230" w:rsidRPr="00E9780D" w:rsidRDefault="00287230" w:rsidP="00E9780D">
          <w:pPr>
            <w:pStyle w:val="Header"/>
            <w:spacing w:line="240" w:lineRule="auto"/>
            <w:ind w:left="14" w:right="14"/>
            <w:rPr>
              <w:w w:val="103"/>
            </w:rPr>
          </w:pPr>
        </w:p>
      </w:tc>
    </w:tr>
  </w:tbl>
  <w:p w14:paraId="4BC43BCE" w14:textId="77777777" w:rsidR="00287230" w:rsidRPr="00E9780D" w:rsidRDefault="00287230" w:rsidP="00E9780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674"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287230" w:rsidRPr="00E9780D" w14:paraId="52AFFBAF" w14:textId="77777777" w:rsidTr="00E9780D">
      <w:trPr>
        <w:trHeight w:val="4925"/>
      </w:trPr>
      <w:tc>
        <w:tcPr>
          <w:tcW w:w="13238" w:type="dxa"/>
          <w:shd w:val="clear" w:color="auto" w:fill="auto"/>
          <w:vAlign w:val="bottom"/>
        </w:tcPr>
        <w:p w14:paraId="51AF71DD" w14:textId="77777777" w:rsidR="00287230" w:rsidRPr="00E9780D" w:rsidRDefault="00287230" w:rsidP="00E9780D">
          <w:pPr>
            <w:pStyle w:val="Header"/>
            <w:spacing w:line="240" w:lineRule="auto"/>
            <w:ind w:left="14" w:right="14"/>
            <w:jc w:val="right"/>
            <w:rPr>
              <w:bCs/>
              <w:w w:val="103"/>
              <w:szCs w:val="26"/>
            </w:rPr>
          </w:pPr>
        </w:p>
      </w:tc>
    </w:tr>
    <w:tr w:rsidR="00287230" w:rsidRPr="00E9780D" w14:paraId="620914C6" w14:textId="77777777" w:rsidTr="00E9780D">
      <w:trPr>
        <w:cantSplit/>
        <w:trHeight w:val="4925"/>
      </w:trPr>
      <w:tc>
        <w:tcPr>
          <w:tcW w:w="13238" w:type="dxa"/>
          <w:shd w:val="clear" w:color="auto" w:fill="auto"/>
          <w:textDirection w:val="tbRl"/>
          <w:vAlign w:val="bottom"/>
        </w:tcPr>
        <w:p w14:paraId="44573E98" w14:textId="61CEA17C" w:rsidR="00287230" w:rsidRPr="00E9780D" w:rsidRDefault="00287230" w:rsidP="00E9780D">
          <w:pPr>
            <w:pStyle w:val="Header"/>
            <w:spacing w:line="240" w:lineRule="auto"/>
            <w:ind w:left="14" w:right="14"/>
            <w:jc w:val="right"/>
            <w:rPr>
              <w:b/>
              <w:bCs/>
              <w:w w:val="103"/>
              <w:szCs w:val="26"/>
            </w:rPr>
          </w:pPr>
          <w:r w:rsidRPr="00E9780D">
            <w:rPr>
              <w:b/>
              <w:bCs/>
              <w:w w:val="103"/>
              <w:szCs w:val="26"/>
            </w:rPr>
            <w:fldChar w:fldCharType="begin"/>
          </w:r>
          <w:r w:rsidRPr="00E9780D">
            <w:rPr>
              <w:b/>
              <w:bCs/>
              <w:w w:val="103"/>
              <w:szCs w:val="26"/>
            </w:rPr>
            <w:instrText xml:space="preserve"> DOCVARIABLE "sss1" \* MERGEFORMAT </w:instrText>
          </w:r>
          <w:r w:rsidRPr="00E9780D">
            <w:rPr>
              <w:b/>
              <w:bCs/>
              <w:w w:val="103"/>
              <w:szCs w:val="26"/>
            </w:rPr>
            <w:fldChar w:fldCharType="separate"/>
          </w:r>
          <w:r w:rsidR="004B670F">
            <w:rPr>
              <w:b/>
              <w:bCs/>
              <w:w w:val="103"/>
              <w:szCs w:val="26"/>
            </w:rPr>
            <w:t>CEDAW/C/COD/8</w:t>
          </w:r>
          <w:r w:rsidRPr="00E9780D">
            <w:rPr>
              <w:b/>
              <w:bCs/>
              <w:w w:val="103"/>
              <w:szCs w:val="26"/>
            </w:rPr>
            <w:fldChar w:fldCharType="end"/>
          </w:r>
        </w:p>
      </w:tc>
    </w:tr>
  </w:tbl>
  <w:p w14:paraId="76E61789" w14:textId="77777777" w:rsidR="00287230" w:rsidRPr="00E9780D" w:rsidRDefault="00287230" w:rsidP="00E9780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20"/>
    </w:tblGrid>
    <w:tr w:rsidR="00287230" w14:paraId="1D349DE3" w14:textId="77777777" w:rsidTr="00650AB8">
      <w:tblPrEx>
        <w:tblCellMar>
          <w:top w:w="0" w:type="dxa"/>
          <w:bottom w:w="0" w:type="dxa"/>
        </w:tblCellMar>
      </w:tblPrEx>
      <w:trPr>
        <w:trHeight w:hRule="exact" w:val="864"/>
      </w:trPr>
      <w:tc>
        <w:tcPr>
          <w:tcW w:w="4838" w:type="dxa"/>
          <w:shd w:val="clear" w:color="auto" w:fill="auto"/>
          <w:vAlign w:val="bottom"/>
        </w:tcPr>
        <w:p w14:paraId="67D67D32" w14:textId="594A4CFA" w:rsidR="00287230" w:rsidRPr="00650AB8" w:rsidRDefault="00287230" w:rsidP="00650AB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B670F">
            <w:rPr>
              <w:b/>
              <w:color w:val="000000"/>
            </w:rPr>
            <w:t>CEDAW/C/COD/8</w:t>
          </w:r>
          <w:r>
            <w:rPr>
              <w:b/>
              <w:color w:val="000000"/>
            </w:rPr>
            <w:fldChar w:fldCharType="end"/>
          </w:r>
        </w:p>
      </w:tc>
      <w:tc>
        <w:tcPr>
          <w:tcW w:w="4920" w:type="dxa"/>
          <w:shd w:val="clear" w:color="auto" w:fill="auto"/>
          <w:vAlign w:val="bottom"/>
        </w:tcPr>
        <w:p w14:paraId="2A8DCE6B" w14:textId="77777777" w:rsidR="00287230" w:rsidRDefault="00287230" w:rsidP="00650AB8">
          <w:pPr>
            <w:pStyle w:val="Header"/>
          </w:pPr>
        </w:p>
      </w:tc>
    </w:tr>
  </w:tbl>
  <w:p w14:paraId="0699DE17" w14:textId="77777777" w:rsidR="00287230" w:rsidRPr="00650AB8" w:rsidRDefault="00287230" w:rsidP="00650AB8">
    <w:pPr>
      <w:pStyle w:val="Header"/>
      <w:rPr>
        <w:sz w:val="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20"/>
    </w:tblGrid>
    <w:tr w:rsidR="00287230" w14:paraId="1B55663A" w14:textId="77777777" w:rsidTr="00650AB8">
      <w:tblPrEx>
        <w:tblCellMar>
          <w:top w:w="0" w:type="dxa"/>
          <w:bottom w:w="0" w:type="dxa"/>
        </w:tblCellMar>
      </w:tblPrEx>
      <w:trPr>
        <w:trHeight w:hRule="exact" w:val="864"/>
      </w:trPr>
      <w:tc>
        <w:tcPr>
          <w:tcW w:w="4838" w:type="dxa"/>
          <w:shd w:val="clear" w:color="auto" w:fill="auto"/>
          <w:vAlign w:val="bottom"/>
        </w:tcPr>
        <w:p w14:paraId="30CD856F" w14:textId="77777777" w:rsidR="00287230" w:rsidRDefault="00287230" w:rsidP="00650AB8">
          <w:pPr>
            <w:pStyle w:val="Header"/>
          </w:pPr>
        </w:p>
      </w:tc>
      <w:tc>
        <w:tcPr>
          <w:tcW w:w="4920" w:type="dxa"/>
          <w:shd w:val="clear" w:color="auto" w:fill="auto"/>
          <w:vAlign w:val="bottom"/>
        </w:tcPr>
        <w:p w14:paraId="5784C3B9" w14:textId="22482CD2" w:rsidR="00287230" w:rsidRPr="00650AB8" w:rsidRDefault="00287230" w:rsidP="00650AB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B670F">
            <w:rPr>
              <w:b/>
              <w:color w:val="000000"/>
            </w:rPr>
            <w:t>CEDAW/C/COD/8</w:t>
          </w:r>
          <w:r>
            <w:rPr>
              <w:b/>
              <w:color w:val="000000"/>
            </w:rPr>
            <w:fldChar w:fldCharType="end"/>
          </w:r>
        </w:p>
      </w:tc>
    </w:tr>
  </w:tbl>
  <w:p w14:paraId="363F86A1" w14:textId="77777777" w:rsidR="00287230" w:rsidRPr="00650AB8" w:rsidRDefault="00287230" w:rsidP="00650AB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CBE0F0FE"/>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0F96455"/>
    <w:multiLevelType w:val="hybridMultilevel"/>
    <w:tmpl w:val="95102E36"/>
    <w:lvl w:ilvl="0" w:tplc="1F267E08">
      <w:start w:val="1"/>
      <w:numFmt w:val="decimal"/>
      <w:lvlText w:val="%1."/>
      <w:lvlJc w:val="left"/>
      <w:pPr>
        <w:ind w:left="1701" w:firstLine="0"/>
      </w:pPr>
      <w:rPr>
        <w:rFonts w:cs="Times New Roman" w:hint="default"/>
      </w:rPr>
    </w:lvl>
    <w:lvl w:ilvl="1" w:tplc="040C0003" w:tentative="1">
      <w:start w:val="1"/>
      <w:numFmt w:val="bullet"/>
      <w:lvlText w:val="o"/>
      <w:lvlJc w:val="left"/>
      <w:pPr>
        <w:ind w:left="2148" w:hanging="360"/>
      </w:pPr>
      <w:rPr>
        <w:rFonts w:ascii="Courier New" w:hAnsi="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2" w15:restartNumberingAfterBreak="0">
    <w:nsid w:val="12D06B23"/>
    <w:multiLevelType w:val="multilevel"/>
    <w:tmpl w:val="AAB42820"/>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E690CF0A"/>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5E2269"/>
    <w:multiLevelType w:val="singleLevel"/>
    <w:tmpl w:val="25A81BB6"/>
    <w:lvl w:ilvl="0">
      <w:start w:val="1"/>
      <w:numFmt w:val="decimal"/>
      <w:lvlRestart w:val="0"/>
      <w:lvlText w:val="%1."/>
      <w:lvlJc w:val="left"/>
      <w:pPr>
        <w:tabs>
          <w:tab w:val="num" w:pos="475"/>
        </w:tabs>
        <w:ind w:left="0" w:firstLine="0"/>
      </w:pPr>
      <w:rPr>
        <w:w w:val="100"/>
      </w:rPr>
    </w:lvl>
  </w:abstractNum>
  <w:abstractNum w:abstractNumId="5" w15:restartNumberingAfterBreak="0">
    <w:nsid w:val="233E4743"/>
    <w:multiLevelType w:val="hybridMultilevel"/>
    <w:tmpl w:val="913E6362"/>
    <w:lvl w:ilvl="0" w:tplc="0DF6F4C4">
      <w:start w:val="1"/>
      <w:numFmt w:val="lowerLetter"/>
      <w:lvlText w:val="%1)"/>
      <w:lvlJc w:val="left"/>
      <w:pPr>
        <w:ind w:left="1134" w:firstLine="567"/>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6" w15:restartNumberingAfterBreak="0">
    <w:nsid w:val="24592443"/>
    <w:multiLevelType w:val="singleLevel"/>
    <w:tmpl w:val="3CAE739E"/>
    <w:lvl w:ilvl="0">
      <w:start w:val="1"/>
      <w:numFmt w:val="decimal"/>
      <w:lvlRestart w:val="0"/>
      <w:lvlText w:val="%1."/>
      <w:lvlJc w:val="left"/>
      <w:pPr>
        <w:tabs>
          <w:tab w:val="num" w:pos="475"/>
        </w:tabs>
        <w:ind w:left="0" w:firstLine="0"/>
      </w:pPr>
      <w:rPr>
        <w:b w:val="0"/>
        <w:bCs/>
        <w:i w:val="0"/>
        <w:iCs/>
        <w:w w:val="100"/>
      </w:rPr>
    </w:lvl>
  </w:abstractNum>
  <w:abstractNum w:abstractNumId="7" w15:restartNumberingAfterBreak="0">
    <w:nsid w:val="2B495C92"/>
    <w:multiLevelType w:val="hybridMultilevel"/>
    <w:tmpl w:val="A1EEBD0E"/>
    <w:lvl w:ilvl="0" w:tplc="8ABEFC38">
      <w:start w:val="1"/>
      <w:numFmt w:val="lowerLetter"/>
      <w:lvlText w:val="%1)"/>
      <w:lvlJc w:val="left"/>
      <w:pPr>
        <w:ind w:left="1134" w:firstLine="567"/>
      </w:pPr>
      <w:rPr>
        <w:rFonts w:cs="Times New Roman" w:hint="default"/>
      </w:rPr>
    </w:lvl>
    <w:lvl w:ilvl="1" w:tplc="040C0019" w:tentative="1">
      <w:start w:val="1"/>
      <w:numFmt w:val="lowerLetter"/>
      <w:lvlText w:val="%2."/>
      <w:lvlJc w:val="left"/>
      <w:pPr>
        <w:ind w:left="2214" w:hanging="360"/>
      </w:pPr>
      <w:rPr>
        <w:rFonts w:cs="Times New Roman"/>
      </w:rPr>
    </w:lvl>
    <w:lvl w:ilvl="2" w:tplc="040C001B" w:tentative="1">
      <w:start w:val="1"/>
      <w:numFmt w:val="lowerRoman"/>
      <w:lvlText w:val="%3."/>
      <w:lvlJc w:val="right"/>
      <w:pPr>
        <w:ind w:left="2934" w:hanging="180"/>
      </w:pPr>
      <w:rPr>
        <w:rFonts w:cs="Times New Roman"/>
      </w:rPr>
    </w:lvl>
    <w:lvl w:ilvl="3" w:tplc="040C000F" w:tentative="1">
      <w:start w:val="1"/>
      <w:numFmt w:val="decimal"/>
      <w:lvlText w:val="%4."/>
      <w:lvlJc w:val="left"/>
      <w:pPr>
        <w:ind w:left="3654" w:hanging="360"/>
      </w:pPr>
      <w:rPr>
        <w:rFonts w:cs="Times New Roman"/>
      </w:rPr>
    </w:lvl>
    <w:lvl w:ilvl="4" w:tplc="040C0019" w:tentative="1">
      <w:start w:val="1"/>
      <w:numFmt w:val="lowerLetter"/>
      <w:lvlText w:val="%5."/>
      <w:lvlJc w:val="left"/>
      <w:pPr>
        <w:ind w:left="4374" w:hanging="360"/>
      </w:pPr>
      <w:rPr>
        <w:rFonts w:cs="Times New Roman"/>
      </w:rPr>
    </w:lvl>
    <w:lvl w:ilvl="5" w:tplc="040C001B" w:tentative="1">
      <w:start w:val="1"/>
      <w:numFmt w:val="lowerRoman"/>
      <w:lvlText w:val="%6."/>
      <w:lvlJc w:val="right"/>
      <w:pPr>
        <w:ind w:left="5094" w:hanging="180"/>
      </w:pPr>
      <w:rPr>
        <w:rFonts w:cs="Times New Roman"/>
      </w:rPr>
    </w:lvl>
    <w:lvl w:ilvl="6" w:tplc="040C000F" w:tentative="1">
      <w:start w:val="1"/>
      <w:numFmt w:val="decimal"/>
      <w:lvlText w:val="%7."/>
      <w:lvlJc w:val="left"/>
      <w:pPr>
        <w:ind w:left="5814" w:hanging="360"/>
      </w:pPr>
      <w:rPr>
        <w:rFonts w:cs="Times New Roman"/>
      </w:rPr>
    </w:lvl>
    <w:lvl w:ilvl="7" w:tplc="040C0019" w:tentative="1">
      <w:start w:val="1"/>
      <w:numFmt w:val="lowerLetter"/>
      <w:lvlText w:val="%8."/>
      <w:lvlJc w:val="left"/>
      <w:pPr>
        <w:ind w:left="6534" w:hanging="360"/>
      </w:pPr>
      <w:rPr>
        <w:rFonts w:cs="Times New Roman"/>
      </w:rPr>
    </w:lvl>
    <w:lvl w:ilvl="8" w:tplc="040C001B" w:tentative="1">
      <w:start w:val="1"/>
      <w:numFmt w:val="lowerRoman"/>
      <w:lvlText w:val="%9."/>
      <w:lvlJc w:val="right"/>
      <w:pPr>
        <w:ind w:left="7254" w:hanging="180"/>
      </w:pPr>
      <w:rPr>
        <w:rFonts w:cs="Times New Roman"/>
      </w:rPr>
    </w:lvl>
  </w:abstractNum>
  <w:abstractNum w:abstractNumId="8" w15:restartNumberingAfterBreak="0">
    <w:nsid w:val="354F5048"/>
    <w:multiLevelType w:val="singleLevel"/>
    <w:tmpl w:val="25A81BB6"/>
    <w:lvl w:ilvl="0">
      <w:start w:val="1"/>
      <w:numFmt w:val="decimal"/>
      <w:lvlRestart w:val="0"/>
      <w:lvlText w:val="%1."/>
      <w:lvlJc w:val="left"/>
      <w:pPr>
        <w:tabs>
          <w:tab w:val="num" w:pos="475"/>
        </w:tabs>
        <w:ind w:left="0" w:firstLine="0"/>
      </w:pPr>
      <w:rPr>
        <w:w w:val="100"/>
      </w:rPr>
    </w:lvl>
  </w:abstractNum>
  <w:abstractNum w:abstractNumId="9" w15:restartNumberingAfterBreak="0">
    <w:nsid w:val="3B1A17B3"/>
    <w:multiLevelType w:val="hybridMultilevel"/>
    <w:tmpl w:val="BAD299B8"/>
    <w:lvl w:ilvl="0" w:tplc="6A886DEE">
      <w:start w:val="1"/>
      <w:numFmt w:val="lowerLetter"/>
      <w:lvlText w:val="%1)"/>
      <w:lvlJc w:val="left"/>
      <w:pPr>
        <w:ind w:left="1134" w:hanging="567"/>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0" w15:restartNumberingAfterBreak="0">
    <w:nsid w:val="41BD253C"/>
    <w:multiLevelType w:val="singleLevel"/>
    <w:tmpl w:val="25A81BB6"/>
    <w:lvl w:ilvl="0">
      <w:start w:val="1"/>
      <w:numFmt w:val="decimal"/>
      <w:lvlRestart w:val="0"/>
      <w:lvlText w:val="%1."/>
      <w:lvlJc w:val="left"/>
      <w:pPr>
        <w:tabs>
          <w:tab w:val="num" w:pos="475"/>
        </w:tabs>
        <w:ind w:left="0" w:firstLine="0"/>
      </w:pPr>
      <w:rPr>
        <w:w w:val="100"/>
      </w:rPr>
    </w:lvl>
  </w:abstractNum>
  <w:abstractNum w:abstractNumId="11" w15:restartNumberingAfterBreak="0">
    <w:nsid w:val="438D486F"/>
    <w:multiLevelType w:val="hybridMultilevel"/>
    <w:tmpl w:val="B8506C98"/>
    <w:lvl w:ilvl="0" w:tplc="BF68A67E">
      <w:start w:val="1"/>
      <w:numFmt w:val="lowerLetter"/>
      <w:lvlText w:val="%1)"/>
      <w:lvlJc w:val="left"/>
      <w:pPr>
        <w:ind w:left="1134" w:firstLine="567"/>
      </w:pPr>
      <w:rPr>
        <w:rFonts w:cs="Times New Roman" w:hint="default"/>
      </w:rPr>
    </w:lvl>
    <w:lvl w:ilvl="1" w:tplc="040C0019" w:tentative="1">
      <w:start w:val="1"/>
      <w:numFmt w:val="lowerLetter"/>
      <w:lvlText w:val="%2."/>
      <w:lvlJc w:val="left"/>
      <w:pPr>
        <w:ind w:left="2574" w:hanging="360"/>
      </w:pPr>
      <w:rPr>
        <w:rFonts w:cs="Times New Roman"/>
      </w:rPr>
    </w:lvl>
    <w:lvl w:ilvl="2" w:tplc="040C001B" w:tentative="1">
      <w:start w:val="1"/>
      <w:numFmt w:val="lowerRoman"/>
      <w:lvlText w:val="%3."/>
      <w:lvlJc w:val="right"/>
      <w:pPr>
        <w:ind w:left="3294" w:hanging="180"/>
      </w:pPr>
      <w:rPr>
        <w:rFonts w:cs="Times New Roman"/>
      </w:rPr>
    </w:lvl>
    <w:lvl w:ilvl="3" w:tplc="040C000F" w:tentative="1">
      <w:start w:val="1"/>
      <w:numFmt w:val="decimal"/>
      <w:lvlText w:val="%4."/>
      <w:lvlJc w:val="left"/>
      <w:pPr>
        <w:ind w:left="4014" w:hanging="360"/>
      </w:pPr>
      <w:rPr>
        <w:rFonts w:cs="Times New Roman"/>
      </w:rPr>
    </w:lvl>
    <w:lvl w:ilvl="4" w:tplc="040C0019" w:tentative="1">
      <w:start w:val="1"/>
      <w:numFmt w:val="lowerLetter"/>
      <w:lvlText w:val="%5."/>
      <w:lvlJc w:val="left"/>
      <w:pPr>
        <w:ind w:left="4734" w:hanging="360"/>
      </w:pPr>
      <w:rPr>
        <w:rFonts w:cs="Times New Roman"/>
      </w:rPr>
    </w:lvl>
    <w:lvl w:ilvl="5" w:tplc="040C001B" w:tentative="1">
      <w:start w:val="1"/>
      <w:numFmt w:val="lowerRoman"/>
      <w:lvlText w:val="%6."/>
      <w:lvlJc w:val="right"/>
      <w:pPr>
        <w:ind w:left="5454" w:hanging="180"/>
      </w:pPr>
      <w:rPr>
        <w:rFonts w:cs="Times New Roman"/>
      </w:rPr>
    </w:lvl>
    <w:lvl w:ilvl="6" w:tplc="040C000F" w:tentative="1">
      <w:start w:val="1"/>
      <w:numFmt w:val="decimal"/>
      <w:lvlText w:val="%7."/>
      <w:lvlJc w:val="left"/>
      <w:pPr>
        <w:ind w:left="6174" w:hanging="360"/>
      </w:pPr>
      <w:rPr>
        <w:rFonts w:cs="Times New Roman"/>
      </w:rPr>
    </w:lvl>
    <w:lvl w:ilvl="7" w:tplc="040C0019" w:tentative="1">
      <w:start w:val="1"/>
      <w:numFmt w:val="lowerLetter"/>
      <w:lvlText w:val="%8."/>
      <w:lvlJc w:val="left"/>
      <w:pPr>
        <w:ind w:left="6894" w:hanging="360"/>
      </w:pPr>
      <w:rPr>
        <w:rFonts w:cs="Times New Roman"/>
      </w:rPr>
    </w:lvl>
    <w:lvl w:ilvl="8" w:tplc="040C001B" w:tentative="1">
      <w:start w:val="1"/>
      <w:numFmt w:val="lowerRoman"/>
      <w:lvlText w:val="%9."/>
      <w:lvlJc w:val="right"/>
      <w:pPr>
        <w:ind w:left="7614" w:hanging="180"/>
      </w:pPr>
      <w:rPr>
        <w:rFonts w:cs="Times New Roman"/>
      </w:rPr>
    </w:lvl>
  </w:abstractNum>
  <w:abstractNum w:abstractNumId="12" w15:restartNumberingAfterBreak="0">
    <w:nsid w:val="462C478C"/>
    <w:multiLevelType w:val="hybridMultilevel"/>
    <w:tmpl w:val="869A6A3A"/>
    <w:lvl w:ilvl="0" w:tplc="040C0001">
      <w:start w:val="1"/>
      <w:numFmt w:val="bullet"/>
      <w:lvlText w:val=""/>
      <w:lvlJc w:val="left"/>
      <w:pPr>
        <w:ind w:left="1457" w:hanging="360"/>
      </w:pPr>
      <w:rPr>
        <w:rFonts w:ascii="Symbol" w:hAnsi="Symbol" w:hint="default"/>
      </w:rPr>
    </w:lvl>
    <w:lvl w:ilvl="1" w:tplc="040C0003" w:tentative="1">
      <w:start w:val="1"/>
      <w:numFmt w:val="bullet"/>
      <w:lvlText w:val="o"/>
      <w:lvlJc w:val="left"/>
      <w:pPr>
        <w:ind w:left="2177" w:hanging="360"/>
      </w:pPr>
      <w:rPr>
        <w:rFonts w:ascii="Courier New" w:hAnsi="Courier New" w:hint="default"/>
      </w:rPr>
    </w:lvl>
    <w:lvl w:ilvl="2" w:tplc="040C0005" w:tentative="1">
      <w:start w:val="1"/>
      <w:numFmt w:val="bullet"/>
      <w:lvlText w:val=""/>
      <w:lvlJc w:val="left"/>
      <w:pPr>
        <w:ind w:left="2897" w:hanging="360"/>
      </w:pPr>
      <w:rPr>
        <w:rFonts w:ascii="Wingdings" w:hAnsi="Wingdings" w:hint="default"/>
      </w:rPr>
    </w:lvl>
    <w:lvl w:ilvl="3" w:tplc="040C0001" w:tentative="1">
      <w:start w:val="1"/>
      <w:numFmt w:val="bullet"/>
      <w:lvlText w:val=""/>
      <w:lvlJc w:val="left"/>
      <w:pPr>
        <w:ind w:left="3617" w:hanging="360"/>
      </w:pPr>
      <w:rPr>
        <w:rFonts w:ascii="Symbol" w:hAnsi="Symbol" w:hint="default"/>
      </w:rPr>
    </w:lvl>
    <w:lvl w:ilvl="4" w:tplc="040C0003" w:tentative="1">
      <w:start w:val="1"/>
      <w:numFmt w:val="bullet"/>
      <w:lvlText w:val="o"/>
      <w:lvlJc w:val="left"/>
      <w:pPr>
        <w:ind w:left="4337" w:hanging="360"/>
      </w:pPr>
      <w:rPr>
        <w:rFonts w:ascii="Courier New" w:hAnsi="Courier New" w:hint="default"/>
      </w:rPr>
    </w:lvl>
    <w:lvl w:ilvl="5" w:tplc="040C0005" w:tentative="1">
      <w:start w:val="1"/>
      <w:numFmt w:val="bullet"/>
      <w:lvlText w:val=""/>
      <w:lvlJc w:val="left"/>
      <w:pPr>
        <w:ind w:left="5057" w:hanging="360"/>
      </w:pPr>
      <w:rPr>
        <w:rFonts w:ascii="Wingdings" w:hAnsi="Wingdings" w:hint="default"/>
      </w:rPr>
    </w:lvl>
    <w:lvl w:ilvl="6" w:tplc="040C0001" w:tentative="1">
      <w:start w:val="1"/>
      <w:numFmt w:val="bullet"/>
      <w:lvlText w:val=""/>
      <w:lvlJc w:val="left"/>
      <w:pPr>
        <w:ind w:left="5777" w:hanging="360"/>
      </w:pPr>
      <w:rPr>
        <w:rFonts w:ascii="Symbol" w:hAnsi="Symbol" w:hint="default"/>
      </w:rPr>
    </w:lvl>
    <w:lvl w:ilvl="7" w:tplc="040C0003" w:tentative="1">
      <w:start w:val="1"/>
      <w:numFmt w:val="bullet"/>
      <w:lvlText w:val="o"/>
      <w:lvlJc w:val="left"/>
      <w:pPr>
        <w:ind w:left="6497" w:hanging="360"/>
      </w:pPr>
      <w:rPr>
        <w:rFonts w:ascii="Courier New" w:hAnsi="Courier New" w:hint="default"/>
      </w:rPr>
    </w:lvl>
    <w:lvl w:ilvl="8" w:tplc="040C0005" w:tentative="1">
      <w:start w:val="1"/>
      <w:numFmt w:val="bullet"/>
      <w:lvlText w:val=""/>
      <w:lvlJc w:val="left"/>
      <w:pPr>
        <w:ind w:left="7217" w:hanging="360"/>
      </w:pPr>
      <w:rPr>
        <w:rFonts w:ascii="Wingdings" w:hAnsi="Wingdings" w:hint="default"/>
      </w:rPr>
    </w:lvl>
  </w:abstractNum>
  <w:abstractNum w:abstractNumId="13" w15:restartNumberingAfterBreak="0">
    <w:nsid w:val="47B40547"/>
    <w:multiLevelType w:val="hybridMultilevel"/>
    <w:tmpl w:val="6AC6BE2A"/>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7E5694"/>
    <w:multiLevelType w:val="singleLevel"/>
    <w:tmpl w:val="25A81BB6"/>
    <w:lvl w:ilvl="0">
      <w:start w:val="1"/>
      <w:numFmt w:val="decimal"/>
      <w:lvlRestart w:val="0"/>
      <w:lvlText w:val="%1."/>
      <w:lvlJc w:val="left"/>
      <w:pPr>
        <w:tabs>
          <w:tab w:val="num" w:pos="475"/>
        </w:tabs>
        <w:ind w:left="0" w:firstLine="0"/>
      </w:pPr>
      <w:rPr>
        <w:w w:val="100"/>
      </w:rPr>
    </w:lvl>
  </w:abstractNum>
  <w:abstractNum w:abstractNumId="15" w15:restartNumberingAfterBreak="0">
    <w:nsid w:val="531D43F1"/>
    <w:multiLevelType w:val="hybridMultilevel"/>
    <w:tmpl w:val="381CDC6C"/>
    <w:lvl w:ilvl="0" w:tplc="118EC586">
      <w:start w:val="1"/>
      <w:numFmt w:val="decimal"/>
      <w:lvlText w:val="%1."/>
      <w:lvlJc w:val="left"/>
      <w:pPr>
        <w:ind w:left="1134" w:firstLine="0"/>
      </w:pPr>
      <w:rPr>
        <w:rFonts w:cs="Times New Roman" w:hint="default"/>
        <w:b w:val="0"/>
        <w:i w:val="0"/>
        <w:color w:val="auto"/>
      </w:rPr>
    </w:lvl>
    <w:lvl w:ilvl="1" w:tplc="9CA27A14">
      <w:numFmt w:val="bullet"/>
      <w:lvlText w:val="-"/>
      <w:lvlJc w:val="left"/>
      <w:pPr>
        <w:ind w:left="1440" w:hanging="360"/>
      </w:pPr>
      <w:rPr>
        <w:rFonts w:ascii="Calibri" w:eastAsia="Times New Roman" w:hAnsi="Calibri" w:hint="default"/>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6" w15:restartNumberingAfterBreak="0">
    <w:nsid w:val="58BA2C8B"/>
    <w:multiLevelType w:val="hybridMultilevel"/>
    <w:tmpl w:val="96CA48A2"/>
    <w:lvl w:ilvl="0" w:tplc="920AEFBC">
      <w:start w:val="1"/>
      <w:numFmt w:val="lowerLetter"/>
      <w:lvlText w:val="%1)"/>
      <w:lvlJc w:val="left"/>
      <w:pPr>
        <w:ind w:left="1134" w:hanging="567"/>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7" w15:restartNumberingAfterBreak="0">
    <w:nsid w:val="5B2E4FD5"/>
    <w:multiLevelType w:val="hybridMultilevel"/>
    <w:tmpl w:val="CB6A53A2"/>
    <w:lvl w:ilvl="0" w:tplc="15D60AD4">
      <w:start w:val="1"/>
      <w:numFmt w:val="lowerLetter"/>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8" w15:restartNumberingAfterBreak="0">
    <w:nsid w:val="5D1E0967"/>
    <w:multiLevelType w:val="hybridMultilevel"/>
    <w:tmpl w:val="32D214D0"/>
    <w:lvl w:ilvl="0" w:tplc="F6D88566">
      <w:start w:val="1"/>
      <w:numFmt w:val="lowerLetter"/>
      <w:lvlText w:val="%1)"/>
      <w:lvlJc w:val="left"/>
      <w:pPr>
        <w:ind w:left="1134" w:hanging="567"/>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19" w15:restartNumberingAfterBreak="0">
    <w:nsid w:val="5E0A6BFD"/>
    <w:multiLevelType w:val="hybridMultilevel"/>
    <w:tmpl w:val="9CDC120E"/>
    <w:lvl w:ilvl="0" w:tplc="377CE42A">
      <w:start w:val="1"/>
      <w:numFmt w:val="lowerLetter"/>
      <w:lvlText w:val="%1)"/>
      <w:lvlJc w:val="left"/>
      <w:pPr>
        <w:ind w:left="1134" w:hanging="567"/>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20" w15:restartNumberingAfterBreak="0">
    <w:nsid w:val="6CC45F16"/>
    <w:multiLevelType w:val="hybridMultilevel"/>
    <w:tmpl w:val="375ADB34"/>
    <w:lvl w:ilvl="0" w:tplc="972035E6">
      <w:start w:val="1"/>
      <w:numFmt w:val="lowerLetter"/>
      <w:lvlText w:val="%1)"/>
      <w:lvlJc w:val="left"/>
      <w:pPr>
        <w:ind w:left="1134" w:hanging="567"/>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21" w15:restartNumberingAfterBreak="0">
    <w:nsid w:val="7A502250"/>
    <w:multiLevelType w:val="hybridMultilevel"/>
    <w:tmpl w:val="064C10C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decimal"/>
      <w:lvlText w:val="%4."/>
      <w:lvlJc w:val="left"/>
      <w:pPr>
        <w:tabs>
          <w:tab w:val="num" w:pos="2880"/>
        </w:tabs>
        <w:ind w:left="2880" w:hanging="360"/>
      </w:pPr>
      <w:rPr>
        <w:rFonts w:cs="Times New Roman"/>
      </w:rPr>
    </w:lvl>
    <w:lvl w:ilvl="4" w:tplc="040C0003">
      <w:start w:val="1"/>
      <w:numFmt w:val="decimal"/>
      <w:lvlText w:val="%5."/>
      <w:lvlJc w:val="left"/>
      <w:pPr>
        <w:tabs>
          <w:tab w:val="num" w:pos="3600"/>
        </w:tabs>
        <w:ind w:left="3600" w:hanging="360"/>
      </w:pPr>
      <w:rPr>
        <w:rFonts w:cs="Times New Roman"/>
      </w:rPr>
    </w:lvl>
    <w:lvl w:ilvl="5" w:tplc="040C0005">
      <w:start w:val="1"/>
      <w:numFmt w:val="decimal"/>
      <w:lvlText w:val="%6."/>
      <w:lvlJc w:val="left"/>
      <w:pPr>
        <w:tabs>
          <w:tab w:val="num" w:pos="4320"/>
        </w:tabs>
        <w:ind w:left="4320" w:hanging="360"/>
      </w:pPr>
      <w:rPr>
        <w:rFonts w:cs="Times New Roman"/>
      </w:rPr>
    </w:lvl>
    <w:lvl w:ilvl="6" w:tplc="040C0001">
      <w:start w:val="1"/>
      <w:numFmt w:val="decimal"/>
      <w:lvlText w:val="%7."/>
      <w:lvlJc w:val="left"/>
      <w:pPr>
        <w:tabs>
          <w:tab w:val="num" w:pos="5040"/>
        </w:tabs>
        <w:ind w:left="5040" w:hanging="360"/>
      </w:pPr>
      <w:rPr>
        <w:rFonts w:cs="Times New Roman"/>
      </w:rPr>
    </w:lvl>
    <w:lvl w:ilvl="7" w:tplc="040C0003">
      <w:start w:val="1"/>
      <w:numFmt w:val="decimal"/>
      <w:lvlText w:val="%8."/>
      <w:lvlJc w:val="left"/>
      <w:pPr>
        <w:tabs>
          <w:tab w:val="num" w:pos="5760"/>
        </w:tabs>
        <w:ind w:left="5760" w:hanging="360"/>
      </w:pPr>
      <w:rPr>
        <w:rFonts w:cs="Times New Roman"/>
      </w:rPr>
    </w:lvl>
    <w:lvl w:ilvl="8" w:tplc="040C0005">
      <w:start w:val="1"/>
      <w:numFmt w:val="decimal"/>
      <w:lvlText w:val="%9."/>
      <w:lvlJc w:val="left"/>
      <w:pPr>
        <w:tabs>
          <w:tab w:val="num" w:pos="6480"/>
        </w:tabs>
        <w:ind w:left="6480" w:hanging="360"/>
      </w:pPr>
      <w:rPr>
        <w:rFonts w:cs="Times New Roman"/>
      </w:rPr>
    </w:lvl>
  </w:abstractNum>
  <w:abstractNum w:abstractNumId="22" w15:restartNumberingAfterBreak="0">
    <w:nsid w:val="7B2F0B93"/>
    <w:multiLevelType w:val="hybridMultilevel"/>
    <w:tmpl w:val="F6663FE6"/>
    <w:lvl w:ilvl="0" w:tplc="E56E34EE">
      <w:start w:val="1"/>
      <w:numFmt w:val="lowerLetter"/>
      <w:lvlText w:val="%1)"/>
      <w:lvlJc w:val="left"/>
      <w:pPr>
        <w:ind w:left="1134" w:hanging="567"/>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23" w15:restartNumberingAfterBreak="0">
    <w:nsid w:val="7E165C5F"/>
    <w:multiLevelType w:val="hybridMultilevel"/>
    <w:tmpl w:val="604A52FE"/>
    <w:lvl w:ilvl="0" w:tplc="F5567CBA">
      <w:start w:val="1"/>
      <w:numFmt w:val="lowerLetter"/>
      <w:lvlText w:val="%1)"/>
      <w:lvlJc w:val="left"/>
      <w:pPr>
        <w:ind w:left="1134" w:firstLine="567"/>
      </w:pPr>
      <w:rPr>
        <w:rFonts w:cs="Times New Roman" w:hint="default"/>
      </w:rPr>
    </w:lvl>
    <w:lvl w:ilvl="1" w:tplc="040C0019" w:tentative="1">
      <w:start w:val="1"/>
      <w:numFmt w:val="lowerLetter"/>
      <w:lvlText w:val="%2."/>
      <w:lvlJc w:val="left"/>
      <w:pPr>
        <w:ind w:left="1647" w:hanging="360"/>
      </w:pPr>
      <w:rPr>
        <w:rFonts w:cs="Times New Roman"/>
      </w:rPr>
    </w:lvl>
    <w:lvl w:ilvl="2" w:tplc="040C001B" w:tentative="1">
      <w:start w:val="1"/>
      <w:numFmt w:val="lowerRoman"/>
      <w:lvlText w:val="%3."/>
      <w:lvlJc w:val="right"/>
      <w:pPr>
        <w:ind w:left="2367" w:hanging="180"/>
      </w:pPr>
      <w:rPr>
        <w:rFonts w:cs="Times New Roman"/>
      </w:rPr>
    </w:lvl>
    <w:lvl w:ilvl="3" w:tplc="040C000F" w:tentative="1">
      <w:start w:val="1"/>
      <w:numFmt w:val="decimal"/>
      <w:lvlText w:val="%4."/>
      <w:lvlJc w:val="left"/>
      <w:pPr>
        <w:ind w:left="3087" w:hanging="360"/>
      </w:pPr>
      <w:rPr>
        <w:rFonts w:cs="Times New Roman"/>
      </w:rPr>
    </w:lvl>
    <w:lvl w:ilvl="4" w:tplc="040C0019" w:tentative="1">
      <w:start w:val="1"/>
      <w:numFmt w:val="lowerLetter"/>
      <w:lvlText w:val="%5."/>
      <w:lvlJc w:val="left"/>
      <w:pPr>
        <w:ind w:left="3807" w:hanging="360"/>
      </w:pPr>
      <w:rPr>
        <w:rFonts w:cs="Times New Roman"/>
      </w:rPr>
    </w:lvl>
    <w:lvl w:ilvl="5" w:tplc="040C001B" w:tentative="1">
      <w:start w:val="1"/>
      <w:numFmt w:val="lowerRoman"/>
      <w:lvlText w:val="%6."/>
      <w:lvlJc w:val="right"/>
      <w:pPr>
        <w:ind w:left="4527" w:hanging="180"/>
      </w:pPr>
      <w:rPr>
        <w:rFonts w:cs="Times New Roman"/>
      </w:rPr>
    </w:lvl>
    <w:lvl w:ilvl="6" w:tplc="040C000F" w:tentative="1">
      <w:start w:val="1"/>
      <w:numFmt w:val="decimal"/>
      <w:lvlText w:val="%7."/>
      <w:lvlJc w:val="left"/>
      <w:pPr>
        <w:ind w:left="5247" w:hanging="360"/>
      </w:pPr>
      <w:rPr>
        <w:rFonts w:cs="Times New Roman"/>
      </w:rPr>
    </w:lvl>
    <w:lvl w:ilvl="7" w:tplc="040C0019" w:tentative="1">
      <w:start w:val="1"/>
      <w:numFmt w:val="lowerLetter"/>
      <w:lvlText w:val="%8."/>
      <w:lvlJc w:val="left"/>
      <w:pPr>
        <w:ind w:left="5967" w:hanging="360"/>
      </w:pPr>
      <w:rPr>
        <w:rFonts w:cs="Times New Roman"/>
      </w:rPr>
    </w:lvl>
    <w:lvl w:ilvl="8" w:tplc="040C001B" w:tentative="1">
      <w:start w:val="1"/>
      <w:numFmt w:val="lowerRoman"/>
      <w:lvlText w:val="%9."/>
      <w:lvlJc w:val="right"/>
      <w:pPr>
        <w:ind w:left="6687" w:hanging="180"/>
      </w:pPr>
      <w:rPr>
        <w:rFonts w:cs="Times New Roman"/>
      </w:rPr>
    </w:lvl>
  </w:abstractNum>
  <w:abstractNum w:abstractNumId="24" w15:restartNumberingAfterBreak="0">
    <w:nsid w:val="7F676668"/>
    <w:multiLevelType w:val="hybridMultilevel"/>
    <w:tmpl w:val="81229CAA"/>
    <w:lvl w:ilvl="0" w:tplc="B7FA81B6">
      <w:start w:val="1"/>
      <w:numFmt w:val="lowerLetter"/>
      <w:lvlText w:val="%1)"/>
      <w:lvlJc w:val="left"/>
      <w:pPr>
        <w:ind w:left="1134" w:hanging="567"/>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num w:numId="1">
    <w:abstractNumId w:val="3"/>
  </w:num>
  <w:num w:numId="2">
    <w:abstractNumId w:val="13"/>
  </w:num>
  <w:num w:numId="3">
    <w:abstractNumId w:val="0"/>
  </w:num>
  <w:num w:numId="4">
    <w:abstractNumId w:val="2"/>
  </w:num>
  <w:num w:numId="5">
    <w:abstractNumId w:val="7"/>
  </w:num>
  <w:num w:numId="6">
    <w:abstractNumId w:val="11"/>
  </w:num>
  <w:num w:numId="7">
    <w:abstractNumId w:val="12"/>
  </w:num>
  <w:num w:numId="8">
    <w:abstractNumId w:val="21"/>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
  </w:num>
  <w:num w:numId="11">
    <w:abstractNumId w:val="19"/>
  </w:num>
  <w:num w:numId="12">
    <w:abstractNumId w:val="22"/>
  </w:num>
  <w:num w:numId="13">
    <w:abstractNumId w:val="24"/>
  </w:num>
  <w:num w:numId="14">
    <w:abstractNumId w:val="20"/>
  </w:num>
  <w:num w:numId="15">
    <w:abstractNumId w:val="16"/>
  </w:num>
  <w:num w:numId="16">
    <w:abstractNumId w:val="18"/>
  </w:num>
  <w:num w:numId="17">
    <w:abstractNumId w:val="15"/>
  </w:num>
  <w:num w:numId="18">
    <w:abstractNumId w:val="5"/>
  </w:num>
  <w:num w:numId="19">
    <w:abstractNumId w:val="23"/>
  </w:num>
  <w:num w:numId="20">
    <w:abstractNumId w:val="6"/>
  </w:num>
  <w:num w:numId="21">
    <w:abstractNumId w:val="17"/>
  </w:num>
  <w:num w:numId="22">
    <w:abstractNumId w:val="6"/>
    <w:lvlOverride w:ilvl="0">
      <w:lvl w:ilvl="0">
        <w:start w:val="1"/>
        <w:numFmt w:val="decimal"/>
        <w:lvlRestart w:val="0"/>
        <w:lvlText w:val="%1."/>
        <w:lvlJc w:val="left"/>
        <w:pPr>
          <w:tabs>
            <w:tab w:val="num" w:pos="475"/>
          </w:tabs>
          <w:ind w:left="0" w:firstLine="0"/>
        </w:pPr>
        <w:rPr>
          <w:w w:val="100"/>
        </w:rPr>
      </w:lvl>
    </w:lvlOverride>
  </w:num>
  <w:num w:numId="23">
    <w:abstractNumId w:val="8"/>
  </w:num>
  <w:num w:numId="24">
    <w:abstractNumId w:val="4"/>
  </w:num>
  <w:num w:numId="25">
    <w:abstractNumId w:val="10"/>
  </w:num>
  <w:num w:numId="26">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hideSpellingError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6925*"/>
    <w:docVar w:name="CreationDt" w:val="01/06/2018 12:03:05"/>
    <w:docVar w:name="DocCategory" w:val="Doc"/>
    <w:docVar w:name="DocType" w:val="Final"/>
    <w:docVar w:name="DutyStation" w:val="New York"/>
    <w:docVar w:name="FooterJN" w:val="18-06925"/>
    <w:docVar w:name="jobn" w:val="18-06925 (F)"/>
    <w:docVar w:name="jobnDT" w:val="18-06925 (F)   010618"/>
    <w:docVar w:name="jobnDTDT" w:val="18-06925 (F)   010618   010618"/>
    <w:docVar w:name="JobNo" w:val="1806925F"/>
    <w:docVar w:name="JobNo2" w:val="1812970F"/>
    <w:docVar w:name="LocalDrive" w:val="0"/>
    <w:docVar w:name="OandT" w:val="dll"/>
    <w:docVar w:name="sss1" w:val="CEDAW/C/COD/8"/>
    <w:docVar w:name="sss2" w:val="-"/>
    <w:docVar w:name="Symbol1" w:val="CEDAW/C/COD/8"/>
    <w:docVar w:name="Symbol2" w:val="-"/>
  </w:docVars>
  <w:rsids>
    <w:rsidRoot w:val="00590807"/>
    <w:rsid w:val="00002584"/>
    <w:rsid w:val="0000527A"/>
    <w:rsid w:val="000133B8"/>
    <w:rsid w:val="00015CA7"/>
    <w:rsid w:val="000217FA"/>
    <w:rsid w:val="000235C7"/>
    <w:rsid w:val="00024ABD"/>
    <w:rsid w:val="000536B7"/>
    <w:rsid w:val="00071D43"/>
    <w:rsid w:val="000742F9"/>
    <w:rsid w:val="0007769E"/>
    <w:rsid w:val="000856AE"/>
    <w:rsid w:val="000858D1"/>
    <w:rsid w:val="00094696"/>
    <w:rsid w:val="00096129"/>
    <w:rsid w:val="000B4B18"/>
    <w:rsid w:val="000B4B5F"/>
    <w:rsid w:val="000B5AEF"/>
    <w:rsid w:val="000B5CE3"/>
    <w:rsid w:val="000C3FA8"/>
    <w:rsid w:val="001002C2"/>
    <w:rsid w:val="00101B18"/>
    <w:rsid w:val="0010224A"/>
    <w:rsid w:val="00117954"/>
    <w:rsid w:val="001217D0"/>
    <w:rsid w:val="00122A56"/>
    <w:rsid w:val="00146C6A"/>
    <w:rsid w:val="00154E83"/>
    <w:rsid w:val="00156B5B"/>
    <w:rsid w:val="00166A0D"/>
    <w:rsid w:val="00174C2B"/>
    <w:rsid w:val="00185ABB"/>
    <w:rsid w:val="00185CFC"/>
    <w:rsid w:val="001A3603"/>
    <w:rsid w:val="001B3D2B"/>
    <w:rsid w:val="001B597B"/>
    <w:rsid w:val="001D5391"/>
    <w:rsid w:val="001E01F3"/>
    <w:rsid w:val="001E4B50"/>
    <w:rsid w:val="001F01A7"/>
    <w:rsid w:val="001F2116"/>
    <w:rsid w:val="00213A1E"/>
    <w:rsid w:val="00216A5B"/>
    <w:rsid w:val="00232BF5"/>
    <w:rsid w:val="00241915"/>
    <w:rsid w:val="00245B4C"/>
    <w:rsid w:val="00246561"/>
    <w:rsid w:val="002478A0"/>
    <w:rsid w:val="002518A6"/>
    <w:rsid w:val="00253F16"/>
    <w:rsid w:val="00264DB2"/>
    <w:rsid w:val="00271458"/>
    <w:rsid w:val="0027224A"/>
    <w:rsid w:val="00287230"/>
    <w:rsid w:val="00293C50"/>
    <w:rsid w:val="002A40E8"/>
    <w:rsid w:val="002B16A4"/>
    <w:rsid w:val="002B7F51"/>
    <w:rsid w:val="002C355F"/>
    <w:rsid w:val="002D65C7"/>
    <w:rsid w:val="002E0C50"/>
    <w:rsid w:val="002F2A4B"/>
    <w:rsid w:val="00301996"/>
    <w:rsid w:val="0030582A"/>
    <w:rsid w:val="00324984"/>
    <w:rsid w:val="00327CCD"/>
    <w:rsid w:val="003315AF"/>
    <w:rsid w:val="00333340"/>
    <w:rsid w:val="003608C2"/>
    <w:rsid w:val="003615A2"/>
    <w:rsid w:val="00365410"/>
    <w:rsid w:val="00383348"/>
    <w:rsid w:val="003A722A"/>
    <w:rsid w:val="003B3BAE"/>
    <w:rsid w:val="003D0A43"/>
    <w:rsid w:val="003D2F78"/>
    <w:rsid w:val="003D3616"/>
    <w:rsid w:val="003F06D2"/>
    <w:rsid w:val="003F0B9E"/>
    <w:rsid w:val="003F449C"/>
    <w:rsid w:val="0041028F"/>
    <w:rsid w:val="00422CA2"/>
    <w:rsid w:val="00440C93"/>
    <w:rsid w:val="004417F1"/>
    <w:rsid w:val="004430C5"/>
    <w:rsid w:val="004460CA"/>
    <w:rsid w:val="00454D93"/>
    <w:rsid w:val="004570B5"/>
    <w:rsid w:val="00462A35"/>
    <w:rsid w:val="00480B84"/>
    <w:rsid w:val="0048101A"/>
    <w:rsid w:val="00490E9A"/>
    <w:rsid w:val="004933AC"/>
    <w:rsid w:val="004937FD"/>
    <w:rsid w:val="004A0A36"/>
    <w:rsid w:val="004B670F"/>
    <w:rsid w:val="004C1A25"/>
    <w:rsid w:val="004C3EDA"/>
    <w:rsid w:val="004D0F4A"/>
    <w:rsid w:val="004D37A6"/>
    <w:rsid w:val="004E10C0"/>
    <w:rsid w:val="004E4EC8"/>
    <w:rsid w:val="004F4BAE"/>
    <w:rsid w:val="00515991"/>
    <w:rsid w:val="00516118"/>
    <w:rsid w:val="005225EC"/>
    <w:rsid w:val="005306B9"/>
    <w:rsid w:val="0057177E"/>
    <w:rsid w:val="00581A81"/>
    <w:rsid w:val="00584ED2"/>
    <w:rsid w:val="00590807"/>
    <w:rsid w:val="0059147A"/>
    <w:rsid w:val="005A125A"/>
    <w:rsid w:val="005A2F09"/>
    <w:rsid w:val="005A7DBE"/>
    <w:rsid w:val="005B1C93"/>
    <w:rsid w:val="005C396F"/>
    <w:rsid w:val="005C7A9B"/>
    <w:rsid w:val="005E1271"/>
    <w:rsid w:val="005E1980"/>
    <w:rsid w:val="005E4819"/>
    <w:rsid w:val="005F1F5F"/>
    <w:rsid w:val="00617BB5"/>
    <w:rsid w:val="00617DC7"/>
    <w:rsid w:val="00634AF9"/>
    <w:rsid w:val="00635C72"/>
    <w:rsid w:val="00643A9A"/>
    <w:rsid w:val="00644C83"/>
    <w:rsid w:val="00650AB8"/>
    <w:rsid w:val="006775AE"/>
    <w:rsid w:val="00684995"/>
    <w:rsid w:val="00686901"/>
    <w:rsid w:val="006D518E"/>
    <w:rsid w:val="006D75A8"/>
    <w:rsid w:val="006E2F6B"/>
    <w:rsid w:val="006E6ED2"/>
    <w:rsid w:val="007042FF"/>
    <w:rsid w:val="00742EC3"/>
    <w:rsid w:val="007459AE"/>
    <w:rsid w:val="00746624"/>
    <w:rsid w:val="007524A5"/>
    <w:rsid w:val="007531A5"/>
    <w:rsid w:val="00763F0E"/>
    <w:rsid w:val="00771C9E"/>
    <w:rsid w:val="00783B0D"/>
    <w:rsid w:val="007956E0"/>
    <w:rsid w:val="007A3C8F"/>
    <w:rsid w:val="007B626F"/>
    <w:rsid w:val="007C191A"/>
    <w:rsid w:val="007C5DF6"/>
    <w:rsid w:val="007D6AE5"/>
    <w:rsid w:val="007E7134"/>
    <w:rsid w:val="00800CF2"/>
    <w:rsid w:val="0080462B"/>
    <w:rsid w:val="008162B1"/>
    <w:rsid w:val="0082045E"/>
    <w:rsid w:val="00821711"/>
    <w:rsid w:val="00821ECC"/>
    <w:rsid w:val="008222A3"/>
    <w:rsid w:val="00822756"/>
    <w:rsid w:val="00833F5B"/>
    <w:rsid w:val="00853ACF"/>
    <w:rsid w:val="00857F0B"/>
    <w:rsid w:val="0088020F"/>
    <w:rsid w:val="00891250"/>
    <w:rsid w:val="00893EF7"/>
    <w:rsid w:val="008B7BD5"/>
    <w:rsid w:val="008C41C2"/>
    <w:rsid w:val="008E6B0F"/>
    <w:rsid w:val="008E7D93"/>
    <w:rsid w:val="008F0F85"/>
    <w:rsid w:val="008F54F5"/>
    <w:rsid w:val="008F6D96"/>
    <w:rsid w:val="00901A6A"/>
    <w:rsid w:val="00902BC9"/>
    <w:rsid w:val="00911E7C"/>
    <w:rsid w:val="00915A81"/>
    <w:rsid w:val="00931550"/>
    <w:rsid w:val="00935932"/>
    <w:rsid w:val="00941F06"/>
    <w:rsid w:val="00946105"/>
    <w:rsid w:val="0095691F"/>
    <w:rsid w:val="0096242B"/>
    <w:rsid w:val="00966B5A"/>
    <w:rsid w:val="00977328"/>
    <w:rsid w:val="009874EA"/>
    <w:rsid w:val="00992064"/>
    <w:rsid w:val="00993CB7"/>
    <w:rsid w:val="009B48B2"/>
    <w:rsid w:val="009D714F"/>
    <w:rsid w:val="009F099C"/>
    <w:rsid w:val="009F7F4C"/>
    <w:rsid w:val="00A177C6"/>
    <w:rsid w:val="00A2494D"/>
    <w:rsid w:val="00A320BF"/>
    <w:rsid w:val="00A3251B"/>
    <w:rsid w:val="00A3572B"/>
    <w:rsid w:val="00A40BC2"/>
    <w:rsid w:val="00A46EA8"/>
    <w:rsid w:val="00A54E5E"/>
    <w:rsid w:val="00A552E7"/>
    <w:rsid w:val="00A91199"/>
    <w:rsid w:val="00AA72D9"/>
    <w:rsid w:val="00AB08E5"/>
    <w:rsid w:val="00AB0B7D"/>
    <w:rsid w:val="00AD5F2F"/>
    <w:rsid w:val="00AF644A"/>
    <w:rsid w:val="00AF70D2"/>
    <w:rsid w:val="00B003D1"/>
    <w:rsid w:val="00B22775"/>
    <w:rsid w:val="00B56B72"/>
    <w:rsid w:val="00B57E2B"/>
    <w:rsid w:val="00B60B1B"/>
    <w:rsid w:val="00B62358"/>
    <w:rsid w:val="00B858D5"/>
    <w:rsid w:val="00B91684"/>
    <w:rsid w:val="00BA3292"/>
    <w:rsid w:val="00BA4E1D"/>
    <w:rsid w:val="00BB540E"/>
    <w:rsid w:val="00BB5597"/>
    <w:rsid w:val="00BD4356"/>
    <w:rsid w:val="00BE3864"/>
    <w:rsid w:val="00BF77AE"/>
    <w:rsid w:val="00C00915"/>
    <w:rsid w:val="00C04C22"/>
    <w:rsid w:val="00C151E4"/>
    <w:rsid w:val="00C714DB"/>
    <w:rsid w:val="00C92455"/>
    <w:rsid w:val="00C939E8"/>
    <w:rsid w:val="00C9546B"/>
    <w:rsid w:val="00C95A44"/>
    <w:rsid w:val="00CA2EB1"/>
    <w:rsid w:val="00CA5B34"/>
    <w:rsid w:val="00CA7A0D"/>
    <w:rsid w:val="00CB06FB"/>
    <w:rsid w:val="00CB63C5"/>
    <w:rsid w:val="00CB6E6F"/>
    <w:rsid w:val="00CB7777"/>
    <w:rsid w:val="00CD6EC4"/>
    <w:rsid w:val="00CE5910"/>
    <w:rsid w:val="00CF32B1"/>
    <w:rsid w:val="00D012C1"/>
    <w:rsid w:val="00D03601"/>
    <w:rsid w:val="00D214E2"/>
    <w:rsid w:val="00D24743"/>
    <w:rsid w:val="00D25546"/>
    <w:rsid w:val="00D258F8"/>
    <w:rsid w:val="00D347A0"/>
    <w:rsid w:val="00D45D9E"/>
    <w:rsid w:val="00D476B3"/>
    <w:rsid w:val="00D5585E"/>
    <w:rsid w:val="00D72841"/>
    <w:rsid w:val="00D839DB"/>
    <w:rsid w:val="00D9203C"/>
    <w:rsid w:val="00DA7AA7"/>
    <w:rsid w:val="00DD557B"/>
    <w:rsid w:val="00DD68D1"/>
    <w:rsid w:val="00DF7F0C"/>
    <w:rsid w:val="00E00FFC"/>
    <w:rsid w:val="00E027B3"/>
    <w:rsid w:val="00E14814"/>
    <w:rsid w:val="00E2378E"/>
    <w:rsid w:val="00E306CD"/>
    <w:rsid w:val="00E31F40"/>
    <w:rsid w:val="00E343A6"/>
    <w:rsid w:val="00E345F7"/>
    <w:rsid w:val="00E4080B"/>
    <w:rsid w:val="00E53726"/>
    <w:rsid w:val="00E601F6"/>
    <w:rsid w:val="00E60480"/>
    <w:rsid w:val="00E61A4C"/>
    <w:rsid w:val="00E62B09"/>
    <w:rsid w:val="00E63E75"/>
    <w:rsid w:val="00E7105F"/>
    <w:rsid w:val="00E87AC6"/>
    <w:rsid w:val="00E9780D"/>
    <w:rsid w:val="00EA68D5"/>
    <w:rsid w:val="00EB3433"/>
    <w:rsid w:val="00EC1F86"/>
    <w:rsid w:val="00EC2D39"/>
    <w:rsid w:val="00EC5614"/>
    <w:rsid w:val="00EE3581"/>
    <w:rsid w:val="00EE37EC"/>
    <w:rsid w:val="00EF0CFE"/>
    <w:rsid w:val="00EF0E5F"/>
    <w:rsid w:val="00EF2DFA"/>
    <w:rsid w:val="00F115C7"/>
    <w:rsid w:val="00F12102"/>
    <w:rsid w:val="00F1284E"/>
    <w:rsid w:val="00F25630"/>
    <w:rsid w:val="00F27051"/>
    <w:rsid w:val="00F33F2B"/>
    <w:rsid w:val="00F40696"/>
    <w:rsid w:val="00F43766"/>
    <w:rsid w:val="00F5012D"/>
    <w:rsid w:val="00F52F35"/>
    <w:rsid w:val="00F55F5E"/>
    <w:rsid w:val="00F61FF6"/>
    <w:rsid w:val="00F634E3"/>
    <w:rsid w:val="00F73093"/>
    <w:rsid w:val="00F7320C"/>
    <w:rsid w:val="00F82A75"/>
    <w:rsid w:val="00F961D2"/>
    <w:rsid w:val="00FA3D05"/>
    <w:rsid w:val="00FA4E23"/>
    <w:rsid w:val="00FA5CC9"/>
    <w:rsid w:val="00FB0A2C"/>
    <w:rsid w:val="00FC204B"/>
    <w:rsid w:val="00FC59F1"/>
    <w:rsid w:val="00FC67EF"/>
    <w:rsid w:val="00FD1198"/>
    <w:rsid w:val="00FE17A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118033"/>
  <w15:chartTrackingRefBased/>
  <w15:docId w15:val="{5DE873A8-F4BA-4296-9231-159470C3C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0E5F"/>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CF32B1"/>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F32B1"/>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F32B1"/>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CF32B1"/>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CF32B1"/>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CF32B1"/>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CF32B1"/>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CF32B1"/>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CF32B1"/>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F32B1"/>
    <w:pPr>
      <w:keepNext/>
      <w:keepLines/>
      <w:suppressAutoHyphens/>
      <w:spacing w:line="270" w:lineRule="exact"/>
      <w:outlineLvl w:val="0"/>
    </w:pPr>
    <w:rPr>
      <w:b/>
      <w:sz w:val="24"/>
    </w:rPr>
  </w:style>
  <w:style w:type="paragraph" w:customStyle="1" w:styleId="HCH">
    <w:name w:val="_ H _CH"/>
    <w:basedOn w:val="H1"/>
    <w:next w:val="SingleTxt"/>
    <w:qFormat/>
    <w:rsid w:val="00CF32B1"/>
    <w:pPr>
      <w:spacing w:line="300" w:lineRule="exact"/>
    </w:pPr>
    <w:rPr>
      <w:spacing w:val="-2"/>
      <w:sz w:val="28"/>
    </w:rPr>
  </w:style>
  <w:style w:type="paragraph" w:customStyle="1" w:styleId="HM">
    <w:name w:val="_ H __M"/>
    <w:basedOn w:val="HCH"/>
    <w:next w:val="Normal"/>
    <w:qFormat/>
    <w:rsid w:val="00CF32B1"/>
    <w:pPr>
      <w:spacing w:line="360" w:lineRule="exact"/>
    </w:pPr>
    <w:rPr>
      <w:spacing w:val="-3"/>
      <w:w w:val="99"/>
      <w:sz w:val="34"/>
    </w:rPr>
  </w:style>
  <w:style w:type="paragraph" w:customStyle="1" w:styleId="H23">
    <w:name w:val="_ H_2/3"/>
    <w:basedOn w:val="H1"/>
    <w:next w:val="SingleTxt"/>
    <w:qFormat/>
    <w:rsid w:val="00CF32B1"/>
    <w:pPr>
      <w:spacing w:line="240" w:lineRule="exact"/>
      <w:outlineLvl w:val="1"/>
    </w:pPr>
    <w:rPr>
      <w:spacing w:val="2"/>
      <w:sz w:val="20"/>
    </w:rPr>
  </w:style>
  <w:style w:type="paragraph" w:customStyle="1" w:styleId="H4">
    <w:name w:val="_ H_4"/>
    <w:basedOn w:val="Normal"/>
    <w:next w:val="SingleTxt"/>
    <w:qFormat/>
    <w:rsid w:val="00CF32B1"/>
    <w:pPr>
      <w:keepNext/>
      <w:keepLines/>
      <w:tabs>
        <w:tab w:val="right" w:pos="360"/>
      </w:tabs>
      <w:suppressAutoHyphens/>
      <w:outlineLvl w:val="3"/>
    </w:pPr>
    <w:rPr>
      <w:i/>
      <w:spacing w:val="3"/>
    </w:rPr>
  </w:style>
  <w:style w:type="paragraph" w:customStyle="1" w:styleId="H56">
    <w:name w:val="_ H_5/6"/>
    <w:basedOn w:val="Normal"/>
    <w:next w:val="Normal"/>
    <w:qFormat/>
    <w:rsid w:val="00CF32B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F32B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F32B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F32B1"/>
    <w:pPr>
      <w:spacing w:line="540" w:lineRule="exact"/>
    </w:pPr>
    <w:rPr>
      <w:spacing w:val="-8"/>
      <w:w w:val="96"/>
      <w:sz w:val="57"/>
    </w:rPr>
  </w:style>
  <w:style w:type="paragraph" w:customStyle="1" w:styleId="SS">
    <w:name w:val="__S_S"/>
    <w:basedOn w:val="HCH"/>
    <w:next w:val="Normal"/>
    <w:qFormat/>
    <w:rsid w:val="00CF32B1"/>
    <w:pPr>
      <w:ind w:left="1267" w:right="1267"/>
    </w:pPr>
  </w:style>
  <w:style w:type="paragraph" w:customStyle="1" w:styleId="SingleTxt">
    <w:name w:val="__Single Txt"/>
    <w:basedOn w:val="Normal"/>
    <w:qFormat/>
    <w:rsid w:val="00CF32B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F32B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CF32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CF32B1"/>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CF32B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F32B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F32B1"/>
    <w:pPr>
      <w:numPr>
        <w:numId w:val="1"/>
      </w:numPr>
      <w:spacing w:after="120"/>
      <w:ind w:right="1267"/>
      <w:jc w:val="both"/>
    </w:pPr>
  </w:style>
  <w:style w:type="paragraph" w:customStyle="1" w:styleId="Bullet2">
    <w:name w:val="Bullet 2"/>
    <w:basedOn w:val="Normal"/>
    <w:qFormat/>
    <w:rsid w:val="00CF32B1"/>
    <w:pPr>
      <w:numPr>
        <w:numId w:val="2"/>
      </w:numPr>
      <w:spacing w:after="120"/>
      <w:ind w:right="1264"/>
      <w:jc w:val="both"/>
    </w:pPr>
  </w:style>
  <w:style w:type="paragraph" w:customStyle="1" w:styleId="Bullet3">
    <w:name w:val="Bullet 3"/>
    <w:basedOn w:val="SingleTxt"/>
    <w:qFormat/>
    <w:rsid w:val="00CF32B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F32B1"/>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CF32B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CF32B1"/>
    <w:pPr>
      <w:spacing w:line="210" w:lineRule="exact"/>
    </w:pPr>
    <w:rPr>
      <w:sz w:val="17"/>
      <w:szCs w:val="20"/>
    </w:rPr>
  </w:style>
  <w:style w:type="character" w:customStyle="1" w:styleId="EndnoteTextChar">
    <w:name w:val="Endnote Text Char"/>
    <w:link w:val="EndnoteText"/>
    <w:uiPriority w:val="99"/>
    <w:semiHidden/>
    <w:rsid w:val="00CF32B1"/>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CF32B1"/>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CF32B1"/>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CF32B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CF32B1"/>
    <w:pPr>
      <w:spacing w:line="210" w:lineRule="exact"/>
    </w:pPr>
    <w:rPr>
      <w:sz w:val="17"/>
      <w:szCs w:val="20"/>
    </w:rPr>
  </w:style>
  <w:style w:type="character" w:customStyle="1" w:styleId="FootnoteTextChar">
    <w:name w:val="Footnote Text Char"/>
    <w:link w:val="FootnoteText"/>
    <w:uiPriority w:val="99"/>
    <w:rsid w:val="00CF32B1"/>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CF32B1"/>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CF32B1"/>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CF32B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CF32B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CF32B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CF32B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CF32B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CF32B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CF32B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CF32B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CF32B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CF32B1"/>
    <w:rPr>
      <w:sz w:val="14"/>
    </w:rPr>
  </w:style>
  <w:style w:type="paragraph" w:styleId="ListParagraph">
    <w:name w:val="List Paragraph"/>
    <w:basedOn w:val="Normal"/>
    <w:uiPriority w:val="34"/>
    <w:rsid w:val="00CF32B1"/>
    <w:pPr>
      <w:ind w:left="720"/>
      <w:contextualSpacing/>
    </w:pPr>
  </w:style>
  <w:style w:type="paragraph" w:styleId="NoSpacing">
    <w:name w:val="No Spacing"/>
    <w:uiPriority w:val="1"/>
    <w:rsid w:val="00CF32B1"/>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CF32B1"/>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CF32B1"/>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CF32B1"/>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F32B1"/>
    <w:pPr>
      <w:tabs>
        <w:tab w:val="right" w:pos="9965"/>
      </w:tabs>
      <w:spacing w:line="210" w:lineRule="exact"/>
    </w:pPr>
    <w:rPr>
      <w:spacing w:val="5"/>
      <w:w w:val="104"/>
      <w:sz w:val="17"/>
    </w:rPr>
  </w:style>
  <w:style w:type="paragraph" w:customStyle="1" w:styleId="SmallX">
    <w:name w:val="SmallX"/>
    <w:basedOn w:val="Small"/>
    <w:next w:val="Normal"/>
    <w:qFormat/>
    <w:rsid w:val="00CF32B1"/>
    <w:pPr>
      <w:spacing w:line="180" w:lineRule="exact"/>
      <w:jc w:val="right"/>
    </w:pPr>
    <w:rPr>
      <w:spacing w:val="6"/>
      <w:w w:val="106"/>
      <w:sz w:val="14"/>
    </w:rPr>
  </w:style>
  <w:style w:type="character" w:styleId="Strong">
    <w:name w:val="Strong"/>
    <w:uiPriority w:val="22"/>
    <w:rsid w:val="00CF32B1"/>
    <w:rPr>
      <w:b/>
      <w:bCs/>
    </w:rPr>
  </w:style>
  <w:style w:type="paragraph" w:customStyle="1" w:styleId="Style1">
    <w:name w:val="Style1"/>
    <w:basedOn w:val="Normal"/>
    <w:qFormat/>
    <w:rsid w:val="00CF32B1"/>
  </w:style>
  <w:style w:type="paragraph" w:customStyle="1" w:styleId="Style2">
    <w:name w:val="Style2"/>
    <w:basedOn w:val="Normal"/>
    <w:autoRedefine/>
    <w:qFormat/>
    <w:rsid w:val="00CF32B1"/>
  </w:style>
  <w:style w:type="paragraph" w:customStyle="1" w:styleId="TitleHCH">
    <w:name w:val="Title_H_CH"/>
    <w:basedOn w:val="H1"/>
    <w:next w:val="Normal"/>
    <w:qFormat/>
    <w:rsid w:val="00CF32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CF32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F32B1"/>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character" w:styleId="CommentReference">
    <w:name w:val="annotation reference"/>
    <w:basedOn w:val="DefaultParagraphFont"/>
    <w:uiPriority w:val="99"/>
    <w:semiHidden/>
    <w:unhideWhenUsed/>
    <w:rsid w:val="00650AB8"/>
    <w:rPr>
      <w:sz w:val="16"/>
      <w:szCs w:val="16"/>
    </w:rPr>
  </w:style>
  <w:style w:type="paragraph" w:styleId="CommentText">
    <w:name w:val="annotation text"/>
    <w:basedOn w:val="Normal"/>
    <w:link w:val="CommentTextChar"/>
    <w:uiPriority w:val="99"/>
    <w:semiHidden/>
    <w:unhideWhenUsed/>
    <w:rsid w:val="00650AB8"/>
    <w:pPr>
      <w:spacing w:line="240" w:lineRule="auto"/>
    </w:pPr>
    <w:rPr>
      <w:szCs w:val="20"/>
    </w:rPr>
  </w:style>
  <w:style w:type="character" w:customStyle="1" w:styleId="CommentTextChar">
    <w:name w:val="Comment Text Char"/>
    <w:basedOn w:val="DefaultParagraphFont"/>
    <w:link w:val="CommentText"/>
    <w:uiPriority w:val="99"/>
    <w:semiHidden/>
    <w:rsid w:val="00650AB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50AB8"/>
    <w:rPr>
      <w:b/>
      <w:bCs/>
    </w:rPr>
  </w:style>
  <w:style w:type="character" w:customStyle="1" w:styleId="CommentSubjectChar">
    <w:name w:val="Comment Subject Char"/>
    <w:basedOn w:val="CommentTextChar"/>
    <w:link w:val="CommentSubject"/>
    <w:uiPriority w:val="99"/>
    <w:semiHidden/>
    <w:rsid w:val="00650AB8"/>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uiPriority w:val="39"/>
    <w:rsid w:val="00D214E2"/>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sid w:val="00F55F5E"/>
    <w:rPr>
      <w:color w:val="0000FF" w:themeColor="hyperlink"/>
      <w:u w:val="none"/>
    </w:rPr>
  </w:style>
  <w:style w:type="character" w:styleId="FollowedHyperlink">
    <w:name w:val="FollowedHyperlink"/>
    <w:basedOn w:val="DefaultParagraphFont"/>
    <w:uiPriority w:val="99"/>
    <w:semiHidden/>
    <w:unhideWhenUsed/>
    <w:rsid w:val="00F55F5E"/>
    <w:rPr>
      <w:color w:val="0000FF"/>
      <w:u w:val="none"/>
    </w:rPr>
  </w:style>
  <w:style w:type="character" w:styleId="UnresolvedMention">
    <w:name w:val="Unresolved Mention"/>
    <w:basedOn w:val="DefaultParagraphFont"/>
    <w:uiPriority w:val="99"/>
    <w:semiHidden/>
    <w:unhideWhenUsed/>
    <w:rsid w:val="00F55F5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COD/6-7.Add.1" TargetMode="External"/><Relationship Id="rId26" Type="http://schemas.openxmlformats.org/officeDocument/2006/relationships/hyperlink" Target="https://undocs.org/fr/A/RES/15/013" TargetMode="External"/><Relationship Id="rId3" Type="http://schemas.openxmlformats.org/officeDocument/2006/relationships/styles" Target="styles.xml"/><Relationship Id="rId21" Type="http://schemas.openxmlformats.org/officeDocument/2006/relationships/hyperlink" Target="https://undocs.org/fr/A/RES/14/004" TargetMode="External"/><Relationship Id="rId34"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COD/6-7" TargetMode="External"/><Relationship Id="rId25" Type="http://schemas.openxmlformats.org/officeDocument/2006/relationships/hyperlink" Target="https://undocs.org/fr/A/RES/13/020" TargetMode="External"/><Relationship Id="rId33"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yperlink" Target="https://undocs.org/fr/CEDAW/C/COD/CO/6-7" TargetMode="External"/><Relationship Id="rId20" Type="http://schemas.openxmlformats.org/officeDocument/2006/relationships/hyperlink" Target="https://undocs.org/fr/CEDAW/C/COD/6-7"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S/RES/2098(2013)" TargetMode="External"/><Relationship Id="rId32" Type="http://schemas.openxmlformats.org/officeDocument/2006/relationships/header" Target="header6.xml"/><Relationship Id="rId37"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S/RES/1325(2000)" TargetMode="External"/><Relationship Id="rId28" Type="http://schemas.openxmlformats.org/officeDocument/2006/relationships/header" Target="header4.xm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fr/A/RES/04/024" TargetMode="External"/><Relationship Id="rId3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A/RES/06/019" TargetMode="External"/><Relationship Id="rId27" Type="http://schemas.openxmlformats.org/officeDocument/2006/relationships/hyperlink" Target="https://undocs.org/fr/A/RES/016/008" TargetMode="External"/><Relationship Id="rId30" Type="http://schemas.openxmlformats.org/officeDocument/2006/relationships/footer" Target="footer4.xml"/><Relationship Id="rId35" Type="http://schemas.openxmlformats.org/officeDocument/2006/relationships/footer" Target="footer7.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BE2DBD-2486-4F12-899B-A8C674A5F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11412</Words>
  <Characters>65279</Characters>
  <Application>Microsoft Office Word</Application>
  <DocSecurity>0</DocSecurity>
  <Lines>1186</Lines>
  <Paragraphs>275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Dominique Leroy</cp:lastModifiedBy>
  <cp:revision>3</cp:revision>
  <cp:lastPrinted>2018-06-01T18:21:00Z</cp:lastPrinted>
  <dcterms:created xsi:type="dcterms:W3CDTF">2018-06-01T18:21:00Z</dcterms:created>
  <dcterms:modified xsi:type="dcterms:W3CDTF">2018-06-01T18:21:00Z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1806925F</vt:lpwstr>
  </property>
  <property fmtid="{D5CDD505-2E9C-101B-9397-08002B2CF9AE}" pid="3" name="ODSRefJobNo">
    <vt:lpwstr>1812970F</vt:lpwstr>
  </property>
  <property fmtid="{D5CDD505-2E9C-101B-9397-08002B2CF9AE}" pid="4" name="Symbol1">
    <vt:lpwstr>CEDAW/C/COD/8</vt:lpwstr>
  </property>
  <property fmtid="{D5CDD505-2E9C-101B-9397-08002B2CF9AE}" pid="5" name="Symbol2">
    <vt:lpwstr/>
  </property>
  <property fmtid="{D5CDD505-2E9C-101B-9397-08002B2CF9AE}" pid="6" name="Translator">
    <vt:lpwstr/>
  </property>
  <property fmtid="{D5CDD505-2E9C-101B-9397-08002B2CF9AE}" pid="7" name="Operator">
    <vt:lpwstr>dll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010618</vt:lpwstr>
  </property>
  <property fmtid="{D5CDD505-2E9C-101B-9397-08002B2CF9AE}" pid="14" name="Title1">
    <vt:lpwstr>		Huitième rapport périodique soumis par la République démocratique du Congo en application de l’article 18 de la Convention, attendu en 2017*_x000d_</vt:lpwstr>
  </property>
</Properties>
</file>