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817833" w:rsidP="00817833">
            <w:pPr>
              <w:suppressAutoHyphens w:val="0"/>
              <w:spacing w:after="20"/>
              <w:jc w:val="right"/>
            </w:pPr>
            <w:r w:rsidRPr="00817833">
              <w:rPr>
                <w:sz w:val="40"/>
              </w:rPr>
              <w:t>CERD</w:t>
            </w:r>
            <w:r>
              <w:t>/C/ECU/20-22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817833" w:rsidRDefault="00817833" w:rsidP="00817833">
            <w:pPr>
              <w:suppressAutoHyphens w:val="0"/>
              <w:spacing w:before="240" w:line="240" w:lineRule="exact"/>
            </w:pPr>
            <w:r>
              <w:t>Distr.: General</w:t>
            </w:r>
          </w:p>
          <w:p w:rsidR="00817833" w:rsidRDefault="00817833" w:rsidP="00817833">
            <w:pPr>
              <w:suppressAutoHyphens w:val="0"/>
            </w:pPr>
            <w:r>
              <w:t>17 April 2012</w:t>
            </w:r>
          </w:p>
          <w:p w:rsidR="00817833" w:rsidRDefault="00817833" w:rsidP="00817833">
            <w:pPr>
              <w:suppressAutoHyphens w:val="0"/>
            </w:pPr>
            <w:r>
              <w:t>English</w:t>
            </w:r>
          </w:p>
          <w:p w:rsidR="00B56E9C" w:rsidRDefault="00817833" w:rsidP="00817833">
            <w:pPr>
              <w:suppressAutoHyphens w:val="0"/>
            </w:pPr>
            <w:r>
              <w:t>Original: Spanish</w:t>
            </w:r>
          </w:p>
        </w:tc>
      </w:tr>
    </w:tbl>
    <w:p w:rsidR="00817833" w:rsidRPr="00817833" w:rsidRDefault="00817833" w:rsidP="00817833">
      <w:pPr>
        <w:spacing w:before="120"/>
        <w:rPr>
          <w:b/>
          <w:sz w:val="24"/>
          <w:szCs w:val="24"/>
        </w:rPr>
      </w:pPr>
      <w:r w:rsidRPr="00817833">
        <w:rPr>
          <w:b/>
          <w:sz w:val="24"/>
          <w:szCs w:val="24"/>
        </w:rPr>
        <w:t>Committee on the Elimination of Racial Discrimination</w:t>
      </w:r>
    </w:p>
    <w:p w:rsidR="001C6663" w:rsidRDefault="00817833" w:rsidP="00817833">
      <w:pPr>
        <w:pStyle w:val="HMG"/>
      </w:pPr>
      <w:r>
        <w:tab/>
      </w:r>
      <w:r>
        <w:tab/>
        <w:t>Reports submitted by States parties under article 9 of the Convention</w:t>
      </w:r>
    </w:p>
    <w:p w:rsidR="00817833" w:rsidRDefault="00817833" w:rsidP="00817833">
      <w:pPr>
        <w:pStyle w:val="HChG"/>
      </w:pPr>
      <w:r>
        <w:tab/>
      </w:r>
      <w:r>
        <w:tab/>
        <w:t>Twentieth to twenty-second periodic reports due in 2012</w:t>
      </w:r>
    </w:p>
    <w:p w:rsidR="00BC1144" w:rsidRPr="0035357A" w:rsidRDefault="00BC1144" w:rsidP="00BC1144">
      <w:pPr>
        <w:pStyle w:val="HMG"/>
      </w:pPr>
      <w:r>
        <w:tab/>
      </w:r>
      <w:r>
        <w:tab/>
      </w:r>
      <w:smartTag w:uri="urn:schemas-microsoft-com:office:smarttags" w:element="country-region">
        <w:smartTag w:uri="urn:schemas-microsoft-com:office:smarttags" w:element="place">
          <w:r>
            <w:t>Ecuador</w:t>
          </w:r>
        </w:smartTag>
      </w:smartTag>
      <w:r w:rsidRPr="00BC1144">
        <w:rPr>
          <w:rStyle w:val="FootnoteReference"/>
          <w:sz w:val="20"/>
          <w:vertAlign w:val="baseline"/>
        </w:rPr>
        <w:footnoteReference w:customMarkFollows="1" w:id="2"/>
        <w:t>*</w:t>
      </w:r>
      <w:r w:rsidR="00894A77" w:rsidRPr="001A27D0">
        <w:rPr>
          <w:sz w:val="18"/>
          <w:szCs w:val="18"/>
        </w:rPr>
        <w:t>,</w:t>
      </w:r>
      <w:r w:rsidR="001A27D0">
        <w:rPr>
          <w:rStyle w:val="FootnoteReference"/>
          <w:sz w:val="20"/>
          <w:vertAlign w:val="baseline"/>
        </w:rPr>
        <w:t xml:space="preserve"> </w:t>
      </w:r>
      <w:r w:rsidR="00894A77" w:rsidRPr="00894A77">
        <w:rPr>
          <w:rStyle w:val="FootnoteReference"/>
          <w:sz w:val="20"/>
          <w:vertAlign w:val="baseline"/>
        </w:rPr>
        <w:footnoteReference w:customMarkFollows="1" w:id="3"/>
        <w:t>**</w:t>
      </w:r>
    </w:p>
    <w:p w:rsidR="00BC1144" w:rsidRPr="0035357A" w:rsidRDefault="00BC1144" w:rsidP="00BC1144"/>
    <w:p w:rsidR="00894A77" w:rsidRDefault="00661388" w:rsidP="00894A77">
      <w:pPr>
        <w:jc w:val="right"/>
      </w:pPr>
      <w:r>
        <w:t>[15 February 2012</w:t>
      </w:r>
      <w:r w:rsidR="00BC1144" w:rsidRPr="0035357A">
        <w:t>]</w:t>
      </w:r>
    </w:p>
    <w:p w:rsidR="00160C7D" w:rsidRDefault="00894A77" w:rsidP="00160C7D">
      <w:pPr>
        <w:spacing w:after="120"/>
        <w:rPr>
          <w:sz w:val="28"/>
        </w:rPr>
      </w:pPr>
      <w:r>
        <w:br w:type="page"/>
      </w:r>
      <w:r w:rsidR="00160C7D">
        <w:rPr>
          <w:sz w:val="28"/>
        </w:rPr>
        <w:t>Contents</w:t>
      </w:r>
    </w:p>
    <w:p w:rsidR="00160C7D" w:rsidRDefault="00160C7D" w:rsidP="00160C7D">
      <w:pPr>
        <w:tabs>
          <w:tab w:val="right" w:pos="8929"/>
          <w:tab w:val="right" w:pos="9638"/>
        </w:tabs>
        <w:spacing w:after="120"/>
        <w:ind w:left="283"/>
        <w:rPr>
          <w:i/>
          <w:sz w:val="18"/>
        </w:rPr>
      </w:pPr>
      <w:r>
        <w:rPr>
          <w:i/>
          <w:sz w:val="18"/>
        </w:rPr>
        <w:tab/>
        <w:t>Paragraphs</w:t>
      </w:r>
      <w:r>
        <w:rPr>
          <w:i/>
          <w:sz w:val="18"/>
        </w:rPr>
        <w:tab/>
        <w:t>Page</w:t>
      </w:r>
    </w:p>
    <w:p w:rsidR="001A27D0" w:rsidRDefault="001A27D0" w:rsidP="001A27D0">
      <w:pPr>
        <w:tabs>
          <w:tab w:val="right" w:pos="850"/>
          <w:tab w:val="left" w:pos="1134"/>
          <w:tab w:val="left" w:pos="1559"/>
          <w:tab w:val="left" w:pos="1984"/>
          <w:tab w:val="left" w:leader="dot" w:pos="7654"/>
          <w:tab w:val="right" w:pos="8929"/>
          <w:tab w:val="right" w:pos="9638"/>
        </w:tabs>
        <w:spacing w:after="120"/>
      </w:pPr>
      <w:r>
        <w:tab/>
      </w:r>
      <w:r>
        <w:tab/>
        <w:t>Acronyms and abbreviations</w:t>
      </w:r>
      <w:r>
        <w:tab/>
      </w:r>
      <w:r w:rsidR="00DA43D6">
        <w:tab/>
      </w:r>
      <w:r w:rsidR="00DA43D6">
        <w:tab/>
        <w:t>3</w:t>
      </w:r>
    </w:p>
    <w:p w:rsidR="00160C7D" w:rsidRDefault="008A0FB8" w:rsidP="00160C7D">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w:t>
      </w:r>
      <w:r w:rsidR="00160C7D">
        <w:t>3</w:t>
      </w:r>
      <w:r w:rsidR="00DA43D6">
        <w:tab/>
        <w:t>4</w:t>
      </w:r>
    </w:p>
    <w:p w:rsidR="008A0FB8" w:rsidRDefault="008A0FB8" w:rsidP="00160C7D">
      <w:pPr>
        <w:tabs>
          <w:tab w:val="right" w:pos="850"/>
          <w:tab w:val="left" w:pos="1134"/>
          <w:tab w:val="left" w:pos="1559"/>
          <w:tab w:val="left" w:pos="1984"/>
          <w:tab w:val="left" w:leader="dot" w:pos="7654"/>
          <w:tab w:val="right" w:pos="8929"/>
          <w:tab w:val="right" w:pos="9638"/>
        </w:tabs>
        <w:spacing w:after="120"/>
      </w:pPr>
      <w:r>
        <w:tab/>
        <w:t>II.</w:t>
      </w:r>
      <w:r>
        <w:tab/>
        <w:t>General comments</w:t>
      </w:r>
      <w:r>
        <w:tab/>
      </w:r>
      <w:r>
        <w:tab/>
        <w:t>4–16</w:t>
      </w:r>
      <w:r w:rsidR="00DA43D6">
        <w:tab/>
        <w:t>4</w:t>
      </w:r>
    </w:p>
    <w:p w:rsidR="008A0FB8" w:rsidRDefault="008A0FB8" w:rsidP="00160C7D">
      <w:pPr>
        <w:tabs>
          <w:tab w:val="right" w:pos="850"/>
          <w:tab w:val="left" w:pos="1134"/>
          <w:tab w:val="left" w:pos="1559"/>
          <w:tab w:val="left" w:pos="1984"/>
          <w:tab w:val="left" w:leader="dot" w:pos="7654"/>
          <w:tab w:val="right" w:pos="8929"/>
          <w:tab w:val="right" w:pos="9638"/>
        </w:tabs>
        <w:spacing w:after="120"/>
      </w:pPr>
      <w:r>
        <w:tab/>
        <w:t>III.</w:t>
      </w:r>
      <w:r>
        <w:tab/>
        <w:t>Information relating to the implementation of the Committee’s recommendations</w:t>
      </w:r>
      <w:r>
        <w:br/>
      </w:r>
      <w:r>
        <w:tab/>
      </w:r>
      <w:r>
        <w:tab/>
        <w:t>and of the Convention</w:t>
      </w:r>
      <w:r>
        <w:tab/>
      </w:r>
      <w:r>
        <w:tab/>
        <w:t>17–</w:t>
      </w:r>
      <w:r w:rsidR="00DA43D6">
        <w:t>1</w:t>
      </w:r>
      <w:r>
        <w:t>21</w:t>
      </w:r>
      <w:r w:rsidR="00DA43D6">
        <w:tab/>
        <w:t>6</w:t>
      </w:r>
    </w:p>
    <w:p w:rsidR="008A0FB8" w:rsidRDefault="008A0FB8" w:rsidP="00160C7D">
      <w:pPr>
        <w:tabs>
          <w:tab w:val="right" w:pos="850"/>
          <w:tab w:val="left" w:pos="1134"/>
          <w:tab w:val="left" w:pos="1559"/>
          <w:tab w:val="left" w:pos="1984"/>
          <w:tab w:val="left" w:leader="dot" w:pos="7654"/>
          <w:tab w:val="right" w:pos="8929"/>
          <w:tab w:val="right" w:pos="9638"/>
        </w:tabs>
        <w:spacing w:after="120"/>
      </w:pPr>
      <w:r>
        <w:tab/>
      </w:r>
      <w:r>
        <w:tab/>
        <w:t>A.</w:t>
      </w:r>
      <w:r>
        <w:tab/>
        <w:t>Implem</w:t>
      </w:r>
      <w:r w:rsidR="001A27D0">
        <w:t>entation of paragraphs 10 and 21</w:t>
      </w:r>
      <w:r w:rsidR="00C46686">
        <w:t xml:space="preserve"> of the concluding observations</w:t>
      </w:r>
      <w:r w:rsidR="00C46686">
        <w:br/>
      </w:r>
      <w:r w:rsidR="00C46686">
        <w:tab/>
      </w:r>
      <w:r w:rsidR="00C46686">
        <w:tab/>
      </w:r>
      <w:r w:rsidR="00C46686">
        <w:tab/>
        <w:t>(CERD/C/ECU/CO/19)</w:t>
      </w:r>
      <w:r w:rsidR="00C46686">
        <w:tab/>
      </w:r>
      <w:r w:rsidR="00C46686">
        <w:tab/>
        <w:t>17–27</w:t>
      </w:r>
      <w:r w:rsidR="00DA43D6">
        <w:tab/>
        <w:t>6</w:t>
      </w:r>
    </w:p>
    <w:p w:rsidR="00C46686" w:rsidRDefault="00C46686" w:rsidP="00160C7D">
      <w:pPr>
        <w:tabs>
          <w:tab w:val="right" w:pos="850"/>
          <w:tab w:val="left" w:pos="1134"/>
          <w:tab w:val="left" w:pos="1559"/>
          <w:tab w:val="left" w:pos="1984"/>
          <w:tab w:val="left" w:leader="dot" w:pos="7654"/>
          <w:tab w:val="right" w:pos="8929"/>
          <w:tab w:val="right" w:pos="9638"/>
        </w:tabs>
        <w:spacing w:after="120"/>
      </w:pPr>
      <w:r>
        <w:tab/>
      </w:r>
      <w:r>
        <w:tab/>
        <w:t>B.</w:t>
      </w:r>
      <w:r>
        <w:tab/>
        <w:t>Implementation of paragraph 11 of the concluding observations</w:t>
      </w:r>
      <w:r>
        <w:tab/>
      </w:r>
      <w:r>
        <w:tab/>
        <w:t>28–30</w:t>
      </w:r>
      <w:r w:rsidR="00DA43D6">
        <w:tab/>
        <w:t>9</w:t>
      </w:r>
    </w:p>
    <w:p w:rsidR="00C46686" w:rsidRDefault="00C46686" w:rsidP="00160C7D">
      <w:pPr>
        <w:tabs>
          <w:tab w:val="right" w:pos="850"/>
          <w:tab w:val="left" w:pos="1134"/>
          <w:tab w:val="left" w:pos="1559"/>
          <w:tab w:val="left" w:pos="1984"/>
          <w:tab w:val="left" w:leader="dot" w:pos="7654"/>
          <w:tab w:val="right" w:pos="8929"/>
          <w:tab w:val="right" w:pos="9638"/>
        </w:tabs>
        <w:spacing w:after="120"/>
      </w:pPr>
      <w:r>
        <w:tab/>
      </w:r>
      <w:r>
        <w:tab/>
        <w:t>C.</w:t>
      </w:r>
      <w:r>
        <w:tab/>
        <w:t>Implementation of paragraph 12 of the concluding observations</w:t>
      </w:r>
      <w:r>
        <w:tab/>
      </w:r>
      <w:r>
        <w:tab/>
        <w:t>31–33</w:t>
      </w:r>
      <w:r w:rsidR="00DA43D6">
        <w:tab/>
        <w:t>9</w:t>
      </w:r>
    </w:p>
    <w:p w:rsidR="00C46686" w:rsidRDefault="00C46686" w:rsidP="00160C7D">
      <w:pPr>
        <w:tabs>
          <w:tab w:val="right" w:pos="850"/>
          <w:tab w:val="left" w:pos="1134"/>
          <w:tab w:val="left" w:pos="1559"/>
          <w:tab w:val="left" w:pos="1984"/>
          <w:tab w:val="left" w:leader="dot" w:pos="7654"/>
          <w:tab w:val="right" w:pos="8929"/>
          <w:tab w:val="right" w:pos="9638"/>
        </w:tabs>
        <w:spacing w:after="120"/>
      </w:pPr>
      <w:r>
        <w:tab/>
      </w:r>
      <w:r>
        <w:tab/>
        <w:t>D.</w:t>
      </w:r>
      <w:r>
        <w:tab/>
        <w:t>Implementation of paragraph 13 of the concluding observations</w:t>
      </w:r>
      <w:r>
        <w:tab/>
      </w:r>
      <w:r>
        <w:tab/>
        <w:t>34–42</w:t>
      </w:r>
      <w:r w:rsidR="00DA43D6">
        <w:tab/>
        <w:t>10</w:t>
      </w:r>
    </w:p>
    <w:p w:rsidR="00C46686" w:rsidRDefault="00C46686" w:rsidP="00160C7D">
      <w:pPr>
        <w:tabs>
          <w:tab w:val="right" w:pos="850"/>
          <w:tab w:val="left" w:pos="1134"/>
          <w:tab w:val="left" w:pos="1559"/>
          <w:tab w:val="left" w:pos="1984"/>
          <w:tab w:val="left" w:leader="dot" w:pos="7654"/>
          <w:tab w:val="right" w:pos="8929"/>
          <w:tab w:val="right" w:pos="9638"/>
        </w:tabs>
        <w:spacing w:after="120"/>
      </w:pPr>
      <w:r>
        <w:tab/>
      </w:r>
      <w:r>
        <w:tab/>
        <w:t>E.</w:t>
      </w:r>
      <w:r>
        <w:tab/>
        <w:t>Implementation of paragraphs 14 and 21 of the concluding observations</w:t>
      </w:r>
      <w:r>
        <w:tab/>
      </w:r>
      <w:r>
        <w:tab/>
        <w:t>43–47</w:t>
      </w:r>
      <w:r w:rsidR="00DA43D6">
        <w:tab/>
        <w:t>11</w:t>
      </w:r>
    </w:p>
    <w:p w:rsidR="00C46686" w:rsidRDefault="00C46686" w:rsidP="00160C7D">
      <w:pPr>
        <w:tabs>
          <w:tab w:val="right" w:pos="850"/>
          <w:tab w:val="left" w:pos="1134"/>
          <w:tab w:val="left" w:pos="1559"/>
          <w:tab w:val="left" w:pos="1984"/>
          <w:tab w:val="left" w:leader="dot" w:pos="7654"/>
          <w:tab w:val="right" w:pos="8929"/>
          <w:tab w:val="right" w:pos="9638"/>
        </w:tabs>
        <w:spacing w:after="120"/>
      </w:pPr>
      <w:r>
        <w:tab/>
      </w:r>
      <w:r>
        <w:tab/>
        <w:t>F.</w:t>
      </w:r>
      <w:r>
        <w:tab/>
        <w:t>Implementation of paragraph 15 of the concluding observations</w:t>
      </w:r>
      <w:r w:rsidR="009020CD">
        <w:tab/>
      </w:r>
      <w:r w:rsidR="009020CD">
        <w:tab/>
        <w:t>48–50</w:t>
      </w:r>
      <w:r w:rsidR="00DA43D6">
        <w:tab/>
        <w:t>12</w:t>
      </w:r>
    </w:p>
    <w:p w:rsidR="009020CD" w:rsidRDefault="009020CD" w:rsidP="00160C7D">
      <w:pPr>
        <w:tabs>
          <w:tab w:val="right" w:pos="850"/>
          <w:tab w:val="left" w:pos="1134"/>
          <w:tab w:val="left" w:pos="1559"/>
          <w:tab w:val="left" w:pos="1984"/>
          <w:tab w:val="left" w:leader="dot" w:pos="7654"/>
          <w:tab w:val="right" w:pos="8929"/>
          <w:tab w:val="right" w:pos="9638"/>
        </w:tabs>
        <w:spacing w:after="120"/>
      </w:pPr>
      <w:r>
        <w:tab/>
      </w:r>
      <w:r>
        <w:tab/>
        <w:t>G.</w:t>
      </w:r>
      <w:r>
        <w:tab/>
        <w:t>Implementation of paragraph 16 of the concluding observations</w:t>
      </w:r>
      <w:r>
        <w:tab/>
      </w:r>
      <w:r>
        <w:tab/>
        <w:t>51–55</w:t>
      </w:r>
      <w:r w:rsidR="00DA43D6">
        <w:tab/>
        <w:t>12</w:t>
      </w:r>
    </w:p>
    <w:p w:rsidR="009020CD" w:rsidRDefault="009020CD" w:rsidP="00160C7D">
      <w:pPr>
        <w:tabs>
          <w:tab w:val="right" w:pos="850"/>
          <w:tab w:val="left" w:pos="1134"/>
          <w:tab w:val="left" w:pos="1559"/>
          <w:tab w:val="left" w:pos="1984"/>
          <w:tab w:val="left" w:leader="dot" w:pos="7654"/>
          <w:tab w:val="right" w:pos="8929"/>
          <w:tab w:val="right" w:pos="9638"/>
        </w:tabs>
        <w:spacing w:after="120"/>
      </w:pPr>
      <w:r>
        <w:tab/>
      </w:r>
      <w:r>
        <w:tab/>
        <w:t>H.</w:t>
      </w:r>
      <w:r>
        <w:tab/>
        <w:t>Implementation of paragraph 17 of the concluding observations</w:t>
      </w:r>
      <w:r>
        <w:tab/>
      </w:r>
      <w:r>
        <w:tab/>
        <w:t>56–61</w:t>
      </w:r>
      <w:r w:rsidR="00DA43D6">
        <w:tab/>
        <w:t>13</w:t>
      </w:r>
    </w:p>
    <w:p w:rsidR="009020CD" w:rsidRDefault="009020CD" w:rsidP="00160C7D">
      <w:pPr>
        <w:tabs>
          <w:tab w:val="right" w:pos="850"/>
          <w:tab w:val="left" w:pos="1134"/>
          <w:tab w:val="left" w:pos="1559"/>
          <w:tab w:val="left" w:pos="1984"/>
          <w:tab w:val="left" w:leader="dot" w:pos="7654"/>
          <w:tab w:val="right" w:pos="8929"/>
          <w:tab w:val="right" w:pos="9638"/>
        </w:tabs>
        <w:spacing w:after="120"/>
      </w:pPr>
      <w:r>
        <w:tab/>
      </w:r>
      <w:r>
        <w:tab/>
        <w:t>I.</w:t>
      </w:r>
      <w:r>
        <w:tab/>
        <w:t>Implementation of paragraph 18 of the concluding observations</w:t>
      </w:r>
      <w:r>
        <w:tab/>
      </w:r>
      <w:r>
        <w:tab/>
        <w:t>62–79</w:t>
      </w:r>
      <w:r w:rsidR="00DA43D6">
        <w:tab/>
        <w:t>14</w:t>
      </w:r>
    </w:p>
    <w:p w:rsidR="009020CD" w:rsidRDefault="009020CD" w:rsidP="00160C7D">
      <w:pPr>
        <w:tabs>
          <w:tab w:val="right" w:pos="850"/>
          <w:tab w:val="left" w:pos="1134"/>
          <w:tab w:val="left" w:pos="1559"/>
          <w:tab w:val="left" w:pos="1984"/>
          <w:tab w:val="left" w:leader="dot" w:pos="7654"/>
          <w:tab w:val="right" w:pos="8929"/>
          <w:tab w:val="right" w:pos="9638"/>
        </w:tabs>
        <w:spacing w:after="120"/>
      </w:pPr>
      <w:r>
        <w:tab/>
      </w:r>
      <w:r>
        <w:tab/>
        <w:t>J.</w:t>
      </w:r>
      <w:r>
        <w:tab/>
        <w:t>Implementation of paragraph 19 of the concluding observations</w:t>
      </w:r>
      <w:r>
        <w:tab/>
      </w:r>
      <w:r>
        <w:tab/>
        <w:t>80–84</w:t>
      </w:r>
      <w:r w:rsidR="00DA43D6">
        <w:tab/>
        <w:t>16</w:t>
      </w:r>
    </w:p>
    <w:p w:rsidR="009020CD" w:rsidRDefault="009020CD" w:rsidP="00160C7D">
      <w:pPr>
        <w:tabs>
          <w:tab w:val="right" w:pos="850"/>
          <w:tab w:val="left" w:pos="1134"/>
          <w:tab w:val="left" w:pos="1559"/>
          <w:tab w:val="left" w:pos="1984"/>
          <w:tab w:val="left" w:leader="dot" w:pos="7654"/>
          <w:tab w:val="right" w:pos="8929"/>
          <w:tab w:val="right" w:pos="9638"/>
        </w:tabs>
        <w:spacing w:after="120"/>
      </w:pPr>
      <w:r>
        <w:tab/>
      </w:r>
      <w:r>
        <w:tab/>
        <w:t>K.</w:t>
      </w:r>
      <w:r>
        <w:tab/>
        <w:t>Implementation of paragraph 20 of the concluding observations and of</w:t>
      </w:r>
      <w:r>
        <w:br/>
      </w:r>
      <w:r>
        <w:tab/>
      </w:r>
      <w:r>
        <w:tab/>
      </w:r>
      <w:r>
        <w:tab/>
        <w:t>article 7 of the Convention</w:t>
      </w:r>
      <w:r>
        <w:tab/>
      </w:r>
      <w:r>
        <w:tab/>
        <w:t>85–98</w:t>
      </w:r>
      <w:r w:rsidR="00DA43D6">
        <w:tab/>
        <w:t>17</w:t>
      </w:r>
    </w:p>
    <w:p w:rsidR="009020CD" w:rsidRDefault="009020CD" w:rsidP="00160C7D">
      <w:pPr>
        <w:tabs>
          <w:tab w:val="right" w:pos="850"/>
          <w:tab w:val="left" w:pos="1134"/>
          <w:tab w:val="left" w:pos="1559"/>
          <w:tab w:val="left" w:pos="1984"/>
          <w:tab w:val="left" w:leader="dot" w:pos="7654"/>
          <w:tab w:val="right" w:pos="8929"/>
          <w:tab w:val="right" w:pos="9638"/>
        </w:tabs>
        <w:spacing w:after="120"/>
      </w:pPr>
      <w:r>
        <w:tab/>
      </w:r>
      <w:r>
        <w:tab/>
        <w:t>L.</w:t>
      </w:r>
      <w:r>
        <w:tab/>
        <w:t>Implementation of paragraph 22 of the concluding observations</w:t>
      </w:r>
      <w:r>
        <w:tab/>
      </w:r>
      <w:r>
        <w:tab/>
        <w:t>99–121</w:t>
      </w:r>
      <w:r w:rsidR="00C77FF8">
        <w:tab/>
        <w:t>19</w:t>
      </w:r>
    </w:p>
    <w:p w:rsidR="009020CD" w:rsidRDefault="009020CD" w:rsidP="00160C7D">
      <w:pPr>
        <w:tabs>
          <w:tab w:val="right" w:pos="850"/>
          <w:tab w:val="left" w:pos="1134"/>
          <w:tab w:val="left" w:pos="1559"/>
          <w:tab w:val="left" w:pos="1984"/>
          <w:tab w:val="left" w:leader="dot" w:pos="7654"/>
          <w:tab w:val="right" w:pos="8929"/>
          <w:tab w:val="right" w:pos="9638"/>
        </w:tabs>
        <w:spacing w:after="120"/>
      </w:pPr>
      <w:r>
        <w:tab/>
        <w:t>IV.</w:t>
      </w:r>
      <w:r>
        <w:tab/>
        <w:t>Conclusion</w:t>
      </w:r>
      <w:r>
        <w:tab/>
      </w:r>
      <w:r>
        <w:tab/>
        <w:t>122</w:t>
      </w:r>
      <w:r w:rsidR="00C77FF8">
        <w:tab/>
        <w:t>22</w:t>
      </w:r>
    </w:p>
    <w:p w:rsidR="006D67D5" w:rsidRPr="00160C7D" w:rsidRDefault="006D67D5" w:rsidP="00160C7D">
      <w:pPr>
        <w:tabs>
          <w:tab w:val="right" w:pos="850"/>
          <w:tab w:val="left" w:pos="1134"/>
          <w:tab w:val="left" w:pos="1559"/>
          <w:tab w:val="left" w:pos="1984"/>
          <w:tab w:val="left" w:leader="dot" w:pos="7654"/>
          <w:tab w:val="right" w:pos="8929"/>
          <w:tab w:val="right" w:pos="9638"/>
        </w:tabs>
        <w:spacing w:after="120"/>
      </w:pPr>
    </w:p>
    <w:p w:rsidR="00894A77" w:rsidRPr="0035357A" w:rsidRDefault="009020CD" w:rsidP="009020CD">
      <w:pPr>
        <w:pStyle w:val="HChG"/>
        <w:ind w:firstLine="0"/>
      </w:pPr>
      <w:r>
        <w:br w:type="page"/>
      </w:r>
      <w:r w:rsidR="00894A77" w:rsidRPr="0035357A">
        <w:t>Acronyms and abbreviations</w:t>
      </w:r>
    </w:p>
    <w:p w:rsidR="00894A77" w:rsidRPr="0035357A" w:rsidRDefault="00894A77" w:rsidP="00160C7D">
      <w:pPr>
        <w:pStyle w:val="SingleTxtG"/>
      </w:pPr>
      <w:r w:rsidRPr="0035357A">
        <w:t>ARCOM</w:t>
      </w:r>
      <w:r w:rsidRPr="0035357A">
        <w:tab/>
      </w:r>
      <w:r w:rsidRPr="0035357A">
        <w:tab/>
      </w:r>
      <w:r w:rsidR="009020CD">
        <w:t>Mining Regulation and Management Agency</w:t>
      </w:r>
    </w:p>
    <w:p w:rsidR="00894A77" w:rsidRPr="0035357A" w:rsidRDefault="00894A77" w:rsidP="00160C7D">
      <w:pPr>
        <w:pStyle w:val="SingleTxtG"/>
      </w:pPr>
      <w:r w:rsidRPr="0035357A">
        <w:t>CODAE</w:t>
      </w:r>
      <w:r w:rsidRPr="0035357A">
        <w:tab/>
      </w:r>
      <w:r w:rsidRPr="0035357A">
        <w:tab/>
        <w:t>Afro-Ecuadorian Development Corporation</w:t>
      </w:r>
    </w:p>
    <w:p w:rsidR="00894A77" w:rsidRPr="0035357A" w:rsidRDefault="00894A77" w:rsidP="00160C7D">
      <w:pPr>
        <w:pStyle w:val="SingleTxtG"/>
      </w:pPr>
      <w:r w:rsidRPr="0035357A">
        <w:t>CODENPE</w:t>
      </w:r>
      <w:r w:rsidRPr="0035357A">
        <w:tab/>
      </w:r>
      <w:r w:rsidRPr="0035357A">
        <w:tab/>
        <w:t xml:space="preserve">Council for the Advancement of the Nations and Peoples of </w:t>
      </w:r>
      <w:smartTag w:uri="urn:schemas-microsoft-com:office:smarttags" w:element="country-region">
        <w:smartTag w:uri="urn:schemas-microsoft-com:office:smarttags" w:element="place">
          <w:r w:rsidRPr="0035357A">
            <w:t>Ecuador</w:t>
          </w:r>
        </w:smartTag>
      </w:smartTag>
    </w:p>
    <w:p w:rsidR="00894A77" w:rsidRPr="0035357A" w:rsidRDefault="00894A77" w:rsidP="009020CD">
      <w:pPr>
        <w:pStyle w:val="SingleTxtG"/>
        <w:ind w:left="2829" w:hanging="1695"/>
      </w:pPr>
      <w:r w:rsidRPr="0035357A">
        <w:t>CONEPIA</w:t>
      </w:r>
      <w:r w:rsidRPr="0035357A">
        <w:tab/>
      </w:r>
      <w:r w:rsidR="009020CD">
        <w:tab/>
      </w:r>
      <w:r w:rsidRPr="0035357A">
        <w:t>N</w:t>
      </w:r>
      <w:r w:rsidR="009020CD">
        <w:t>ational Statistics Commission for</w:t>
      </w:r>
      <w:r w:rsidRPr="0035357A">
        <w:t xml:space="preserve"> Indigenous Peoples, Afro-</w:t>
      </w:r>
      <w:r w:rsidR="009020CD">
        <w:br/>
      </w:r>
      <w:r w:rsidRPr="0035357A">
        <w:t>Ecuadorians and Montubios</w:t>
      </w:r>
    </w:p>
    <w:p w:rsidR="00097EF6" w:rsidRDefault="00097EF6" w:rsidP="00160C7D">
      <w:pPr>
        <w:pStyle w:val="SingleTxtG"/>
      </w:pPr>
      <w:r>
        <w:t>CRE</w:t>
      </w:r>
      <w:r>
        <w:tab/>
      </w:r>
      <w:r>
        <w:tab/>
      </w:r>
      <w:r>
        <w:tab/>
        <w:t xml:space="preserve">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Ecuador</w:t>
          </w:r>
        </w:smartTag>
      </w:smartTag>
    </w:p>
    <w:p w:rsidR="00894A77" w:rsidRPr="0035357A" w:rsidRDefault="00894A77" w:rsidP="00160C7D">
      <w:pPr>
        <w:pStyle w:val="SingleTxtG"/>
      </w:pPr>
      <w:r w:rsidRPr="0035357A">
        <w:t>DINEIB</w:t>
      </w:r>
      <w:r w:rsidRPr="0035357A">
        <w:tab/>
      </w:r>
      <w:r w:rsidR="009020CD">
        <w:tab/>
      </w:r>
      <w:r w:rsidRPr="0035357A">
        <w:t>National Directorate for Bilingual Intercultural Education</w:t>
      </w:r>
    </w:p>
    <w:p w:rsidR="00894A77" w:rsidRPr="0035357A" w:rsidRDefault="00894A77" w:rsidP="00160C7D">
      <w:pPr>
        <w:pStyle w:val="SingleTxtG"/>
      </w:pPr>
      <w:r w:rsidRPr="0035357A">
        <w:t>EIFC</w:t>
      </w:r>
      <w:r w:rsidRPr="0035357A">
        <w:tab/>
      </w:r>
      <w:r w:rsidR="009020CD">
        <w:tab/>
      </w:r>
      <w:r w:rsidR="009020CD">
        <w:tab/>
        <w:t>Community and Family Education for Children</w:t>
      </w:r>
    </w:p>
    <w:p w:rsidR="00894A77" w:rsidRPr="0035357A" w:rsidRDefault="00894A77" w:rsidP="00160C7D">
      <w:pPr>
        <w:pStyle w:val="SingleTxtG"/>
      </w:pPr>
      <w:r w:rsidRPr="0035357A">
        <w:t>FLACSO</w:t>
      </w:r>
      <w:r w:rsidRPr="0035357A">
        <w:tab/>
      </w:r>
      <w:r w:rsidR="009020CD">
        <w:tab/>
      </w:r>
      <w:r w:rsidRPr="0035357A">
        <w:t>Latin American Faculty of Social Sciences</w:t>
      </w:r>
    </w:p>
    <w:p w:rsidR="00894A77" w:rsidRPr="0035357A" w:rsidRDefault="00894A77" w:rsidP="00160C7D">
      <w:pPr>
        <w:pStyle w:val="SingleTxtG"/>
      </w:pPr>
      <w:r w:rsidRPr="0035357A">
        <w:t>INEC</w:t>
      </w:r>
      <w:r w:rsidRPr="0035357A">
        <w:tab/>
      </w:r>
      <w:r w:rsidR="009020CD">
        <w:tab/>
      </w:r>
      <w:r w:rsidR="009020CD">
        <w:tab/>
      </w:r>
      <w:r w:rsidRPr="0035357A">
        <w:t>National Statistics and Census Institute</w:t>
      </w:r>
    </w:p>
    <w:p w:rsidR="00894A77" w:rsidRPr="0035357A" w:rsidRDefault="00894A77" w:rsidP="00160C7D">
      <w:pPr>
        <w:pStyle w:val="SingleTxtG"/>
      </w:pPr>
      <w:r w:rsidRPr="0035357A">
        <w:t>INIGEMM</w:t>
      </w:r>
      <w:r w:rsidRPr="0035357A">
        <w:tab/>
      </w:r>
      <w:r w:rsidR="00097EF6">
        <w:tab/>
      </w:r>
      <w:r w:rsidRPr="0035357A">
        <w:t>National Institute for Geological, Mining and Metallurgical Research</w:t>
      </w:r>
    </w:p>
    <w:p w:rsidR="00894A77" w:rsidRPr="0035357A" w:rsidRDefault="00894A77" w:rsidP="00160C7D">
      <w:pPr>
        <w:pStyle w:val="SingleTxtG"/>
      </w:pPr>
      <w:r w:rsidRPr="0035357A">
        <w:t>LOEI</w:t>
      </w:r>
      <w:r w:rsidRPr="0035357A">
        <w:tab/>
      </w:r>
      <w:r w:rsidR="00097EF6">
        <w:tab/>
      </w:r>
      <w:r w:rsidR="00097EF6">
        <w:tab/>
      </w:r>
      <w:r w:rsidRPr="0035357A">
        <w:t xml:space="preserve">Organic </w:t>
      </w:r>
      <w:r w:rsidR="00097EF6">
        <w:t>Act on Intercultural Education</w:t>
      </w:r>
    </w:p>
    <w:p w:rsidR="00894A77" w:rsidRPr="0035357A" w:rsidRDefault="00894A77" w:rsidP="00160C7D">
      <w:pPr>
        <w:pStyle w:val="SingleTxtG"/>
      </w:pPr>
      <w:r w:rsidRPr="0035357A">
        <w:t>MJDHC</w:t>
      </w:r>
      <w:r w:rsidRPr="0035357A">
        <w:tab/>
      </w:r>
      <w:r w:rsidR="00097EF6">
        <w:tab/>
      </w:r>
      <w:r w:rsidRPr="0035357A">
        <w:t>Ministry of Justice, Human Rights and Religion</w:t>
      </w:r>
    </w:p>
    <w:p w:rsidR="00894A77" w:rsidRPr="0035357A" w:rsidRDefault="00894A77" w:rsidP="00160C7D">
      <w:pPr>
        <w:pStyle w:val="SingleTxtG"/>
      </w:pPr>
      <w:r w:rsidRPr="0035357A">
        <w:t>MOSEIB</w:t>
      </w:r>
      <w:r w:rsidRPr="0035357A">
        <w:tab/>
      </w:r>
      <w:r w:rsidR="00097EF6">
        <w:tab/>
      </w:r>
      <w:r w:rsidRPr="0035357A">
        <w:t>Bilingual intercultural education model</w:t>
      </w:r>
    </w:p>
    <w:p w:rsidR="00894A77" w:rsidRPr="0035357A" w:rsidRDefault="00894A77" w:rsidP="00160C7D">
      <w:pPr>
        <w:pStyle w:val="SingleTxtG"/>
      </w:pPr>
      <w:r w:rsidRPr="0035357A">
        <w:t>RAOH</w:t>
      </w:r>
      <w:r w:rsidRPr="0035357A">
        <w:tab/>
      </w:r>
      <w:r w:rsidRPr="0035357A">
        <w:tab/>
      </w:r>
      <w:r w:rsidRPr="0035357A">
        <w:tab/>
        <w:t>Environmental Regulation governing hydrocarbon operations</w:t>
      </w:r>
    </w:p>
    <w:p w:rsidR="00894A77" w:rsidRPr="0035357A" w:rsidRDefault="00894A77" w:rsidP="00160C7D">
      <w:pPr>
        <w:pStyle w:val="SingleTxtG"/>
      </w:pPr>
      <w:r w:rsidRPr="0035357A">
        <w:t>SENPLADES</w:t>
      </w:r>
      <w:r w:rsidRPr="0035357A">
        <w:tab/>
      </w:r>
      <w:r w:rsidRPr="0035357A">
        <w:tab/>
        <w:t>National Secretariat of Planning and Development</w:t>
      </w:r>
    </w:p>
    <w:p w:rsidR="00894A77" w:rsidRPr="0035357A" w:rsidRDefault="00894A77" w:rsidP="00160C7D">
      <w:pPr>
        <w:pStyle w:val="SingleTxtG"/>
      </w:pPr>
      <w:r w:rsidRPr="0035357A">
        <w:t>SPPC</w:t>
      </w:r>
      <w:r w:rsidRPr="0035357A">
        <w:tab/>
      </w:r>
      <w:r w:rsidRPr="0035357A">
        <w:tab/>
      </w:r>
      <w:r w:rsidRPr="0035357A">
        <w:tab/>
        <w:t>Secretariat for Peoples, Social Movements and Citizen Participation</w:t>
      </w:r>
    </w:p>
    <w:p w:rsidR="00894A77" w:rsidRPr="0035357A" w:rsidRDefault="00894A77" w:rsidP="00160C7D">
      <w:pPr>
        <w:pStyle w:val="SingleTxtG"/>
      </w:pPr>
      <w:r w:rsidRPr="0035357A">
        <w:t>UN-Habitat</w:t>
      </w:r>
      <w:r w:rsidRPr="0035357A">
        <w:tab/>
      </w:r>
      <w:r w:rsidRPr="0035357A">
        <w:tab/>
        <w:t>United Nations Human Settlements Programme</w:t>
      </w:r>
    </w:p>
    <w:p w:rsidR="00894A77" w:rsidRPr="0035357A" w:rsidRDefault="00B23FA2" w:rsidP="00B23FA2">
      <w:pPr>
        <w:pStyle w:val="HChG"/>
        <w:ind w:hanging="567"/>
      </w:pPr>
      <w:r>
        <w:br w:type="page"/>
        <w:t>I.</w:t>
      </w:r>
      <w:r>
        <w:tab/>
      </w:r>
      <w:r>
        <w:tab/>
      </w:r>
      <w:r w:rsidR="00894A77" w:rsidRPr="0035357A">
        <w:t>Introduction</w:t>
      </w:r>
    </w:p>
    <w:p w:rsidR="00894A77" w:rsidRPr="0035357A" w:rsidRDefault="00894A77" w:rsidP="00160C7D">
      <w:pPr>
        <w:pStyle w:val="SingleTxtG"/>
      </w:pPr>
      <w:r w:rsidRPr="0035357A">
        <w:t>1.</w:t>
      </w:r>
      <w:r w:rsidRPr="0035357A">
        <w:tab/>
      </w:r>
      <w:smartTag w:uri="urn:schemas-microsoft-com:office:smarttags" w:element="country-region">
        <w:smartTag w:uri="urn:schemas-microsoft-com:office:smarttags" w:element="place">
          <w:r w:rsidRPr="0035357A">
            <w:t>Ecuador</w:t>
          </w:r>
        </w:smartTag>
      </w:smartTag>
      <w:r w:rsidR="00D77337">
        <w:t xml:space="preserve"> has been </w:t>
      </w:r>
      <w:r w:rsidRPr="0035357A">
        <w:t>party to the International Convention on the Elimination of All Forms of Racial Discrimination since 22 September 1969.</w:t>
      </w:r>
    </w:p>
    <w:p w:rsidR="00894A77" w:rsidRPr="0035357A" w:rsidRDefault="00894A77" w:rsidP="00160C7D">
      <w:pPr>
        <w:pStyle w:val="SingleTxtG"/>
      </w:pPr>
      <w:r w:rsidRPr="0035357A">
        <w:t>2.</w:t>
      </w:r>
      <w:r w:rsidRPr="0035357A">
        <w:tab/>
        <w:t xml:space="preserve">This document contains </w:t>
      </w:r>
      <w:smartTag w:uri="urn:schemas-microsoft-com:office:smarttags" w:element="country-region">
        <w:r w:rsidRPr="0035357A">
          <w:t>Ecuador</w:t>
        </w:r>
      </w:smartTag>
      <w:r w:rsidRPr="0035357A">
        <w:t>’s twentieth, twenty-first and twenty-second periodic reports</w:t>
      </w:r>
      <w:r w:rsidR="003943CF">
        <w:t>,</w:t>
      </w:r>
      <w:r w:rsidRPr="0035357A">
        <w:t xml:space="preserve"> in compliance with the recommendation made in paragraph 28 of the concluding observations</w:t>
      </w:r>
      <w:r w:rsidR="003943CF">
        <w:t xml:space="preserve"> </w:t>
      </w:r>
      <w:r w:rsidR="003943CF" w:rsidRPr="0035357A">
        <w:t xml:space="preserve">on </w:t>
      </w:r>
      <w:smartTag w:uri="urn:schemas-microsoft-com:office:smarttags" w:element="country-region">
        <w:smartTag w:uri="urn:schemas-microsoft-com:office:smarttags" w:element="place">
          <w:r w:rsidR="003943CF" w:rsidRPr="0035357A">
            <w:t>Ecuador</w:t>
          </w:r>
        </w:smartTag>
      </w:smartTag>
      <w:r w:rsidR="003943CF" w:rsidRPr="0035357A">
        <w:t>’s seventeenth, eighteenth and nineteenth reports (CERD/C/ECU/CO/19)</w:t>
      </w:r>
      <w:r w:rsidR="003943CF">
        <w:t xml:space="preserve"> </w:t>
      </w:r>
      <w:r w:rsidRPr="0035357A">
        <w:t>of the Committee on the Elimination of Racial Discrimination</w:t>
      </w:r>
      <w:r w:rsidR="001A27D0">
        <w:t xml:space="preserve"> (CERD)</w:t>
      </w:r>
      <w:r w:rsidRPr="0035357A">
        <w:t xml:space="preserve">. It describes how national </w:t>
      </w:r>
      <w:r w:rsidR="003943CF">
        <w:t xml:space="preserve">legislation and </w:t>
      </w:r>
      <w:r w:rsidRPr="0035357A">
        <w:t xml:space="preserve">the situation within the country in respect of this topic have evolved since </w:t>
      </w:r>
      <w:r w:rsidR="003943CF">
        <w:t xml:space="preserve">the presentation of </w:t>
      </w:r>
      <w:smartTag w:uri="urn:schemas-microsoft-com:office:smarttags" w:element="country-region">
        <w:smartTag w:uri="urn:schemas-microsoft-com:office:smarttags" w:element="place">
          <w:r w:rsidR="003943CF">
            <w:t>Ecuador</w:t>
          </w:r>
        </w:smartTag>
      </w:smartTag>
      <w:r w:rsidR="003943CF">
        <w:t>’s previous reports</w:t>
      </w:r>
      <w:r w:rsidRPr="0035357A">
        <w:t xml:space="preserve"> in 2006. The annex to this report </w:t>
      </w:r>
      <w:r w:rsidR="003943CF">
        <w:t xml:space="preserve">contains an updated version of the common core </w:t>
      </w:r>
      <w:r w:rsidRPr="0035357A">
        <w:t>document (HRI/CORE/ECU/2009).</w:t>
      </w:r>
    </w:p>
    <w:p w:rsidR="003943CF" w:rsidRDefault="003943CF" w:rsidP="00160C7D">
      <w:pPr>
        <w:pStyle w:val="SingleTxtG"/>
      </w:pPr>
      <w:r>
        <w:t>3.</w:t>
      </w:r>
      <w:r>
        <w:tab/>
        <w:t>This report</w:t>
      </w:r>
      <w:r w:rsidR="00894A77" w:rsidRPr="0035357A">
        <w:t xml:space="preserve"> follows the guidelines for the CERD-specific document </w:t>
      </w:r>
      <w:r>
        <w:t xml:space="preserve">which were </w:t>
      </w:r>
      <w:r w:rsidR="00894A77" w:rsidRPr="0035357A">
        <w:t xml:space="preserve">adopted by the Committee at its seventy-first session (CERD/C/2007/1) and the recommendation to </w:t>
      </w:r>
      <w:smartTag w:uri="urn:schemas-microsoft-com:office:smarttags" w:element="country-region">
        <w:smartTag w:uri="urn:schemas-microsoft-com:office:smarttags" w:element="place">
          <w:r>
            <w:t>Ecuador</w:t>
          </w:r>
        </w:smartTag>
      </w:smartTag>
      <w:r>
        <w:t xml:space="preserve"> contained</w:t>
      </w:r>
      <w:r w:rsidR="00894A77" w:rsidRPr="0035357A">
        <w:t xml:space="preserve"> in paragraph 26 of the Committee’s concluding observations. </w:t>
      </w:r>
      <w:r>
        <w:t>A workshop was held for the purpose of circulating the draft report among the relevant civil society organizations for comment.</w:t>
      </w:r>
    </w:p>
    <w:p w:rsidR="00894A77" w:rsidRPr="0035357A" w:rsidRDefault="003943CF" w:rsidP="003943CF">
      <w:pPr>
        <w:pStyle w:val="HChG"/>
      </w:pPr>
      <w:r>
        <w:tab/>
      </w:r>
      <w:r w:rsidR="00894A77" w:rsidRPr="0035357A">
        <w:t>II.</w:t>
      </w:r>
      <w:r w:rsidR="00894A77" w:rsidRPr="0035357A">
        <w:tab/>
        <w:t>General comments</w:t>
      </w:r>
    </w:p>
    <w:p w:rsidR="00864D45" w:rsidRDefault="00894A77" w:rsidP="00160C7D">
      <w:pPr>
        <w:pStyle w:val="SingleTxtG"/>
      </w:pPr>
      <w:r w:rsidRPr="0035357A">
        <w:t>4.</w:t>
      </w:r>
      <w:r w:rsidRPr="0035357A">
        <w:tab/>
        <w:t>Since October 2008</w:t>
      </w:r>
      <w:r w:rsidR="00864D45">
        <w:t>,</w:t>
      </w:r>
      <w:r w:rsidRPr="0035357A">
        <w:t xml:space="preserve"> </w:t>
      </w:r>
      <w:smartTag w:uri="urn:schemas-microsoft-com:office:smarttags" w:element="country-region">
        <w:r w:rsidRPr="0035357A">
          <w:t>Ecuador</w:t>
        </w:r>
      </w:smartTag>
      <w:r w:rsidRPr="0035357A">
        <w:t xml:space="preserve"> has had a new Constitution</w:t>
      </w:r>
      <w:r w:rsidR="00864D45">
        <w:t>,</w:t>
      </w:r>
      <w:r w:rsidRPr="0035357A">
        <w:t xml:space="preserve"> which addresses some major </w:t>
      </w:r>
      <w:r w:rsidR="00864D45">
        <w:t>conceptual</w:t>
      </w:r>
      <w:r w:rsidRPr="0035357A">
        <w:t xml:space="preserve"> and practical challenges and which declares </w:t>
      </w:r>
      <w:smartTag w:uri="urn:schemas-microsoft-com:office:smarttags" w:element="place">
        <w:smartTag w:uri="urn:schemas-microsoft-com:office:smarttags" w:element="country-region">
          <w:r w:rsidR="00864D45">
            <w:t>Ecuador</w:t>
          </w:r>
        </w:smartTag>
      </w:smartTag>
      <w:r w:rsidR="00864D45">
        <w:t xml:space="preserve"> to be </w:t>
      </w:r>
      <w:r w:rsidRPr="0035357A">
        <w:t>a constitutional State governed by the rule of law.</w:t>
      </w:r>
      <w:r w:rsidR="00864D45">
        <w:rPr>
          <w:rStyle w:val="FootnoteReference"/>
        </w:rPr>
        <w:footnoteReference w:id="4"/>
      </w:r>
      <w:r w:rsidRPr="0035357A">
        <w:t xml:space="preserve"> The Constitution reflects an approach that </w:t>
      </w:r>
      <w:r w:rsidR="00864D45">
        <w:t>safeguards</w:t>
      </w:r>
      <w:r w:rsidR="00B75F04">
        <w:t xml:space="preserve"> and reconciles </w:t>
      </w:r>
      <w:r w:rsidR="00864D45">
        <w:t xml:space="preserve">intercultural notions with the need to protect groups with priority needs. In addition, the Constitution avoids the customary </w:t>
      </w:r>
      <w:r w:rsidR="00A507FA">
        <w:t>classification</w:t>
      </w:r>
      <w:r w:rsidR="00864D45">
        <w:t xml:space="preserve"> of rights by generation which might encourage a systematic fulfilment of rights, and its content is instead arranged thematically according to the priority attributed to national needs.</w:t>
      </w:r>
    </w:p>
    <w:p w:rsidR="00894A77" w:rsidRPr="0035357A" w:rsidRDefault="001A27D0" w:rsidP="00160C7D">
      <w:pPr>
        <w:pStyle w:val="SingleTxtG"/>
      </w:pPr>
      <w:r>
        <w:t>5.</w:t>
      </w:r>
      <w:r>
        <w:tab/>
        <w:t>According to its</w:t>
      </w:r>
      <w:r w:rsidR="00894A77" w:rsidRPr="0035357A">
        <w:t xml:space="preserve"> Constitution</w:t>
      </w:r>
      <w:r w:rsidR="00F15994">
        <w:t>,</w:t>
      </w:r>
      <w:r w:rsidR="00894A77" w:rsidRPr="0035357A">
        <w:t xml:space="preserve"> Ecuador is a plurinational and intercultural State</w:t>
      </w:r>
      <w:r w:rsidR="00F15994">
        <w:t>,</w:t>
      </w:r>
      <w:r w:rsidR="00894A77" w:rsidRPr="0035357A">
        <w:t xml:space="preserve"> which seeks to promote the </w:t>
      </w:r>
      <w:r w:rsidR="00F15994">
        <w:t>equitable</w:t>
      </w:r>
      <w:r w:rsidR="00894A77" w:rsidRPr="0035357A">
        <w:t xml:space="preserve"> and harmonious inclusion of and interaction between the country’s peoples, nationalities and cultures</w:t>
      </w:r>
      <w:r w:rsidR="00F15994">
        <w:t>, on the basis of</w:t>
      </w:r>
      <w:r w:rsidR="00894A77" w:rsidRPr="0035357A">
        <w:t xml:space="preserve"> dialogue, mutual respect and recognition of the equality and differences of those who coexist in the national territory, in order to achieve</w:t>
      </w:r>
      <w:r w:rsidR="00F15994">
        <w:t xml:space="preserve"> what the Constitution terms “</w:t>
      </w:r>
      <w:r w:rsidR="00F15994" w:rsidRPr="00F15994">
        <w:rPr>
          <w:i/>
        </w:rPr>
        <w:t>Bu</w:t>
      </w:r>
      <w:r w:rsidR="00894A77" w:rsidRPr="00F15994">
        <w:rPr>
          <w:i/>
        </w:rPr>
        <w:t xml:space="preserve">en </w:t>
      </w:r>
      <w:r w:rsidR="00F15994" w:rsidRPr="00F15994">
        <w:rPr>
          <w:i/>
        </w:rPr>
        <w:t>V</w:t>
      </w:r>
      <w:r w:rsidR="00894A77" w:rsidRPr="00F15994">
        <w:rPr>
          <w:i/>
        </w:rPr>
        <w:t>ivir</w:t>
      </w:r>
      <w:r w:rsidR="00894A77" w:rsidRPr="0035357A">
        <w:t xml:space="preserve">” (good living). This principle </w:t>
      </w:r>
      <w:r w:rsidR="00F15994">
        <w:t>is enshrined in the National Development Plan for the period 2009–</w:t>
      </w:r>
      <w:r w:rsidR="00894A77" w:rsidRPr="0035357A">
        <w:t xml:space="preserve">2013 (National Plan for Good Living), especially section 7 thereof setting out the relevant </w:t>
      </w:r>
      <w:r w:rsidR="00F15994">
        <w:t>National Good Living Objectives.</w:t>
      </w:r>
      <w:r w:rsidR="00894A77" w:rsidRPr="0035357A">
        <w:t xml:space="preserve"> Objective 1 is </w:t>
      </w:r>
      <w:r w:rsidR="00F15994">
        <w:t>“</w:t>
      </w:r>
      <w:r w:rsidR="00894A77" w:rsidRPr="0035357A">
        <w:t>to promote social and territorial equality, cohesion and integration within diversity</w:t>
      </w:r>
      <w:r w:rsidR="00F15994">
        <w:t>”</w:t>
      </w:r>
      <w:r w:rsidR="00894A77" w:rsidRPr="0035357A">
        <w:t>. Policy 1.3 s</w:t>
      </w:r>
      <w:r w:rsidR="00F15994">
        <w:t>tates that the country’s objective is “to promote social and ec</w:t>
      </w:r>
      <w:r w:rsidR="00A27367">
        <w:t xml:space="preserve">onomic inclusion with a gender, </w:t>
      </w:r>
      <w:r w:rsidR="00F15994">
        <w:t>intercultural and intergenerational perspective in order to generate equitable conditions”. Policy 1.6 calls for “recognizing and respecti</w:t>
      </w:r>
      <w:r w:rsidR="00E54CF8">
        <w:t>ng socioc</w:t>
      </w:r>
      <w:r w:rsidR="00F15994">
        <w:t xml:space="preserve">ultural diversity and eradicating all forms of discrimination, whether on </w:t>
      </w:r>
      <w:r w:rsidR="00894A77" w:rsidRPr="0035357A">
        <w:t xml:space="preserve">grounds of gender, sexual orientation, origin, </w:t>
      </w:r>
      <w:r w:rsidR="00E54CF8">
        <w:t xml:space="preserve">migration, </w:t>
      </w:r>
      <w:r w:rsidR="00894A77" w:rsidRPr="0035357A">
        <w:t>age, socioeconomic standing or disability, or on ethnocultural, political, economic, religious or geographical grounds</w:t>
      </w:r>
      <w:r w:rsidR="008B4548">
        <w:t xml:space="preserve">”. </w:t>
      </w:r>
      <w:r w:rsidR="00894A77" w:rsidRPr="0035357A">
        <w:t xml:space="preserve">Policy 7.5 seeks </w:t>
      </w:r>
      <w:r w:rsidR="008B4548">
        <w:t>“</w:t>
      </w:r>
      <w:r w:rsidR="00894A77" w:rsidRPr="0035357A">
        <w:t xml:space="preserve">to promote the strengthening and </w:t>
      </w:r>
      <w:r w:rsidR="008B4548">
        <w:t>open</w:t>
      </w:r>
      <w:r w:rsidR="00894A77" w:rsidRPr="0035357A">
        <w:t xml:space="preserve">ing of permanent public forums for exchanges </w:t>
      </w:r>
      <w:r w:rsidR="008B4548">
        <w:t>between different</w:t>
      </w:r>
      <w:r w:rsidR="00894A77" w:rsidRPr="0035357A">
        <w:t xml:space="preserve"> groups, which foster </w:t>
      </w:r>
      <w:r w:rsidR="008B4548">
        <w:t>interc</w:t>
      </w:r>
      <w:r w:rsidR="00894A77" w:rsidRPr="0035357A">
        <w:t>ulturalism and mutual acceptance and enhance all forms of collective expression</w:t>
      </w:r>
      <w:r w:rsidR="008B4548">
        <w:t>”</w:t>
      </w:r>
      <w:r w:rsidR="00894A77" w:rsidRPr="0035357A">
        <w:t>.</w:t>
      </w:r>
    </w:p>
    <w:p w:rsidR="00894A77" w:rsidRPr="0035357A" w:rsidRDefault="00894A77" w:rsidP="00160C7D">
      <w:pPr>
        <w:pStyle w:val="SingleTxtG"/>
      </w:pPr>
      <w:r w:rsidRPr="0035357A">
        <w:t>6.</w:t>
      </w:r>
      <w:r w:rsidRPr="0035357A">
        <w:tab/>
        <w:t xml:space="preserve">In response to the recommendations contained in paragraphs 8 and 23 of the Committee’s concluding observations, regarding article 2 of the Convention </w:t>
      </w:r>
      <w:r w:rsidR="00D60D56">
        <w:t xml:space="preserve">and in line with article 3 of the </w:t>
      </w:r>
      <w:r w:rsidRPr="0035357A">
        <w:t>Durban Declaration and Programme of Action,</w:t>
      </w:r>
      <w:r w:rsidR="00D60D56">
        <w:t xml:space="preserve"> on combating racial </w:t>
      </w:r>
      <w:r w:rsidRPr="0035357A">
        <w:t xml:space="preserve">discrimination “by drawing up a comprehensive national policy to combat racism and racial discrimination”, the Government adopted the </w:t>
      </w:r>
      <w:r w:rsidR="00D60D56">
        <w:t>Plurinational P</w:t>
      </w:r>
      <w:r w:rsidRPr="0035357A">
        <w:t xml:space="preserve">lan </w:t>
      </w:r>
      <w:r w:rsidR="00D60D56">
        <w:t xml:space="preserve">for the elimination of </w:t>
      </w:r>
      <w:r w:rsidRPr="0035357A">
        <w:t xml:space="preserve">racial discrimination and ethnic and cultural exclusion </w:t>
      </w:r>
      <w:r w:rsidR="00D60D56">
        <w:t>(2009–</w:t>
      </w:r>
      <w:r w:rsidRPr="0035357A">
        <w:t>2012</w:t>
      </w:r>
      <w:r w:rsidR="00D60D56">
        <w:t>)</w:t>
      </w:r>
      <w:r w:rsidRPr="0035357A">
        <w:t xml:space="preserve">, which was approved by Executive Decree No. 60 of September 2009. This </w:t>
      </w:r>
      <w:r w:rsidR="00B75F04">
        <w:t>P</w:t>
      </w:r>
      <w:r w:rsidRPr="0035357A">
        <w:t>lan focuses on five main</w:t>
      </w:r>
      <w:r w:rsidR="00D60D56">
        <w:t xml:space="preserve"> areas: justice and legislation;</w:t>
      </w:r>
      <w:r w:rsidRPr="0035357A">
        <w:t xml:space="preserve"> the </w:t>
      </w:r>
      <w:r w:rsidR="00D60D56">
        <w:t>universality of rights; education, communication and information; citizen participation and</w:t>
      </w:r>
      <w:r w:rsidRPr="0035357A">
        <w:t xml:space="preserve"> institution building</w:t>
      </w:r>
      <w:r w:rsidR="00D60D56">
        <w:t>;</w:t>
      </w:r>
      <w:r w:rsidRPr="0035357A">
        <w:t xml:space="preserve"> and international relations. </w:t>
      </w:r>
      <w:r w:rsidR="00D60D56">
        <w:t xml:space="preserve">The Plan comprises 59 articles and is implemented by the </w:t>
      </w:r>
      <w:r w:rsidRPr="0035357A">
        <w:t xml:space="preserve">Secretariat for Peoples, Social Movements and Citizen Participation, the Ministry for the Coordination of the Natural and Cultural Heritage (Heritage Ministry), the Ministry of Labour Relations and the National Secretariat </w:t>
      </w:r>
      <w:r w:rsidR="00D60D56">
        <w:t>for</w:t>
      </w:r>
      <w:r w:rsidRPr="0035357A">
        <w:t xml:space="preserve"> Communication. Civil society participated widely in the </w:t>
      </w:r>
      <w:r w:rsidR="00D60D56">
        <w:t>preparation of the P</w:t>
      </w:r>
      <w:r w:rsidRPr="0035357A">
        <w:t xml:space="preserve">lan through national workshops. </w:t>
      </w:r>
    </w:p>
    <w:p w:rsidR="00894A77" w:rsidRPr="0035357A" w:rsidRDefault="00D60D56" w:rsidP="00160C7D">
      <w:pPr>
        <w:pStyle w:val="SingleTxtG"/>
      </w:pPr>
      <w:r>
        <w:t>7.</w:t>
      </w:r>
      <w:r>
        <w:tab/>
        <w:t>Ever s</w:t>
      </w:r>
      <w:r w:rsidR="00894A77" w:rsidRPr="0035357A">
        <w:t xml:space="preserve">ince the Plan has been put into effect, national public bodies and social organizations have been constantly consulted and information has been gathered on the services, plans and programmes, such as education scholarships and </w:t>
      </w:r>
      <w:r>
        <w:t>multicultural health drives, which are accessible to indigenous peoples,</w:t>
      </w:r>
      <w:r w:rsidR="00894A77" w:rsidRPr="0035357A">
        <w:t xml:space="preserve"> Afro-Ecuadorians and Montubios</w:t>
      </w:r>
      <w:r>
        <w:t>, enabling them</w:t>
      </w:r>
      <w:r w:rsidR="00894A77" w:rsidRPr="0035357A">
        <w:t xml:space="preserve"> to achieve equality in the exercise of their rights. In November 2011, for example, a week-long national</w:t>
      </w:r>
      <w:r>
        <w:t xml:space="preserve"> educational campaign was conduc</w:t>
      </w:r>
      <w:r w:rsidR="00894A77" w:rsidRPr="0035357A">
        <w:t xml:space="preserve">ted against racial discrimination. </w:t>
      </w:r>
    </w:p>
    <w:p w:rsidR="00894A77" w:rsidRPr="0035357A" w:rsidRDefault="00894A77" w:rsidP="00160C7D">
      <w:pPr>
        <w:pStyle w:val="SingleTxtG"/>
      </w:pPr>
      <w:r w:rsidRPr="0035357A">
        <w:t>8.</w:t>
      </w:r>
      <w:r w:rsidRPr="0035357A">
        <w:tab/>
      </w:r>
      <w:r w:rsidR="005E6E4D">
        <w:t>With regard to reporting indica</w:t>
      </w:r>
      <w:r w:rsidR="001A27D0">
        <w:t>tors on the enjoyment of rights,</w:t>
      </w:r>
      <w:r w:rsidR="005E6E4D">
        <w:t xml:space="preserve"> </w:t>
      </w:r>
      <w:r w:rsidR="00B75F04">
        <w:t>i</w:t>
      </w:r>
      <w:r w:rsidR="005E6E4D">
        <w:t xml:space="preserve">t is worth noting that for the 2010 census, </w:t>
      </w:r>
      <w:r w:rsidRPr="0035357A">
        <w:t xml:space="preserve">the Government, acting through the National Statistics Commission </w:t>
      </w:r>
      <w:r w:rsidR="005E6E4D">
        <w:t>for</w:t>
      </w:r>
      <w:r w:rsidRPr="0035357A">
        <w:t xml:space="preserve"> Indigenous Peoples, Afro-Ecuadorians and Montubios (CONEPIA) and the National Statistics an</w:t>
      </w:r>
      <w:r w:rsidR="005E6E4D">
        <w:t>d Census Institute (INEC), ad</w:t>
      </w:r>
      <w:r w:rsidRPr="0035357A">
        <w:t xml:space="preserve">ded a question on ethnic origin in the census form. </w:t>
      </w:r>
      <w:r w:rsidR="005E6E4D">
        <w:t>It also helped CONEPIA to design</w:t>
      </w:r>
      <w:r w:rsidRPr="0035357A">
        <w:t xml:space="preserve"> and carry out the self-identification campaign accompanying the 2011 census. The campaign had the approval of all the members of the councils of peoples and nationalities and leaders of grass</w:t>
      </w:r>
      <w:r w:rsidR="00B75F04">
        <w:t>-</w:t>
      </w:r>
      <w:r w:rsidRPr="0035357A">
        <w:t xml:space="preserve">roots organizations, which </w:t>
      </w:r>
      <w:r w:rsidR="005E6E4D">
        <w:t xml:space="preserve">facilitated </w:t>
      </w:r>
      <w:r w:rsidRPr="0035357A">
        <w:t xml:space="preserve">its execution. It was also planned </w:t>
      </w:r>
      <w:r w:rsidR="005E6E4D">
        <w:t>on</w:t>
      </w:r>
      <w:r w:rsidRPr="0035357A">
        <w:t xml:space="preserve"> a participative </w:t>
      </w:r>
      <w:r w:rsidR="005E6E4D">
        <w:t>basis</w:t>
      </w:r>
      <w:r w:rsidRPr="0035357A">
        <w:t xml:space="preserve">. </w:t>
      </w:r>
    </w:p>
    <w:p w:rsidR="00894A77" w:rsidRPr="0035357A" w:rsidRDefault="00894A77" w:rsidP="00160C7D">
      <w:pPr>
        <w:pStyle w:val="SingleTxtG"/>
      </w:pPr>
      <w:r w:rsidRPr="0035357A">
        <w:t>9.</w:t>
      </w:r>
      <w:r w:rsidRPr="0035357A">
        <w:tab/>
        <w:t xml:space="preserve">In keeping with the Committee’s recommendation that the next periodic report should include disaggregated statistics on the composition of the population (CERD/C/ECU/CO/19, paras. 9 and 25), the Government has pleasure in presenting the following information </w:t>
      </w:r>
      <w:r w:rsidR="007E697B">
        <w:t>taken</w:t>
      </w:r>
      <w:r w:rsidRPr="0035357A">
        <w:t xml:space="preserve"> from the seventh population census an</w:t>
      </w:r>
      <w:r w:rsidR="007E697B">
        <w:t>d the sixth housing census, conducted in</w:t>
      </w:r>
      <w:r w:rsidRPr="0035357A">
        <w:t xml:space="preserve"> 2010</w:t>
      </w:r>
      <w:r w:rsidR="007E697B">
        <w:t>,</w:t>
      </w:r>
      <w:r w:rsidR="00435314">
        <w:rPr>
          <w:rStyle w:val="FootnoteReference"/>
        </w:rPr>
        <w:footnoteReference w:id="5"/>
      </w:r>
      <w:r w:rsidRPr="0035357A">
        <w:t xml:space="preserve"> and the </w:t>
      </w:r>
      <w:r w:rsidR="007E697B">
        <w:t xml:space="preserve">2011 </w:t>
      </w:r>
      <w:r w:rsidRPr="0035357A">
        <w:t>economic census.</w:t>
      </w:r>
    </w:p>
    <w:p w:rsidR="00894A77" w:rsidRPr="0035357A" w:rsidRDefault="00894A77" w:rsidP="00160C7D">
      <w:pPr>
        <w:pStyle w:val="SingleTxtG"/>
      </w:pPr>
      <w:r w:rsidRPr="0035357A">
        <w:t>10.</w:t>
      </w:r>
      <w:r w:rsidRPr="0035357A">
        <w:tab/>
      </w:r>
      <w:smartTag w:uri="urn:schemas-microsoft-com:office:smarttags" w:element="country-region">
        <w:r w:rsidRPr="0035357A">
          <w:t>Ecuador</w:t>
        </w:r>
      </w:smartTag>
      <w:r w:rsidRPr="0035357A">
        <w:t xml:space="preserve"> has 18 indigenous peoples: Tomabela, Karanki, Natabuela, Otavalo, Kayambi, Chibuleo, Kisapincha, Panzaleo, Kitukara, Salasaka, Waranka, Puruhá, </w:t>
      </w:r>
      <w:smartTag w:uri="urn:schemas-microsoft-com:office:smarttags" w:element="City">
        <w:smartTag w:uri="urn:schemas-microsoft-com:office:smarttags" w:element="place">
          <w:r w:rsidRPr="0035357A">
            <w:t>Pasto</w:t>
          </w:r>
        </w:smartTag>
      </w:smartTag>
      <w:r w:rsidRPr="0035357A">
        <w:t>, Kañari, Saraguro, Palta, Huancavilca and Manta. It has 14 indigenous nationalities: Awá, Chachi, Épera, Tsáchila, A`i-Cofán, Secoya, Siona, Waorani, Shiwiar, Zápara, Achuar, Andoa, Kichwa Amazónica and Shuar, as well as Afro-Ecuadorian peoples and Montubios, which are recognized in the 2008 Constitution.</w:t>
      </w:r>
    </w:p>
    <w:p w:rsidR="00894A77" w:rsidRPr="0035357A" w:rsidRDefault="00894A77" w:rsidP="00160C7D">
      <w:pPr>
        <w:pStyle w:val="SingleTxtG"/>
      </w:pPr>
      <w:r w:rsidRPr="0035357A">
        <w:t>11.</w:t>
      </w:r>
      <w:r w:rsidRPr="0035357A">
        <w:tab/>
      </w:r>
      <w:r w:rsidR="004D2F98">
        <w:t xml:space="preserve">Up-to-date data </w:t>
      </w:r>
      <w:r w:rsidRPr="0035357A">
        <w:t xml:space="preserve">regarding the characteristics of the country, official languages, organization, sovereignty, political and geographical divisions, </w:t>
      </w:r>
      <w:r w:rsidR="004D2F98">
        <w:t>participation</w:t>
      </w:r>
      <w:r w:rsidR="00EE6F61">
        <w:t>,</w:t>
      </w:r>
      <w:r w:rsidRPr="0035357A">
        <w:t xml:space="preserve"> national symbols and maritime, air and land borders are </w:t>
      </w:r>
      <w:r w:rsidR="00EE6F61">
        <w:t>given</w:t>
      </w:r>
      <w:r w:rsidRPr="0035357A">
        <w:t xml:space="preserve"> in the core document submitted to the United Nations </w:t>
      </w:r>
      <w:r w:rsidR="00EE6F61">
        <w:t xml:space="preserve">human rights </w:t>
      </w:r>
      <w:r w:rsidRPr="0035357A">
        <w:t>treaty-monitoring bodies in 2009, an updated version of wh</w:t>
      </w:r>
      <w:r w:rsidR="00EE6F61">
        <w:t>ich is appended to this report.</w:t>
      </w:r>
    </w:p>
    <w:p w:rsidR="00894A77" w:rsidRPr="0035357A" w:rsidRDefault="00894A77" w:rsidP="00160C7D">
      <w:pPr>
        <w:pStyle w:val="SingleTxtG"/>
      </w:pPr>
      <w:r w:rsidRPr="0035357A">
        <w:t>12.</w:t>
      </w:r>
      <w:r w:rsidRPr="0035357A">
        <w:tab/>
      </w:r>
      <w:smartTag w:uri="urn:schemas-microsoft-com:office:smarttags" w:element="country-region">
        <w:smartTag w:uri="urn:schemas-microsoft-com:office:smarttags" w:element="place">
          <w:r w:rsidR="00EE6F61">
            <w:t>Ecuador</w:t>
          </w:r>
        </w:smartTag>
      </w:smartTag>
      <w:r w:rsidRPr="0035357A">
        <w:t xml:space="preserve"> draws attention to the updated data on the composition of the population obtained from the 2010 census</w:t>
      </w:r>
      <w:r w:rsidR="00EE6F61">
        <w:t>, which used</w:t>
      </w:r>
      <w:r w:rsidRPr="0035357A">
        <w:t xml:space="preserve"> classifications that made it easier for individuals to identify with the various ethnic groups. In particular, the notion of “Afro-Ecuadorian” was added to the traditional terms of “black and/or mulatto” in order to gather data based on the self-identificatio</w:t>
      </w:r>
      <w:r w:rsidR="00EE6F61">
        <w:t>n of this population group. The 2010</w:t>
      </w:r>
      <w:r w:rsidRPr="0035357A">
        <w:t xml:space="preserve"> census </w:t>
      </w:r>
      <w:r w:rsidR="00EE6F61">
        <w:t>was historic in that it also shed light on the Montubio people</w:t>
      </w:r>
      <w:r w:rsidR="001A27D0">
        <w:t>,</w:t>
      </w:r>
      <w:r w:rsidR="00EE6F61">
        <w:t xml:space="preserve"> and the official s</w:t>
      </w:r>
      <w:r w:rsidRPr="0035357A">
        <w:t xml:space="preserve">tatistics it produced offered a basis for recognizing their existence. This in turn will make it possible to promote, defend and safeguard their rights in a more focused manner. </w:t>
      </w:r>
    </w:p>
    <w:p w:rsidR="00894A77" w:rsidRPr="0035357A" w:rsidRDefault="00894A77" w:rsidP="00160C7D">
      <w:pPr>
        <w:pStyle w:val="SingleTxtG"/>
      </w:pPr>
      <w:r w:rsidRPr="0035357A">
        <w:t>13.</w:t>
      </w:r>
      <w:r w:rsidRPr="0035357A">
        <w:tab/>
      </w:r>
      <w:r w:rsidR="003D0E60">
        <w:t>The latest</w:t>
      </w:r>
      <w:r w:rsidRPr="0035357A">
        <w:t xml:space="preserve"> sociodemographic data, disaggregated by means of ethnic self-identification, show that the country has a resident population of 14,483,499 persons</w:t>
      </w:r>
      <w:r w:rsidR="003D0E60">
        <w:t>,</w:t>
      </w:r>
      <w:r w:rsidRPr="0035357A">
        <w:t xml:space="preserve"> of whom 71.9 per cent are mestizo, 7.4 per cent are Montubios, 7.2 per cent are Afro-E</w:t>
      </w:r>
      <w:r w:rsidR="003D0E60">
        <w:t>cuadorians and 7.03 per cent</w:t>
      </w:r>
      <w:r w:rsidRPr="0035357A">
        <w:t xml:space="preserve"> indigenous. In 2010 there were 187,758 more indigenous persons and 437,550 more Afro-Ecuadorians than in 2001. The annual growth rate in the population between 2001 and 2010 amounted to 1.95 per cent. The urban population accounts for 63 per cent and the rural population for 37 per cent</w:t>
      </w:r>
      <w:r w:rsidR="003D0E60">
        <w:t xml:space="preserve"> of the total</w:t>
      </w:r>
      <w:r w:rsidRPr="0035357A">
        <w:t xml:space="preserve">. </w:t>
      </w:r>
    </w:p>
    <w:p w:rsidR="00894A77" w:rsidRPr="0035357A" w:rsidRDefault="00894A77" w:rsidP="00160C7D">
      <w:pPr>
        <w:pStyle w:val="SingleTxtG"/>
      </w:pPr>
      <w:r w:rsidRPr="0035357A">
        <w:t>14.</w:t>
      </w:r>
      <w:r w:rsidRPr="0035357A">
        <w:tab/>
        <w:t>There are slightly more women than men in the country (0.8 per cent</w:t>
      </w:r>
      <w:r w:rsidR="003D0E60">
        <w:t xml:space="preserve"> more</w:t>
      </w:r>
      <w:r w:rsidRPr="0035357A">
        <w:t xml:space="preserve">), the percentages being 50.4 and 49.6 respectively. According to the </w:t>
      </w:r>
      <w:r w:rsidR="003D0E60">
        <w:t>2010 census, there are 7,305,816</w:t>
      </w:r>
      <w:r w:rsidRPr="0035357A">
        <w:t xml:space="preserve"> women and 7,177,683 men in the country.</w:t>
      </w:r>
    </w:p>
    <w:p w:rsidR="00894A77" w:rsidRDefault="00894A77" w:rsidP="00160C7D">
      <w:pPr>
        <w:pStyle w:val="SingleTxtG"/>
      </w:pPr>
      <w:r w:rsidRPr="0035357A">
        <w:t>15.</w:t>
      </w:r>
      <w:r w:rsidRPr="0035357A">
        <w:tab/>
        <w:t xml:space="preserve">The Montubio population comprises a </w:t>
      </w:r>
      <w:r w:rsidR="003D0E60">
        <w:t>total of 1,070,728 persons.</w:t>
      </w:r>
      <w:r w:rsidRPr="0035357A">
        <w:t xml:space="preserve"> Afro-Ecuadorians </w:t>
      </w:r>
      <w:r w:rsidR="003D0E60">
        <w:t xml:space="preserve">number </w:t>
      </w:r>
      <w:r w:rsidRPr="0035357A">
        <w:t>1,041,559</w:t>
      </w:r>
      <w:r w:rsidR="003D0E60">
        <w:t>,</w:t>
      </w:r>
      <w:r w:rsidRPr="0035357A">
        <w:t xml:space="preserve"> of whom 74.4 per cent live in urban areas and 25.6 per cent in rural areas. There are 1,018,176 indigenous persons </w:t>
      </w:r>
      <w:r w:rsidR="003D0E60">
        <w:t xml:space="preserve">in the country, </w:t>
      </w:r>
      <w:r w:rsidRPr="0035357A">
        <w:t xml:space="preserve">of whom 78.5 per cent live in rural areas and 21.5 per cent in urban areas. The mestizo population </w:t>
      </w:r>
      <w:r w:rsidR="003D0E60">
        <w:t xml:space="preserve">totals 10,417,299 </w:t>
      </w:r>
      <w:r w:rsidRPr="0035357A">
        <w:t xml:space="preserve">and the white population 882,382. </w:t>
      </w:r>
    </w:p>
    <w:p w:rsidR="00AB54EF" w:rsidRPr="0035357A" w:rsidRDefault="00AB54EF" w:rsidP="00AB54EF">
      <w:pPr>
        <w:pStyle w:val="SingleTxtG"/>
      </w:pPr>
      <w:r w:rsidRPr="0035357A">
        <w:t>16.</w:t>
      </w:r>
      <w:r w:rsidRPr="0035357A">
        <w:tab/>
        <w:t>The percentage of poor people fell nation</w:t>
      </w:r>
      <w:r>
        <w:t>wide</w:t>
      </w:r>
      <w:r w:rsidRPr="0035357A">
        <w:t xml:space="preserve"> from 66.2 per cent to 60.06 per cent between 2001 and 2010. The biggest drop </w:t>
      </w:r>
      <w:r>
        <w:t xml:space="preserve">occurred </w:t>
      </w:r>
      <w:r w:rsidRPr="0035357A">
        <w:t>in urban areas.</w:t>
      </w:r>
    </w:p>
    <w:p w:rsidR="00AB54EF" w:rsidRPr="0035357A" w:rsidRDefault="00AB54EF" w:rsidP="00AB54EF">
      <w:pPr>
        <w:pStyle w:val="HChG"/>
      </w:pPr>
      <w:r>
        <w:tab/>
      </w:r>
      <w:r w:rsidRPr="0035357A">
        <w:t>III.</w:t>
      </w:r>
      <w:r w:rsidRPr="0035357A">
        <w:tab/>
        <w:t>Information relating to the implementation of the Committee</w:t>
      </w:r>
      <w:r>
        <w:t>’</w:t>
      </w:r>
      <w:r w:rsidRPr="0035357A">
        <w:t>s recommendations and of the Convention</w:t>
      </w:r>
    </w:p>
    <w:p w:rsidR="00AB54EF" w:rsidRPr="00AD16C0" w:rsidRDefault="00AB54EF" w:rsidP="00AB54EF">
      <w:pPr>
        <w:pStyle w:val="H1G"/>
        <w:rPr>
          <w:b w:val="0"/>
        </w:rPr>
      </w:pPr>
      <w:r>
        <w:tab/>
      </w:r>
      <w:r w:rsidRPr="0035357A">
        <w:t>A.</w:t>
      </w:r>
      <w:r w:rsidRPr="0035357A">
        <w:tab/>
        <w:t xml:space="preserve">Implementation of paragraphs 10 and 12 of the concluding observations </w:t>
      </w:r>
      <w:r w:rsidRPr="00A61F98">
        <w:t>(CERD/C/ECU/CO/19)</w:t>
      </w:r>
    </w:p>
    <w:p w:rsidR="00AB54EF" w:rsidRPr="0035357A" w:rsidRDefault="00AB54EF" w:rsidP="00AB54EF">
      <w:pPr>
        <w:pStyle w:val="SingleTxtG"/>
      </w:pPr>
      <w:r w:rsidRPr="0035357A">
        <w:t>17.</w:t>
      </w:r>
      <w:r w:rsidRPr="0035357A">
        <w:tab/>
        <w:t xml:space="preserve">The following paragraphs provide information in respect of the recommendation concerning existing domestic remedies and legal avenues for combating acts of racial discrimination. </w:t>
      </w:r>
    </w:p>
    <w:p w:rsidR="00AB54EF" w:rsidRPr="0035357A" w:rsidRDefault="00AB54EF" w:rsidP="00AB54EF">
      <w:pPr>
        <w:pStyle w:val="SingleTxtG"/>
      </w:pPr>
      <w:r w:rsidRPr="0035357A">
        <w:t>18.</w:t>
      </w:r>
      <w:r w:rsidRPr="0035357A">
        <w:tab/>
        <w:t>Domestic legislation contains no rules which would nullify or impair the recognition, enjoyment or exercise, on an equal footing, of human rights and fundamental freedoms; on the contrary it seeks to guarantee, without any discrimination whatsoever, the real enjoyment of the rights set forth in the Constitution and international instruments, in accordance with article 3 of the Constitution.</w:t>
      </w:r>
    </w:p>
    <w:p w:rsidR="00AB54EF" w:rsidRPr="0035357A" w:rsidRDefault="00AB54EF" w:rsidP="00AB54EF">
      <w:pPr>
        <w:pStyle w:val="SingleTxtG"/>
      </w:pPr>
      <w:r w:rsidRPr="0035357A">
        <w:t>19.</w:t>
      </w:r>
      <w:r w:rsidRPr="0035357A">
        <w:tab/>
      </w:r>
      <w:r>
        <w:t xml:space="preserve">Domestic laws on </w:t>
      </w:r>
      <w:r w:rsidRPr="0035357A">
        <w:t xml:space="preserve">nationality, citizenship and naturalization </w:t>
      </w:r>
      <w:r>
        <w:t>establish</w:t>
      </w:r>
      <w:r w:rsidRPr="0035357A">
        <w:t xml:space="preserve"> no distinction, restriction, exclusion or preference with regard to any particular national group. In fact, article 6 of the Constitution forestalls any possible misinterpretations by referring to Ecuadorian nationality as the </w:t>
      </w:r>
      <w:r>
        <w:t>“</w:t>
      </w:r>
      <w:r w:rsidRPr="0035357A">
        <w:t xml:space="preserve">political and legal bond between </w:t>
      </w:r>
      <w:r>
        <w:t xml:space="preserve">the State and </w:t>
      </w:r>
      <w:r w:rsidRPr="0035357A">
        <w:t>individuals</w:t>
      </w:r>
      <w:r>
        <w:t>,</w:t>
      </w:r>
      <w:r w:rsidRPr="0035357A">
        <w:t xml:space="preserve"> irrespective of whether </w:t>
      </w:r>
      <w:r>
        <w:t xml:space="preserve">they </w:t>
      </w:r>
      <w:r w:rsidRPr="0035357A">
        <w:t xml:space="preserve">belong to one of the indigenous nationalities which coexist in plurinational </w:t>
      </w:r>
      <w:smartTag w:uri="urn:schemas-microsoft-com:office:smarttags" w:element="country-region">
        <w:smartTag w:uri="urn:schemas-microsoft-com:office:smarttags" w:element="place">
          <w:r w:rsidRPr="0035357A">
            <w:t>Ecuador</w:t>
          </w:r>
        </w:smartTag>
      </w:smartTag>
      <w:r>
        <w:t>”</w:t>
      </w:r>
      <w:r w:rsidR="00DF54B1">
        <w:t>.</w:t>
      </w:r>
      <w:r w:rsidRPr="0035357A">
        <w:t xml:space="preserve"> Article 7, paragraph 3, makes it clear that </w:t>
      </w:r>
      <w:r>
        <w:t>“</w:t>
      </w:r>
      <w:r w:rsidRPr="0035357A">
        <w:t>persons belonging to communities, peoples or nation</w:t>
      </w:r>
      <w:r>
        <w:t>alities</w:t>
      </w:r>
      <w:r w:rsidRPr="0035357A">
        <w:t xml:space="preserve"> recognized by the State who live in border areas</w:t>
      </w:r>
      <w:r>
        <w:t>” are deemed to be Eduadorians by birth</w:t>
      </w:r>
      <w:r w:rsidRPr="0035357A">
        <w:t xml:space="preserve">. </w:t>
      </w:r>
    </w:p>
    <w:p w:rsidR="00AB54EF" w:rsidRPr="0035357A" w:rsidRDefault="00AB54EF" w:rsidP="00AB54EF">
      <w:pPr>
        <w:pStyle w:val="SingleTxtG"/>
      </w:pPr>
      <w:r w:rsidRPr="0035357A">
        <w:t>20.</w:t>
      </w:r>
      <w:r w:rsidRPr="0035357A">
        <w:tab/>
      </w:r>
      <w:r>
        <w:t>T</w:t>
      </w:r>
      <w:r w:rsidRPr="0035357A">
        <w:t>he Constitution provides in particular for the appropriate promotion and protection of the groups and individuals covered by the Convention. For example, in chapter IV it specifically refers to the rights of communities, peoples and nation</w:t>
      </w:r>
      <w:r>
        <w:t>alitie</w:t>
      </w:r>
      <w:r w:rsidRPr="0035357A">
        <w:t xml:space="preserve">s. </w:t>
      </w:r>
      <w:r>
        <w:t>A</w:t>
      </w:r>
      <w:r w:rsidRPr="0035357A">
        <w:t>rticle 66</w:t>
      </w:r>
      <w:r>
        <w:t xml:space="preserve"> (</w:t>
      </w:r>
      <w:r w:rsidRPr="0035357A">
        <w:t>4</w:t>
      </w:r>
      <w:r>
        <w:t>)</w:t>
      </w:r>
      <w:r w:rsidRPr="0035357A">
        <w:t xml:space="preserve"> of chapter VI, on rights to freedom, establishes the right to formal and material equality and non-discrimination</w:t>
      </w:r>
      <w:r>
        <w:t>, while a</w:t>
      </w:r>
      <w:r w:rsidRPr="0035357A">
        <w:t>rticle 83</w:t>
      </w:r>
      <w:r>
        <w:t xml:space="preserve"> (</w:t>
      </w:r>
      <w:r w:rsidRPr="0035357A">
        <w:t>10</w:t>
      </w:r>
      <w:r>
        <w:t>)</w:t>
      </w:r>
      <w:r w:rsidRPr="0035357A">
        <w:t xml:space="preserve">, of chapter IX, on responsibilities, concerns the promotion of unity and equality in diversity and in intercultural relationships. </w:t>
      </w:r>
    </w:p>
    <w:p w:rsidR="00AB54EF" w:rsidRPr="0035357A" w:rsidRDefault="00AB54EF" w:rsidP="00AB54EF">
      <w:pPr>
        <w:pStyle w:val="SingleTxtG"/>
      </w:pPr>
      <w:r w:rsidRPr="0035357A">
        <w:t>21.</w:t>
      </w:r>
      <w:r w:rsidRPr="0035357A">
        <w:tab/>
        <w:t>Article 57</w:t>
      </w:r>
      <w:r>
        <w:t xml:space="preserve"> (</w:t>
      </w:r>
      <w:r w:rsidRPr="0035357A">
        <w:t>2</w:t>
      </w:r>
      <w:r>
        <w:t>)</w:t>
      </w:r>
      <w:r w:rsidRPr="0035357A">
        <w:t xml:space="preserve"> of the Constitution recognizes and guarantees the right of communes, communities</w:t>
      </w:r>
      <w:r>
        <w:t xml:space="preserve">, peoples and </w:t>
      </w:r>
      <w:r w:rsidRPr="0035357A">
        <w:t>nation</w:t>
      </w:r>
      <w:r>
        <w:t>alitie</w:t>
      </w:r>
      <w:r w:rsidRPr="0035357A">
        <w:t xml:space="preserve">s </w:t>
      </w:r>
      <w:r>
        <w:t>“</w:t>
      </w:r>
      <w:r w:rsidRPr="0035357A">
        <w:t>not to be the target of racism or any form of discrimination based on their origin, or on their ethnic or cultural identity</w:t>
      </w:r>
      <w:r>
        <w:t>”</w:t>
      </w:r>
      <w:r w:rsidRPr="0035357A">
        <w:t xml:space="preserve">, while </w:t>
      </w:r>
      <w:r>
        <w:t>article 57 (</w:t>
      </w:r>
      <w:r w:rsidRPr="0035357A">
        <w:t>3</w:t>
      </w:r>
      <w:r>
        <w:t>) establishes “</w:t>
      </w:r>
      <w:r w:rsidRPr="0035357A">
        <w:t>the right of groups affected by racism, xenophobia and other related forms of intolerance and discrimination to recognition, reparation and compensation</w:t>
      </w:r>
      <w:r>
        <w:t>”</w:t>
      </w:r>
      <w:r w:rsidRPr="0035357A">
        <w:t>. Th</w:t>
      </w:r>
      <w:r>
        <w:t xml:space="preserve">e same </w:t>
      </w:r>
      <w:r w:rsidRPr="0035357A">
        <w:t xml:space="preserve">article further prohibits racism and racial discrimination in the media and </w:t>
      </w:r>
      <w:r>
        <w:t xml:space="preserve">concludes by </w:t>
      </w:r>
      <w:r w:rsidRPr="0035357A">
        <w:t>stipulat</w:t>
      </w:r>
      <w:r>
        <w:t>ing</w:t>
      </w:r>
      <w:r w:rsidRPr="0035357A">
        <w:t xml:space="preserve"> that</w:t>
      </w:r>
      <w:r>
        <w:t>:</w:t>
      </w:r>
      <w:r w:rsidRPr="0035357A">
        <w:t xml:space="preserve"> </w:t>
      </w:r>
      <w:r>
        <w:t>“</w:t>
      </w:r>
      <w:r w:rsidRPr="0035357A">
        <w:t>The State shall guarantee the implementation of these collective rights without any discrimination</w:t>
      </w:r>
      <w:r>
        <w:t xml:space="preserve"> whatsoever</w:t>
      </w:r>
      <w:r w:rsidRPr="0035357A">
        <w:t>, in conditions of equality and equity between men and women</w:t>
      </w:r>
      <w:r>
        <w:t>.”</w:t>
      </w:r>
    </w:p>
    <w:p w:rsidR="00AB54EF" w:rsidRPr="0035357A" w:rsidRDefault="00AB54EF" w:rsidP="00AB54EF">
      <w:pPr>
        <w:pStyle w:val="SingleTxtG"/>
      </w:pPr>
      <w:r w:rsidRPr="0035357A">
        <w:t>22.</w:t>
      </w:r>
      <w:r w:rsidRPr="0035357A">
        <w:tab/>
        <w:t xml:space="preserve">With reference to article 2 of the Convention and its implications for constitutional measures, it </w:t>
      </w:r>
      <w:r>
        <w:t xml:space="preserve">is worth noting </w:t>
      </w:r>
      <w:r w:rsidRPr="0035357A">
        <w:t xml:space="preserve">that article 1 of the Constitution </w:t>
      </w:r>
      <w:r>
        <w:t>decrees</w:t>
      </w:r>
      <w:r w:rsidRPr="0035357A">
        <w:t xml:space="preserve"> that </w:t>
      </w:r>
      <w:smartTag w:uri="urn:schemas-microsoft-com:office:smarttags" w:element="place">
        <w:smartTag w:uri="urn:schemas-microsoft-com:office:smarttags" w:element="country-region">
          <w:r w:rsidRPr="0035357A">
            <w:t>Ecuador</w:t>
          </w:r>
        </w:smartTag>
      </w:smartTag>
      <w:r w:rsidRPr="0035357A">
        <w:t xml:space="preserve"> is a social, democratic, sovereign, independent, unitary, intercultural, plurinational and secular State.</w:t>
      </w:r>
    </w:p>
    <w:p w:rsidR="00AB54EF" w:rsidRPr="0035357A" w:rsidRDefault="00AB54EF" w:rsidP="00AB54EF">
      <w:pPr>
        <w:pStyle w:val="SingleTxtG"/>
      </w:pPr>
      <w:r w:rsidRPr="0035357A">
        <w:t>23.</w:t>
      </w:r>
      <w:r w:rsidRPr="0035357A">
        <w:tab/>
      </w:r>
      <w:smartTag w:uri="urn:schemas-microsoft-com:office:smarttags" w:element="place">
        <w:smartTag w:uri="urn:schemas-microsoft-com:office:smarttags" w:element="country-region">
          <w:r w:rsidRPr="0035357A">
            <w:t>Ecuador</w:t>
          </w:r>
        </w:smartTag>
      </w:smartTag>
      <w:r w:rsidRPr="0035357A">
        <w:t xml:space="preserve"> has the following </w:t>
      </w:r>
      <w:r>
        <w:t>legal</w:t>
      </w:r>
      <w:r w:rsidRPr="0035357A">
        <w:t xml:space="preserve"> framework for prohibiting and eliminating discrimination in any form:</w:t>
      </w:r>
    </w:p>
    <w:p w:rsidR="00AB54EF" w:rsidRPr="0035357A" w:rsidRDefault="00AB54EF" w:rsidP="00AB54EF">
      <w:pPr>
        <w:pStyle w:val="SingleTxtG"/>
        <w:ind w:firstLine="567"/>
      </w:pPr>
      <w:r w:rsidRPr="0035357A">
        <w:t>(a)</w:t>
      </w:r>
      <w:r>
        <w:tab/>
      </w:r>
      <w:r w:rsidRPr="0035357A">
        <w:t>The Constitution, articles 1, 11</w:t>
      </w:r>
      <w:r>
        <w:t xml:space="preserve"> (</w:t>
      </w:r>
      <w:r w:rsidRPr="0035357A">
        <w:t>2</w:t>
      </w:r>
      <w:r>
        <w:t>)</w:t>
      </w:r>
      <w:r w:rsidRPr="0035357A">
        <w:t>, 57</w:t>
      </w:r>
      <w:r>
        <w:t xml:space="preserve"> (</w:t>
      </w:r>
      <w:r w:rsidRPr="0035357A">
        <w:t>2</w:t>
      </w:r>
      <w:r>
        <w:t>)</w:t>
      </w:r>
      <w:r w:rsidRPr="0035357A">
        <w:t>, 58, 59 and 66. A</w:t>
      </w:r>
      <w:r>
        <w:t>ccording to a</w:t>
      </w:r>
      <w:r w:rsidRPr="0035357A">
        <w:t>rticle 11</w:t>
      </w:r>
      <w:r>
        <w:t xml:space="preserve"> (</w:t>
      </w:r>
      <w:r w:rsidRPr="0035357A">
        <w:t>2</w:t>
      </w:r>
      <w:r>
        <w:t>)</w:t>
      </w:r>
      <w:r w:rsidRPr="0035357A">
        <w:t xml:space="preserve">, the State will adopt affirmative action </w:t>
      </w:r>
      <w:r>
        <w:t xml:space="preserve">measures </w:t>
      </w:r>
      <w:r w:rsidRPr="0035357A">
        <w:t xml:space="preserve">to promote real equality </w:t>
      </w:r>
      <w:r>
        <w:t xml:space="preserve">should persons entitled to </w:t>
      </w:r>
      <w:r w:rsidRPr="0035357A">
        <w:t xml:space="preserve">rights </w:t>
      </w:r>
      <w:r>
        <w:t xml:space="preserve">find themselves </w:t>
      </w:r>
      <w:r w:rsidRPr="0035357A">
        <w:t xml:space="preserve">in a </w:t>
      </w:r>
      <w:r>
        <w:t>position</w:t>
      </w:r>
      <w:r w:rsidRPr="0035357A">
        <w:t xml:space="preserve"> of inequality;</w:t>
      </w:r>
    </w:p>
    <w:p w:rsidR="00AB54EF" w:rsidRPr="0035357A" w:rsidRDefault="00AB54EF" w:rsidP="00AB54EF">
      <w:pPr>
        <w:pStyle w:val="SingleTxtG"/>
        <w:ind w:firstLine="567"/>
      </w:pPr>
      <w:r w:rsidRPr="0035357A">
        <w:t xml:space="preserve">(b) </w:t>
      </w:r>
      <w:r w:rsidRPr="0035357A">
        <w:tab/>
      </w:r>
      <w:r>
        <w:t xml:space="preserve">The </w:t>
      </w:r>
      <w:r w:rsidRPr="0035357A">
        <w:t xml:space="preserve">Organic Act on the public institutions of indigenous peoples of </w:t>
      </w:r>
      <w:smartTag w:uri="urn:schemas-microsoft-com:office:smarttags" w:element="place">
        <w:smartTag w:uri="urn:schemas-microsoft-com:office:smarttags" w:element="country-region">
          <w:r w:rsidRPr="0035357A">
            <w:t>Ecuador</w:t>
          </w:r>
        </w:smartTag>
      </w:smartTag>
      <w:r w:rsidRPr="0035357A">
        <w:t xml:space="preserve"> who define themselves as nationalities with ancestral roots;</w:t>
      </w:r>
    </w:p>
    <w:p w:rsidR="00AB54EF" w:rsidRPr="0035357A" w:rsidRDefault="00AB54EF" w:rsidP="00AB54EF">
      <w:pPr>
        <w:pStyle w:val="SingleTxtG"/>
        <w:ind w:firstLine="567"/>
      </w:pPr>
      <w:r w:rsidRPr="0035357A">
        <w:t>(c)</w:t>
      </w:r>
      <w:r w:rsidRPr="0035357A">
        <w:tab/>
      </w:r>
      <w:r>
        <w:t xml:space="preserve">The </w:t>
      </w:r>
      <w:r w:rsidRPr="0035357A">
        <w:t>Act on the collective rights of black and Afro-Ecuadorian peoples</w:t>
      </w:r>
      <w:r>
        <w:t>,</w:t>
      </w:r>
      <w:r w:rsidRPr="0035357A">
        <w:t xml:space="preserve"> of 30 March 2006;</w:t>
      </w:r>
    </w:p>
    <w:p w:rsidR="00AB54EF" w:rsidRPr="0035357A" w:rsidRDefault="00AB54EF" w:rsidP="00AB54EF">
      <w:pPr>
        <w:pStyle w:val="SingleTxtG"/>
        <w:ind w:firstLine="567"/>
      </w:pPr>
      <w:r w:rsidRPr="0035357A">
        <w:t>(d)</w:t>
      </w:r>
      <w:r w:rsidRPr="0035357A">
        <w:tab/>
        <w:t xml:space="preserve">Ministerial Agreement 0142, Ministry of Labour Relations, </w:t>
      </w:r>
      <w:r>
        <w:t xml:space="preserve">of </w:t>
      </w:r>
      <w:r w:rsidRPr="0035357A">
        <w:t>31 May 2011;</w:t>
      </w:r>
    </w:p>
    <w:p w:rsidR="00AB54EF" w:rsidRPr="0035357A" w:rsidRDefault="00AB54EF" w:rsidP="00AB54EF">
      <w:pPr>
        <w:pStyle w:val="SingleTxtG"/>
        <w:ind w:firstLine="567"/>
      </w:pPr>
      <w:r w:rsidRPr="0035357A">
        <w:t>(e)</w:t>
      </w:r>
      <w:r w:rsidRPr="0035357A">
        <w:tab/>
        <w:t xml:space="preserve">The Criminal Code, which </w:t>
      </w:r>
      <w:r>
        <w:t>specifies</w:t>
      </w:r>
      <w:r w:rsidRPr="0035357A">
        <w:t xml:space="preserve"> hate crimes</w:t>
      </w:r>
      <w:r>
        <w:t xml:space="preserve">, under </w:t>
      </w:r>
      <w:r w:rsidRPr="0035357A">
        <w:t xml:space="preserve">article 5 of the unnumbered </w:t>
      </w:r>
      <w:r>
        <w:t>A</w:t>
      </w:r>
      <w:r w:rsidRPr="0035357A">
        <w:t xml:space="preserve">ct, published in </w:t>
      </w:r>
      <w:r w:rsidRPr="00055533">
        <w:rPr>
          <w:i/>
        </w:rPr>
        <w:t xml:space="preserve">Registro Oficial </w:t>
      </w:r>
      <w:r w:rsidRPr="00B85C16">
        <w:t>Supplement 555</w:t>
      </w:r>
      <w:r w:rsidRPr="0035357A">
        <w:t xml:space="preserve"> of 24 March 2009;</w:t>
      </w:r>
    </w:p>
    <w:p w:rsidR="00AB54EF" w:rsidRPr="0035357A" w:rsidRDefault="00AB54EF" w:rsidP="00AB54EF">
      <w:pPr>
        <w:pStyle w:val="SingleTxtG"/>
        <w:ind w:firstLine="567"/>
      </w:pPr>
      <w:r w:rsidRPr="0035357A">
        <w:t>(f)</w:t>
      </w:r>
      <w:r w:rsidRPr="0035357A">
        <w:tab/>
      </w:r>
      <w:r>
        <w:t xml:space="preserve">The </w:t>
      </w:r>
      <w:r w:rsidRPr="0035357A">
        <w:t xml:space="preserve">Organic </w:t>
      </w:r>
      <w:r>
        <w:t xml:space="preserve">Act </w:t>
      </w:r>
      <w:r w:rsidRPr="0035357A">
        <w:t xml:space="preserve">on </w:t>
      </w:r>
      <w:r>
        <w:t>I</w:t>
      </w:r>
      <w:r w:rsidRPr="0035357A">
        <w:t xml:space="preserve">ntercultural </w:t>
      </w:r>
      <w:r>
        <w:t>E</w:t>
      </w:r>
      <w:r w:rsidRPr="0035357A">
        <w:t xml:space="preserve">ducation (LOEI), article 132, </w:t>
      </w:r>
      <w:r>
        <w:t xml:space="preserve">on </w:t>
      </w:r>
      <w:r w:rsidRPr="0035357A">
        <w:t>prohibited acts;</w:t>
      </w:r>
    </w:p>
    <w:p w:rsidR="00AB54EF" w:rsidRPr="0035357A" w:rsidRDefault="00AB54EF" w:rsidP="00AB54EF">
      <w:pPr>
        <w:pStyle w:val="SingleTxtG"/>
        <w:ind w:firstLine="567"/>
      </w:pPr>
      <w:r w:rsidRPr="0035357A">
        <w:t>(g)</w:t>
      </w:r>
      <w:r w:rsidRPr="0035357A">
        <w:tab/>
      </w:r>
      <w:r>
        <w:t xml:space="preserve">The </w:t>
      </w:r>
      <w:r w:rsidRPr="0035357A">
        <w:t>Youth Act, article 4;</w:t>
      </w:r>
    </w:p>
    <w:p w:rsidR="00AB54EF" w:rsidRPr="0035357A" w:rsidRDefault="00AB54EF" w:rsidP="00AB54EF">
      <w:pPr>
        <w:pStyle w:val="SingleTxtG"/>
        <w:ind w:firstLine="567"/>
      </w:pPr>
      <w:r w:rsidRPr="0035357A">
        <w:t>(h)</w:t>
      </w:r>
      <w:r w:rsidRPr="0035357A">
        <w:tab/>
      </w:r>
      <w:r>
        <w:t xml:space="preserve">The </w:t>
      </w:r>
      <w:r w:rsidRPr="0035357A">
        <w:t>Code on Children and Adolescents;</w:t>
      </w:r>
    </w:p>
    <w:p w:rsidR="00AB54EF" w:rsidRPr="0035357A" w:rsidRDefault="00AB54EF" w:rsidP="00AB54EF">
      <w:pPr>
        <w:pStyle w:val="SingleTxtG"/>
        <w:ind w:firstLine="567"/>
      </w:pPr>
      <w:r w:rsidRPr="0035357A">
        <w:t>(i)</w:t>
      </w:r>
      <w:r w:rsidRPr="0035357A">
        <w:tab/>
      </w:r>
      <w:r>
        <w:t xml:space="preserve">The </w:t>
      </w:r>
      <w:r w:rsidRPr="0035357A">
        <w:t xml:space="preserve">Organic </w:t>
      </w:r>
      <w:r>
        <w:t>Act</w:t>
      </w:r>
      <w:r w:rsidRPr="0035357A">
        <w:t xml:space="preserve"> on </w:t>
      </w:r>
      <w:r>
        <w:t>C</w:t>
      </w:r>
      <w:r w:rsidRPr="0035357A">
        <w:t xml:space="preserve">itizen </w:t>
      </w:r>
      <w:r>
        <w:t>P</w:t>
      </w:r>
      <w:r w:rsidRPr="0035357A">
        <w:t>articipation, article 32;</w:t>
      </w:r>
    </w:p>
    <w:p w:rsidR="00AB54EF" w:rsidRPr="0035357A" w:rsidRDefault="00AB54EF" w:rsidP="00AB54EF">
      <w:pPr>
        <w:pStyle w:val="SingleTxtG"/>
        <w:ind w:firstLine="567"/>
      </w:pPr>
      <w:r w:rsidRPr="0035357A">
        <w:t>(j)</w:t>
      </w:r>
      <w:r w:rsidRPr="0035357A">
        <w:tab/>
        <w:t xml:space="preserve">Decree No. 1328-a, published in </w:t>
      </w:r>
      <w:r w:rsidRPr="00F45D54">
        <w:rPr>
          <w:i/>
        </w:rPr>
        <w:t xml:space="preserve">Registro Oficial </w:t>
      </w:r>
      <w:r w:rsidRPr="00F45D54">
        <w:t>320</w:t>
      </w:r>
      <w:r w:rsidRPr="0035357A">
        <w:t xml:space="preserve"> of 7 May 2001, which </w:t>
      </w:r>
      <w:r>
        <w:t xml:space="preserve">places </w:t>
      </w:r>
      <w:r w:rsidRPr="0035357A">
        <w:t>the Attorney</w:t>
      </w:r>
      <w:r>
        <w:t xml:space="preserve"> </w:t>
      </w:r>
      <w:r w:rsidRPr="0035357A">
        <w:t xml:space="preserve">General of the State </w:t>
      </w:r>
      <w:r>
        <w:t xml:space="preserve">in charge of </w:t>
      </w:r>
      <w:r w:rsidRPr="0035357A">
        <w:t>receiving complaints concerning any form of racial discrimination;</w:t>
      </w:r>
    </w:p>
    <w:p w:rsidR="00AB54EF" w:rsidRPr="0035357A" w:rsidRDefault="00AB54EF" w:rsidP="00AB54EF">
      <w:pPr>
        <w:pStyle w:val="SingleTxtG"/>
        <w:ind w:firstLine="567"/>
      </w:pPr>
      <w:r w:rsidRPr="0035357A">
        <w:t>(k)</w:t>
      </w:r>
      <w:r w:rsidRPr="0035357A">
        <w:tab/>
        <w:t xml:space="preserve">Decree No. 60, published in </w:t>
      </w:r>
      <w:r w:rsidRPr="00F45D54">
        <w:rPr>
          <w:i/>
        </w:rPr>
        <w:t>Registro Oficial</w:t>
      </w:r>
      <w:r w:rsidRPr="0035357A">
        <w:t xml:space="preserve"> 45 of 13 </w:t>
      </w:r>
      <w:r>
        <w:t>O</w:t>
      </w:r>
      <w:r w:rsidRPr="0035357A">
        <w:t xml:space="preserve">ctober 2009, approving the </w:t>
      </w:r>
      <w:r>
        <w:t>P</w:t>
      </w:r>
      <w:r w:rsidRPr="0035357A">
        <w:t xml:space="preserve">lurinational </w:t>
      </w:r>
      <w:r>
        <w:t>P</w:t>
      </w:r>
      <w:r w:rsidRPr="0035357A">
        <w:t xml:space="preserve">lan </w:t>
      </w:r>
      <w:r>
        <w:t xml:space="preserve">for the </w:t>
      </w:r>
      <w:r w:rsidRPr="0035357A">
        <w:t>eliminat</w:t>
      </w:r>
      <w:r>
        <w:t>ion of</w:t>
      </w:r>
      <w:r w:rsidRPr="0035357A">
        <w:t xml:space="preserve"> racial discrimination and ethnic and cultural exclusion;</w:t>
      </w:r>
    </w:p>
    <w:p w:rsidR="00AB54EF" w:rsidRPr="0035357A" w:rsidRDefault="00AB54EF" w:rsidP="00AB54EF">
      <w:pPr>
        <w:pStyle w:val="SingleTxtG"/>
        <w:ind w:firstLine="567"/>
      </w:pPr>
      <w:r w:rsidRPr="0035357A">
        <w:t>(l)</w:t>
      </w:r>
      <w:r w:rsidRPr="0035357A">
        <w:tab/>
      </w:r>
      <w:r>
        <w:t xml:space="preserve">The </w:t>
      </w:r>
      <w:r w:rsidRPr="0035357A">
        <w:t xml:space="preserve">Congress resolution </w:t>
      </w:r>
      <w:r>
        <w:t xml:space="preserve">of </w:t>
      </w:r>
      <w:r w:rsidRPr="0035357A">
        <w:t>1997 declaring 2 October the national day of the Afro-Ecuadorian people;</w:t>
      </w:r>
    </w:p>
    <w:p w:rsidR="00AB54EF" w:rsidRPr="0035357A" w:rsidRDefault="00AB54EF" w:rsidP="00AB54EF">
      <w:pPr>
        <w:pStyle w:val="SingleTxtG"/>
        <w:ind w:firstLine="567"/>
      </w:pPr>
      <w:r w:rsidRPr="0035357A">
        <w:t>(m)</w:t>
      </w:r>
      <w:r w:rsidRPr="0035357A">
        <w:tab/>
        <w:t xml:space="preserve">Metropolitan Ordinance 158 of 13 October 2005, </w:t>
      </w:r>
      <w:r>
        <w:t xml:space="preserve">which </w:t>
      </w:r>
      <w:r w:rsidRPr="0035357A">
        <w:t xml:space="preserve">instituted the Jonatás Sáenz </w:t>
      </w:r>
      <w:r>
        <w:t>medal</w:t>
      </w:r>
      <w:r w:rsidRPr="0035357A">
        <w:t xml:space="preserve"> in memory of an Afro-Ecuadorian liberation heroine</w:t>
      </w:r>
      <w:r>
        <w:t xml:space="preserve">. This medal </w:t>
      </w:r>
      <w:r w:rsidRPr="0035357A">
        <w:t>is awarded to persons for outstanding service in the promotion and defence of social inclusion</w:t>
      </w:r>
      <w:r>
        <w:t>,</w:t>
      </w:r>
      <w:r w:rsidRPr="0035357A">
        <w:t xml:space="preserve"> at a ceremony to commemorate the founding of </w:t>
      </w:r>
      <w:smartTag w:uri="urn:schemas-microsoft-com:office:smarttags" w:element="place">
        <w:smartTag w:uri="urn:schemas-microsoft-com:office:smarttags" w:element="City">
          <w:r w:rsidRPr="0035357A">
            <w:t>Quito</w:t>
          </w:r>
        </w:smartTag>
      </w:smartTag>
      <w:r w:rsidRPr="0035357A">
        <w:t>;</w:t>
      </w:r>
    </w:p>
    <w:p w:rsidR="00AB54EF" w:rsidRPr="0035357A" w:rsidRDefault="00AB54EF" w:rsidP="00AB54EF">
      <w:pPr>
        <w:pStyle w:val="SingleTxtG"/>
        <w:ind w:firstLine="567"/>
      </w:pPr>
      <w:r w:rsidRPr="0035357A">
        <w:t xml:space="preserve">(n) </w:t>
      </w:r>
      <w:r w:rsidRPr="0035357A">
        <w:tab/>
        <w:t>Metropolitan Ordinance 0</w:t>
      </w:r>
      <w:r>
        <w:t>2</w:t>
      </w:r>
      <w:r w:rsidRPr="0035357A">
        <w:t xml:space="preserve">16, on </w:t>
      </w:r>
      <w:r>
        <w:t xml:space="preserve">the </w:t>
      </w:r>
      <w:r w:rsidRPr="0035357A">
        <w:t>social inclusion with an ethnic and cultural focus o</w:t>
      </w:r>
      <w:r>
        <w:t>f</w:t>
      </w:r>
      <w:r w:rsidRPr="0035357A">
        <w:t xml:space="preserve"> the Afro-Ecuadorian people of the Quito Metropolitan District, published in </w:t>
      </w:r>
      <w:r w:rsidRPr="00F45D54">
        <w:rPr>
          <w:i/>
        </w:rPr>
        <w:t>Registro Oficial</w:t>
      </w:r>
      <w:r w:rsidRPr="0035357A">
        <w:t xml:space="preserve"> No. 159 of 30 August 2007 and its implementing regulation of 11 December 2008;</w:t>
      </w:r>
    </w:p>
    <w:p w:rsidR="00AB54EF" w:rsidRPr="0035357A" w:rsidRDefault="00AB54EF" w:rsidP="00AB54EF">
      <w:pPr>
        <w:pStyle w:val="SingleTxtG"/>
        <w:ind w:firstLine="567"/>
      </w:pPr>
      <w:r w:rsidRPr="0035357A">
        <w:t xml:space="preserve">(o) </w:t>
      </w:r>
      <w:r w:rsidRPr="0035357A">
        <w:tab/>
        <w:t xml:space="preserve">Declaration of </w:t>
      </w:r>
      <w:r>
        <w:t>Inter</w:t>
      </w:r>
      <w:r w:rsidRPr="0035357A">
        <w:t>culturalism Day, published in a m</w:t>
      </w:r>
      <w:r>
        <w:t xml:space="preserve">unicipal </w:t>
      </w:r>
      <w:r w:rsidRPr="0035357A">
        <w:t>ordinance of the Quito Metropolitan District;</w:t>
      </w:r>
    </w:p>
    <w:p w:rsidR="00AB54EF" w:rsidRPr="0035357A" w:rsidRDefault="00AB54EF" w:rsidP="00AB54EF">
      <w:pPr>
        <w:pStyle w:val="SingleTxtG"/>
        <w:ind w:firstLine="567"/>
      </w:pPr>
      <w:r w:rsidRPr="0035357A">
        <w:t>(p)</w:t>
      </w:r>
      <w:r>
        <w:tab/>
      </w:r>
      <w:r w:rsidRPr="0035357A">
        <w:t xml:space="preserve">The </w:t>
      </w:r>
      <w:r>
        <w:t>proclamation</w:t>
      </w:r>
      <w:r w:rsidRPr="0035357A">
        <w:t xml:space="preserve"> of </w:t>
      </w:r>
      <w:smartTag w:uri="urn:schemas-microsoft-com:office:smarttags" w:element="City">
        <w:r w:rsidRPr="0035357A">
          <w:t>Quito</w:t>
        </w:r>
      </w:smartTag>
      <w:r w:rsidRPr="0035357A">
        <w:t xml:space="preserve"> as </w:t>
      </w:r>
      <w:smartTag w:uri="urn:schemas-microsoft-com:office:smarttags" w:element="place">
        <w:smartTag w:uri="urn:schemas-microsoft-com:office:smarttags" w:element="PlaceName">
          <w:r>
            <w:t>I</w:t>
          </w:r>
          <w:r w:rsidRPr="0035357A">
            <w:t>ntercultural</w:t>
          </w:r>
        </w:smartTag>
        <w:r w:rsidRPr="0035357A">
          <w:t xml:space="preserve"> </w:t>
        </w:r>
        <w:smartTag w:uri="urn:schemas-microsoft-com:office:smarttags" w:element="PlaceType">
          <w:r>
            <w:t>C</w:t>
          </w:r>
          <w:r w:rsidRPr="0035357A">
            <w:t>ity</w:t>
          </w:r>
        </w:smartTag>
      </w:smartTag>
      <w:r w:rsidRPr="0035357A">
        <w:t xml:space="preserve"> in the Metropolitan </w:t>
      </w:r>
      <w:r>
        <w:t>r</w:t>
      </w:r>
      <w:r w:rsidRPr="0035357A">
        <w:t>esolution of 11 October 2011;</w:t>
      </w:r>
    </w:p>
    <w:p w:rsidR="00AB54EF" w:rsidRPr="0035357A" w:rsidRDefault="00AB54EF" w:rsidP="00AB54EF">
      <w:pPr>
        <w:pStyle w:val="SingleTxtG"/>
        <w:ind w:firstLine="567"/>
      </w:pPr>
      <w:r w:rsidRPr="0035357A">
        <w:t>(q)</w:t>
      </w:r>
      <w:r w:rsidRPr="0035357A">
        <w:tab/>
        <w:t xml:space="preserve">A </w:t>
      </w:r>
      <w:r>
        <w:t xml:space="preserve">bill </w:t>
      </w:r>
      <w:r w:rsidRPr="0035357A">
        <w:t>on collective rights</w:t>
      </w:r>
      <w:r>
        <w:t>, including those</w:t>
      </w:r>
      <w:r w:rsidRPr="0035357A">
        <w:t xml:space="preserve"> of indigenous peoples, Afro-Ecuadorians and Montubios, </w:t>
      </w:r>
      <w:r>
        <w:t>together</w:t>
      </w:r>
      <w:r w:rsidRPr="0035357A">
        <w:t>, which is currently being debated in the National Assembly.</w:t>
      </w:r>
    </w:p>
    <w:p w:rsidR="00AB54EF" w:rsidRPr="0035357A" w:rsidRDefault="00AB54EF" w:rsidP="00AB54EF">
      <w:pPr>
        <w:pStyle w:val="SingleTxtG"/>
      </w:pPr>
      <w:r w:rsidRPr="0035357A">
        <w:t>24.</w:t>
      </w:r>
      <w:r w:rsidRPr="0035357A">
        <w:tab/>
        <w:t xml:space="preserve">In this connection, mention must be made of the section in the </w:t>
      </w:r>
      <w:r>
        <w:t>N</w:t>
      </w:r>
      <w:r w:rsidRPr="0035357A">
        <w:t xml:space="preserve">ational </w:t>
      </w:r>
      <w:r>
        <w:t>D</w:t>
      </w:r>
      <w:r w:rsidRPr="0035357A">
        <w:t xml:space="preserve">evelopment </w:t>
      </w:r>
      <w:r>
        <w:t>P</w:t>
      </w:r>
      <w:r w:rsidRPr="0035357A">
        <w:t>lan which describes the Government</w:t>
      </w:r>
      <w:r>
        <w:t>’</w:t>
      </w:r>
      <w:r w:rsidRPr="0035357A">
        <w:t xml:space="preserve">s public policy to safeguard </w:t>
      </w:r>
      <w:r>
        <w:t xml:space="preserve">the </w:t>
      </w:r>
      <w:r w:rsidRPr="0035357A">
        <w:t>human rights</w:t>
      </w:r>
      <w:r>
        <w:t xml:space="preserve"> of </w:t>
      </w:r>
      <w:r w:rsidRPr="0035357A">
        <w:t>Afro-Ecuadorians. The plan refers to the formulation of a human development policy for the Afro-Ecuadorian people, comprising a series of practical steps to overcome</w:t>
      </w:r>
      <w:r>
        <w:t xml:space="preserve"> the conditions of</w:t>
      </w:r>
      <w:r w:rsidRPr="0035357A">
        <w:t xml:space="preserve"> poverty, marginalization</w:t>
      </w:r>
      <w:r>
        <w:t>,</w:t>
      </w:r>
      <w:r w:rsidRPr="0035357A">
        <w:t xml:space="preserve"> exclusion and discrimination </w:t>
      </w:r>
      <w:r>
        <w:t xml:space="preserve">affecting </w:t>
      </w:r>
      <w:r w:rsidRPr="0035357A">
        <w:t xml:space="preserve">Afro-Ecuadorians, through measures </w:t>
      </w:r>
      <w:r>
        <w:t xml:space="preserve">of inclusion </w:t>
      </w:r>
      <w:r w:rsidRPr="0035357A">
        <w:t xml:space="preserve">and affirmative action to promote the comprehensive development of these communities, in accordance with the international and domestic legal framework within which the Government must operate. </w:t>
      </w:r>
    </w:p>
    <w:p w:rsidR="00AB54EF" w:rsidRPr="0035357A" w:rsidRDefault="00AB54EF" w:rsidP="00AB54EF">
      <w:pPr>
        <w:pStyle w:val="SingleTxtG"/>
      </w:pPr>
      <w:r w:rsidRPr="0035357A">
        <w:t>25.</w:t>
      </w:r>
      <w:r w:rsidRPr="0035357A">
        <w:tab/>
      </w:r>
      <w:r>
        <w:t xml:space="preserve">In </w:t>
      </w:r>
      <w:r w:rsidRPr="0035357A">
        <w:t xml:space="preserve">2009 the Government </w:t>
      </w:r>
      <w:r>
        <w:t xml:space="preserve">embarked upon </w:t>
      </w:r>
      <w:r w:rsidRPr="0035357A">
        <w:t>a development and cultural diversity programme for poverty reduction and social inclusion</w:t>
      </w:r>
      <w:r>
        <w:t xml:space="preserve"> (PDC)</w:t>
      </w:r>
      <w:r w:rsidRPr="0035357A">
        <w:t xml:space="preserve">, which </w:t>
      </w:r>
      <w:r>
        <w:t>promotes</w:t>
      </w:r>
      <w:r w:rsidRPr="0035357A">
        <w:t xml:space="preserve"> inclusion, intercultural dialogue and measures to combat discrimination and exclusion on ethnic and cultural grounds. The aim of the programme is to reduce the gaps caused by discrimination and exclusion and to further the implementation of the United Nations Declaration on the Rights of Indigenous Peoples and the attainment of the Millennium Development Goals, through an interagency mechanism to foster </w:t>
      </w:r>
      <w:r>
        <w:t>inter</w:t>
      </w:r>
      <w:r w:rsidRPr="0035357A">
        <w:t>culturalism, in keeping with the policies of the Heritage Ministry and with the support of the United Nations system.</w:t>
      </w:r>
    </w:p>
    <w:p w:rsidR="00AB54EF" w:rsidRPr="0035357A" w:rsidRDefault="00AB54EF" w:rsidP="00AB54EF">
      <w:pPr>
        <w:pStyle w:val="SingleTxtG"/>
      </w:pPr>
      <w:r w:rsidRPr="0035357A">
        <w:t>26.</w:t>
      </w:r>
      <w:r w:rsidRPr="0035357A">
        <w:tab/>
      </w:r>
      <w:r>
        <w:t xml:space="preserve">Under </w:t>
      </w:r>
      <w:r w:rsidRPr="0035357A">
        <w:t xml:space="preserve">the </w:t>
      </w:r>
      <w:r>
        <w:t xml:space="preserve">PDC </w:t>
      </w:r>
      <w:r w:rsidRPr="0035357A">
        <w:t>programme</w:t>
      </w:r>
      <w:r>
        <w:t xml:space="preserve">, a number of </w:t>
      </w:r>
      <w:r w:rsidRPr="0035357A">
        <w:t xml:space="preserve">public </w:t>
      </w:r>
      <w:r>
        <w:t xml:space="preserve">measures </w:t>
      </w:r>
      <w:r w:rsidRPr="0035357A">
        <w:t xml:space="preserve">have been </w:t>
      </w:r>
      <w:r>
        <w:t xml:space="preserve">undertaken to </w:t>
      </w:r>
      <w:r w:rsidRPr="0035357A">
        <w:t xml:space="preserve">assist peoples and nationalities, </w:t>
      </w:r>
      <w:r>
        <w:t>such as</w:t>
      </w:r>
      <w:r w:rsidRPr="0035357A">
        <w:t>: the plan against racism</w:t>
      </w:r>
      <w:r>
        <w:t>;</w:t>
      </w:r>
      <w:r w:rsidRPr="0035357A">
        <w:t xml:space="preserve"> the public policy on gender and </w:t>
      </w:r>
      <w:r>
        <w:t>inter</w:t>
      </w:r>
      <w:r w:rsidRPr="0035357A">
        <w:t>culturalism</w:t>
      </w:r>
      <w:r>
        <w:t>;</w:t>
      </w:r>
      <w:r w:rsidRPr="0035357A">
        <w:t xml:space="preserve"> the national Nelson Estupiñan Bass competition </w:t>
      </w:r>
      <w:r>
        <w:t xml:space="preserve">to reward </w:t>
      </w:r>
      <w:r w:rsidRPr="0035357A">
        <w:t xml:space="preserve">initiatives to combat discrimination and racism, </w:t>
      </w:r>
      <w:r>
        <w:t xml:space="preserve">the provision </w:t>
      </w:r>
      <w:r w:rsidRPr="0035357A">
        <w:t xml:space="preserve">of </w:t>
      </w:r>
      <w:r>
        <w:t xml:space="preserve">maternity wards adapted to the needs of </w:t>
      </w:r>
      <w:r w:rsidRPr="0035357A">
        <w:t>traditional and ancestral practices</w:t>
      </w:r>
      <w:r>
        <w:t>,</w:t>
      </w:r>
      <w:r w:rsidRPr="0035357A">
        <w:t xml:space="preserve"> and technical and financial support for </w:t>
      </w:r>
      <w:r>
        <w:t xml:space="preserve">the </w:t>
      </w:r>
      <w:r w:rsidRPr="0035357A">
        <w:t xml:space="preserve">cultural projects of peoples and nationalities. </w:t>
      </w:r>
    </w:p>
    <w:p w:rsidR="00AB54EF" w:rsidRPr="0035357A" w:rsidRDefault="00AB54EF" w:rsidP="00AB54EF">
      <w:pPr>
        <w:pStyle w:val="SingleTxtG"/>
      </w:pPr>
      <w:r w:rsidRPr="0035357A">
        <w:t>27.</w:t>
      </w:r>
      <w:r w:rsidRPr="0035357A">
        <w:tab/>
      </w:r>
      <w:r>
        <w:t>S</w:t>
      </w:r>
      <w:r w:rsidRPr="0035357A">
        <w:t>ince 2009</w:t>
      </w:r>
      <w:r>
        <w:t>,</w:t>
      </w:r>
      <w:r w:rsidRPr="0035357A">
        <w:t xml:space="preserve"> the </w:t>
      </w:r>
      <w:r>
        <w:t xml:space="preserve">PDC </w:t>
      </w:r>
      <w:r w:rsidRPr="0035357A">
        <w:t>programme has supported the production of basic educati</w:t>
      </w:r>
      <w:r>
        <w:t>onal</w:t>
      </w:r>
      <w:r w:rsidRPr="0035357A">
        <w:t xml:space="preserve"> material in </w:t>
      </w:r>
      <w:r>
        <w:t xml:space="preserve">indigenous peoples’ </w:t>
      </w:r>
      <w:r w:rsidRPr="0035357A">
        <w:t xml:space="preserve">languages by offering technical and financial assistance to 28 cultural schemes in the provinces of </w:t>
      </w:r>
      <w:smartTag w:uri="urn:schemas-microsoft-com:office:smarttags" w:element="place">
        <w:r w:rsidRPr="0035357A">
          <w:t>Chimborazo</w:t>
        </w:r>
      </w:smartTag>
      <w:r w:rsidRPr="0035357A">
        <w:t xml:space="preserve">, Esmeraldas and Sucumbíos. The schemes </w:t>
      </w:r>
      <w:r>
        <w:t xml:space="preserve">benefit </w:t>
      </w:r>
      <w:r w:rsidRPr="0035357A">
        <w:t xml:space="preserve">27,864 </w:t>
      </w:r>
      <w:r>
        <w:t>recipients in all (</w:t>
      </w:r>
      <w:r w:rsidRPr="0035357A">
        <w:t>13,315 direct and 14,549 indirect beneficiaries</w:t>
      </w:r>
      <w:r>
        <w:t>)</w:t>
      </w:r>
      <w:r w:rsidRPr="0035357A">
        <w:t xml:space="preserve">. </w:t>
      </w:r>
      <w:r>
        <w:t>Out o</w:t>
      </w:r>
      <w:r w:rsidRPr="0035357A">
        <w:t xml:space="preserve">f the total </w:t>
      </w:r>
      <w:r>
        <w:t xml:space="preserve">number </w:t>
      </w:r>
      <w:r w:rsidRPr="0035357A">
        <w:t xml:space="preserve">13,355 are women (6,724 direct and 6,631 indirect beneficiaries). All these projects are managed by indigenous persons and Afro-Ecuadorians. They are innovative models offering local organizations the </w:t>
      </w:r>
      <w:r>
        <w:t>prospect</w:t>
      </w:r>
      <w:r w:rsidRPr="0035357A">
        <w:t xml:space="preserve"> of building up sustainable livelihoods that maintain and preserve the cultural and natural heritage. As a result, population groups </w:t>
      </w:r>
      <w:r>
        <w:t xml:space="preserve">that </w:t>
      </w:r>
      <w:r w:rsidRPr="0035357A">
        <w:t xml:space="preserve">have been </w:t>
      </w:r>
      <w:r>
        <w:t xml:space="preserve">historically </w:t>
      </w:r>
      <w:r w:rsidRPr="0035357A">
        <w:t xml:space="preserve">excluded on ethnic </w:t>
      </w:r>
      <w:r>
        <w:t>grounds</w:t>
      </w:r>
      <w:r w:rsidRPr="0035357A">
        <w:t xml:space="preserve"> are gradually </w:t>
      </w:r>
      <w:r>
        <w:t xml:space="preserve">extending their </w:t>
      </w:r>
      <w:r w:rsidRPr="0035357A">
        <w:t>opportunities for human development and cultural revitalization through cultural and creative schemes.</w:t>
      </w:r>
    </w:p>
    <w:p w:rsidR="00AB54EF" w:rsidRPr="0035357A" w:rsidRDefault="00AB54EF" w:rsidP="00AB54EF">
      <w:pPr>
        <w:pStyle w:val="H1G"/>
      </w:pPr>
      <w:r>
        <w:tab/>
      </w:r>
      <w:r w:rsidRPr="0035357A">
        <w:t>B.</w:t>
      </w:r>
      <w:r w:rsidRPr="0035357A">
        <w:tab/>
        <w:t xml:space="preserve">Implementation of paragraph 11 of the concluding observations </w:t>
      </w:r>
      <w:r>
        <w:t>and article 1 of the Convention</w:t>
      </w:r>
    </w:p>
    <w:p w:rsidR="00AB54EF" w:rsidRPr="0035357A" w:rsidRDefault="00AB54EF" w:rsidP="00AB54EF">
      <w:pPr>
        <w:pStyle w:val="SingleTxtG"/>
      </w:pPr>
      <w:r w:rsidRPr="0035357A">
        <w:t>28.</w:t>
      </w:r>
      <w:r w:rsidRPr="0035357A">
        <w:tab/>
        <w:t>With reference to the recommendation in paragraph 11 of the Committee</w:t>
      </w:r>
      <w:r>
        <w:t>’</w:t>
      </w:r>
      <w:r w:rsidRPr="0035357A">
        <w:t>s concluding observations and to article 1 of the Convention</w:t>
      </w:r>
      <w:r>
        <w:t>,</w:t>
      </w:r>
      <w:r w:rsidRPr="0035357A">
        <w:t xml:space="preserve"> </w:t>
      </w:r>
      <w:r>
        <w:t xml:space="preserve">it may be noted that </w:t>
      </w:r>
      <w:r w:rsidRPr="0035357A">
        <w:t>the ban on the expulsion of groups of foreigners laid down in article 66</w:t>
      </w:r>
      <w:r>
        <w:t xml:space="preserve"> (</w:t>
      </w:r>
      <w:r w:rsidRPr="0035357A">
        <w:t>14</w:t>
      </w:r>
      <w:r>
        <w:t>)</w:t>
      </w:r>
      <w:r w:rsidRPr="0035357A">
        <w:t>, third subparagraph, of the 2008 Constitution, applies to migrant groups such as the Roma.</w:t>
      </w:r>
    </w:p>
    <w:p w:rsidR="00AB54EF" w:rsidRPr="0035357A" w:rsidRDefault="00AB54EF" w:rsidP="00AB54EF">
      <w:pPr>
        <w:pStyle w:val="SingleTxtG"/>
      </w:pPr>
      <w:r w:rsidRPr="0035357A">
        <w:t>29.</w:t>
      </w:r>
      <w:r w:rsidRPr="0035357A">
        <w:tab/>
        <w:t>Article 11</w:t>
      </w:r>
      <w:r>
        <w:t xml:space="preserve"> (</w:t>
      </w:r>
      <w:r w:rsidRPr="0035357A">
        <w:t>2</w:t>
      </w:r>
      <w:r>
        <w:t>)</w:t>
      </w:r>
      <w:r w:rsidRPr="0035357A">
        <w:t xml:space="preserve"> of chapter </w:t>
      </w:r>
      <w:r>
        <w:t xml:space="preserve">one </w:t>
      </w:r>
      <w:r w:rsidRPr="0035357A">
        <w:t xml:space="preserve">of the 2008 Constitution concerning the </w:t>
      </w:r>
      <w:r>
        <w:t>exercise</w:t>
      </w:r>
      <w:r w:rsidRPr="0035357A">
        <w:t xml:space="preserve"> of rights reads</w:t>
      </w:r>
      <w:r>
        <w:t xml:space="preserve"> as follows</w:t>
      </w:r>
      <w:r w:rsidRPr="0035357A">
        <w:t>:</w:t>
      </w:r>
    </w:p>
    <w:p w:rsidR="00AB54EF" w:rsidRPr="0035357A" w:rsidRDefault="00AB54EF" w:rsidP="00AB54EF">
      <w:pPr>
        <w:pStyle w:val="SingleTxtG"/>
        <w:ind w:left="1701"/>
      </w:pPr>
      <w:r>
        <w:t>“</w:t>
      </w:r>
      <w:r w:rsidRPr="0035357A">
        <w:t xml:space="preserve">All persons are equal and shall enjoy the same rights, duties and opportunities. No one may be discriminated against for reasons of ethnicity, place of birth, age, sex, gender identity, cultural identity, civil status, language, religion, ideology, political affiliation, legal record, socioeconomic standing, migratory status, sexual orientation, state of health, being a HIV carrier, disability, physical difference or for any other distinguishing feature, whether personal or collective, temporary or permanent, which </w:t>
      </w:r>
      <w:r>
        <w:t xml:space="preserve">has the purpose or effect of nullifying or impairing </w:t>
      </w:r>
      <w:r w:rsidRPr="0035357A">
        <w:t>the recognition, enjoyment or exercise of rights. All forms of discrimination are punishable by law.</w:t>
      </w:r>
      <w:r>
        <w:t>”</w:t>
      </w:r>
    </w:p>
    <w:p w:rsidR="00AB54EF" w:rsidRPr="0035357A" w:rsidRDefault="00AB54EF" w:rsidP="00AB54EF">
      <w:pPr>
        <w:pStyle w:val="SingleTxtG"/>
      </w:pPr>
      <w:r w:rsidRPr="0035357A">
        <w:t>30.</w:t>
      </w:r>
      <w:r w:rsidRPr="0035357A">
        <w:tab/>
        <w:t xml:space="preserve">The preliminary </w:t>
      </w:r>
      <w:r>
        <w:t>draft</w:t>
      </w:r>
      <w:r w:rsidRPr="0035357A">
        <w:t xml:space="preserve"> </w:t>
      </w:r>
      <w:r>
        <w:t>O</w:t>
      </w:r>
      <w:r w:rsidRPr="0035357A">
        <w:t xml:space="preserve">rganic </w:t>
      </w:r>
      <w:r>
        <w:t>A</w:t>
      </w:r>
      <w:r w:rsidRPr="0035357A">
        <w:t xml:space="preserve">ct </w:t>
      </w:r>
      <w:r>
        <w:t>of the N</w:t>
      </w:r>
      <w:r w:rsidRPr="0035357A">
        <w:t xml:space="preserve">ational </w:t>
      </w:r>
      <w:r>
        <w:t>E</w:t>
      </w:r>
      <w:r w:rsidRPr="0035357A">
        <w:t xml:space="preserve">quality </w:t>
      </w:r>
      <w:r>
        <w:t>C</w:t>
      </w:r>
      <w:r w:rsidRPr="0035357A">
        <w:t xml:space="preserve">ouncils, which has been discussed by the Executive branch since 2010, seeks to enhance the protection and promotion of the rights of persons, groups, communes, communities, peoples and nationalities, </w:t>
      </w:r>
      <w:r>
        <w:t xml:space="preserve">in order </w:t>
      </w:r>
      <w:r w:rsidRPr="0035357A">
        <w:t xml:space="preserve">to foster equality and to guarantee non-discrimination </w:t>
      </w:r>
      <w:r>
        <w:t xml:space="preserve">within </w:t>
      </w:r>
      <w:r w:rsidRPr="0035357A">
        <w:t xml:space="preserve">intercultural diversity, </w:t>
      </w:r>
      <w:r>
        <w:t xml:space="preserve">and </w:t>
      </w:r>
      <w:r w:rsidRPr="0035357A">
        <w:t xml:space="preserve">to build a plurinational State. This </w:t>
      </w:r>
      <w:r>
        <w:t xml:space="preserve">is in line </w:t>
      </w:r>
      <w:r w:rsidRPr="0035357A">
        <w:t xml:space="preserve">with the targets set in the National Plan for Good Living, objective 2, policy 2.4 of which is aimed at </w:t>
      </w:r>
      <w:r>
        <w:t>“</w:t>
      </w:r>
      <w:r w:rsidRPr="0035357A">
        <w:t xml:space="preserve">generating lifelong learning and training processes, with a gender, generational and intercultural perspective, </w:t>
      </w:r>
      <w:r>
        <w:t xml:space="preserve">compatible with </w:t>
      </w:r>
      <w:r w:rsidRPr="0035357A">
        <w:t xml:space="preserve">the objectives of </w:t>
      </w:r>
      <w:r>
        <w:t>G</w:t>
      </w:r>
      <w:r w:rsidRPr="0035357A">
        <w:t xml:space="preserve">ood </w:t>
      </w:r>
      <w:r>
        <w:t>L</w:t>
      </w:r>
      <w:r w:rsidRPr="0035357A">
        <w:t>iving</w:t>
      </w:r>
      <w:r>
        <w:t>”.</w:t>
      </w:r>
    </w:p>
    <w:p w:rsidR="00AB54EF" w:rsidRPr="0035357A" w:rsidRDefault="00AB54EF" w:rsidP="00AB54EF">
      <w:pPr>
        <w:pStyle w:val="H1G"/>
      </w:pPr>
      <w:r>
        <w:tab/>
      </w:r>
      <w:r w:rsidRPr="0035357A">
        <w:t>C.</w:t>
      </w:r>
      <w:r w:rsidRPr="0035357A">
        <w:tab/>
        <w:t>Implementation of paragraph 12 of the concluding observations</w:t>
      </w:r>
    </w:p>
    <w:p w:rsidR="00AB54EF" w:rsidRPr="0035357A" w:rsidRDefault="00AB54EF" w:rsidP="00AB54EF">
      <w:pPr>
        <w:pStyle w:val="SingleTxtG"/>
      </w:pPr>
      <w:r w:rsidRPr="0035357A">
        <w:t>31.</w:t>
      </w:r>
      <w:r w:rsidRPr="0035357A">
        <w:tab/>
        <w:t xml:space="preserve">A preliminary bill on coordination and cooperation between indigenous and </w:t>
      </w:r>
      <w:r>
        <w:t xml:space="preserve">domestic courts </w:t>
      </w:r>
      <w:r w:rsidRPr="0035357A">
        <w:t xml:space="preserve">has been drafted </w:t>
      </w:r>
      <w:r>
        <w:t xml:space="preserve">in order to give </w:t>
      </w:r>
      <w:r w:rsidRPr="0035357A">
        <w:t xml:space="preserve">effective recognition to diversity embracing </w:t>
      </w:r>
      <w:r>
        <w:t>indigenous traditions and views of the world</w:t>
      </w:r>
      <w:r w:rsidRPr="0035357A">
        <w:t xml:space="preserve">. </w:t>
      </w:r>
      <w:r>
        <w:t>The bill is founded on a</w:t>
      </w:r>
      <w:r w:rsidRPr="0035357A">
        <w:t>rticle 171, paragraph 1, of the Constitution</w:t>
      </w:r>
      <w:r>
        <w:t>,</w:t>
      </w:r>
      <w:r w:rsidRPr="0035357A">
        <w:t xml:space="preserve"> </w:t>
      </w:r>
      <w:r>
        <w:t xml:space="preserve">which </w:t>
      </w:r>
      <w:r w:rsidRPr="0035357A">
        <w:t xml:space="preserve">guarantees judicial pluralism by making provision for judicial authorities separate from </w:t>
      </w:r>
      <w:r>
        <w:t xml:space="preserve">domestic </w:t>
      </w:r>
      <w:r w:rsidRPr="0035357A">
        <w:t>courts</w:t>
      </w:r>
      <w:r>
        <w:t>, and t</w:t>
      </w:r>
      <w:r w:rsidRPr="0035357A">
        <w:t xml:space="preserve">he second paragraph </w:t>
      </w:r>
      <w:r>
        <w:t xml:space="preserve">of that article, which </w:t>
      </w:r>
      <w:r w:rsidRPr="0035357A">
        <w:t xml:space="preserve">establishes a mechanism for coordinating the two court systems. </w:t>
      </w:r>
    </w:p>
    <w:p w:rsidR="00AB54EF" w:rsidRPr="0035357A" w:rsidRDefault="00AB54EF" w:rsidP="00AB54EF">
      <w:pPr>
        <w:pStyle w:val="SingleTxtG"/>
      </w:pPr>
      <w:r w:rsidRPr="0035357A">
        <w:t>32.</w:t>
      </w:r>
      <w:r w:rsidRPr="0035357A">
        <w:tab/>
        <w:t xml:space="preserve">The Afro-Ecuadorian Development Corporation (CODAE) and the Ministry of Justice, Human Rights and Religion (MJDHC) have </w:t>
      </w:r>
      <w:r>
        <w:t xml:space="preserve">jointly proposed </w:t>
      </w:r>
      <w:r w:rsidRPr="0035357A">
        <w:t xml:space="preserve">four training modules </w:t>
      </w:r>
      <w:r>
        <w:t xml:space="preserve">on </w:t>
      </w:r>
      <w:r w:rsidRPr="0035357A">
        <w:t xml:space="preserve">the collective rights of peoples and nationalities </w:t>
      </w:r>
      <w:r>
        <w:t xml:space="preserve">intended </w:t>
      </w:r>
      <w:r w:rsidRPr="0035357A">
        <w:t>for the national police force, officials of the Ombud</w:t>
      </w:r>
      <w:r>
        <w:t xml:space="preserve">sman’s Office, members of the legal service </w:t>
      </w:r>
      <w:r w:rsidRPr="0035357A">
        <w:t xml:space="preserve">and members of the armed forces. </w:t>
      </w:r>
      <w:r>
        <w:t xml:space="preserve">In preparation, </w:t>
      </w:r>
      <w:r w:rsidRPr="0035357A">
        <w:t xml:space="preserve">four pilot workshops were held for each of the beneficiary groups in order to obtain </w:t>
      </w:r>
      <w:r>
        <w:t xml:space="preserve">their </w:t>
      </w:r>
      <w:r w:rsidRPr="0035357A">
        <w:t>feedback on the modules.</w:t>
      </w:r>
    </w:p>
    <w:p w:rsidR="00AB54EF" w:rsidRPr="0035357A" w:rsidRDefault="00AB54EF" w:rsidP="00AB54EF">
      <w:pPr>
        <w:pStyle w:val="SingleTxtG"/>
      </w:pPr>
      <w:r w:rsidRPr="0035357A">
        <w:t>33.</w:t>
      </w:r>
      <w:r w:rsidRPr="0035357A">
        <w:tab/>
        <w:t xml:space="preserve">In order to overcome the </w:t>
      </w:r>
      <w:r>
        <w:t xml:space="preserve">ignorance, </w:t>
      </w:r>
      <w:r w:rsidRPr="0035357A">
        <w:t xml:space="preserve">misconceptions and misinterpretations </w:t>
      </w:r>
      <w:r>
        <w:t xml:space="preserve">on the part of the media </w:t>
      </w:r>
      <w:r w:rsidRPr="0035357A">
        <w:t>of what really constitutes indigenous justice, the above-mentioned entities examined three cases handled by indigenous courts</w:t>
      </w:r>
      <w:r>
        <w:t>,</w:t>
      </w:r>
      <w:r w:rsidRPr="0035357A">
        <w:t xml:space="preserve"> which were recorded in a video called </w:t>
      </w:r>
      <w:r>
        <w:t>“</w:t>
      </w:r>
      <w:r w:rsidRPr="0035357A">
        <w:t>Living justice</w:t>
      </w:r>
      <w:r>
        <w:t>”</w:t>
      </w:r>
      <w:r w:rsidRPr="0035357A">
        <w:t xml:space="preserve">, which is intended as a </w:t>
      </w:r>
      <w:r>
        <w:t>teaching aid</w:t>
      </w:r>
      <w:r w:rsidRPr="0035357A">
        <w:t xml:space="preserve">. </w:t>
      </w:r>
    </w:p>
    <w:p w:rsidR="00AB54EF" w:rsidRPr="0035357A" w:rsidRDefault="00AB54EF" w:rsidP="00AB54EF">
      <w:pPr>
        <w:pStyle w:val="H1G"/>
      </w:pPr>
      <w:r>
        <w:tab/>
      </w:r>
      <w:r w:rsidRPr="0035357A">
        <w:t>D.</w:t>
      </w:r>
      <w:r w:rsidRPr="0035357A">
        <w:tab/>
        <w:t>Implementation of paragraph 13 of the concluding observations</w:t>
      </w:r>
    </w:p>
    <w:p w:rsidR="00AB54EF" w:rsidRPr="0035357A" w:rsidRDefault="00AB54EF" w:rsidP="00AB54EF">
      <w:pPr>
        <w:pStyle w:val="SingleTxtG"/>
      </w:pPr>
      <w:r w:rsidRPr="0035357A">
        <w:t>34.</w:t>
      </w:r>
      <w:r w:rsidRPr="0035357A">
        <w:tab/>
        <w:t>The following information concerns the protection of indigenous and Afro-Ecuadorian women</w:t>
      </w:r>
      <w:r>
        <w:t>’</w:t>
      </w:r>
      <w:r w:rsidRPr="0035357A">
        <w:t>s rights.</w:t>
      </w:r>
    </w:p>
    <w:p w:rsidR="00AB54EF" w:rsidRPr="0035357A" w:rsidRDefault="00AB54EF" w:rsidP="00AB54EF">
      <w:pPr>
        <w:pStyle w:val="SingleTxtG"/>
      </w:pPr>
      <w:r w:rsidRPr="0035357A">
        <w:t>35.</w:t>
      </w:r>
      <w:r w:rsidRPr="0035357A">
        <w:tab/>
        <w:t xml:space="preserve">The </w:t>
      </w:r>
      <w:r>
        <w:t>N</w:t>
      </w:r>
      <w:r w:rsidRPr="0035357A">
        <w:t xml:space="preserve">ational </w:t>
      </w:r>
      <w:r>
        <w:t>D</w:t>
      </w:r>
      <w:r w:rsidRPr="0035357A">
        <w:t xml:space="preserve">evelopment </w:t>
      </w:r>
      <w:r>
        <w:t>P</w:t>
      </w:r>
      <w:r w:rsidRPr="0035357A">
        <w:t xml:space="preserve">lan, </w:t>
      </w:r>
      <w:r>
        <w:t xml:space="preserve">known as </w:t>
      </w:r>
      <w:r w:rsidRPr="0035357A">
        <w:t xml:space="preserve">the </w:t>
      </w:r>
      <w:r>
        <w:t>“</w:t>
      </w:r>
      <w:r w:rsidRPr="0035357A">
        <w:t>National Plan for Good Living 2009</w:t>
      </w:r>
      <w:r>
        <w:t>–</w:t>
      </w:r>
      <w:r w:rsidRPr="0035357A">
        <w:t>2013</w:t>
      </w:r>
      <w:r>
        <w:t>”</w:t>
      </w:r>
      <w:r w:rsidRPr="0035357A">
        <w:t>, which comprises 12 national strategies and 12 national objectives</w:t>
      </w:r>
      <w:r>
        <w:t xml:space="preserve"> sets </w:t>
      </w:r>
      <w:r w:rsidRPr="0035357A">
        <w:t xml:space="preserve">new challenges </w:t>
      </w:r>
      <w:r>
        <w:t xml:space="preserve">with a view to </w:t>
      </w:r>
      <w:r w:rsidRPr="0035357A">
        <w:t xml:space="preserve">building a plurinational, intercultural State, </w:t>
      </w:r>
      <w:r>
        <w:t xml:space="preserve">with </w:t>
      </w:r>
      <w:r w:rsidRPr="0035357A">
        <w:t xml:space="preserve">the ultimate goal </w:t>
      </w:r>
      <w:r>
        <w:t>of achieving “G</w:t>
      </w:r>
      <w:r w:rsidRPr="0035357A">
        <w:t xml:space="preserve">ood </w:t>
      </w:r>
      <w:r>
        <w:t>L</w:t>
      </w:r>
      <w:r w:rsidRPr="0035357A">
        <w:t>iving</w:t>
      </w:r>
      <w:r>
        <w:t>”</w:t>
      </w:r>
      <w:r w:rsidRPr="0035357A">
        <w:t xml:space="preserve">. The plan contains a </w:t>
      </w:r>
      <w:r>
        <w:t>number</w:t>
      </w:r>
      <w:r w:rsidRPr="0035357A">
        <w:t xml:space="preserve"> of provisions designed to improve the situation of indigenous and Afro-Ecuadorian women through education campaigns for the general public and the authorities, which are aimed at eliminating racism, discrimination and sexism. These campaigns will be organized by the Transition Council for the definition of public institutions</w:t>
      </w:r>
      <w:r>
        <w:t xml:space="preserve">, the </w:t>
      </w:r>
      <w:r w:rsidRPr="0035357A">
        <w:t xml:space="preserve">Women, Equality and Gender Council, which </w:t>
      </w:r>
      <w:r>
        <w:t xml:space="preserve">has been </w:t>
      </w:r>
      <w:r w:rsidRPr="0035357A">
        <w:t xml:space="preserve">instrumental in shaping policies to reduce poverty among women </w:t>
      </w:r>
      <w:r>
        <w:t>by mainstreaming</w:t>
      </w:r>
      <w:r w:rsidRPr="0035357A">
        <w:t xml:space="preserve"> a gender and ethnic perspective in all programmes. </w:t>
      </w:r>
    </w:p>
    <w:p w:rsidR="00AB54EF" w:rsidRPr="0035357A" w:rsidRDefault="00AB54EF" w:rsidP="00AB54EF">
      <w:pPr>
        <w:pStyle w:val="SingleTxtG"/>
      </w:pPr>
      <w:r w:rsidRPr="0035357A">
        <w:t>36.</w:t>
      </w:r>
      <w:r w:rsidRPr="0035357A">
        <w:tab/>
        <w:t xml:space="preserve">With </w:t>
      </w:r>
      <w:r>
        <w:t>regard</w:t>
      </w:r>
      <w:r w:rsidRPr="0035357A">
        <w:t xml:space="preserve"> to the </w:t>
      </w:r>
      <w:r>
        <w:t xml:space="preserve">spoken and teaching </w:t>
      </w:r>
      <w:r w:rsidRPr="0035357A">
        <w:t xml:space="preserve">languages </w:t>
      </w:r>
      <w:r>
        <w:t xml:space="preserve">of </w:t>
      </w:r>
      <w:r w:rsidRPr="0035357A">
        <w:t xml:space="preserve">schools, the Ministry of Education is developing literacy courses as part of its basic education programme for young people and adults who speak Spanish or Kichwa. </w:t>
      </w:r>
    </w:p>
    <w:p w:rsidR="00AB54EF" w:rsidRPr="0035357A" w:rsidRDefault="00AB54EF" w:rsidP="00AB54EF">
      <w:pPr>
        <w:pStyle w:val="SingleTxtG"/>
      </w:pPr>
      <w:r w:rsidRPr="0035357A">
        <w:t>37.</w:t>
      </w:r>
      <w:r w:rsidRPr="0035357A">
        <w:tab/>
        <w:t xml:space="preserve">Similarly, the launching in 2011 of a policy on gender and </w:t>
      </w:r>
      <w:r>
        <w:t>inter</w:t>
      </w:r>
      <w:r w:rsidRPr="0035357A">
        <w:t>culturalism</w:t>
      </w:r>
      <w:r>
        <w:t>,</w:t>
      </w:r>
      <w:r w:rsidRPr="0035357A">
        <w:t xml:space="preserve"> with the setting up of a committee on gender and </w:t>
      </w:r>
      <w:r>
        <w:t>inter</w:t>
      </w:r>
      <w:r w:rsidRPr="0035357A">
        <w:t>culturalism coordinated by the Heritage Ministry</w:t>
      </w:r>
      <w:r>
        <w:t>,</w:t>
      </w:r>
      <w:r w:rsidRPr="0035357A">
        <w:t xml:space="preserve"> illustrates the importance attached to affirmative action </w:t>
      </w:r>
      <w:r>
        <w:t xml:space="preserve">for the benefit of </w:t>
      </w:r>
      <w:r w:rsidRPr="0035357A">
        <w:t>women from indigenous communes, communities, nationalities and peoples and those belonging to the Afro-Ecuadorian and Montubio peoples, as well as campesino women, women settlers and displaced women.</w:t>
      </w:r>
    </w:p>
    <w:p w:rsidR="00AB54EF" w:rsidRDefault="00AB54EF" w:rsidP="00AB54EF">
      <w:pPr>
        <w:pStyle w:val="SingleTxtG"/>
      </w:pPr>
      <w:r w:rsidRPr="0035357A">
        <w:t>38.</w:t>
      </w:r>
      <w:r w:rsidRPr="0035357A">
        <w:tab/>
      </w:r>
      <w:r>
        <w:t xml:space="preserve">With regard to </w:t>
      </w:r>
      <w:r w:rsidRPr="0035357A">
        <w:t xml:space="preserve">stopping the </w:t>
      </w:r>
      <w:r>
        <w:t xml:space="preserve">alleged </w:t>
      </w:r>
      <w:r w:rsidRPr="0035357A">
        <w:t xml:space="preserve">murder of indigenous women </w:t>
      </w:r>
      <w:r>
        <w:t xml:space="preserve">after the reported killing in 2003 of several </w:t>
      </w:r>
      <w:r w:rsidRPr="0035357A">
        <w:t xml:space="preserve">women from the </w:t>
      </w:r>
      <w:r>
        <w:t xml:space="preserve">isolated </w:t>
      </w:r>
      <w:r w:rsidRPr="0035357A">
        <w:t xml:space="preserve">Tagaeri-Taromenani tribes, the Inter-American Commission on Human Rights (IAHRC) asked the Ecuadorian Government </w:t>
      </w:r>
      <w:r>
        <w:t xml:space="preserve">in 2006 </w:t>
      </w:r>
      <w:r w:rsidRPr="0035357A">
        <w:t xml:space="preserve">to </w:t>
      </w:r>
      <w:r>
        <w:t xml:space="preserve">implement precautionary </w:t>
      </w:r>
      <w:r w:rsidRPr="0035357A">
        <w:t xml:space="preserve">measures to protect the above-mentioned indigenous peoples. The State </w:t>
      </w:r>
      <w:r>
        <w:t xml:space="preserve">did </w:t>
      </w:r>
      <w:r w:rsidRPr="0035357A">
        <w:t>carr</w:t>
      </w:r>
      <w:r>
        <w:t>y</w:t>
      </w:r>
      <w:r w:rsidRPr="0035357A">
        <w:t xml:space="preserve"> out a </w:t>
      </w:r>
      <w:r>
        <w:t xml:space="preserve">number of </w:t>
      </w:r>
      <w:r w:rsidRPr="0035357A">
        <w:t xml:space="preserve">measures to protect indigenous nationalities and peoples </w:t>
      </w:r>
      <w:r>
        <w:t xml:space="preserve">in places </w:t>
      </w:r>
      <w:r w:rsidRPr="0035357A">
        <w:t>where such incidents ha</w:t>
      </w:r>
      <w:r>
        <w:t>d been</w:t>
      </w:r>
      <w:r w:rsidRPr="0035357A">
        <w:t xml:space="preserve"> reported. In 2007 the boundaries </w:t>
      </w:r>
      <w:r>
        <w:t xml:space="preserve">were marked out for </w:t>
      </w:r>
      <w:r w:rsidRPr="0035357A">
        <w:t xml:space="preserve">the Untouchable </w:t>
      </w:r>
      <w:r>
        <w:t xml:space="preserve">Zone of the </w:t>
      </w:r>
      <w:r w:rsidRPr="0035357A">
        <w:t>Tagaeri-Taromenani</w:t>
      </w:r>
      <w:r>
        <w:t>, whose</w:t>
      </w:r>
      <w:r w:rsidRPr="0035357A">
        <w:t xml:space="preserve"> territory was recognized in 1999. </w:t>
      </w:r>
      <w:r>
        <w:t>In addition, a binding</w:t>
      </w:r>
      <w:r w:rsidRPr="0035357A">
        <w:t xml:space="preserve"> code of conduct </w:t>
      </w:r>
      <w:r>
        <w:t xml:space="preserve">was laid down </w:t>
      </w:r>
      <w:r w:rsidRPr="0035357A">
        <w:t xml:space="preserve">for hydrocarbon operations </w:t>
      </w:r>
      <w:r>
        <w:t>there</w:t>
      </w:r>
      <w:r w:rsidRPr="0035357A">
        <w:t>.</w:t>
      </w:r>
    </w:p>
    <w:p w:rsidR="00AB54EF" w:rsidRDefault="00AB54EF" w:rsidP="00AB54EF">
      <w:pPr>
        <w:pStyle w:val="SingleTxtG"/>
      </w:pPr>
      <w:r>
        <w:t>39.</w:t>
      </w:r>
      <w:r>
        <w:tab/>
        <w:t xml:space="preserve">The Ministry of the Environment was initially made responsible for coordinating and monitoring </w:t>
      </w:r>
      <w:smartTag w:uri="urn:schemas-microsoft-com:office:smarttags" w:element="place">
        <w:smartTag w:uri="urn:schemas-microsoft-com:office:smarttags" w:element="country-region">
          <w:r>
            <w:t>Ecuador</w:t>
          </w:r>
        </w:smartTag>
      </w:smartTag>
      <w:r>
        <w:t xml:space="preserve">’s plan for precautionary measures to protect the isolated Tagaeri-Taromenani indigenous peoples. Subsequently, in October 2010, responsibility was transferred by the President of the Republic to the Ministry of Justice, Human Rights and Religion. Patrols have been conducted on average twice a month in the designated areas, with the support of Waorani specialists, as well as sociologists, anthropologists and members of the security forces, and radio monitoring in the approximately 30 communities equipped with radio. </w:t>
      </w:r>
    </w:p>
    <w:p w:rsidR="00AB54EF" w:rsidRDefault="00AB54EF" w:rsidP="00AB54EF">
      <w:pPr>
        <w:pStyle w:val="SingleTxtG"/>
      </w:pPr>
      <w:r>
        <w:t>40.</w:t>
      </w:r>
      <w:r>
        <w:tab/>
        <w:t xml:space="preserve">In April 2007, a national policy on peoples living in voluntary isolation was introduced in order to implement IAHCR recommendations regarding precautionary measures to protect the Tagaeri-Taromenani peoples. In addition, on 20 December 2011, </w:t>
      </w:r>
      <w:smartTag w:uri="urn:schemas-microsoft-com:office:smarttags" w:element="country-region">
        <w:r>
          <w:t>Ecuador</w:t>
        </w:r>
      </w:smartTag>
      <w:r>
        <w:t xml:space="preserve"> invited the Commission to visit </w:t>
      </w:r>
      <w:smartTag w:uri="urn:schemas-microsoft-com:office:smarttags" w:element="place">
        <w:smartTag w:uri="urn:schemas-microsoft-com:office:smarttags" w:element="country-region">
          <w:r>
            <w:t>Ecuador</w:t>
          </w:r>
        </w:smartTag>
      </w:smartTag>
      <w:r>
        <w:t xml:space="preserve"> in order to see the work being done in cooperation with the communities living in the area covered by the new precautionary measures.</w:t>
      </w:r>
    </w:p>
    <w:p w:rsidR="00AB54EF" w:rsidRDefault="00AB54EF" w:rsidP="00AB54EF">
      <w:pPr>
        <w:pStyle w:val="SingleTxtG"/>
      </w:pPr>
      <w:r>
        <w:t>41.</w:t>
      </w:r>
      <w:r>
        <w:tab/>
      </w:r>
      <w:smartTag w:uri="urn:schemas-microsoft-com:office:smarttags" w:element="place">
        <w:smartTag w:uri="urn:schemas-microsoft-com:office:smarttags" w:element="country-region">
          <w:r>
            <w:t>Ecuador</w:t>
          </w:r>
        </w:smartTag>
      </w:smartTag>
      <w:r>
        <w:t xml:space="preserve"> has likewise asked the Commission to recommend suitable ways of monitoring and assessing the population concerned in view of the high mobility of indigenous peoples living in voluntary isolation. The most recent note from the Commission on the matter, dated 23 December 2011, acknowledges receipt of the latest information from </w:t>
      </w:r>
      <w:smartTag w:uri="urn:schemas-microsoft-com:office:smarttags" w:element="place">
        <w:smartTag w:uri="urn:schemas-microsoft-com:office:smarttags" w:element="country-region">
          <w:r>
            <w:t>Ecuador</w:t>
          </w:r>
        </w:smartTag>
      </w:smartTag>
      <w:r>
        <w:t xml:space="preserve">. </w:t>
      </w:r>
    </w:p>
    <w:p w:rsidR="00AB54EF" w:rsidRDefault="00AB54EF" w:rsidP="00AB54EF">
      <w:pPr>
        <w:pStyle w:val="SingleTxtG"/>
      </w:pPr>
      <w:r>
        <w:t>42.</w:t>
      </w:r>
      <w:r>
        <w:tab/>
        <w:t xml:space="preserve">Lastly, public policy 9.4 of Objective 9, section 7, of the National Plan for Good Living aims to “eradicate violence against persons, peoples and nationalities”. Under this heading the National Assembly is discussing a proposal to approve the comprehensive Criminal Code, which establishes the crime of murder with aggravating circumstances. Thus, in article 79 (7) and (10), murder is defined as a crime which carries a prison sentence of 19 to 25 years if it is committed for reasons of hatred on social, political, racial, ideological, gender or sexual orientation grounds, or if the perpetrator has killed his or her ascendants, descendants, spouse, partner, sister or brother. The latter provision also applies in the event of a woman being murdered by a member of her family. </w:t>
      </w:r>
    </w:p>
    <w:p w:rsidR="00AB54EF" w:rsidRDefault="00AB54EF" w:rsidP="00AB54EF">
      <w:pPr>
        <w:pStyle w:val="H1G"/>
      </w:pPr>
      <w:r>
        <w:tab/>
        <w:t>E.</w:t>
      </w:r>
      <w:r>
        <w:tab/>
        <w:t>Implementation of paragraphs 14 and 21 of the concluding observations</w:t>
      </w:r>
    </w:p>
    <w:p w:rsidR="00AB54EF" w:rsidRDefault="00AB54EF" w:rsidP="00AB54EF">
      <w:pPr>
        <w:pStyle w:val="SingleTxtG"/>
      </w:pPr>
      <w:r>
        <w:t>43.</w:t>
      </w:r>
      <w:r>
        <w:tab/>
        <w:t xml:space="preserve">The following information concerns the recommendations contained in paragraphs 14 and 21 of the Committee’s concluding observations and article 5 of the Convention. </w:t>
      </w:r>
    </w:p>
    <w:p w:rsidR="00AB54EF" w:rsidRDefault="00AB54EF" w:rsidP="00AB54EF">
      <w:pPr>
        <w:pStyle w:val="SingleTxtG"/>
      </w:pPr>
      <w:r>
        <w:t>44.</w:t>
      </w:r>
      <w:r>
        <w:tab/>
        <w:t xml:space="preserve">With reference to article 5 of the Convention and the proceedings initiated in domestic courts in respect of offences involving hate and discrimination, the Prosecutor-General’s Office received 59 complaints in 2009. In 58 of these cases preliminary inquiries were held, this being the initial stage of the investigative process; 9 cases were dismissed and therefore shelved; 2 were moved on the stage of official investigation in order to identify the possible perpetrators of the crime concerned and in 1 case charges were brought. No sentences have yet been passed. In the first half of 2010, at the national level, the Prosecutor-General’s Office received 39 complaints. In 33 cases preliminary inquiries were held, 5 were dismissed and shelved, and 1 was officially investigated. No sentences have been passed. </w:t>
      </w:r>
    </w:p>
    <w:p w:rsidR="00AB54EF" w:rsidRDefault="00AB54EF" w:rsidP="00AB54EF">
      <w:pPr>
        <w:pStyle w:val="SingleTxtG"/>
      </w:pPr>
      <w:r>
        <w:t>45.</w:t>
      </w:r>
      <w:r>
        <w:tab/>
        <w:t xml:space="preserve">In the specific case of the Afro-Ecuadorian people, as part of the project to attain the Millennium Development Goals, CODAE is holding a series of workshops at which Afro-Ecuadorians are asked if they know of any acts of racism and discrimination, if they have been affected by such crimes and how they reacted. Various reports of instances of racial discrimination were received during the workshops on law, equality and racial discrimination held in </w:t>
      </w:r>
      <w:smartTag w:uri="urn:schemas-microsoft-com:office:smarttags" w:element="City">
        <w:r>
          <w:t>Guayaquil</w:t>
        </w:r>
      </w:smartTag>
      <w:r>
        <w:t xml:space="preserve">, Lago Agrio, Esmeraldas, San Lorenzo, </w:t>
      </w:r>
      <w:smartTag w:uri="urn:schemas-microsoft-com:office:smarttags" w:element="place">
        <w:smartTag w:uri="urn:schemas-microsoft-com:office:smarttags" w:element="City">
          <w:r>
            <w:t>Quito</w:t>
          </w:r>
        </w:smartTag>
      </w:smartTag>
      <w:r>
        <w:t xml:space="preserve"> and Ambuquí in July and August 2010. They were attended by 264 persons, 60 per cent of whom were women and 40 per cent men. At the workshops in </w:t>
      </w:r>
      <w:smartTag w:uri="urn:schemas-microsoft-com:office:smarttags" w:element="place">
        <w:r>
          <w:t>San Lorenzo</w:t>
        </w:r>
      </w:smartTag>
      <w:r>
        <w:t xml:space="preserve"> where such testimony was given, 98 per cent of the participants were Afro-Ecuadorians and the remaining 2 per cent Afro-Colombians. </w:t>
      </w:r>
    </w:p>
    <w:p w:rsidR="00AB54EF" w:rsidRDefault="00AB54EF" w:rsidP="00AB54EF">
      <w:pPr>
        <w:pStyle w:val="SingleTxtG"/>
      </w:pPr>
      <w:r>
        <w:t>46.</w:t>
      </w:r>
      <w:r>
        <w:tab/>
        <w:t xml:space="preserve">With regard to complaints of acts of discrimination, </w:t>
      </w:r>
      <w:smartTag w:uri="urn:schemas-microsoft-com:office:smarttags" w:element="place">
        <w:smartTag w:uri="urn:schemas-microsoft-com:office:smarttags" w:element="country-region">
          <w:r>
            <w:t>Ecuador</w:t>
          </w:r>
        </w:smartTag>
      </w:smartTag>
      <w:r>
        <w:t xml:space="preserve"> is aware that progress needs to be made with mechanisms for the systematic monitoring, documenting and recording of information by all those involved at the executive and judicial level, in order to improve follow-up procedures, by defining offences and obtaining positive results when cases are tried in court. In this connection, Decree No. 1328-a, published in the </w:t>
      </w:r>
      <w:r w:rsidRPr="00962B47">
        <w:rPr>
          <w:i/>
        </w:rPr>
        <w:t>Registro Oficial</w:t>
      </w:r>
      <w:r>
        <w:t xml:space="preserve"> 320 of 7 May 2001, made the Attorney-General’s Office the competent body for receiving complaints concerning any form of racial discrimination. </w:t>
      </w:r>
    </w:p>
    <w:p w:rsidR="00AB54EF" w:rsidRDefault="00AB54EF" w:rsidP="00AB54EF">
      <w:pPr>
        <w:pStyle w:val="SingleTxtG"/>
      </w:pPr>
      <w:r>
        <w:t>47.</w:t>
      </w:r>
      <w:r>
        <w:tab/>
        <w:t xml:space="preserve">Surveys have also been carried out of the socioeconomic situation of nationalities and peoples and of any racism or discrimination displayed towards them. Four training modules on collective rights have been developed for officials and members of the armed forces, national police force, Public Defender Service and legal services. </w:t>
      </w:r>
    </w:p>
    <w:p w:rsidR="00AB54EF" w:rsidRDefault="00AB54EF" w:rsidP="00AB54EF">
      <w:pPr>
        <w:pStyle w:val="H1G"/>
      </w:pPr>
      <w:r>
        <w:tab/>
        <w:t>F.</w:t>
      </w:r>
      <w:r>
        <w:tab/>
        <w:t>Implementation of paragraph 15 of the concluding observations</w:t>
      </w:r>
    </w:p>
    <w:p w:rsidR="00AB54EF" w:rsidRDefault="00AB54EF" w:rsidP="00AB54EF">
      <w:pPr>
        <w:pStyle w:val="SingleTxtG"/>
      </w:pPr>
      <w:r>
        <w:t>48.</w:t>
      </w:r>
      <w:r>
        <w:tab/>
        <w:t xml:space="preserve">With regard to the participation of indigenous and Afro-Ecuadorian peoples at all levels of public administration, </w:t>
      </w:r>
      <w:smartTag w:uri="urn:schemas-microsoft-com:office:smarttags" w:element="place">
        <w:smartTag w:uri="urn:schemas-microsoft-com:office:smarttags" w:element="country-region">
          <w:r>
            <w:t>Ecuador</w:t>
          </w:r>
        </w:smartTag>
      </w:smartTag>
      <w:r>
        <w:t xml:space="preserve"> is carrying out affirmative action in favour of the groups protected by the Convention.</w:t>
      </w:r>
    </w:p>
    <w:p w:rsidR="00AB54EF" w:rsidRDefault="00AB54EF" w:rsidP="00AB54EF">
      <w:pPr>
        <w:pStyle w:val="SingleTxtG"/>
      </w:pPr>
      <w:r>
        <w:t>49.</w:t>
      </w:r>
      <w:r>
        <w:tab/>
        <w:t>With a view to giving greater effect to citizens’ rights and to promoting participation in the running of public affairs, the present Government set up the Secretariat for Peoples, Social Movements and Citizen Participation, which has the standing of a ministry, under Executive Decree No. 133 of 26 February 2007.</w:t>
      </w:r>
    </w:p>
    <w:p w:rsidR="00AB54EF" w:rsidRDefault="00AB54EF" w:rsidP="00AB54EF">
      <w:pPr>
        <w:pStyle w:val="SingleTxtG"/>
      </w:pPr>
      <w:r>
        <w:t>50.</w:t>
      </w:r>
      <w:r>
        <w:tab/>
        <w:t>On 31 May 2011, the Ministry of Labour Relations issued Ministerial Agreement 0142 providing for preferential treatment to facilitate access to public office by Afro-Ecuadorians, Montubios and indigenous persons. The agreement states that “When institutions, entities and bodies in the public sector hold competitive examinations to fill any post, they shall add two points to the total score achieved in tests and interviews by Afro-Ecuadorian, indigenous or Montubio candidates who have been shortlisted, until the institution reaches a proportion in its total payroll (civil servants and employees) equal to that of their proportion in the total national population (information supplied by INEC which shall be published on the website of the Ministry of Labour Relations, www.mrl.gov.ec). The recruitment panel shall determine how this provision is to be complied with.”</w:t>
      </w:r>
    </w:p>
    <w:p w:rsidR="00AB54EF" w:rsidRDefault="00AB54EF" w:rsidP="00AB54EF">
      <w:pPr>
        <w:pStyle w:val="H1G"/>
      </w:pPr>
      <w:r>
        <w:tab/>
        <w:t>G.</w:t>
      </w:r>
      <w:r>
        <w:tab/>
        <w:t>Implementation of paragraph 16 of the concluding observations</w:t>
      </w:r>
    </w:p>
    <w:p w:rsidR="00AB54EF" w:rsidRDefault="00AB54EF" w:rsidP="00AB54EF">
      <w:pPr>
        <w:pStyle w:val="SingleTxtG"/>
      </w:pPr>
      <w:r>
        <w:t>51.</w:t>
      </w:r>
      <w:r>
        <w:tab/>
        <w:t xml:space="preserve">With regard to the right of consultation and participation of the indigenous population and of any other community affected by an investment or production scheme, Executive Decree 1040 gives effect to the social participation mechanisms provided for in the Environmental Management Act of 22 April 2008 issued by the Ministry of Non-renewable Natural Resources. </w:t>
      </w:r>
    </w:p>
    <w:p w:rsidR="00AB54EF" w:rsidRDefault="00AB54EF" w:rsidP="00AB54EF">
      <w:pPr>
        <w:pStyle w:val="SingleTxtG"/>
      </w:pPr>
      <w:r>
        <w:t>52.</w:t>
      </w:r>
      <w:r>
        <w:tab/>
        <w:t>The purposes of the decree are:</w:t>
      </w:r>
    </w:p>
    <w:p w:rsidR="00AB54EF" w:rsidRDefault="00AB54EF" w:rsidP="00AB54EF">
      <w:pPr>
        <w:pStyle w:val="SingleTxtG"/>
      </w:pPr>
      <w:r>
        <w:tab/>
        <w:t>(a)</w:t>
      </w:r>
      <w:r>
        <w:tab/>
        <w:t>To define the social participation mechanisms provided for in the Environmental Management Act;</w:t>
      </w:r>
    </w:p>
    <w:p w:rsidR="00AB54EF" w:rsidRDefault="00AB54EF" w:rsidP="00AB54EF">
      <w:pPr>
        <w:pStyle w:val="SingleTxtG"/>
      </w:pPr>
      <w:r>
        <w:tab/>
        <w:t>(b)</w:t>
      </w:r>
      <w:r>
        <w:tab/>
        <w:t>To enable the public authorities to hear a community’s views with respect to an activity or scheme producing an environmental impact;</w:t>
      </w:r>
    </w:p>
    <w:p w:rsidR="00AB54EF" w:rsidRDefault="00AB54EF" w:rsidP="00AB54EF">
      <w:pPr>
        <w:pStyle w:val="SingleTxtG"/>
      </w:pPr>
      <w:r>
        <w:tab/>
        <w:t>(c)</w:t>
      </w:r>
      <w:r>
        <w:tab/>
        <w:t>To use the communities’ views to steer and develop environmental management;</w:t>
      </w:r>
    </w:p>
    <w:p w:rsidR="00AB54EF" w:rsidRDefault="00AB54EF" w:rsidP="00AB54EF">
      <w:pPr>
        <w:pStyle w:val="SingleTxtG"/>
      </w:pPr>
      <w:r>
        <w:tab/>
        <w:t>(d)</w:t>
      </w:r>
      <w:r>
        <w:tab/>
        <w:t>To clarify the actions and activities which may affect the environment and, the same time, ensure the community’s full access to available information.</w:t>
      </w:r>
    </w:p>
    <w:p w:rsidR="00AB54EF" w:rsidRDefault="00AB54EF" w:rsidP="00AB54EF">
      <w:pPr>
        <w:pStyle w:val="SingleTxtG"/>
      </w:pPr>
      <w:r>
        <w:t>53.</w:t>
      </w:r>
      <w:r>
        <w:tab/>
        <w:t xml:space="preserve">The Ministry of the Environment has also done extensive groundwork on the environmental permits required for the approval of hydrocarbon operations, considering that in the period 2008–2011 a total of 280 permits were issued. Furthermore, the hydrocarbon industry is governed by binding environmental legislation, namely that established by Environmental Regulation 1215 governing hydrocarbon operations, which makes specific provision for the compensation and indemnification of communities. </w:t>
      </w:r>
    </w:p>
    <w:p w:rsidR="00AB54EF" w:rsidRDefault="00AB54EF" w:rsidP="00AB54EF">
      <w:pPr>
        <w:pStyle w:val="SingleTxtG"/>
      </w:pPr>
      <w:r>
        <w:t>54.</w:t>
      </w:r>
      <w:r>
        <w:tab/>
        <w:t>With regard to the legal framework governing the mining and hydrocarbons sector, article 261 (11) of the current Constitution gives the central Government exclusive jurisdiction over energy resources, minerals and hydrocarbons, while article 313 thereof states that the Government reserves the right to administer, regulate, control and manage strategic sectors on the basis of the principles of environmental sustainability, precaution, prevention and efficiency.</w:t>
      </w:r>
    </w:p>
    <w:p w:rsidR="00AB54EF" w:rsidRDefault="00AB54EF" w:rsidP="00AB54EF">
      <w:pPr>
        <w:pStyle w:val="SingleTxtG"/>
      </w:pPr>
      <w:r>
        <w:t>55.</w:t>
      </w:r>
      <w:r>
        <w:tab/>
        <w:t xml:space="preserve">Article 7 (i) of the Mining Act provides for the establishment of “advisory councils”. These offer citizens an opportunity to participate in decision-making and the definition of mining policies, thereby ensuring that a community’s views are considered and incorporated in the social and environmental management of a mining scheme. This process will promote the sector’s sustainable development at all phases of mining activity. </w:t>
      </w:r>
    </w:p>
    <w:p w:rsidR="00AB54EF" w:rsidRDefault="00AB54EF" w:rsidP="00AB54EF">
      <w:pPr>
        <w:pStyle w:val="H1G"/>
      </w:pPr>
      <w:r>
        <w:tab/>
        <w:t>H.</w:t>
      </w:r>
      <w:r>
        <w:tab/>
        <w:t>Implementation of paragraph 17 of the concluding observations</w:t>
      </w:r>
    </w:p>
    <w:p w:rsidR="00AB54EF" w:rsidRDefault="00AB54EF" w:rsidP="00AB54EF">
      <w:pPr>
        <w:pStyle w:val="SingleTxtG"/>
      </w:pPr>
      <w:r>
        <w:t>56.</w:t>
      </w:r>
      <w:r>
        <w:tab/>
        <w:t>With regard to measures to end forcible eviction, article 60 of the Constitution recognizes that “ancestral, indigenous, Afro-Ecuadorian and Montubio peoples may establish territorial constituencies in order to preserve their culture”. Article 65 reads: “The State shall promote the equal representation of women and men in appointed or elected positions in the civil service, in its administrative and decision-making bodies and in political parties and movements. Candidates in electoral lists shall appear alternately, in successive order. The State shall adopt affirmative action measures to guarantee the participation of sectors affected by discrimination.”</w:t>
      </w:r>
    </w:p>
    <w:p w:rsidR="00AB54EF" w:rsidRDefault="00AB54EF" w:rsidP="00AB54EF">
      <w:pPr>
        <w:pStyle w:val="SingleTxtG"/>
      </w:pPr>
      <w:r>
        <w:t>57.</w:t>
      </w:r>
      <w:r>
        <w:tab/>
        <w:t>Articles 156 and 157 and transitional provision 6 of the Constitution refer to the setting up of national equality councils, which are “responsible for securing the full enjoyment and exercise of the rights established in the Constitution and in international human rights instruments”.</w:t>
      </w:r>
    </w:p>
    <w:p w:rsidR="00E20D8B" w:rsidRPr="008A450B" w:rsidRDefault="00E20D8B" w:rsidP="00E20D8B">
      <w:pPr>
        <w:pStyle w:val="SingleTxtG"/>
      </w:pPr>
      <w:r w:rsidRPr="008A450B">
        <w:t>58.</w:t>
      </w:r>
      <w:r w:rsidRPr="008A450B">
        <w:tab/>
        <w:t xml:space="preserve">Article 156 states that national equality councils </w:t>
      </w:r>
      <w:r>
        <w:t>“</w:t>
      </w:r>
      <w:r w:rsidRPr="008A450B">
        <w:t xml:space="preserve">shall comprise an equal number of representatives of civil society and the Government and shall be chaired by </w:t>
      </w:r>
      <w:r>
        <w:t xml:space="preserve">the representative of the </w:t>
      </w:r>
      <w:r w:rsidRPr="008A450B">
        <w:t>Executive</w:t>
      </w:r>
      <w:r>
        <w:t>”</w:t>
      </w:r>
      <w:r w:rsidRPr="008A450B">
        <w:t>.</w:t>
      </w:r>
    </w:p>
    <w:p w:rsidR="00E20D8B" w:rsidRPr="008A450B" w:rsidRDefault="00E20D8B" w:rsidP="00E20D8B">
      <w:pPr>
        <w:pStyle w:val="SingleTxtG"/>
      </w:pPr>
      <w:r w:rsidRPr="008A450B">
        <w:t>59.</w:t>
      </w:r>
      <w:r w:rsidRPr="008A450B">
        <w:tab/>
        <w:t xml:space="preserve">Article 257 of the Constitution concerns the structure of indigenous and/or Afro-Ecuadorian territorial </w:t>
      </w:r>
      <w:r>
        <w:t xml:space="preserve">constituencies, </w:t>
      </w:r>
      <w:r w:rsidRPr="008A450B">
        <w:t xml:space="preserve">which will exercise the powers of </w:t>
      </w:r>
      <w:r>
        <w:t xml:space="preserve">autonomous </w:t>
      </w:r>
      <w:r w:rsidRPr="008A450B">
        <w:t xml:space="preserve">local government and will be governed by the principles of </w:t>
      </w:r>
      <w:r>
        <w:t>inter</w:t>
      </w:r>
      <w:r w:rsidRPr="008A450B">
        <w:t xml:space="preserve">culturalism and plurinationalism </w:t>
      </w:r>
      <w:r>
        <w:t xml:space="preserve">with due regard to </w:t>
      </w:r>
      <w:r w:rsidRPr="008A450B">
        <w:t xml:space="preserve">collective rights. This provision </w:t>
      </w:r>
      <w:r>
        <w:t xml:space="preserve">offers </w:t>
      </w:r>
      <w:r w:rsidRPr="008A450B">
        <w:t xml:space="preserve">an opportunity for establishing an administration in these </w:t>
      </w:r>
      <w:r>
        <w:t>constituencies that</w:t>
      </w:r>
      <w:r w:rsidRPr="008A450B">
        <w:t xml:space="preserve"> is in tune with the needs of indigenous, Afro-Ecuadorian and Montubio communities, peoples and nationalities, within the framework of a participative government system.</w:t>
      </w:r>
    </w:p>
    <w:p w:rsidR="00E20D8B" w:rsidRPr="008A450B" w:rsidRDefault="00E20D8B" w:rsidP="00E20D8B">
      <w:pPr>
        <w:pStyle w:val="SingleTxtG"/>
      </w:pPr>
      <w:r w:rsidRPr="008A450B">
        <w:t>60.</w:t>
      </w:r>
      <w:r w:rsidRPr="008A450B">
        <w:tab/>
        <w:t xml:space="preserve">In </w:t>
      </w:r>
      <w:r>
        <w:t xml:space="preserve">2010 and 2011, in </w:t>
      </w:r>
      <w:r w:rsidRPr="008A450B">
        <w:t xml:space="preserve">order to formalize land ownership by ancestral groups, 396,529.52 hectares were allocated to indigenous groups of </w:t>
      </w:r>
      <w:r>
        <w:t xml:space="preserve">the </w:t>
      </w:r>
      <w:r w:rsidRPr="008A450B">
        <w:t xml:space="preserve">Shuar, Achuar, Kichwa and Afro-Ecuadorian communities. The Kichwa, Shuar and Zapara </w:t>
      </w:r>
      <w:r>
        <w:t xml:space="preserve">Amazonian </w:t>
      </w:r>
      <w:r w:rsidRPr="008A450B">
        <w:t xml:space="preserve">nationalities were given formal title to 291,988 hectares of ancestral lands. An agricultural innovation programme </w:t>
      </w:r>
      <w:r>
        <w:t xml:space="preserve">is in place </w:t>
      </w:r>
      <w:r w:rsidRPr="008A450B">
        <w:t xml:space="preserve">to enhance food sovereignty by </w:t>
      </w:r>
      <w:r>
        <w:t xml:space="preserve">raising </w:t>
      </w:r>
      <w:r w:rsidRPr="008A450B">
        <w:t xml:space="preserve">the production of </w:t>
      </w:r>
      <w:r>
        <w:t>major crops through agrarian revolution colleges (ERAS),</w:t>
      </w:r>
      <w:r w:rsidRPr="008A450B">
        <w:t xml:space="preserve"> which employ participative,</w:t>
      </w:r>
      <w:r>
        <w:t xml:space="preserve"> learning-by-doing methods. These colleges</w:t>
      </w:r>
      <w:r w:rsidRPr="008A450B">
        <w:t xml:space="preserve"> have trained 26,601 persons, 52 per cent of whom</w:t>
      </w:r>
      <w:r>
        <w:t xml:space="preserve"> have been</w:t>
      </w:r>
      <w:r w:rsidRPr="008A450B">
        <w:t xml:space="preserve"> women from the Panzaleo, Shuar and Saraguro indigenous peoples</w:t>
      </w:r>
      <w:r>
        <w:t xml:space="preserve"> inter alia</w:t>
      </w:r>
      <w:r w:rsidRPr="008A450B">
        <w:t xml:space="preserve">. </w:t>
      </w:r>
      <w:r>
        <w:t>A further initiative has been t</w:t>
      </w:r>
      <w:r w:rsidRPr="008A450B">
        <w:t xml:space="preserve">he </w:t>
      </w:r>
      <w:r>
        <w:t xml:space="preserve">establishment of a permanent </w:t>
      </w:r>
      <w:r w:rsidRPr="008A450B">
        <w:t>technical unit</w:t>
      </w:r>
      <w:r>
        <w:t>,</w:t>
      </w:r>
      <w:r w:rsidRPr="008A450B">
        <w:t xml:space="preserve"> which has focused on working with the Afro-Ecuadorian, Shuar and Kichwa peoples on projects to breed, raise</w:t>
      </w:r>
      <w:r>
        <w:t>, farm</w:t>
      </w:r>
      <w:r w:rsidRPr="008A450B">
        <w:t xml:space="preserve"> and sell mainly dairy cattle</w:t>
      </w:r>
      <w:r>
        <w:t>.</w:t>
      </w:r>
      <w:r w:rsidRPr="008A450B">
        <w:t xml:space="preserve"> </w:t>
      </w:r>
      <w:r>
        <w:t>I</w:t>
      </w:r>
      <w:r w:rsidRPr="008A450B">
        <w:t xml:space="preserve">n </w:t>
      </w:r>
      <w:r>
        <w:t xml:space="preserve">addition </w:t>
      </w:r>
      <w:r w:rsidRPr="008A450B">
        <w:t xml:space="preserve">agricultural insurance cover </w:t>
      </w:r>
      <w:r>
        <w:t xml:space="preserve">has been provided </w:t>
      </w:r>
      <w:r w:rsidRPr="008A450B">
        <w:t>against the main farming hazards of drought, flooding, excessive humidity, fires and frost</w:t>
      </w:r>
      <w:r>
        <w:t>,</w:t>
      </w:r>
      <w:r w:rsidRPr="008A450B">
        <w:t xml:space="preserve"> for 7,097 small</w:t>
      </w:r>
      <w:r>
        <w:t>-</w:t>
      </w:r>
      <w:r w:rsidRPr="008A450B">
        <w:t xml:space="preserve"> and medium-sized farmers, 65 </w:t>
      </w:r>
      <w:r>
        <w:t>per cent of whom are Montubios.</w:t>
      </w:r>
    </w:p>
    <w:p w:rsidR="00E20D8B" w:rsidRPr="008A450B" w:rsidRDefault="00E20D8B" w:rsidP="00E20D8B">
      <w:pPr>
        <w:pStyle w:val="SingleTxtG"/>
      </w:pPr>
      <w:r w:rsidRPr="008A450B">
        <w:t>61.</w:t>
      </w:r>
      <w:r w:rsidRPr="008A450B">
        <w:tab/>
        <w:t xml:space="preserve">CODAE had signed agreements legalizing the ownership of plots of land and </w:t>
      </w:r>
      <w:r>
        <w:t xml:space="preserve">the construction of </w:t>
      </w:r>
      <w:r w:rsidRPr="008A450B">
        <w:t xml:space="preserve">social housing, </w:t>
      </w:r>
      <w:r>
        <w:t xml:space="preserve">giving priority to </w:t>
      </w:r>
      <w:r w:rsidRPr="008A450B">
        <w:t xml:space="preserve">families headed by women: </w:t>
      </w:r>
      <w:r>
        <w:t xml:space="preserve">thus </w:t>
      </w:r>
      <w:r w:rsidRPr="008A450B">
        <w:t xml:space="preserve">200 homes have been built in the </w:t>
      </w:r>
      <w:smartTag w:uri="urn:schemas-microsoft-com:office:smarttags" w:element="PlaceType">
        <w:r w:rsidRPr="008A450B">
          <w:t>municipality</w:t>
        </w:r>
      </w:smartTag>
      <w:r w:rsidRPr="008A450B">
        <w:t xml:space="preserve"> of </w:t>
      </w:r>
      <w:smartTag w:uri="urn:schemas-microsoft-com:office:smarttags" w:element="PlaceName">
        <w:r w:rsidRPr="008A450B">
          <w:t>Ibarra</w:t>
        </w:r>
      </w:smartTag>
      <w:r w:rsidRPr="008A450B">
        <w:t xml:space="preserve">, 100 in the canton of Esmeraldas and 50 in the parish of Tululbí in the canton of </w:t>
      </w:r>
      <w:smartTag w:uri="urn:schemas-microsoft-com:office:smarttags" w:element="place">
        <w:r w:rsidRPr="008A450B">
          <w:t>San Lorenzo</w:t>
        </w:r>
      </w:smartTag>
      <w:r w:rsidRPr="008A450B">
        <w:t xml:space="preserve">. In the </w:t>
      </w:r>
      <w:smartTag w:uri="urn:schemas-microsoft-com:office:smarttags" w:element="place">
        <w:smartTag w:uri="urn:schemas-microsoft-com:office:smarttags" w:element="PlaceType">
          <w:r w:rsidRPr="008A450B">
            <w:t>municipality</w:t>
          </w:r>
        </w:smartTag>
        <w:r w:rsidRPr="008A450B">
          <w:t xml:space="preserve"> of </w:t>
        </w:r>
        <w:smartTag w:uri="urn:schemas-microsoft-com:office:smarttags" w:element="PlaceName">
          <w:r w:rsidRPr="008A450B">
            <w:t>Guayaquil</w:t>
          </w:r>
        </w:smartTag>
      </w:smartTag>
      <w:r>
        <w:t>,</w:t>
      </w:r>
      <w:r w:rsidRPr="008A450B">
        <w:t xml:space="preserve"> the ownership of 240 out of a total of 600 plots was legalized and </w:t>
      </w:r>
      <w:r>
        <w:t xml:space="preserve">earmarked for </w:t>
      </w:r>
      <w:r w:rsidRPr="008A450B">
        <w:t xml:space="preserve">housing. In </w:t>
      </w:r>
      <w:smartTag w:uri="urn:schemas-microsoft-com:office:smarttags" w:element="place">
        <w:smartTag w:uri="urn:schemas-microsoft-com:office:smarttags" w:element="City">
          <w:r w:rsidRPr="008A450B">
            <w:t>Quito</w:t>
          </w:r>
        </w:smartTag>
      </w:smartTag>
      <w:r w:rsidRPr="008A450B">
        <w:t>, as part of the bicentennial cit</w:t>
      </w:r>
      <w:r>
        <w:t>y plan, 80 homes were purchased,</w:t>
      </w:r>
      <w:r w:rsidRPr="008A450B">
        <w:t xml:space="preserve"> </w:t>
      </w:r>
      <w:r>
        <w:t xml:space="preserve">under an </w:t>
      </w:r>
      <w:r w:rsidRPr="008A450B">
        <w:t xml:space="preserve">investment </w:t>
      </w:r>
      <w:r>
        <w:t xml:space="preserve">scheme worth a total of </w:t>
      </w:r>
      <w:r w:rsidRPr="008A450B">
        <w:t>US$</w:t>
      </w:r>
      <w:r>
        <w:t xml:space="preserve"> 1,200,000.</w:t>
      </w:r>
    </w:p>
    <w:p w:rsidR="00E20D8B" w:rsidRPr="008A450B" w:rsidRDefault="00E20D8B" w:rsidP="00E20D8B">
      <w:pPr>
        <w:pStyle w:val="H1G"/>
      </w:pPr>
      <w:r>
        <w:tab/>
      </w:r>
      <w:r w:rsidRPr="008A450B">
        <w:t>I.</w:t>
      </w:r>
      <w:r w:rsidRPr="008A450B">
        <w:tab/>
        <w:t>Implementation of paragraph 18 of the concluding observations</w:t>
      </w:r>
    </w:p>
    <w:p w:rsidR="00E20D8B" w:rsidRPr="008A450B" w:rsidRDefault="00E20D8B" w:rsidP="00E20D8B">
      <w:pPr>
        <w:pStyle w:val="SingleTxtG"/>
      </w:pPr>
      <w:r w:rsidRPr="008A450B">
        <w:t>62.</w:t>
      </w:r>
      <w:r w:rsidRPr="008A450B">
        <w:tab/>
        <w:t>The following information concerns compliance with the recommendation made in paragraph 18 of the Committee</w:t>
      </w:r>
      <w:r>
        <w:t>’</w:t>
      </w:r>
      <w:r w:rsidRPr="008A450B">
        <w:t xml:space="preserve">s concluding observations and </w:t>
      </w:r>
      <w:r>
        <w:t xml:space="preserve">with </w:t>
      </w:r>
      <w:r w:rsidRPr="008A450B">
        <w:t>article 5 (e)</w:t>
      </w:r>
      <w:r>
        <w:t xml:space="preserve"> </w:t>
      </w:r>
      <w:r w:rsidRPr="008A450B">
        <w:t>(vi) and (f) on programmes to safeguard economic, social and cultural rights.</w:t>
      </w:r>
    </w:p>
    <w:p w:rsidR="00E20D8B" w:rsidRPr="008A450B" w:rsidRDefault="00E20D8B" w:rsidP="00E20D8B">
      <w:pPr>
        <w:pStyle w:val="SingleTxtG"/>
      </w:pPr>
      <w:r w:rsidRPr="008A450B">
        <w:t>63.</w:t>
      </w:r>
      <w:r w:rsidRPr="008A450B">
        <w:tab/>
      </w:r>
      <w:smartTag w:uri="urn:schemas-microsoft-com:office:smarttags" w:element="place">
        <w:smartTag w:uri="urn:schemas-microsoft-com:office:smarttags" w:element="country-region">
          <w:r w:rsidRPr="008A450B">
            <w:t>Ecuador</w:t>
          </w:r>
        </w:smartTag>
      </w:smartTag>
      <w:r w:rsidRPr="008A450B">
        <w:t xml:space="preserve">, through the Ministry of Culture, is currently working on a cultural information </w:t>
      </w:r>
      <w:r>
        <w:t xml:space="preserve">system operating within the national system, </w:t>
      </w:r>
      <w:r w:rsidRPr="008A450B">
        <w:t xml:space="preserve">which will make it possible to determine what contribution the </w:t>
      </w:r>
      <w:r>
        <w:t xml:space="preserve">cultural </w:t>
      </w:r>
      <w:r w:rsidRPr="008A450B">
        <w:t xml:space="preserve">sector makes to the national economy, </w:t>
      </w:r>
      <w:r>
        <w:t>that is,</w:t>
      </w:r>
      <w:r w:rsidRPr="008A450B">
        <w:t xml:space="preserve"> as a percentage of the gross domestic product</w:t>
      </w:r>
      <w:r>
        <w:t>.</w:t>
      </w:r>
      <w:r w:rsidRPr="008A450B">
        <w:t xml:space="preserve"> </w:t>
      </w:r>
      <w:r>
        <w:t xml:space="preserve">It is also preparing a </w:t>
      </w:r>
      <w:r w:rsidRPr="008A450B">
        <w:t>cultural consumption survey</w:t>
      </w:r>
      <w:r>
        <w:t>,</w:t>
      </w:r>
      <w:r w:rsidRPr="008A450B">
        <w:t xml:space="preserve"> which will provide information on uses, prefe</w:t>
      </w:r>
      <w:r>
        <w:t>rences, tastes and attendance at</w:t>
      </w:r>
      <w:r w:rsidRPr="008A450B">
        <w:t xml:space="preserve"> cultural and artistic events and programmes</w:t>
      </w:r>
      <w:r>
        <w:t>,</w:t>
      </w:r>
      <w:r w:rsidRPr="008A450B">
        <w:t xml:space="preserve"> </w:t>
      </w:r>
      <w:r>
        <w:t xml:space="preserve">as well as </w:t>
      </w:r>
      <w:r w:rsidRPr="008A450B">
        <w:t>on the consumption of cultu</w:t>
      </w:r>
      <w:r>
        <w:t>ral products through the media.</w:t>
      </w:r>
    </w:p>
    <w:p w:rsidR="00E20D8B" w:rsidRPr="008A450B" w:rsidRDefault="00E20D8B" w:rsidP="00E20D8B">
      <w:pPr>
        <w:pStyle w:val="SingleTxtG"/>
      </w:pPr>
      <w:r w:rsidRPr="008A450B">
        <w:t>64.</w:t>
      </w:r>
      <w:r w:rsidRPr="008A450B">
        <w:tab/>
        <w:t xml:space="preserve">Work is also </w:t>
      </w:r>
      <w:r>
        <w:t xml:space="preserve">developing a </w:t>
      </w:r>
      <w:r w:rsidRPr="008A450B">
        <w:t xml:space="preserve">cultural information </w:t>
      </w:r>
      <w:r>
        <w:t xml:space="preserve">atlas of </w:t>
      </w:r>
      <w:smartTag w:uri="urn:schemas-microsoft-com:office:smarttags" w:element="place">
        <w:smartTag w:uri="urn:schemas-microsoft-com:office:smarttags" w:element="country-region">
          <w:r>
            <w:t>Ecuador</w:t>
          </w:r>
        </w:smartTag>
      </w:smartTag>
      <w:r>
        <w:t xml:space="preserve">, </w:t>
      </w:r>
      <w:r w:rsidRPr="008A450B">
        <w:t xml:space="preserve">which will supply data on the </w:t>
      </w:r>
      <w:r>
        <w:t xml:space="preserve">geographic </w:t>
      </w:r>
      <w:r w:rsidRPr="008A450B">
        <w:t xml:space="preserve">location of cultural infrastructure </w:t>
      </w:r>
      <w:r>
        <w:t xml:space="preserve">and </w:t>
      </w:r>
      <w:r w:rsidRPr="008A450B">
        <w:t>on the material and immaterial heritage</w:t>
      </w:r>
      <w:r>
        <w:t>,</w:t>
      </w:r>
      <w:r w:rsidRPr="008A450B">
        <w:t xml:space="preserve"> </w:t>
      </w:r>
      <w:r>
        <w:t xml:space="preserve">thus showing </w:t>
      </w:r>
      <w:r w:rsidRPr="008A450B">
        <w:t>where and how the population gains access to cultural expression and cultural goods and services (libraries, bookshops, theatres, cinemas and museums).</w:t>
      </w:r>
    </w:p>
    <w:p w:rsidR="00E20D8B" w:rsidRPr="008A450B" w:rsidRDefault="00E20D8B" w:rsidP="00E20D8B">
      <w:pPr>
        <w:pStyle w:val="SingleTxtG"/>
      </w:pPr>
      <w:r w:rsidRPr="008A450B">
        <w:t>65.</w:t>
      </w:r>
      <w:r w:rsidRPr="008A450B">
        <w:tab/>
        <w:t xml:space="preserve">The Government has </w:t>
      </w:r>
      <w:r>
        <w:t>circulated the publication “</w:t>
      </w:r>
      <w:r w:rsidRPr="00557F2B">
        <w:rPr>
          <w:i/>
        </w:rPr>
        <w:t>Los Derechos Colectivos: Hacia su efectiva comprensión y protección</w:t>
      </w:r>
      <w:r>
        <w:t>”</w:t>
      </w:r>
      <w:r w:rsidRPr="008A450B">
        <w:t xml:space="preserve"> </w:t>
      </w:r>
      <w:r>
        <w:t>(</w:t>
      </w:r>
      <w:r w:rsidRPr="008A450B">
        <w:t>Collective rights: towards their true understanding and protection</w:t>
      </w:r>
      <w:r>
        <w:t>)</w:t>
      </w:r>
      <w:r w:rsidRPr="008A450B">
        <w:t>, which is designed for</w:t>
      </w:r>
      <w:r>
        <w:t xml:space="preserve"> members of the legal service</w:t>
      </w:r>
      <w:r w:rsidRPr="008A450B">
        <w:t xml:space="preserve">, law students, </w:t>
      </w:r>
      <w:r>
        <w:t>researchers</w:t>
      </w:r>
      <w:r w:rsidRPr="008A450B">
        <w:t>, etc. In 2010 and 2011 som</w:t>
      </w:r>
      <w:r>
        <w:t>e 450 public officials took the course.</w:t>
      </w:r>
    </w:p>
    <w:p w:rsidR="00E20D8B" w:rsidRPr="008A450B" w:rsidRDefault="00E20D8B" w:rsidP="00E20D8B">
      <w:pPr>
        <w:pStyle w:val="SingleTxtG"/>
      </w:pPr>
      <w:r w:rsidRPr="008A450B">
        <w:t>66.</w:t>
      </w:r>
      <w:r w:rsidRPr="008A450B">
        <w:tab/>
        <w:t xml:space="preserve">With regard to housing, the Ministry of Urban Development and Housing has </w:t>
      </w:r>
      <w:r>
        <w:t xml:space="preserve">issued </w:t>
      </w:r>
      <w:r w:rsidRPr="008A450B">
        <w:t xml:space="preserve">a </w:t>
      </w:r>
      <w:r>
        <w:t>“</w:t>
      </w:r>
      <w:r w:rsidRPr="008A450B">
        <w:t>national policy on sustainable habitat, human settlements and decent housing</w:t>
      </w:r>
      <w:r>
        <w:t xml:space="preserve">”, resting on the </w:t>
      </w:r>
      <w:r w:rsidRPr="008A450B">
        <w:t xml:space="preserve">principles </w:t>
      </w:r>
      <w:r>
        <w:t>of inter</w:t>
      </w:r>
      <w:r w:rsidRPr="008A450B">
        <w:t>culturalism and the promotion of public management</w:t>
      </w:r>
      <w:r>
        <w:t>,</w:t>
      </w:r>
      <w:r w:rsidRPr="008A450B">
        <w:t xml:space="preserve"> which encourages and guarantees the respect, recognition, interaction and participation of individuals, groups and peoples </w:t>
      </w:r>
      <w:r>
        <w:t xml:space="preserve">of the </w:t>
      </w:r>
      <w:r w:rsidRPr="008A450B">
        <w:t xml:space="preserve">different cultures </w:t>
      </w:r>
      <w:r>
        <w:t>that make up Ecuadorian society.</w:t>
      </w:r>
    </w:p>
    <w:p w:rsidR="00E20D8B" w:rsidRPr="008A450B" w:rsidRDefault="00E20D8B" w:rsidP="00E20D8B">
      <w:pPr>
        <w:pStyle w:val="SingleTxtG"/>
      </w:pPr>
      <w:r w:rsidRPr="008A450B">
        <w:t>67.</w:t>
      </w:r>
      <w:r w:rsidRPr="008A450B">
        <w:tab/>
        <w:t xml:space="preserve">The percentage of homes with a sewage system has risen </w:t>
      </w:r>
      <w:r>
        <w:t xml:space="preserve">where </w:t>
      </w:r>
      <w:r w:rsidRPr="008A450B">
        <w:t>the various ethnic groups in the country</w:t>
      </w:r>
      <w:r>
        <w:t xml:space="preserve"> are concerned as follows</w:t>
      </w:r>
      <w:r w:rsidRPr="008A450B">
        <w:t>: indigenous groups from 67 per cent in 2008 to 70 pe</w:t>
      </w:r>
      <w:r>
        <w:t>r cent in 2011; Afro-Ecuadorian group</w:t>
      </w:r>
      <w:r w:rsidRPr="008A450B">
        <w:t xml:space="preserve"> from 83 to 88 per cent over the same period, </w:t>
      </w:r>
      <w:r>
        <w:t xml:space="preserve">with </w:t>
      </w:r>
      <w:r w:rsidRPr="008A450B">
        <w:t xml:space="preserve">Montubios </w:t>
      </w:r>
      <w:r>
        <w:t xml:space="preserve">at </w:t>
      </w:r>
      <w:r w:rsidRPr="008A450B">
        <w:t xml:space="preserve">78 per cent in 2011 (there </w:t>
      </w:r>
      <w:r>
        <w:t xml:space="preserve">are </w:t>
      </w:r>
      <w:r w:rsidRPr="008A450B">
        <w:t xml:space="preserve">no data from 2008 for this group). The percentage of households with their own home has also gone up: </w:t>
      </w:r>
      <w:r>
        <w:t xml:space="preserve">among </w:t>
      </w:r>
      <w:r w:rsidRPr="008A450B">
        <w:t xml:space="preserve">indigenous groups from 75 per cent in 2008 to 82 per cent in 2011; </w:t>
      </w:r>
      <w:r>
        <w:t xml:space="preserve">among </w:t>
      </w:r>
      <w:r w:rsidRPr="008A450B">
        <w:t>Afro-Ecuadorians from 64 to 65 per cent over the same period</w:t>
      </w:r>
      <w:r>
        <w:t>;</w:t>
      </w:r>
      <w:r w:rsidRPr="008A450B">
        <w:t xml:space="preserve"> and </w:t>
      </w:r>
      <w:r>
        <w:t xml:space="preserve">among </w:t>
      </w:r>
      <w:r w:rsidRPr="008A450B">
        <w:t xml:space="preserve">Montubios 79 per cent in 2011 (no data from 2008). </w:t>
      </w:r>
      <w:r>
        <w:t xml:space="preserve">The percentage of </w:t>
      </w:r>
      <w:r w:rsidRPr="008A450B">
        <w:t xml:space="preserve">homes with a piped water supply has remained the same among indigenous groups, but the rate has improved among Afro-Ecuadorians from 58 per cent in 2008 to 67 per cent in 2011. There </w:t>
      </w:r>
      <w:r>
        <w:t>are</w:t>
      </w:r>
      <w:r w:rsidRPr="008A450B">
        <w:t xml:space="preserve"> no data from 2008 regarding Montubios, but the percentage with access to this public service is </w:t>
      </w:r>
      <w:r>
        <w:t xml:space="preserve">still </w:t>
      </w:r>
      <w:r w:rsidRPr="008A450B">
        <w:t xml:space="preserve">low. As far as homes with electricity are concerned, those belonging to </w:t>
      </w:r>
      <w:r>
        <w:t>the Afro-Ecuadorian group</w:t>
      </w:r>
      <w:r w:rsidRPr="008A450B">
        <w:t xml:space="preserve"> recorded a slight increase between 2008 and 2011</w:t>
      </w:r>
      <w:r>
        <w:t>,</w:t>
      </w:r>
      <w:r w:rsidRPr="008A450B">
        <w:t xml:space="preserve"> from 94 to 96 per cent, </w:t>
      </w:r>
      <w:r>
        <w:t xml:space="preserve">but </w:t>
      </w:r>
      <w:r w:rsidRPr="008A450B">
        <w:t>those of indigenous groups showed no progress</w:t>
      </w:r>
      <w:r>
        <w:t>,</w:t>
      </w:r>
      <w:r w:rsidRPr="008A450B">
        <w:t xml:space="preserve"> </w:t>
      </w:r>
      <w:r>
        <w:t xml:space="preserve">since </w:t>
      </w:r>
      <w:r w:rsidRPr="008A450B">
        <w:t xml:space="preserve">the percentage was 89 in 2008, 87.5 in 2010 and 87.9 in 2011. There </w:t>
      </w:r>
      <w:r>
        <w:t xml:space="preserve">are </w:t>
      </w:r>
      <w:r w:rsidRPr="008A450B">
        <w:t xml:space="preserve">no data from 2008 for Montubios, but the current rate </w:t>
      </w:r>
      <w:r>
        <w:t>for the group stands at 90.8 per cent.</w:t>
      </w:r>
    </w:p>
    <w:p w:rsidR="00E20D8B" w:rsidRPr="008A450B" w:rsidRDefault="00E20D8B" w:rsidP="00E20D8B">
      <w:pPr>
        <w:pStyle w:val="SingleTxtG"/>
      </w:pPr>
      <w:r w:rsidRPr="008A450B">
        <w:t>68.</w:t>
      </w:r>
      <w:r w:rsidRPr="008A450B">
        <w:tab/>
      </w:r>
      <w:r>
        <w:t>On the basis of a</w:t>
      </w:r>
      <w:r w:rsidRPr="008A450B">
        <w:t xml:space="preserve">n agreement signed on 11 March 2011 between the College of Architects of Ecuador </w:t>
      </w:r>
      <w:r>
        <w:t xml:space="preserve">(Pichincha Section) </w:t>
      </w:r>
      <w:r w:rsidRPr="008A450B">
        <w:t>and the United Nations Human Settlements Programme (UN-Habitat)</w:t>
      </w:r>
      <w:r>
        <w:t>,</w:t>
      </w:r>
      <w:r w:rsidRPr="008A450B">
        <w:t xml:space="preserve"> a national design contest entitled </w:t>
      </w:r>
      <w:r>
        <w:rPr>
          <w:i/>
        </w:rPr>
        <w:t>Concurso Nacional de Vivienda para el Cambio Cli</w:t>
      </w:r>
      <w:r w:rsidR="00EC4134">
        <w:rPr>
          <w:i/>
        </w:rPr>
        <w:t>m</w:t>
      </w:r>
      <w:r>
        <w:rPr>
          <w:i/>
        </w:rPr>
        <w:t>ático</w:t>
      </w:r>
      <w:r w:rsidRPr="00B311CD">
        <w:t xml:space="preserve"> (</w:t>
      </w:r>
      <w:r>
        <w:t>h</w:t>
      </w:r>
      <w:r w:rsidRPr="008A450B">
        <w:t xml:space="preserve">ousing and </w:t>
      </w:r>
      <w:r>
        <w:t>c</w:t>
      </w:r>
      <w:r w:rsidRPr="008A450B">
        <w:t xml:space="preserve">limate </w:t>
      </w:r>
      <w:r>
        <w:t>c</w:t>
      </w:r>
      <w:r w:rsidRPr="008A450B">
        <w:t>hange</w:t>
      </w:r>
      <w:r>
        <w:t>) was launched for</w:t>
      </w:r>
      <w:r w:rsidRPr="008A450B">
        <w:t xml:space="preserve"> </w:t>
      </w:r>
      <w:r>
        <w:t>t</w:t>
      </w:r>
      <w:r w:rsidRPr="008A450B">
        <w:t>he purpose of obtain</w:t>
      </w:r>
      <w:r>
        <w:t>ing</w:t>
      </w:r>
      <w:r w:rsidRPr="008A450B">
        <w:t xml:space="preserve"> designs </w:t>
      </w:r>
      <w:r>
        <w:t>prototype</w:t>
      </w:r>
      <w:r w:rsidRPr="008A450B">
        <w:t xml:space="preserve"> of social housing and housing </w:t>
      </w:r>
      <w:r>
        <w:t xml:space="preserve">estates, </w:t>
      </w:r>
      <w:r w:rsidRPr="008A450B">
        <w:t xml:space="preserve">which are suited to the geographical, natural, climatic and cultural conditions of the various regions and which </w:t>
      </w:r>
      <w:r>
        <w:t xml:space="preserve">employ </w:t>
      </w:r>
      <w:r w:rsidRPr="008A450B">
        <w:t xml:space="preserve">traditional technologies </w:t>
      </w:r>
      <w:r>
        <w:t xml:space="preserve">that </w:t>
      </w:r>
      <w:r w:rsidRPr="008A450B">
        <w:t xml:space="preserve">can be </w:t>
      </w:r>
      <w:r>
        <w:t xml:space="preserve">incorporated </w:t>
      </w:r>
      <w:r w:rsidRPr="008A450B">
        <w:t>in the College</w:t>
      </w:r>
      <w:r>
        <w:t>’</w:t>
      </w:r>
      <w:r w:rsidRPr="008A450B">
        <w:t xml:space="preserve">s housing programmes. A </w:t>
      </w:r>
      <w:r>
        <w:t xml:space="preserve">methodology for </w:t>
      </w:r>
      <w:r w:rsidRPr="008A450B">
        <w:t xml:space="preserve">establishing </w:t>
      </w:r>
      <w:r>
        <w:t xml:space="preserve">territorial </w:t>
      </w:r>
      <w:r w:rsidRPr="008A450B">
        <w:t xml:space="preserve">targets and investment priorities </w:t>
      </w:r>
      <w:r>
        <w:t xml:space="preserve">has been </w:t>
      </w:r>
      <w:r w:rsidRPr="008A450B">
        <w:t>worked out</w:t>
      </w:r>
      <w:r>
        <w:t>,</w:t>
      </w:r>
      <w:r w:rsidRPr="008A450B">
        <w:t xml:space="preserve"> </w:t>
      </w:r>
      <w:r>
        <w:t xml:space="preserve">based on </w:t>
      </w:r>
      <w:r w:rsidRPr="008A450B">
        <w:t xml:space="preserve">social variables such as poverty, chronic malnutrition, </w:t>
      </w:r>
      <w:r>
        <w:t>the</w:t>
      </w:r>
      <w:r w:rsidRPr="008A450B">
        <w:t xml:space="preserve"> lack of basic services, overcrowding and the condition of housing fabric</w:t>
      </w:r>
      <w:r>
        <w:t>,</w:t>
      </w:r>
      <w:r w:rsidRPr="008A450B">
        <w:t xml:space="preserve"> </w:t>
      </w:r>
      <w:r>
        <w:t xml:space="preserve">as criteria </w:t>
      </w:r>
      <w:r w:rsidR="00847078">
        <w:t>for</w:t>
      </w:r>
      <w:r>
        <w:t xml:space="preserve"> </w:t>
      </w:r>
      <w:r w:rsidRPr="008A450B">
        <w:t>directing measures towards the neediest groups of potential beneficiaries</w:t>
      </w:r>
      <w:r>
        <w:t>,</w:t>
      </w:r>
      <w:r w:rsidRPr="008A450B">
        <w:t xml:space="preserve"> without any form of ethnic discrimination, while at the same time </w:t>
      </w:r>
      <w:r>
        <w:t xml:space="preserve">taking account of </w:t>
      </w:r>
      <w:r w:rsidRPr="008A450B">
        <w:t>social, economic, cul</w:t>
      </w:r>
      <w:r>
        <w:t>tural and religious factors.</w:t>
      </w:r>
    </w:p>
    <w:p w:rsidR="00E20D8B" w:rsidRPr="008A450B" w:rsidRDefault="00E20D8B" w:rsidP="00E20D8B">
      <w:pPr>
        <w:pStyle w:val="SingleTxtG"/>
      </w:pPr>
      <w:r w:rsidRPr="008A450B">
        <w:t>69.</w:t>
      </w:r>
      <w:r w:rsidRPr="008A450B">
        <w:tab/>
        <w:t>With regard to article 5</w:t>
      </w:r>
      <w:r>
        <w:t xml:space="preserve"> </w:t>
      </w:r>
      <w:r w:rsidRPr="008A450B">
        <w:t>(e)</w:t>
      </w:r>
      <w:r>
        <w:t xml:space="preserve"> </w:t>
      </w:r>
      <w:r w:rsidRPr="008A450B">
        <w:t>(iv)</w:t>
      </w:r>
      <w:r>
        <w:t xml:space="preserve"> of the </w:t>
      </w:r>
      <w:r w:rsidR="008C467E">
        <w:t>Convention</w:t>
      </w:r>
      <w:r>
        <w:t xml:space="preserve">, </w:t>
      </w:r>
      <w:r w:rsidRPr="008A450B">
        <w:t xml:space="preserve">which requires States to provide information </w:t>
      </w:r>
      <w:r>
        <w:t xml:space="preserve">concerning access without discrimination </w:t>
      </w:r>
      <w:r w:rsidRPr="008A450B">
        <w:t>to</w:t>
      </w:r>
      <w:r>
        <w:t xml:space="preserve"> friendly</w:t>
      </w:r>
      <w:r w:rsidRPr="008A450B">
        <w:t>, high-quality health services</w:t>
      </w:r>
      <w:r>
        <w:t>,</w:t>
      </w:r>
      <w:r w:rsidRPr="008A450B">
        <w:t xml:space="preserve"> the Ministry of Health and the Heritage Ministry have jointly introduced changes in the health management model </w:t>
      </w:r>
      <w:r>
        <w:t xml:space="preserve">within </w:t>
      </w:r>
      <w:r w:rsidRPr="008A450B">
        <w:t>the cultural development and diversity</w:t>
      </w:r>
      <w:r>
        <w:t xml:space="preserve"> programme</w:t>
      </w:r>
      <w:r w:rsidRPr="008A450B">
        <w:t xml:space="preserve">. Seven health centres have </w:t>
      </w:r>
      <w:r>
        <w:t xml:space="preserve">undergone adaptation </w:t>
      </w:r>
      <w:r w:rsidRPr="008A450B">
        <w:t xml:space="preserve">in the provinces of </w:t>
      </w:r>
      <w:smartTag w:uri="urn:schemas-microsoft-com:office:smarttags" w:element="place">
        <w:r w:rsidRPr="008A450B">
          <w:t>Chimborazo</w:t>
        </w:r>
      </w:smartTag>
      <w:r w:rsidRPr="008A450B">
        <w:t xml:space="preserve"> (Alausí, Guamote and Colta), Esmeraldas (Río Verde) and Sucumbíos (Puerto El Ca</w:t>
      </w:r>
      <w:r>
        <w:t>rmen, Shushufindi and Cascales), which</w:t>
      </w:r>
      <w:r w:rsidRPr="008A450B">
        <w:t xml:space="preserve"> a</w:t>
      </w:r>
      <w:r>
        <w:t>re provinces with a very diversified</w:t>
      </w:r>
      <w:r w:rsidRPr="008A450B">
        <w:t xml:space="preserve"> population. The population of </w:t>
      </w:r>
      <w:smartTag w:uri="urn:schemas-microsoft-com:office:smarttags" w:element="place">
        <w:r w:rsidRPr="008A450B">
          <w:t>Chimborazo</w:t>
        </w:r>
      </w:smartTag>
      <w:r w:rsidRPr="008A450B">
        <w:t xml:space="preserve"> comprises 38 per cent indigenous groups (52 per cent women) and 1 per cent Afro-Ecuadorians (50 per cent women). In Esmeraldas 44 per cent of the population is Afro-Ecuadorian </w:t>
      </w:r>
      <w:r>
        <w:t xml:space="preserve">(50 per cent </w:t>
      </w:r>
      <w:r w:rsidRPr="008A450B">
        <w:t>women</w:t>
      </w:r>
      <w:r>
        <w:t>)</w:t>
      </w:r>
      <w:r w:rsidRPr="008A450B">
        <w:t xml:space="preserve"> and 3 per cent indigenous </w:t>
      </w:r>
      <w:r>
        <w:t>(</w:t>
      </w:r>
      <w:r w:rsidRPr="008A450B">
        <w:t>48 per cent women</w:t>
      </w:r>
      <w:r>
        <w:t>)</w:t>
      </w:r>
      <w:r w:rsidRPr="008A450B">
        <w:t xml:space="preserve">. In the </w:t>
      </w:r>
      <w:smartTag w:uri="urn:schemas-microsoft-com:office:smarttags" w:element="place">
        <w:smartTag w:uri="urn:schemas-microsoft-com:office:smarttags" w:element="PlaceType">
          <w:r w:rsidRPr="008A450B">
            <w:t>province</w:t>
          </w:r>
        </w:smartTag>
        <w:r w:rsidRPr="008A450B">
          <w:t xml:space="preserve"> of </w:t>
        </w:r>
        <w:smartTag w:uri="urn:schemas-microsoft-com:office:smarttags" w:element="PlaceName">
          <w:r w:rsidRPr="008A450B">
            <w:t>Sucumbíos</w:t>
          </w:r>
        </w:smartTag>
      </w:smartTag>
      <w:r w:rsidRPr="008A450B">
        <w:t xml:space="preserve">, 13 per cent of the population is indigenous </w:t>
      </w:r>
      <w:r>
        <w:t>(</w:t>
      </w:r>
      <w:r w:rsidRPr="008A450B">
        <w:t>49 per cent women</w:t>
      </w:r>
      <w:r>
        <w:t>)</w:t>
      </w:r>
      <w:r w:rsidRPr="008A450B">
        <w:t xml:space="preserve"> and 6 per cent </w:t>
      </w:r>
      <w:r>
        <w:t>Afro-Ecuadorian</w:t>
      </w:r>
      <w:r w:rsidRPr="008A450B">
        <w:t xml:space="preserve"> </w:t>
      </w:r>
      <w:r>
        <w:t>(</w:t>
      </w:r>
      <w:r w:rsidRPr="008A450B">
        <w:t>46 per cent</w:t>
      </w:r>
      <w:r>
        <w:t xml:space="preserve"> women)</w:t>
      </w:r>
      <w:r w:rsidRPr="008A450B">
        <w:t>.</w:t>
      </w:r>
    </w:p>
    <w:p w:rsidR="00E20D8B" w:rsidRPr="008A450B" w:rsidRDefault="00E20D8B" w:rsidP="00E20D8B">
      <w:pPr>
        <w:pStyle w:val="SingleTxtG"/>
      </w:pPr>
      <w:r w:rsidRPr="008A450B">
        <w:t>70.</w:t>
      </w:r>
      <w:r w:rsidRPr="008A450B">
        <w:tab/>
        <w:t>The health budget for improvements in equipment</w:t>
      </w:r>
      <w:r>
        <w:t xml:space="preserve">, medicinal products </w:t>
      </w:r>
      <w:r w:rsidRPr="008A450B">
        <w:t>and</w:t>
      </w:r>
      <w:r>
        <w:t xml:space="preserve"> medical staff</w:t>
      </w:r>
      <w:r w:rsidRPr="008A450B">
        <w:t xml:space="preserve"> has tripled over the last four years. It is estimated that the number of consultations rose by 14 million between 2007 and 2011. For every dollar that the Government has invested in public health, Ecuadorian households have saved 1.3 dollars. </w:t>
      </w:r>
      <w:r>
        <w:t>T</w:t>
      </w:r>
      <w:r w:rsidRPr="008A450B">
        <w:t xml:space="preserve">he rate of chronic malnutrition among children dropped </w:t>
      </w:r>
      <w:r>
        <w:t xml:space="preserve">by 7 </w:t>
      </w:r>
      <w:r w:rsidRPr="008A450B">
        <w:t>percentage points</w:t>
      </w:r>
      <w:r>
        <w:t xml:space="preserve"> between 2007 and 2010</w:t>
      </w:r>
      <w:r w:rsidRPr="008A450B">
        <w:t>. The increase from 15 to 30 dollars in the human development voucher</w:t>
      </w:r>
      <w:r>
        <w:t xml:space="preserve"> improved coverage for the most vulnerable on the basis of an </w:t>
      </w:r>
      <w:r w:rsidRPr="008A450B">
        <w:t xml:space="preserve">intercultural and plurinational approach </w:t>
      </w:r>
      <w:r w:rsidR="00847078">
        <w:t xml:space="preserve">in </w:t>
      </w:r>
      <w:r>
        <w:t xml:space="preserve">catering for </w:t>
      </w:r>
      <w:r w:rsidRPr="008A450B">
        <w:t xml:space="preserve">children </w:t>
      </w:r>
      <w:r>
        <w:t xml:space="preserve">who were </w:t>
      </w:r>
      <w:r w:rsidRPr="008A450B">
        <w:t xml:space="preserve">not previously covered. The Joaquín Gallegos Lara pension has been introduced </w:t>
      </w:r>
      <w:r>
        <w:t xml:space="preserve">to benefit </w:t>
      </w:r>
      <w:r w:rsidRPr="008A450B">
        <w:t>p</w:t>
      </w:r>
      <w:r>
        <w:t>ersons with serious disability.</w:t>
      </w:r>
    </w:p>
    <w:p w:rsidR="00E20D8B" w:rsidRPr="008A450B" w:rsidRDefault="00E20D8B" w:rsidP="00E20D8B">
      <w:pPr>
        <w:pStyle w:val="SingleTxtG"/>
      </w:pPr>
      <w:r w:rsidRPr="008A450B">
        <w:t>71.</w:t>
      </w:r>
      <w:r w:rsidRPr="008A450B">
        <w:tab/>
        <w:t>The Ministry of Culture</w:t>
      </w:r>
      <w:r>
        <w:rPr>
          <w:rStyle w:val="FootnoteReference"/>
        </w:rPr>
        <w:footnoteReference w:id="6"/>
      </w:r>
      <w:r w:rsidRPr="008A450B">
        <w:t xml:space="preserve"> ha</w:t>
      </w:r>
      <w:r>
        <w:t>s</w:t>
      </w:r>
      <w:r w:rsidRPr="008A450B">
        <w:t xml:space="preserve"> engaged in various activities and has included in its legislation mechanisms and incentives for festivals, memorials, offices, funds and competitions, </w:t>
      </w:r>
      <w:r>
        <w:t xml:space="preserve">to provide </w:t>
      </w:r>
      <w:r w:rsidRPr="008A450B">
        <w:t>opportunities for spreading a new intercultural</w:t>
      </w:r>
      <w:r>
        <w:t xml:space="preserve"> outlook</w:t>
      </w:r>
      <w:r w:rsidRPr="008A450B">
        <w:t>.</w:t>
      </w:r>
    </w:p>
    <w:p w:rsidR="00E20D8B" w:rsidRPr="008A450B" w:rsidRDefault="00E20D8B" w:rsidP="00E20D8B">
      <w:pPr>
        <w:pStyle w:val="SingleTxtG"/>
      </w:pPr>
      <w:r w:rsidRPr="008A450B">
        <w:t>72.</w:t>
      </w:r>
      <w:r w:rsidRPr="008A450B">
        <w:tab/>
        <w:t>Similarly, the Government</w:t>
      </w:r>
      <w:r>
        <w:t xml:space="preserve"> has introduced measures</w:t>
      </w:r>
      <w:r w:rsidRPr="008A450B">
        <w:t xml:space="preserve"> through the Ministry of Public Health</w:t>
      </w:r>
      <w:r>
        <w:t>,</w:t>
      </w:r>
      <w:r w:rsidRPr="008A450B">
        <w:t xml:space="preserve"> </w:t>
      </w:r>
      <w:r>
        <w:t xml:space="preserve">such as the </w:t>
      </w:r>
      <w:r w:rsidRPr="008A450B">
        <w:t xml:space="preserve">national plan to promote intercultural awareness and good treatment </w:t>
      </w:r>
      <w:r>
        <w:t xml:space="preserve">to eliminate </w:t>
      </w:r>
      <w:r w:rsidRPr="008A450B">
        <w:t>all forms and practices of racism, discrimination and exclusion among the staff of the operative units of the Ministry</w:t>
      </w:r>
      <w:r>
        <w:t>’</w:t>
      </w:r>
      <w:r w:rsidRPr="008A450B">
        <w:t>s health services.</w:t>
      </w:r>
    </w:p>
    <w:p w:rsidR="00E20D8B" w:rsidRPr="008A450B" w:rsidRDefault="00E20D8B" w:rsidP="00E20D8B">
      <w:pPr>
        <w:pStyle w:val="SingleTxtG"/>
      </w:pPr>
      <w:r w:rsidRPr="008A450B">
        <w:t>73.</w:t>
      </w:r>
      <w:r w:rsidRPr="008A450B">
        <w:tab/>
        <w:t>In addition</w:t>
      </w:r>
      <w:r>
        <w:t>,</w:t>
      </w:r>
      <w:r w:rsidRPr="008A450B">
        <w:t xml:space="preserve"> the Ministry of </w:t>
      </w:r>
      <w:r>
        <w:t xml:space="preserve">Public </w:t>
      </w:r>
      <w:r w:rsidRPr="008A450B">
        <w:t xml:space="preserve">Health has carried out the following </w:t>
      </w:r>
      <w:r>
        <w:t xml:space="preserve">related </w:t>
      </w:r>
      <w:r w:rsidRPr="008A450B">
        <w:t>measures:</w:t>
      </w:r>
    </w:p>
    <w:p w:rsidR="00E20D8B" w:rsidRPr="008A450B" w:rsidRDefault="00E20D8B" w:rsidP="00E20D8B">
      <w:pPr>
        <w:pStyle w:val="SingleTxtG"/>
      </w:pPr>
      <w:r>
        <w:tab/>
      </w:r>
      <w:r w:rsidRPr="008A450B">
        <w:t>(a)</w:t>
      </w:r>
      <w:r w:rsidRPr="008A450B">
        <w:tab/>
        <w:t xml:space="preserve">National plan to train social participation facilitators, with a focus on gender, rights and </w:t>
      </w:r>
      <w:r>
        <w:t>inter</w:t>
      </w:r>
      <w:r w:rsidRPr="008A450B">
        <w:t xml:space="preserve">culturalism, which is aimed at strengthening identity and </w:t>
      </w:r>
      <w:r>
        <w:t>access to rights</w:t>
      </w:r>
      <w:r w:rsidRPr="008A450B">
        <w:t>;</w:t>
      </w:r>
    </w:p>
    <w:p w:rsidR="00E20D8B" w:rsidRPr="008A450B" w:rsidRDefault="00E20D8B" w:rsidP="00E20D8B">
      <w:pPr>
        <w:pStyle w:val="SingleTxtG"/>
      </w:pPr>
      <w:r>
        <w:tab/>
      </w:r>
      <w:r w:rsidRPr="008A450B">
        <w:t>(b)</w:t>
      </w:r>
      <w:r w:rsidRPr="008A450B">
        <w:tab/>
        <w:t xml:space="preserve">Inclusion of </w:t>
      </w:r>
      <w:r>
        <w:t xml:space="preserve">an ethnic parameter </w:t>
      </w:r>
      <w:r w:rsidRPr="008A450B">
        <w:t xml:space="preserve">in </w:t>
      </w:r>
      <w:r>
        <w:t xml:space="preserve">administrative </w:t>
      </w:r>
      <w:r w:rsidRPr="008A450B">
        <w:t>health registers;</w:t>
      </w:r>
    </w:p>
    <w:p w:rsidR="00E20D8B" w:rsidRPr="008A450B" w:rsidRDefault="00E20D8B" w:rsidP="00E20D8B">
      <w:pPr>
        <w:pStyle w:val="SingleTxtG"/>
      </w:pPr>
      <w:r>
        <w:tab/>
      </w:r>
      <w:r w:rsidRPr="008A450B">
        <w:t>(c)</w:t>
      </w:r>
      <w:r w:rsidRPr="008A450B">
        <w:tab/>
        <w:t>Affirmative health action among Afro-Ecuadorians and indigenous peoples</w:t>
      </w:r>
      <w:r w:rsidRPr="00423DF0">
        <w:t xml:space="preserve"> </w:t>
      </w:r>
      <w:r>
        <w:t xml:space="preserve">based on </w:t>
      </w:r>
      <w:r w:rsidRPr="008A450B">
        <w:t>dietary surveys;</w:t>
      </w:r>
    </w:p>
    <w:p w:rsidR="00E20D8B" w:rsidRPr="008A450B" w:rsidRDefault="00E20D8B" w:rsidP="00E20D8B">
      <w:pPr>
        <w:pStyle w:val="SingleTxtG"/>
      </w:pPr>
      <w:r>
        <w:tab/>
      </w:r>
      <w:r w:rsidRPr="008A450B">
        <w:t>(d)</w:t>
      </w:r>
      <w:r w:rsidRPr="008A450B">
        <w:tab/>
        <w:t xml:space="preserve">Strengthening </w:t>
      </w:r>
      <w:r>
        <w:t xml:space="preserve">of </w:t>
      </w:r>
      <w:r w:rsidRPr="008A450B">
        <w:t xml:space="preserve">the </w:t>
      </w:r>
      <w:r>
        <w:t xml:space="preserve">ancestral </w:t>
      </w:r>
      <w:r w:rsidRPr="008A450B">
        <w:t>medicine network;</w:t>
      </w:r>
    </w:p>
    <w:p w:rsidR="00E20D8B" w:rsidRPr="008A450B" w:rsidRDefault="00E20D8B" w:rsidP="00E20D8B">
      <w:pPr>
        <w:pStyle w:val="SingleTxtG"/>
      </w:pPr>
      <w:r>
        <w:tab/>
      </w:r>
      <w:r w:rsidRPr="008A450B">
        <w:t>(e)</w:t>
      </w:r>
      <w:r w:rsidRPr="008A450B">
        <w:tab/>
        <w:t>Use of intercultural management and care models in 57 operative health units;</w:t>
      </w:r>
    </w:p>
    <w:p w:rsidR="00E20D8B" w:rsidRPr="008A450B" w:rsidRDefault="00E20D8B" w:rsidP="00E20D8B">
      <w:pPr>
        <w:pStyle w:val="SingleTxtG"/>
      </w:pPr>
      <w:r>
        <w:tab/>
      </w:r>
      <w:r w:rsidRPr="008A450B">
        <w:t>(f)</w:t>
      </w:r>
      <w:r w:rsidRPr="008A450B">
        <w:tab/>
      </w:r>
      <w:r>
        <w:t>Convening of</w:t>
      </w:r>
      <w:r w:rsidRPr="008A450B">
        <w:t xml:space="preserve"> the first national congress of men and women versed in </w:t>
      </w:r>
      <w:r>
        <w:t xml:space="preserve">ancestral </w:t>
      </w:r>
      <w:r w:rsidRPr="008A450B">
        <w:t>medic</w:t>
      </w:r>
      <w:r>
        <w:t>al</w:t>
      </w:r>
      <w:r w:rsidRPr="008A450B">
        <w:t xml:space="preserve"> knowledge </w:t>
      </w:r>
      <w:r>
        <w:t xml:space="preserve">and practices </w:t>
      </w:r>
      <w:r w:rsidRPr="008A450B">
        <w:t xml:space="preserve">of the peoples and nationalities of </w:t>
      </w:r>
      <w:smartTag w:uri="urn:schemas-microsoft-com:office:smarttags" w:element="country-region">
        <w:r w:rsidRPr="008A450B">
          <w:t>Ecuador</w:t>
        </w:r>
      </w:smartTag>
      <w:r w:rsidRPr="008A450B">
        <w:t xml:space="preserve"> in the </w:t>
      </w:r>
      <w:smartTag w:uri="urn:schemas-microsoft-com:office:smarttags" w:element="place">
        <w:smartTag w:uri="urn:schemas-microsoft-com:office:smarttags" w:element="PlaceType">
          <w:r w:rsidRPr="008A450B">
            <w:t>province</w:t>
          </w:r>
        </w:smartTag>
        <w:r w:rsidRPr="008A450B">
          <w:t xml:space="preserve"> of </w:t>
        </w:r>
        <w:smartTag w:uri="urn:schemas-microsoft-com:office:smarttags" w:element="PlaceName">
          <w:r w:rsidRPr="008A450B">
            <w:t>Pastaza</w:t>
          </w:r>
        </w:smartTag>
      </w:smartTag>
      <w:r>
        <w:t>, aimed at strengthening such knowledge and practices.</w:t>
      </w:r>
    </w:p>
    <w:p w:rsidR="00E20D8B" w:rsidRPr="008A450B" w:rsidRDefault="00E20D8B" w:rsidP="00E20D8B">
      <w:pPr>
        <w:pStyle w:val="SingleTxtG"/>
      </w:pPr>
      <w:r w:rsidRPr="008A450B">
        <w:t>74.</w:t>
      </w:r>
      <w:r w:rsidRPr="008A450B">
        <w:tab/>
        <w:t>The largest amount of non-repayable international aid for the period 2007</w:t>
      </w:r>
      <w:r>
        <w:t>–</w:t>
      </w:r>
      <w:r w:rsidRPr="008A450B">
        <w:t>2009 went to social development</w:t>
      </w:r>
      <w:r>
        <w:t xml:space="preserve">, which accounted for </w:t>
      </w:r>
      <w:r w:rsidRPr="008A450B">
        <w:t xml:space="preserve">18.9 per cent of disbursements, or 159.67 million dollars. The health sector came second with 15.3 per cent, </w:t>
      </w:r>
      <w:r>
        <w:t xml:space="preserve">amounting to </w:t>
      </w:r>
      <w:r w:rsidRPr="008A450B">
        <w:t xml:space="preserve">129.25 million dollars, followed by the environment with 13.4 per cent or 113.23 million dollars and education with 12.1 per cent </w:t>
      </w:r>
      <w:r>
        <w:t xml:space="preserve">or </w:t>
      </w:r>
      <w:r w:rsidRPr="008A450B">
        <w:t xml:space="preserve">102.4 million dollars. </w:t>
      </w:r>
      <w:r>
        <w:t xml:space="preserve">All in all these </w:t>
      </w:r>
      <w:r w:rsidRPr="008A450B">
        <w:t>sectors accounted for 59.8 per cent of total international aid disbursements during the period under consideration.</w:t>
      </w:r>
      <w:r>
        <w:t xml:space="preserve"> The regional development of </w:t>
      </w:r>
      <w:r w:rsidRPr="008A450B">
        <w:t xml:space="preserve">indigenous </w:t>
      </w:r>
      <w:r>
        <w:t>and Afro-Ecuadorian communities</w:t>
      </w:r>
      <w:r w:rsidRPr="008A450B">
        <w:t xml:space="preserve"> of the High Andes and the tropical and Amazonian </w:t>
      </w:r>
      <w:r>
        <w:t xml:space="preserve">flatlands </w:t>
      </w:r>
      <w:r w:rsidRPr="008A450B">
        <w:t>in north</w:t>
      </w:r>
      <w:r>
        <w:t>ern</w:t>
      </w:r>
      <w:r w:rsidRPr="008A450B">
        <w:t xml:space="preserve"> </w:t>
      </w:r>
      <w:smartTag w:uri="urn:schemas-microsoft-com:office:smarttags" w:element="country-region">
        <w:r w:rsidRPr="008A450B">
          <w:t>Ecuador</w:t>
        </w:r>
      </w:smartTag>
      <w:r>
        <w:t xml:space="preserve"> received 6.8 million dollars of Spanish aid, </w:t>
      </w:r>
      <w:r w:rsidRPr="008A450B">
        <w:t>channelled through the International Fund for Agricultural Development (IFAD)</w:t>
      </w:r>
      <w:r>
        <w:t>, which runs</w:t>
      </w:r>
      <w:r w:rsidRPr="008A450B">
        <w:t xml:space="preserve"> Plan </w:t>
      </w:r>
      <w:smartTag w:uri="urn:schemas-microsoft-com:office:smarttags" w:element="place">
        <w:smartTag w:uri="urn:schemas-microsoft-com:office:smarttags" w:element="country-region">
          <w:r w:rsidRPr="008A450B">
            <w:t>Ecuador</w:t>
          </w:r>
        </w:smartTag>
      </w:smartTag>
      <w:r w:rsidRPr="008A450B">
        <w:t xml:space="preserve"> in the provinces of Esmeraldas, Imbabura, Carchi and Sucumbíos</w:t>
      </w:r>
      <w:r>
        <w:t>. Spanish aid provided</w:t>
      </w:r>
      <w:r w:rsidRPr="008A450B">
        <w:t xml:space="preserve"> </w:t>
      </w:r>
      <w:r>
        <w:t xml:space="preserve">a further </w:t>
      </w:r>
      <w:r w:rsidRPr="008A450B">
        <w:t xml:space="preserve">5,500,000 dollars </w:t>
      </w:r>
      <w:r>
        <w:t>for t</w:t>
      </w:r>
      <w:r w:rsidRPr="008A450B">
        <w:t>he Development and Cultural Diversity Programme</w:t>
      </w:r>
      <w:r>
        <w:t>,</w:t>
      </w:r>
      <w:r w:rsidRPr="008A450B">
        <w:t xml:space="preserve"> to promote the rights of peoples and nationalities in provinces with </w:t>
      </w:r>
      <w:r>
        <w:t xml:space="preserve">some of </w:t>
      </w:r>
      <w:r w:rsidRPr="008A450B">
        <w:t>the greatest cultural diversity and worst poverty levels</w:t>
      </w:r>
      <w:r>
        <w:t>,</w:t>
      </w:r>
      <w:r w:rsidRPr="008A450B">
        <w:t xml:space="preserve"> such as Esmeraldas, Sucumbíos and </w:t>
      </w:r>
      <w:smartTag w:uri="urn:schemas-microsoft-com:office:smarttags" w:element="place">
        <w:r w:rsidRPr="008A450B">
          <w:t>Chimborazo</w:t>
        </w:r>
      </w:smartTag>
      <w:r w:rsidRPr="008A450B">
        <w:t>.</w:t>
      </w:r>
    </w:p>
    <w:p w:rsidR="00E20D8B" w:rsidRPr="008A450B" w:rsidRDefault="00E20D8B" w:rsidP="00E20D8B">
      <w:pPr>
        <w:pStyle w:val="SingleTxtG"/>
      </w:pPr>
      <w:r w:rsidRPr="008A450B">
        <w:t>75.</w:t>
      </w:r>
      <w:r w:rsidRPr="008A450B">
        <w:tab/>
        <w:t xml:space="preserve">Changes have </w:t>
      </w:r>
      <w:r>
        <w:t xml:space="preserve">also </w:t>
      </w:r>
      <w:r w:rsidRPr="008A450B">
        <w:t xml:space="preserve">been </w:t>
      </w:r>
      <w:r>
        <w:t xml:space="preserve">made </w:t>
      </w:r>
      <w:r w:rsidRPr="008A450B">
        <w:t xml:space="preserve">in the </w:t>
      </w:r>
      <w:r>
        <w:t xml:space="preserve">running </w:t>
      </w:r>
      <w:r w:rsidRPr="008A450B">
        <w:t>of maternity service</w:t>
      </w:r>
      <w:r>
        <w:t>s, with the upgrading of d</w:t>
      </w:r>
      <w:r w:rsidRPr="008A450B">
        <w:t xml:space="preserve">elivery </w:t>
      </w:r>
      <w:r>
        <w:t xml:space="preserve">wards </w:t>
      </w:r>
      <w:r w:rsidRPr="008A450B">
        <w:t xml:space="preserve">and </w:t>
      </w:r>
      <w:r>
        <w:t xml:space="preserve">efforts to </w:t>
      </w:r>
      <w:r w:rsidRPr="008A450B">
        <w:t xml:space="preserve">raise the </w:t>
      </w:r>
      <w:r>
        <w:t xml:space="preserve">capacity and </w:t>
      </w:r>
      <w:r w:rsidRPr="008A450B">
        <w:t>awareness of Ministry of Health staff</w:t>
      </w:r>
      <w:r>
        <w:t>, which have been intensified in 2010 and 2011,</w:t>
      </w:r>
      <w:r w:rsidRPr="008A450B">
        <w:t xml:space="preserve"> making it possible to introduce </w:t>
      </w:r>
      <w:r>
        <w:t>inter</w:t>
      </w:r>
      <w:r w:rsidRPr="008A450B">
        <w:t xml:space="preserve">culturalism in the public health service, </w:t>
      </w:r>
      <w:r>
        <w:t xml:space="preserve">so that </w:t>
      </w:r>
      <w:r w:rsidRPr="008A450B">
        <w:t xml:space="preserve">women can </w:t>
      </w:r>
      <w:r>
        <w:t xml:space="preserve">give birth according to </w:t>
      </w:r>
      <w:r w:rsidRPr="008A450B">
        <w:t>their own</w:t>
      </w:r>
      <w:r>
        <w:t xml:space="preserve"> traditions</w:t>
      </w:r>
      <w:r w:rsidRPr="008A450B">
        <w:t xml:space="preserve">. Health personnel have been given additional training </w:t>
      </w:r>
      <w:r>
        <w:t xml:space="preserve">in order </w:t>
      </w:r>
      <w:r w:rsidRPr="008A450B">
        <w:t xml:space="preserve">to offer a friendly, high-quality </w:t>
      </w:r>
      <w:r>
        <w:t>service without discrimination.</w:t>
      </w:r>
    </w:p>
    <w:p w:rsidR="00E20D8B" w:rsidRPr="008A450B" w:rsidRDefault="00E20D8B" w:rsidP="00E20D8B">
      <w:pPr>
        <w:pStyle w:val="SingleTxtG"/>
      </w:pPr>
      <w:r w:rsidRPr="008A450B">
        <w:t>76.</w:t>
      </w:r>
      <w:r w:rsidRPr="008A450B">
        <w:tab/>
        <w:t>In addition</w:t>
      </w:r>
      <w:r>
        <w:t>,</w:t>
      </w:r>
      <w:r w:rsidRPr="008A450B">
        <w:t xml:space="preserve"> CODAE a</w:t>
      </w:r>
      <w:r>
        <w:t xml:space="preserve">nd the </w:t>
      </w:r>
      <w:smartTag w:uri="urn:schemas-microsoft-com:office:smarttags" w:element="place">
        <w:smartTag w:uri="urn:schemas-microsoft-com:office:smarttags" w:element="PlaceName">
          <w:r>
            <w:t>Simón</w:t>
          </w:r>
        </w:smartTag>
        <w:r>
          <w:t xml:space="preserve"> </w:t>
        </w:r>
        <w:smartTag w:uri="urn:schemas-microsoft-com:office:smarttags" w:element="PlaceName">
          <w:r>
            <w:t>Bolí</w:t>
          </w:r>
          <w:r w:rsidRPr="008A450B">
            <w:t>var</w:t>
          </w:r>
        </w:smartTag>
        <w:r w:rsidRPr="008A450B">
          <w:t xml:space="preserve"> </w:t>
        </w:r>
        <w:smartTag w:uri="urn:schemas-microsoft-com:office:smarttags" w:element="PlaceName">
          <w:r w:rsidRPr="008A450B">
            <w:t>Andean</w:t>
          </w:r>
        </w:smartTag>
        <w:r w:rsidRPr="008A450B">
          <w:t xml:space="preserve"> </w:t>
        </w:r>
        <w:smartTag w:uri="urn:schemas-microsoft-com:office:smarttags" w:element="PlaceType">
          <w:r w:rsidRPr="008A450B">
            <w:t>University</w:t>
          </w:r>
        </w:smartTag>
      </w:smartTag>
      <w:r w:rsidRPr="008A450B">
        <w:t xml:space="preserve"> have </w:t>
      </w:r>
      <w:r>
        <w:t>developed</w:t>
      </w:r>
      <w:r w:rsidRPr="008A450B">
        <w:t xml:space="preserve"> and included in their curricula courses </w:t>
      </w:r>
      <w:r>
        <w:t xml:space="preserve">studies </w:t>
      </w:r>
      <w:r w:rsidRPr="008A450B">
        <w:t xml:space="preserve">on </w:t>
      </w:r>
      <w:r>
        <w:t xml:space="preserve">cultures of </w:t>
      </w:r>
      <w:r w:rsidRPr="008A450B">
        <w:t xml:space="preserve">African </w:t>
      </w:r>
      <w:r>
        <w:t xml:space="preserve">origin, with the support of </w:t>
      </w:r>
      <w:r w:rsidRPr="008A450B">
        <w:t>scholarships awarded to first-degree students specializing in the protection of the Afro-Ecuadorian people. An agreement has likewise been signed with the Latin American Faculty of Social Sciences (FLACSO) to run first-degree and master</w:t>
      </w:r>
      <w:r>
        <w:t>’</w:t>
      </w:r>
      <w:r w:rsidRPr="008A450B">
        <w:t xml:space="preserve">s </w:t>
      </w:r>
      <w:r>
        <w:t>degree courses in human rights.</w:t>
      </w:r>
    </w:p>
    <w:p w:rsidR="00E20D8B" w:rsidRPr="008A450B" w:rsidRDefault="00E20D8B" w:rsidP="00E20D8B">
      <w:pPr>
        <w:pStyle w:val="SingleTxtG"/>
      </w:pPr>
      <w:r w:rsidRPr="008A450B">
        <w:t>77.</w:t>
      </w:r>
      <w:r w:rsidRPr="008A450B">
        <w:tab/>
        <w:t>The social inclusio</w:t>
      </w:r>
      <w:r>
        <w:t>n of the Afro-Ecuadorian people</w:t>
      </w:r>
      <w:r w:rsidRPr="008A450B">
        <w:t xml:space="preserve"> </w:t>
      </w:r>
      <w:r>
        <w:t>following an ethnic and cultural approach</w:t>
      </w:r>
      <w:r w:rsidRPr="008A450B">
        <w:t xml:space="preserve"> has been promoted by Metropolitan Ordinance No. 216 of the Quito Metropolitan Council, approved in August 2007</w:t>
      </w:r>
      <w:r>
        <w:t>, for</w:t>
      </w:r>
      <w:r w:rsidRPr="008A450B">
        <w:t xml:space="preserve"> the Quito Metropolit</w:t>
      </w:r>
      <w:r>
        <w:t>an District. This ordinance set</w:t>
      </w:r>
      <w:r w:rsidRPr="008A450B">
        <w:t xml:space="preserve"> up the Metropolitan Social Council for the Elimination of Racial Discrimination, which is active in the defence of </w:t>
      </w:r>
      <w:r>
        <w:t xml:space="preserve">citizens </w:t>
      </w:r>
      <w:r w:rsidRPr="008A450B">
        <w:t>who are the victims of racism</w:t>
      </w:r>
      <w:r>
        <w:t xml:space="preserve"> in </w:t>
      </w:r>
      <w:smartTag w:uri="urn:schemas-microsoft-com:office:smarttags" w:element="place">
        <w:smartTag w:uri="urn:schemas-microsoft-com:office:smarttags" w:element="City">
          <w:r>
            <w:t>Quito</w:t>
          </w:r>
        </w:smartTag>
      </w:smartTag>
      <w:r w:rsidRPr="008A450B">
        <w:t xml:space="preserve">. The regulation </w:t>
      </w:r>
      <w:r>
        <w:t xml:space="preserve">implementing </w:t>
      </w:r>
      <w:r w:rsidRPr="008A450B">
        <w:t>Metropolitan Ordinance No. 216 was approved on 11 December 2008.</w:t>
      </w:r>
    </w:p>
    <w:p w:rsidR="00E20D8B" w:rsidRPr="008A450B" w:rsidRDefault="00E20D8B" w:rsidP="00E20D8B">
      <w:pPr>
        <w:pStyle w:val="SingleTxtG"/>
      </w:pPr>
      <w:r w:rsidRPr="008A450B">
        <w:t>78.</w:t>
      </w:r>
      <w:r w:rsidRPr="008A450B">
        <w:tab/>
        <w:t xml:space="preserve">On 18 June 2010, 25 towns entered into another sizeable commitment when they </w:t>
      </w:r>
      <w:r>
        <w:t xml:space="preserve">set up </w:t>
      </w:r>
      <w:r w:rsidRPr="008A450B">
        <w:t xml:space="preserve">the national coalition of towns free </w:t>
      </w:r>
      <w:r w:rsidR="00847078">
        <w:t>of</w:t>
      </w:r>
      <w:r w:rsidRPr="008A450B">
        <w:t xml:space="preserve"> racism, discrimination and xenophobia and signed a </w:t>
      </w:r>
      <w:r>
        <w:t>10</w:t>
      </w:r>
      <w:r w:rsidRPr="008A450B">
        <w:t xml:space="preserve">-point action plan to </w:t>
      </w:r>
      <w:r>
        <w:t xml:space="preserve">deal with the problem in Ecuadorian cities. </w:t>
      </w:r>
      <w:r w:rsidRPr="008A450B">
        <w:t xml:space="preserve">They have agreed to plan, coordinate and monitor action to combat racism, discrimination and xenophobia through measures in the spheres of education, housing, employment, culture and sport, following the example set by </w:t>
      </w:r>
      <w:r>
        <w:t xml:space="preserve">the </w:t>
      </w:r>
      <w:r w:rsidRPr="008A450B">
        <w:t>Quito Metropolitan District</w:t>
      </w:r>
      <w:r>
        <w:t xml:space="preserve"> Council</w:t>
      </w:r>
      <w:r w:rsidRPr="008A450B">
        <w:t>.</w:t>
      </w:r>
    </w:p>
    <w:p w:rsidR="00E20D8B" w:rsidRPr="008A450B" w:rsidRDefault="00E20D8B" w:rsidP="00E20D8B">
      <w:pPr>
        <w:pStyle w:val="SingleTxtG"/>
      </w:pPr>
      <w:r w:rsidRPr="008A450B">
        <w:t>79.</w:t>
      </w:r>
      <w:r w:rsidRPr="008A450B">
        <w:tab/>
      </w:r>
      <w:r>
        <w:t>A</w:t>
      </w:r>
      <w:r w:rsidRPr="008A450B">
        <w:t>s part of the basic education programme for young people and adults</w:t>
      </w:r>
      <w:r>
        <w:t>,</w:t>
      </w:r>
      <w:r w:rsidRPr="008A450B">
        <w:t xml:space="preserve"> the Ministry of Education proposes to run three literacy programmes</w:t>
      </w:r>
      <w:r>
        <w:t xml:space="preserve"> in addition to</w:t>
      </w:r>
      <w:r w:rsidRPr="008A450B">
        <w:t xml:space="preserve"> </w:t>
      </w:r>
      <w:r>
        <w:t>“</w:t>
      </w:r>
      <w:r w:rsidRPr="002A01EA">
        <w:rPr>
          <w:i/>
        </w:rPr>
        <w:t>Manuela Sáenz</w:t>
      </w:r>
      <w:r>
        <w:t>”</w:t>
      </w:r>
      <w:r w:rsidRPr="008A450B">
        <w:t xml:space="preserve"> and </w:t>
      </w:r>
      <w:r>
        <w:t>“</w:t>
      </w:r>
      <w:r w:rsidRPr="002A01EA">
        <w:rPr>
          <w:i/>
        </w:rPr>
        <w:t>Yo sí puedo</w:t>
      </w:r>
      <w:r>
        <w:t>”</w:t>
      </w:r>
      <w:r w:rsidRPr="008A450B">
        <w:t xml:space="preserve"> (Yes, I can) for illiterate Spanish-speakers and </w:t>
      </w:r>
      <w:r>
        <w:t>“</w:t>
      </w:r>
      <w:r w:rsidRPr="002A01EA">
        <w:rPr>
          <w:i/>
        </w:rPr>
        <w:t>Dolores Cacuango</w:t>
      </w:r>
      <w:r>
        <w:t>”</w:t>
      </w:r>
      <w:r w:rsidRPr="008A450B">
        <w:t xml:space="preserve"> for illiterate Kichwa-speakers. </w:t>
      </w:r>
    </w:p>
    <w:p w:rsidR="00E20D8B" w:rsidRPr="008A450B" w:rsidRDefault="00E20D8B" w:rsidP="00E20D8B">
      <w:pPr>
        <w:pStyle w:val="H1G"/>
      </w:pPr>
      <w:r>
        <w:tab/>
      </w:r>
      <w:r w:rsidRPr="008A450B">
        <w:t>J.</w:t>
      </w:r>
      <w:r w:rsidRPr="008A450B">
        <w:tab/>
        <w:t>Implementation of paragraph 19 of the concluding observations</w:t>
      </w:r>
    </w:p>
    <w:p w:rsidR="00E20D8B" w:rsidRPr="008A450B" w:rsidRDefault="00E20D8B" w:rsidP="00E20D8B">
      <w:pPr>
        <w:pStyle w:val="SingleTxtG"/>
      </w:pPr>
      <w:r w:rsidRPr="008A450B">
        <w:t>80.</w:t>
      </w:r>
      <w:r w:rsidRPr="008A450B">
        <w:tab/>
        <w:t>With reference to the Committee</w:t>
      </w:r>
      <w:r>
        <w:t>’</w:t>
      </w:r>
      <w:r w:rsidRPr="008A450B">
        <w:t xml:space="preserve">s recommendation regarding the inclusion of data on the proportion of indigenous people and Afro-Ecuadorians who have access to primary, secondary and university education, </w:t>
      </w:r>
      <w:r>
        <w:t xml:space="preserve">it has been ascertained that </w:t>
      </w:r>
      <w:r w:rsidRPr="008A450B">
        <w:t>92.4 per c</w:t>
      </w:r>
      <w:r>
        <w:t>ent of indigenous children, 91.6</w:t>
      </w:r>
      <w:r w:rsidRPr="008A450B">
        <w:t xml:space="preserve"> per cent of Afr</w:t>
      </w:r>
      <w:r>
        <w:t xml:space="preserve">o-Ecuadorian children and 91.3 per cent of Montubio children are enrolled in </w:t>
      </w:r>
      <w:r w:rsidRPr="008A450B">
        <w:t>primary education, while 67.3 per cent of indigenous</w:t>
      </w:r>
      <w:r>
        <w:t xml:space="preserve"> teenagers</w:t>
      </w:r>
      <w:r w:rsidRPr="008A450B">
        <w:t>, 6</w:t>
      </w:r>
      <w:r>
        <w:t>6.3 per cent of Afro-Ecuadorian teenagers and 60 per cent of Montubio teenagers are enrolled in</w:t>
      </w:r>
      <w:r w:rsidRPr="008A450B">
        <w:t xml:space="preserve"> second</w:t>
      </w:r>
      <w:r>
        <w:t>ary</w:t>
      </w:r>
      <w:r w:rsidRPr="008A450B">
        <w:t xml:space="preserve"> </w:t>
      </w:r>
      <w:r>
        <w:t>education (15 to 17 age group).</w:t>
      </w:r>
    </w:p>
    <w:p w:rsidR="00E20D8B" w:rsidRPr="008A450B" w:rsidRDefault="00E20D8B" w:rsidP="00E20D8B">
      <w:pPr>
        <w:pStyle w:val="SingleTxtG"/>
      </w:pPr>
      <w:r w:rsidRPr="008A450B">
        <w:t>81.</w:t>
      </w:r>
      <w:r w:rsidRPr="008A450B">
        <w:tab/>
        <w:t xml:space="preserve">The illiteracy rate fell from 9 to 6.8 per cent between 2001 and 2010. In 2010 the average illiteracy rate in towns was 3.7 per cent </w:t>
      </w:r>
      <w:r>
        <w:t xml:space="preserve">compared with 12.2 per cent </w:t>
      </w:r>
      <w:r w:rsidRPr="008A450B">
        <w:t xml:space="preserve">in rural areas. Illiteracy rates among the various population groups </w:t>
      </w:r>
      <w:r>
        <w:t xml:space="preserve">were </w:t>
      </w:r>
      <w:r w:rsidRPr="008A450B">
        <w:t>as follows: indigenous peoples 20.4 per cent in 2010</w:t>
      </w:r>
      <w:r>
        <w:t xml:space="preserve"> compared with</w:t>
      </w:r>
      <w:r w:rsidRPr="008A450B">
        <w:t xml:space="preserve"> 28.2 per cent in 2001; Montubios 12.9 per cent in 2010; Afro-Ecuadorians 7.6 per cent in 2010 </w:t>
      </w:r>
      <w:r>
        <w:t xml:space="preserve">compared with </w:t>
      </w:r>
      <w:r w:rsidRPr="008A450B">
        <w:t xml:space="preserve">10.3 per cent in 2001; </w:t>
      </w:r>
      <w:r>
        <w:t xml:space="preserve">mestizo </w:t>
      </w:r>
      <w:r w:rsidRPr="008A450B">
        <w:t xml:space="preserve">5.1 per cent in 2010 </w:t>
      </w:r>
      <w:r>
        <w:t xml:space="preserve">compared with </w:t>
      </w:r>
      <w:r w:rsidRPr="008A450B">
        <w:t>8.3 per cent in 2001</w:t>
      </w:r>
      <w:r>
        <w:t>;</w:t>
      </w:r>
      <w:r w:rsidRPr="008A450B">
        <w:t xml:space="preserve"> and the white population 3.7 per cent in 2010 </w:t>
      </w:r>
      <w:r>
        <w:t xml:space="preserve">compared with </w:t>
      </w:r>
      <w:r w:rsidRPr="008A450B">
        <w:t>4.8 per cent in 2001.</w:t>
      </w:r>
    </w:p>
    <w:p w:rsidR="00E20D8B" w:rsidRPr="008A450B" w:rsidRDefault="00E20D8B" w:rsidP="00E20D8B">
      <w:pPr>
        <w:pStyle w:val="SingleTxtG"/>
      </w:pPr>
      <w:r w:rsidRPr="008A450B">
        <w:t>82.</w:t>
      </w:r>
      <w:r w:rsidRPr="008A450B">
        <w:tab/>
      </w:r>
      <w:r>
        <w:t xml:space="preserve">The </w:t>
      </w:r>
      <w:r w:rsidRPr="008A450B">
        <w:t xml:space="preserve">percentage of the population nationwide who have access to </w:t>
      </w:r>
      <w:r>
        <w:t xml:space="preserve">higher </w:t>
      </w:r>
      <w:r w:rsidRPr="008A450B">
        <w:t xml:space="preserve">education remains </w:t>
      </w:r>
      <w:r>
        <w:t xml:space="preserve">lower than for </w:t>
      </w:r>
      <w:r w:rsidRPr="008A450B">
        <w:t xml:space="preserve">other levels of education and </w:t>
      </w:r>
      <w:r>
        <w:t xml:space="preserve">it is recognized that </w:t>
      </w:r>
      <w:r w:rsidRPr="008A450B">
        <w:t>no clear progress has been made in respect of indigenous peoples, Afro-Ecuadorians and Montubios</w:t>
      </w:r>
      <w:r>
        <w:t>;</w:t>
      </w:r>
      <w:r w:rsidRPr="008A450B">
        <w:t xml:space="preserve"> </w:t>
      </w:r>
      <w:r>
        <w:t xml:space="preserve">thus only </w:t>
      </w:r>
      <w:r w:rsidRPr="008A450B">
        <w:t>4.9 per cent of the indigenous population, 9.2 per cent of Afro-Ecuadorians and 6.8 per cent of Montubios have access to higher education</w:t>
      </w:r>
      <w:r>
        <w:t>.</w:t>
      </w:r>
    </w:p>
    <w:p w:rsidR="00BC33B9" w:rsidRPr="0035357A" w:rsidRDefault="00BC33B9" w:rsidP="00BC33B9">
      <w:pPr>
        <w:pStyle w:val="SingleTxtG"/>
      </w:pPr>
      <w:r w:rsidRPr="0035357A">
        <w:t>83.</w:t>
      </w:r>
      <w:r w:rsidRPr="0035357A">
        <w:tab/>
        <w:t>In 2011, as part of the cultural development plan</w:t>
      </w:r>
      <w:r>
        <w:t xml:space="preserve">, the National Directorate for Bilingual Intercultural Education of the </w:t>
      </w:r>
      <w:r w:rsidRPr="0035357A">
        <w:t xml:space="preserve">Ministry of Education published the following reports: </w:t>
      </w:r>
      <w:r w:rsidRPr="00D23ABC">
        <w:rPr>
          <w:i/>
        </w:rPr>
        <w:t>Nacionalidades y Pueblos Indígenas y pol</w:t>
      </w:r>
      <w:r w:rsidR="002A37FA">
        <w:rPr>
          <w:i/>
        </w:rPr>
        <w:t>í</w:t>
      </w:r>
      <w:r w:rsidRPr="00D23ABC">
        <w:rPr>
          <w:i/>
        </w:rPr>
        <w:t xml:space="preserve">ticas interculturales en Ecuador: una </w:t>
      </w:r>
      <w:r>
        <w:rPr>
          <w:i/>
        </w:rPr>
        <w:t>m</w:t>
      </w:r>
      <w:r w:rsidRPr="00D23ABC">
        <w:rPr>
          <w:i/>
        </w:rPr>
        <w:t xml:space="preserve">irada </w:t>
      </w:r>
      <w:r>
        <w:rPr>
          <w:i/>
        </w:rPr>
        <w:t>desde le e</w:t>
      </w:r>
      <w:r w:rsidRPr="00D23ABC">
        <w:rPr>
          <w:i/>
        </w:rPr>
        <w:t>d</w:t>
      </w:r>
      <w:r>
        <w:rPr>
          <w:i/>
        </w:rPr>
        <w:t>u</w:t>
      </w:r>
      <w:r w:rsidRPr="00D23ABC">
        <w:rPr>
          <w:i/>
        </w:rPr>
        <w:t>cación</w:t>
      </w:r>
      <w:r>
        <w:t xml:space="preserve"> (</w:t>
      </w:r>
      <w:r w:rsidRPr="0035357A">
        <w:t>Indigenous nationalities and peoples and in</w:t>
      </w:r>
      <w:r>
        <w:t xml:space="preserve">tercultural policies in Ecuador, an educational vantage point) and </w:t>
      </w:r>
      <w:r w:rsidRPr="00977DFA">
        <w:rPr>
          <w:i/>
        </w:rPr>
        <w:t xml:space="preserve">Anuario Estadístico de la Educación Intercultural Bilingüe de Esmeraldas </w:t>
      </w:r>
      <w:r w:rsidRPr="00977DFA">
        <w:t>(</w:t>
      </w:r>
      <w:r w:rsidRPr="00977DFA">
        <w:rPr>
          <w:i/>
        </w:rPr>
        <w:t>Statistical Yearbook of Bilingual Intercultural Education in Esmeraldas</w:t>
      </w:r>
      <w:r>
        <w:t>)</w:t>
      </w:r>
      <w:r w:rsidRPr="0035357A">
        <w:t xml:space="preserve">, </w:t>
      </w:r>
      <w:r>
        <w:t xml:space="preserve">the latter being a province </w:t>
      </w:r>
      <w:r w:rsidRPr="0035357A">
        <w:t>where t</w:t>
      </w:r>
      <w:r>
        <w:t>he majority of the population i</w:t>
      </w:r>
      <w:r w:rsidRPr="0035357A">
        <w:t xml:space="preserve">s of African descent. Various events involving civil society and public institutions </w:t>
      </w:r>
      <w:r>
        <w:t>from the provinces o</w:t>
      </w:r>
      <w:r w:rsidRPr="0035357A">
        <w:t>f Esmeraldas, Sucumbíos and Chimborazo</w:t>
      </w:r>
      <w:r>
        <w:t xml:space="preserve"> have been held to take stock of bilingual intercultural education, with a view to improving the situation, especially by including indigenous children who have hitherto </w:t>
      </w:r>
      <w:r w:rsidRPr="0035357A">
        <w:t>been excluded from the educational system for various reasons, such as economic conditions obliging them to work</w:t>
      </w:r>
      <w:r>
        <w:t xml:space="preserve"> for a living</w:t>
      </w:r>
      <w:r w:rsidRPr="0035357A">
        <w:t xml:space="preserve">. </w:t>
      </w:r>
    </w:p>
    <w:p w:rsidR="00BC33B9" w:rsidRPr="0035357A" w:rsidRDefault="00BC33B9" w:rsidP="00BC33B9">
      <w:pPr>
        <w:pStyle w:val="SingleTxtG"/>
      </w:pPr>
      <w:r w:rsidRPr="0035357A">
        <w:t>84.</w:t>
      </w:r>
      <w:r w:rsidRPr="0035357A">
        <w:tab/>
        <w:t>Objective 2 of the national development plan</w:t>
      </w:r>
      <w:r>
        <w:t>, which is to improve citizens’ capabilities and potential, and p</w:t>
      </w:r>
      <w:r w:rsidRPr="0035357A">
        <w:t>olicy 2.3</w:t>
      </w:r>
      <w:r>
        <w:t>, which aims</w:t>
      </w:r>
      <w:r w:rsidRPr="0035357A">
        <w:t xml:space="preserve"> to promote bilingual intercultural education and the interculturalization of education</w:t>
      </w:r>
      <w:r>
        <w:t>, have been incorporated in public policy</w:t>
      </w:r>
      <w:r w:rsidRPr="0035357A">
        <w:t xml:space="preserve">. Dictionaries </w:t>
      </w:r>
      <w:r>
        <w:t xml:space="preserve">for primary education </w:t>
      </w:r>
      <w:r w:rsidRPr="0035357A">
        <w:t xml:space="preserve">in the Secoya, Cofan, Wao and Achuar languages have been produced in consultation with indigenous peoples, enabling children from these indigenous nationalities to gain access to high-quality education. </w:t>
      </w:r>
    </w:p>
    <w:p w:rsidR="00BC33B9" w:rsidRPr="0035357A" w:rsidRDefault="00BC33B9" w:rsidP="00BC33B9">
      <w:pPr>
        <w:pStyle w:val="H1G"/>
      </w:pPr>
      <w:r>
        <w:tab/>
      </w:r>
      <w:r w:rsidRPr="0035357A">
        <w:t>K.</w:t>
      </w:r>
      <w:r w:rsidRPr="0035357A">
        <w:tab/>
        <w:t>Implementation of paragraph 20 of the concluding observations and article 7 of the Convention</w:t>
      </w:r>
    </w:p>
    <w:p w:rsidR="00BC33B9" w:rsidRPr="0035357A" w:rsidRDefault="00BC33B9" w:rsidP="00BC33B9">
      <w:pPr>
        <w:pStyle w:val="SingleTxtG"/>
      </w:pPr>
      <w:r w:rsidRPr="0035357A">
        <w:t>85.</w:t>
      </w:r>
      <w:r w:rsidRPr="0035357A">
        <w:tab/>
        <w:t>On 11 January 2011 the National Assembly passed the Organic Act on Intercultural Education</w:t>
      </w:r>
      <w:r>
        <w:t xml:space="preserve"> (LOEI)</w:t>
      </w:r>
      <w:r w:rsidRPr="0035357A">
        <w:t>. The Act consists of 143 articles</w:t>
      </w:r>
      <w:r>
        <w:t>,</w:t>
      </w:r>
      <w:r w:rsidRPr="0035357A">
        <w:t xml:space="preserve"> which </w:t>
      </w:r>
      <w:r>
        <w:t xml:space="preserve">disaggregate, set out </w:t>
      </w:r>
      <w:r w:rsidRPr="0035357A">
        <w:t>and establish cross-cutting rights, duties and obligations on the part of the State, pupils, teachers, families, the educational community and education</w:t>
      </w:r>
      <w:r>
        <w:t>al</w:t>
      </w:r>
      <w:r w:rsidRPr="0035357A">
        <w:t xml:space="preserve"> institutions.  Obligations are set in the context of shared responsibility and are </w:t>
      </w:r>
      <w:r>
        <w:t xml:space="preserve">both </w:t>
      </w:r>
      <w:r w:rsidRPr="0035357A">
        <w:t xml:space="preserve">clearly measurable and </w:t>
      </w:r>
      <w:r>
        <w:t>feasible</w:t>
      </w:r>
      <w:r w:rsidRPr="0035357A">
        <w:t xml:space="preserve">. </w:t>
      </w:r>
    </w:p>
    <w:p w:rsidR="00BC33B9" w:rsidRPr="0035357A" w:rsidRDefault="00BC33B9" w:rsidP="00BC33B9">
      <w:pPr>
        <w:pStyle w:val="SingleTxtG"/>
      </w:pPr>
      <w:r w:rsidRPr="0035357A">
        <w:t>86.</w:t>
      </w:r>
      <w:r w:rsidRPr="0035357A">
        <w:tab/>
        <w:t xml:space="preserve">The Act establishes that the </w:t>
      </w:r>
      <w:r>
        <w:t>B</w:t>
      </w:r>
      <w:r w:rsidRPr="0035357A">
        <w:t xml:space="preserve">ilingual </w:t>
      </w:r>
      <w:r>
        <w:t>E</w:t>
      </w:r>
      <w:r w:rsidRPr="0035357A">
        <w:t xml:space="preserve">ducation </w:t>
      </w:r>
      <w:r>
        <w:t>S</w:t>
      </w:r>
      <w:r w:rsidRPr="0035357A">
        <w:t xml:space="preserve">ystem is </w:t>
      </w:r>
      <w:r>
        <w:t>implemented through the N</w:t>
      </w:r>
      <w:r w:rsidRPr="0035357A">
        <w:t xml:space="preserve">ational </w:t>
      </w:r>
      <w:r>
        <w:t>E</w:t>
      </w:r>
      <w:r w:rsidRPr="0035357A">
        <w:t xml:space="preserve">ducation </w:t>
      </w:r>
      <w:r>
        <w:t>A</w:t>
      </w:r>
      <w:r w:rsidRPr="0035357A">
        <w:t xml:space="preserve">uthority, the Plurinational Council of the Bilingual </w:t>
      </w:r>
      <w:r>
        <w:t>Intercultural</w:t>
      </w:r>
      <w:r w:rsidRPr="0035357A">
        <w:t xml:space="preserve"> System, the National Directorate for Bilingual Intercultural Education (DINEIB), the Under-Secretariat for the Bilingual Intercultural Education System and the </w:t>
      </w:r>
      <w:smartTag w:uri="urn:schemas-microsoft-com:office:smarttags" w:element="place">
        <w:smartTag w:uri="urn:schemas-microsoft-com:office:smarttags" w:element="PlaceType">
          <w:r w:rsidRPr="0035357A">
            <w:t>Institute</w:t>
          </w:r>
        </w:smartTag>
        <w:r w:rsidRPr="0035357A">
          <w:t xml:space="preserve"> of </w:t>
        </w:r>
        <w:smartTag w:uri="urn:schemas-microsoft-com:office:smarttags" w:element="PlaceName">
          <w:r w:rsidRPr="0035357A">
            <w:t>Ancestral Languages</w:t>
          </w:r>
        </w:smartTag>
      </w:smartTag>
      <w:r w:rsidRPr="0035357A">
        <w:t>, Sciences and Knowledge</w:t>
      </w:r>
      <w:r>
        <w:t xml:space="preserve"> of Ecuador</w:t>
      </w:r>
      <w:r w:rsidRPr="0035357A">
        <w:t xml:space="preserve">. The purpose of the Act is to secure a decent salary for all teachers, </w:t>
      </w:r>
      <w:r>
        <w:t xml:space="preserve">an adequate infrastructure for educational establishments, </w:t>
      </w:r>
      <w:r w:rsidRPr="0035357A">
        <w:t xml:space="preserve">the ongoing assessment and training of teachers, </w:t>
      </w:r>
      <w:r>
        <w:t xml:space="preserve">as well as </w:t>
      </w:r>
      <w:r w:rsidRPr="0035357A">
        <w:t xml:space="preserve">the provision of school equipment, meals and free education at all levels. </w:t>
      </w:r>
    </w:p>
    <w:p w:rsidR="00BC33B9" w:rsidRDefault="00BC33B9" w:rsidP="00BC33B9">
      <w:pPr>
        <w:pStyle w:val="SingleTxtG"/>
      </w:pPr>
      <w:r w:rsidRPr="0035357A">
        <w:t>87.</w:t>
      </w:r>
      <w:r w:rsidRPr="0035357A">
        <w:tab/>
        <w:t xml:space="preserve">The project to improve bilingual intercultural education </w:t>
      </w:r>
      <w:r>
        <w:t xml:space="preserve">is now operating with the </w:t>
      </w:r>
      <w:r w:rsidRPr="0035357A">
        <w:t xml:space="preserve">academic backing of </w:t>
      </w:r>
      <w:smartTag w:uri="urn:schemas-microsoft-com:office:smarttags" w:element="place">
        <w:smartTag w:uri="urn:schemas-microsoft-com:office:smarttags" w:element="PlaceName">
          <w:r w:rsidRPr="0035357A">
            <w:t>Cuenca</w:t>
          </w:r>
        </w:smartTag>
        <w:r w:rsidRPr="0035357A">
          <w:t xml:space="preserve"> </w:t>
        </w:r>
        <w:smartTag w:uri="urn:schemas-microsoft-com:office:smarttags" w:element="PlaceType">
          <w:r w:rsidRPr="0035357A">
            <w:t>University</w:t>
          </w:r>
        </w:smartTag>
      </w:smartTag>
      <w:r w:rsidRPr="0035357A">
        <w:t xml:space="preserve">. Between 2009 and 2011 a total of 249 students obtained a degree in bilingual intercultural education and between 2006 and 2010, 172 students </w:t>
      </w:r>
      <w:r>
        <w:t>of</w:t>
      </w:r>
      <w:r w:rsidRPr="0035357A">
        <w:t xml:space="preserve"> </w:t>
      </w:r>
      <w:smartTag w:uri="urn:schemas-microsoft-com:office:smarttags" w:element="place">
        <w:smartTag w:uri="urn:schemas-microsoft-com:office:smarttags" w:element="PlaceName">
          <w:r w:rsidRPr="0035357A">
            <w:t>Cuenca</w:t>
          </w:r>
        </w:smartTag>
        <w:r w:rsidRPr="0035357A">
          <w:t xml:space="preserve"> </w:t>
        </w:r>
        <w:smartTag w:uri="urn:schemas-microsoft-com:office:smarttags" w:element="PlaceType">
          <w:r w:rsidRPr="0035357A">
            <w:t>University</w:t>
          </w:r>
        </w:smartTag>
      </w:smartTag>
      <w:r w:rsidRPr="0035357A">
        <w:t xml:space="preserve"> obtained a</w:t>
      </w:r>
      <w:r>
        <w:t>n Andean language and bilingual education degree.</w:t>
      </w:r>
    </w:p>
    <w:p w:rsidR="00BC33B9" w:rsidRDefault="00BC33B9" w:rsidP="00BC33B9">
      <w:pPr>
        <w:pStyle w:val="SingleTxtG"/>
      </w:pPr>
      <w:r>
        <w:t>88.</w:t>
      </w:r>
      <w:r>
        <w:tab/>
        <w:t xml:space="preserve">In the area of education for indigenous peoples and nationalities, DINEIB has put together a bilingual intercultural education model (MOSEIB), setting out the </w:t>
      </w:r>
      <w:r w:rsidRPr="0035357A">
        <w:t xml:space="preserve">principles, philosophy, strategies, methodology and curriculum for </w:t>
      </w:r>
      <w:r>
        <w:t xml:space="preserve">furthering the education of </w:t>
      </w:r>
      <w:r w:rsidRPr="0035357A">
        <w:t>indigenous peoples and nationalities</w:t>
      </w:r>
      <w:r>
        <w:t>, and establishing a</w:t>
      </w:r>
      <w:r w:rsidRPr="0035357A">
        <w:t xml:space="preserve"> programme of communit</w:t>
      </w:r>
      <w:r>
        <w:t>y and family education for children (EIFC) among Amazonian nationalities.</w:t>
      </w:r>
    </w:p>
    <w:p w:rsidR="00BC33B9" w:rsidRPr="0035357A" w:rsidRDefault="00BC33B9" w:rsidP="00BC33B9">
      <w:pPr>
        <w:pStyle w:val="SingleTxtG"/>
      </w:pPr>
      <w:r w:rsidRPr="0035357A">
        <w:t>89.</w:t>
      </w:r>
      <w:r w:rsidRPr="0035357A">
        <w:tab/>
        <w:t>With regard to the situation of minority</w:t>
      </w:r>
      <w:r>
        <w:t>,</w:t>
      </w:r>
      <w:r w:rsidRPr="0035357A">
        <w:t xml:space="preserve"> indigenous </w:t>
      </w:r>
      <w:r>
        <w:t xml:space="preserve">and other </w:t>
      </w:r>
      <w:r w:rsidRPr="0035357A">
        <w:t xml:space="preserve">languages, article 16, of section three </w:t>
      </w:r>
      <w:r w:rsidR="006C3308">
        <w:t>(</w:t>
      </w:r>
      <w:r>
        <w:t>Title II) of the Constitution on Communication and I</w:t>
      </w:r>
      <w:r w:rsidRPr="0035357A">
        <w:t>nformation</w:t>
      </w:r>
      <w:r>
        <w:t>,</w:t>
      </w:r>
      <w:r w:rsidRPr="0035357A">
        <w:t xml:space="preserve"> states that, “All persons, individually or collectively, have the right to: 1. Free, intercultural, inclusive, diverse and participative communication in all spheres of social interaction, by any means or form, in their own language and with their own symbols; 2. Universal access to information and communication technologies; 3. The creation of </w:t>
      </w:r>
      <w:r>
        <w:t xml:space="preserve">social communication </w:t>
      </w:r>
      <w:r w:rsidRPr="0035357A">
        <w:t>media an</w:t>
      </w:r>
      <w:r>
        <w:t xml:space="preserve">d access, on equal conditions, to </w:t>
      </w:r>
      <w:r w:rsidRPr="0035357A">
        <w:t>the use of radio spectrum frequencies for the management of public, private and community radio and television stations and to free bands for the use of wireless networks.”</w:t>
      </w:r>
    </w:p>
    <w:p w:rsidR="00BC33B9" w:rsidRPr="0035357A" w:rsidRDefault="00BC33B9" w:rsidP="00BC33B9">
      <w:pPr>
        <w:pStyle w:val="SingleTxtG"/>
      </w:pPr>
      <w:r w:rsidRPr="0035357A">
        <w:t>90.</w:t>
      </w:r>
      <w:r w:rsidRPr="0035357A">
        <w:tab/>
      </w:r>
      <w:smartTag w:uri="urn:schemas-microsoft-com:office:smarttags" w:element="country-region">
        <w:r>
          <w:t>Ecuador</w:t>
        </w:r>
      </w:smartTag>
      <w:r>
        <w:t xml:space="preserve"> also has the Bilingual Intercultural Education model and EIFC programme, which seek </w:t>
      </w:r>
      <w:r w:rsidRPr="0035357A">
        <w:t>to influence the cultural values of the indigenous population while respecting their identity, culture and the role of the family</w:t>
      </w:r>
      <w:r>
        <w:t xml:space="preserve">, and constantly endeavour </w:t>
      </w:r>
      <w:r w:rsidRPr="0035357A">
        <w:t xml:space="preserve">to mainstream human rights in the curriculum and to incorporate explicit recognition of </w:t>
      </w:r>
      <w:smartTag w:uri="urn:schemas-microsoft-com:office:smarttags" w:element="place">
        <w:smartTag w:uri="urn:schemas-microsoft-com:office:smarttags" w:element="country-region">
          <w:r>
            <w:t>Ecuador</w:t>
          </w:r>
        </w:smartTag>
      </w:smartTag>
      <w:r>
        <w:t>’s intercultural and plur</w:t>
      </w:r>
      <w:r w:rsidRPr="0035357A">
        <w:t>ilingual make-up in</w:t>
      </w:r>
      <w:r>
        <w:t xml:space="preserve"> educational material</w:t>
      </w:r>
      <w:r w:rsidRPr="0035357A">
        <w:t xml:space="preserve">. </w:t>
      </w:r>
    </w:p>
    <w:p w:rsidR="00BC33B9" w:rsidRPr="0035357A" w:rsidRDefault="00BC33B9" w:rsidP="00BC33B9">
      <w:pPr>
        <w:pStyle w:val="SingleTxtG"/>
      </w:pPr>
      <w:r w:rsidRPr="0035357A">
        <w:t>91.</w:t>
      </w:r>
      <w:r w:rsidRPr="0035357A">
        <w:tab/>
        <w:t xml:space="preserve">Article 3 of the Convention requires States to prevent, prohibit and </w:t>
      </w:r>
      <w:r>
        <w:t>eradicate all practices of</w:t>
      </w:r>
      <w:r w:rsidRPr="0035357A">
        <w:t xml:space="preserve"> racial segregation and apartheid. </w:t>
      </w:r>
      <w:r>
        <w:t>In response</w:t>
      </w:r>
      <w:r w:rsidRPr="0035357A">
        <w:t xml:space="preserve">, the Ecuadorian Government, acting through the Heritage Ministry, the Ministry for the Coordination of Social Development, the Ministries of Foreign Affairs, Trade and Integration, Culture, Health, National Defence and Education, </w:t>
      </w:r>
      <w:r>
        <w:t>and</w:t>
      </w:r>
      <w:r w:rsidRPr="0035357A">
        <w:t xml:space="preserve"> the Afro-Ecuadorian Development Corporation and the Secretariat for Peoples, Social Movements and Citizen Participation (SPPC)</w:t>
      </w:r>
      <w:r>
        <w:t>,</w:t>
      </w:r>
      <w:r w:rsidRPr="0035357A">
        <w:t xml:space="preserve"> agreed on a joint interdepartmental agenda for 2011 comprising activities to mark the International Year for People of African Descent, proclaimed by the United Nations. </w:t>
      </w:r>
    </w:p>
    <w:p w:rsidR="00BC33B9" w:rsidRPr="0035357A" w:rsidRDefault="00BC33B9" w:rsidP="00BC33B9">
      <w:pPr>
        <w:pStyle w:val="SingleTxtG"/>
      </w:pPr>
      <w:r w:rsidRPr="0035357A">
        <w:t>92.</w:t>
      </w:r>
      <w:r w:rsidRPr="0035357A">
        <w:tab/>
        <w:t>One of the activities giving practical effect to the agenda was a national media campaign on the identity of people of African descent</w:t>
      </w:r>
      <w:r>
        <w:t>,</w:t>
      </w:r>
      <w:r w:rsidRPr="0035357A">
        <w:t xml:space="preserve"> which was conducted through the radio, television, press, internet and some alternative </w:t>
      </w:r>
      <w:r>
        <w:t>media</w:t>
      </w:r>
      <w:r w:rsidRPr="0035357A">
        <w:t xml:space="preserve">. A “Week of Afro-Ecuadorian dignity” was held in the town of </w:t>
      </w:r>
      <w:smartTag w:uri="urn:schemas-microsoft-com:office:smarttags" w:element="place">
        <w:smartTag w:uri="urn:schemas-microsoft-com:office:smarttags" w:element="City">
          <w:r w:rsidRPr="0035357A">
            <w:t>Guayaquil</w:t>
          </w:r>
        </w:smartTag>
      </w:smartTag>
      <w:r w:rsidRPr="0035357A">
        <w:t xml:space="preserve"> to acquaint </w:t>
      </w:r>
      <w:r>
        <w:t>the public</w:t>
      </w:r>
      <w:r w:rsidRPr="0035357A">
        <w:t xml:space="preserve"> with the culture and traditions of this people</w:t>
      </w:r>
      <w:r>
        <w:t>, in which more than 150</w:t>
      </w:r>
      <w:r w:rsidRPr="0035357A">
        <w:t xml:space="preserve"> persons took part every day. In addition</w:t>
      </w:r>
      <w:r>
        <w:t>.</w:t>
      </w:r>
      <w:r w:rsidRPr="0035357A">
        <w:t xml:space="preserve"> the town of </w:t>
      </w:r>
      <w:smartTag w:uri="urn:schemas-microsoft-com:office:smarttags" w:element="place">
        <w:smartTag w:uri="urn:schemas-microsoft-com:office:smarttags" w:element="City">
          <w:r w:rsidRPr="0035357A">
            <w:t>Esmeraldas</w:t>
          </w:r>
        </w:smartTag>
      </w:smartTag>
      <w:r>
        <w:t xml:space="preserve"> issued a postage stamp to draw</w:t>
      </w:r>
      <w:r w:rsidRPr="0035357A">
        <w:t xml:space="preserve"> attention to Afro-Ecuadorian identity at the national and international level. The Ministry of Justice, Human Rights and Religion </w:t>
      </w:r>
      <w:r>
        <w:t>published a</w:t>
      </w:r>
      <w:r w:rsidRPr="0035357A">
        <w:t xml:space="preserve"> book entitled “</w:t>
      </w:r>
      <w:smartTag w:uri="urn:schemas-microsoft-com:office:smarttags" w:element="City">
        <w:r w:rsidRPr="006B22A2">
          <w:rPr>
            <w:i/>
          </w:rPr>
          <w:t>Pueblos</w:t>
        </w:r>
      </w:smartTag>
      <w:r w:rsidRPr="006B22A2">
        <w:rPr>
          <w:i/>
        </w:rPr>
        <w:t xml:space="preserve"> Afrodescendientes: </w:t>
      </w:r>
      <w:smartTag w:uri="urn:schemas-microsoft-com:office:smarttags" w:element="place">
        <w:smartTag w:uri="urn:schemas-microsoft-com:office:smarttags" w:element="State">
          <w:r w:rsidRPr="006B22A2">
            <w:rPr>
              <w:i/>
            </w:rPr>
            <w:t>del</w:t>
          </w:r>
        </w:smartTag>
      </w:smartTag>
      <w:r w:rsidRPr="006B22A2">
        <w:rPr>
          <w:i/>
        </w:rPr>
        <w:t xml:space="preserve"> reconocimiento a las acciones afirmativas</w:t>
      </w:r>
      <w:r w:rsidRPr="0035357A">
        <w:t xml:space="preserve">” (Peoples of African Descent – from recognition to affirmative action), which describes the </w:t>
      </w:r>
      <w:r>
        <w:t>efforts made</w:t>
      </w:r>
      <w:r w:rsidRPr="0035357A">
        <w:t xml:space="preserve"> by the State for their development.</w:t>
      </w:r>
    </w:p>
    <w:p w:rsidR="00BC33B9" w:rsidRPr="0035357A" w:rsidRDefault="00BC33B9" w:rsidP="00BC33B9">
      <w:pPr>
        <w:pStyle w:val="SingleTxtG"/>
      </w:pPr>
      <w:r w:rsidRPr="0035357A">
        <w:t>93.</w:t>
      </w:r>
      <w:r w:rsidRPr="0035357A">
        <w:tab/>
        <w:t xml:space="preserve">The Heritage Ministry arranged an international meeting on public policies for Afro-descendants in </w:t>
      </w:r>
      <w:smartTag w:uri="urn:schemas-microsoft-com:office:smarttags" w:element="place">
        <w:smartTag w:uri="urn:schemas-microsoft-com:office:smarttags" w:element="City">
          <w:r w:rsidRPr="0035357A">
            <w:t>Quito</w:t>
          </w:r>
        </w:smartTag>
      </w:smartTag>
      <w:r w:rsidRPr="0035357A">
        <w:t xml:space="preserve">, which was attended by State bodies and civil-society organizations active in </w:t>
      </w:r>
      <w:r>
        <w:t xml:space="preserve">that </w:t>
      </w:r>
      <w:r w:rsidRPr="0035357A">
        <w:t xml:space="preserve">sphere. It was addressed by speakers from </w:t>
      </w:r>
      <w:smartTag w:uri="urn:schemas-microsoft-com:office:smarttags" w:element="country-region">
        <w:r w:rsidRPr="0035357A">
          <w:t>Colombia</w:t>
        </w:r>
      </w:smartTag>
      <w:r w:rsidRPr="0035357A">
        <w:t xml:space="preserve">, </w:t>
      </w:r>
      <w:smartTag w:uri="urn:schemas-microsoft-com:office:smarttags" w:element="country-region">
        <w:r w:rsidRPr="0035357A">
          <w:t>Brazil</w:t>
        </w:r>
      </w:smartTag>
      <w:r w:rsidRPr="0035357A">
        <w:t xml:space="preserve">, the </w:t>
      </w:r>
      <w:smartTag w:uri="urn:schemas-microsoft-com:office:smarttags" w:element="country-region">
        <w:r w:rsidRPr="0035357A">
          <w:t>United States</w:t>
        </w:r>
      </w:smartTag>
      <w:r w:rsidRPr="0035357A">
        <w:t xml:space="preserve">, </w:t>
      </w:r>
      <w:smartTag w:uri="urn:schemas-microsoft-com:office:smarttags" w:element="country-region">
        <w:r w:rsidRPr="0035357A">
          <w:t>Uruguay</w:t>
        </w:r>
      </w:smartTag>
      <w:r w:rsidRPr="0035357A">
        <w:t xml:space="preserve"> and </w:t>
      </w:r>
      <w:smartTag w:uri="urn:schemas-microsoft-com:office:smarttags" w:element="place">
        <w:smartTag w:uri="urn:schemas-microsoft-com:office:smarttags" w:element="country-region">
          <w:r w:rsidRPr="0035357A">
            <w:t>Ecuador</w:t>
          </w:r>
        </w:smartTag>
      </w:smartTag>
      <w:r w:rsidRPr="0035357A">
        <w:t xml:space="preserve">, who described international experiences with the application of public policies designed to eliminate racial discrimination, especially against members of the population of African descent. Some 200 people participated in the meeting. </w:t>
      </w:r>
    </w:p>
    <w:p w:rsidR="00BC33B9" w:rsidRDefault="00BC33B9" w:rsidP="00BC33B9">
      <w:pPr>
        <w:pStyle w:val="SingleTxtG"/>
      </w:pPr>
      <w:r w:rsidRPr="0035357A">
        <w:t>94.</w:t>
      </w:r>
      <w:r w:rsidRPr="0035357A">
        <w:tab/>
        <w:t>In addition, events were held for officials of public authorities and sectors of civil society to raise their awareness of the issues involved</w:t>
      </w:r>
      <w:r>
        <w:t xml:space="preserve">, including the production of promotional material for the plan, an agreement signed with the </w:t>
      </w:r>
      <w:r w:rsidRPr="0035357A">
        <w:t xml:space="preserve">Latin-American Faculty of Social Sciences </w:t>
      </w:r>
      <w:r>
        <w:t xml:space="preserve">(FLACSO) </w:t>
      </w:r>
      <w:r w:rsidRPr="0035357A">
        <w:t xml:space="preserve">on setting up an observatory against racism and forms of discrimination against indigenous </w:t>
      </w:r>
      <w:r>
        <w:t xml:space="preserve">and Afro-Ecuadorian </w:t>
      </w:r>
      <w:r w:rsidRPr="0035357A">
        <w:t>nationalities and peoples</w:t>
      </w:r>
      <w:r>
        <w:t>. The preparation of a guide to the plan’s methodology, and guidelines for human resources units on how to prevent discrimination in public institutions.</w:t>
      </w:r>
    </w:p>
    <w:p w:rsidR="00BC33B9" w:rsidRPr="0035357A" w:rsidRDefault="00BC33B9" w:rsidP="00BC33B9">
      <w:pPr>
        <w:pStyle w:val="SingleTxtG"/>
      </w:pPr>
      <w:r w:rsidRPr="0035357A">
        <w:t>95.</w:t>
      </w:r>
      <w:r w:rsidRPr="0035357A">
        <w:tab/>
        <w:t xml:space="preserve">The Ministry of Foreign Affairs held an international </w:t>
      </w:r>
      <w:r>
        <w:t xml:space="preserve">discussion meeting </w:t>
      </w:r>
      <w:r w:rsidRPr="0035357A">
        <w:t>entitled “</w:t>
      </w:r>
      <w:r w:rsidRPr="00152B2D">
        <w:rPr>
          <w:i/>
        </w:rPr>
        <w:t>Al otro La’o de la Raya</w:t>
      </w:r>
      <w:r w:rsidRPr="0035357A">
        <w:t xml:space="preserve">” (On the other side of the line) which was attended by 150 representatives of Columbian and Ecuadorian civil-society organizations and </w:t>
      </w:r>
      <w:r>
        <w:t>addressed</w:t>
      </w:r>
      <w:r w:rsidRPr="0035357A">
        <w:t xml:space="preserve"> by speakers from Colombia, the United States, Cuba, Brazil, Ecuador and Venezuela. This meeting contributed towards the </w:t>
      </w:r>
      <w:r>
        <w:t>recovery of historical memory, the</w:t>
      </w:r>
      <w:r w:rsidRPr="0035357A">
        <w:t xml:space="preserve"> strengthening of identity</w:t>
      </w:r>
      <w:r>
        <w:t xml:space="preserve"> and</w:t>
      </w:r>
      <w:r w:rsidRPr="0035357A">
        <w:t xml:space="preserve"> the forging of closer interregional links between Afro-descendants living in border areas</w:t>
      </w:r>
      <w:r>
        <w:t xml:space="preserve">, while highlighting the </w:t>
      </w:r>
      <w:r w:rsidRPr="0035357A">
        <w:t xml:space="preserve">values and interests of this people. </w:t>
      </w:r>
    </w:p>
    <w:p w:rsidR="00BC33B9" w:rsidRPr="0035357A" w:rsidRDefault="00BC33B9" w:rsidP="00BC33B9">
      <w:pPr>
        <w:pStyle w:val="SingleTxtG"/>
      </w:pPr>
      <w:r w:rsidRPr="0035357A">
        <w:t>96.</w:t>
      </w:r>
      <w:r w:rsidRPr="0035357A">
        <w:tab/>
        <w:t xml:space="preserve">Additional events in connection with the agenda included various national gastronomic, artistic and cultural festivals and a photographic exhibition </w:t>
      </w:r>
      <w:r>
        <w:t xml:space="preserve">on “Afro-descendants: identity and culture”, shown at the </w:t>
      </w:r>
      <w:r w:rsidRPr="0035357A">
        <w:t>Ministry of Foreign Affairs in December 2011. The National Afro-Ecuadorian Commission was set up in April 2011</w:t>
      </w:r>
      <w:r>
        <w:t xml:space="preserve"> w</w:t>
      </w:r>
      <w:r w:rsidR="00E06C7C">
        <w:t xml:space="preserve">ith 36 representatives of civil </w:t>
      </w:r>
      <w:r w:rsidRPr="0035357A">
        <w:t xml:space="preserve">society organizations </w:t>
      </w:r>
      <w:r>
        <w:t>to develop</w:t>
      </w:r>
      <w:r w:rsidRPr="0035357A">
        <w:t xml:space="preserve"> joint action</w:t>
      </w:r>
      <w:r>
        <w:t>s</w:t>
      </w:r>
      <w:r w:rsidRPr="0035357A">
        <w:t xml:space="preserve"> with the Executive. </w:t>
      </w:r>
    </w:p>
    <w:p w:rsidR="00BC33B9" w:rsidRPr="0035357A" w:rsidRDefault="00BC33B9" w:rsidP="00BC33B9">
      <w:pPr>
        <w:pStyle w:val="SingleTxtG"/>
      </w:pPr>
      <w:r w:rsidRPr="0035357A">
        <w:t>97.</w:t>
      </w:r>
      <w:r w:rsidRPr="0035357A">
        <w:tab/>
        <w:t xml:space="preserve">The Ministry of Justice, Human Rights and Religion </w:t>
      </w:r>
      <w:r>
        <w:t xml:space="preserve">submitted the draft </w:t>
      </w:r>
      <w:r w:rsidRPr="0035357A">
        <w:t xml:space="preserve">Organic </w:t>
      </w:r>
      <w:r>
        <w:t xml:space="preserve">Comprehensive Criminal </w:t>
      </w:r>
      <w:r w:rsidRPr="0035357A">
        <w:t xml:space="preserve">Code to the National Assembly on 14 October 2011, </w:t>
      </w:r>
      <w:r>
        <w:t xml:space="preserve">which aims to punish all human rights violations and ensure </w:t>
      </w:r>
      <w:r w:rsidRPr="0035357A">
        <w:t xml:space="preserve">State protection against all forms of discrimination. </w:t>
      </w:r>
    </w:p>
    <w:p w:rsidR="00BC33B9" w:rsidRPr="0035357A" w:rsidRDefault="00BC33B9" w:rsidP="00BC33B9">
      <w:pPr>
        <w:pStyle w:val="SingleTxtG"/>
      </w:pPr>
      <w:r w:rsidRPr="0035357A">
        <w:t>98.</w:t>
      </w:r>
      <w:r w:rsidRPr="0035357A">
        <w:tab/>
        <w:t>Furthermore, in resolution C-1009 of 11 December 2008</w:t>
      </w:r>
      <w:r>
        <w:t xml:space="preserve"> (section X)</w:t>
      </w:r>
      <w:r w:rsidRPr="0035357A">
        <w:t xml:space="preserve">, the Quito Metropolitan District </w:t>
      </w:r>
      <w:r>
        <w:t xml:space="preserve">Council </w:t>
      </w:r>
      <w:r w:rsidRPr="0035357A">
        <w:t>established a set of administrative disciplinary measures and remedies for acts of discrimination</w:t>
      </w:r>
      <w:r>
        <w:t xml:space="preserve">, which apply </w:t>
      </w:r>
      <w:r w:rsidRPr="0035357A">
        <w:t>to the officials of all the institutions, entities and organizations of the Quito Metropolitan District. They include fines not exceeding 10 per cent of salary, temporary suspension without pay for no</w:t>
      </w:r>
      <w:r>
        <w:t>t</w:t>
      </w:r>
      <w:r w:rsidRPr="0035357A">
        <w:t xml:space="preserve"> longer than 30 days</w:t>
      </w:r>
      <w:r>
        <w:t>,</w:t>
      </w:r>
      <w:r w:rsidRPr="0035357A">
        <w:t xml:space="preserve"> or even dismissal, in accordance with the Organic Act on Public Service (LOSEP).</w:t>
      </w:r>
    </w:p>
    <w:p w:rsidR="00BC33B9" w:rsidRPr="0035357A" w:rsidRDefault="00BC33B9" w:rsidP="00BC33B9">
      <w:pPr>
        <w:pStyle w:val="H1G"/>
      </w:pPr>
      <w:r>
        <w:tab/>
      </w:r>
      <w:r w:rsidRPr="0035357A">
        <w:t>L.</w:t>
      </w:r>
      <w:r w:rsidRPr="0035357A">
        <w:tab/>
        <w:t>Implementation of paragraph 22 of the concluding observations</w:t>
      </w:r>
    </w:p>
    <w:p w:rsidR="00BC33B9" w:rsidRPr="0035357A" w:rsidRDefault="00BC33B9" w:rsidP="00BC33B9">
      <w:pPr>
        <w:pStyle w:val="SingleTxtG"/>
      </w:pPr>
      <w:r w:rsidRPr="0035357A">
        <w:t>99.</w:t>
      </w:r>
      <w:r w:rsidRPr="0035357A">
        <w:tab/>
        <w:t>The following paragraphs contain information on measures to prevent racial discrimination in the media.</w:t>
      </w:r>
    </w:p>
    <w:p w:rsidR="00BC33B9" w:rsidRPr="0035357A" w:rsidRDefault="00BC33B9" w:rsidP="00BC33B9">
      <w:pPr>
        <w:pStyle w:val="SingleTxtG"/>
      </w:pPr>
      <w:r w:rsidRPr="0035357A">
        <w:t>100.</w:t>
      </w:r>
      <w:r w:rsidRPr="0035357A">
        <w:tab/>
      </w:r>
      <w:r>
        <w:t>In a</w:t>
      </w:r>
      <w:r w:rsidRPr="0035357A">
        <w:t>rticle 1 (on equality and non-discrimination)</w:t>
      </w:r>
      <w:r>
        <w:t>,</w:t>
      </w:r>
      <w:r w:rsidRPr="0035357A">
        <w:t xml:space="preserve"> the Organic Act on Communication, which is </w:t>
      </w:r>
      <w:r>
        <w:t xml:space="preserve">currently being debated in </w:t>
      </w:r>
      <w:r w:rsidRPr="0035357A">
        <w:t>the National Assembly, bans all forms of discrimination or exclusion by anyone in the communication sector and promotes</w:t>
      </w:r>
      <w:r>
        <w:t xml:space="preserve"> a pluralistic approach to </w:t>
      </w:r>
      <w:r w:rsidRPr="0035357A">
        <w:t>diversity and respect for human rights in the content provided, in accordance with article 5 of the Durban Declaration and Programme of Action.</w:t>
      </w:r>
    </w:p>
    <w:p w:rsidR="00BC33B9" w:rsidRPr="0035357A" w:rsidRDefault="00BC33B9" w:rsidP="00BC33B9">
      <w:pPr>
        <w:pStyle w:val="SingleTxtG"/>
      </w:pPr>
      <w:r w:rsidRPr="0035357A">
        <w:t>101.</w:t>
      </w:r>
      <w:r w:rsidRPr="0035357A">
        <w:tab/>
        <w:t xml:space="preserve">Article 2 of the Act concerns </w:t>
      </w:r>
      <w:r>
        <w:t xml:space="preserve">compliance with good practices, explicit, transparent </w:t>
      </w:r>
      <w:r w:rsidRPr="0035357A">
        <w:t xml:space="preserve">and public deontological procedures, as set forth in </w:t>
      </w:r>
      <w:r>
        <w:t xml:space="preserve">ethical </w:t>
      </w:r>
      <w:r w:rsidRPr="0035357A">
        <w:t xml:space="preserve">codes, and </w:t>
      </w:r>
      <w:r>
        <w:t xml:space="preserve">in </w:t>
      </w:r>
      <w:r w:rsidRPr="0035357A">
        <w:t>compliance with the Constitution</w:t>
      </w:r>
      <w:r>
        <w:t>, the law</w:t>
      </w:r>
      <w:r w:rsidRPr="0035357A">
        <w:t xml:space="preserve"> and international instruments. Article 5 of the Act specifies what is regarded as discriminatory content. </w:t>
      </w:r>
      <w:r>
        <w:t>This</w:t>
      </w:r>
      <w:r w:rsidRPr="0035357A">
        <w:t xml:space="preserve"> denotes any distinction, exclusion or restriction </w:t>
      </w:r>
      <w:r>
        <w:t xml:space="preserve">on grounds of </w:t>
      </w:r>
      <w:r w:rsidRPr="0035357A">
        <w:t>ethnicity, place of birth, age, sex, cultural identity, civil status, language, religion, ideology, political affiliation, legal record, socioeconomic standing, sexual orientation, state of health, disability or physical difference, or on the fact that a person is a migrant or a carrier of HIV, or on any other grounds, which has the purpose or effect of nullifying or impairing the recognition, enjoyment or exercise of human rights recognized in the Constitution</w:t>
      </w:r>
      <w:r>
        <w:t xml:space="preserve">, or which constitutes </w:t>
      </w:r>
      <w:r w:rsidRPr="0035357A">
        <w:t xml:space="preserve">incitement to or advocacy of discrimination. </w:t>
      </w:r>
    </w:p>
    <w:p w:rsidR="00BC33B9" w:rsidRPr="0035357A" w:rsidRDefault="00BC33B9" w:rsidP="00BC33B9">
      <w:pPr>
        <w:pStyle w:val="SingleTxtG"/>
      </w:pPr>
      <w:r w:rsidRPr="0035357A">
        <w:t>102.</w:t>
      </w:r>
      <w:r w:rsidRPr="0035357A">
        <w:tab/>
        <w:t xml:space="preserve">Article 6 of the </w:t>
      </w:r>
      <w:r>
        <w:t xml:space="preserve">same </w:t>
      </w:r>
      <w:r w:rsidRPr="0035357A">
        <w:t xml:space="preserve">Act prohibits the </w:t>
      </w:r>
      <w:r>
        <w:t>dissemination of discriminatory content which has</w:t>
      </w:r>
      <w:r w:rsidRPr="0035357A">
        <w:t xml:space="preserve"> the purpose or effect of nullifying or impairing the recognition, enjoyment or exercise of human rights reco</w:t>
      </w:r>
      <w:r>
        <w:t>gnized in the Constitution and</w:t>
      </w:r>
      <w:r w:rsidRPr="0035357A">
        <w:t xml:space="preserve"> international instruments and it prohibits the </w:t>
      </w:r>
      <w:r>
        <w:t xml:space="preserve">dissemination, via the media, of messages </w:t>
      </w:r>
      <w:r w:rsidRPr="0035357A">
        <w:t>which constitute advocacy of discrimination and incitement to engage in violent practices or acts based on any kind of discriminatory message.</w:t>
      </w:r>
    </w:p>
    <w:p w:rsidR="00BC33B9" w:rsidRPr="0035357A" w:rsidRDefault="00BC33B9" w:rsidP="00BC33B9">
      <w:pPr>
        <w:pStyle w:val="SingleTxtG"/>
      </w:pPr>
      <w:r w:rsidRPr="0035357A">
        <w:t>103.</w:t>
      </w:r>
      <w:r w:rsidRPr="0035357A">
        <w:tab/>
        <w:t>Article 8 of the Act lists the administrative disciplinary measures which apply in the event of discrim</w:t>
      </w:r>
      <w:r>
        <w:t>inatory content being disseminated</w:t>
      </w:r>
      <w:r w:rsidRPr="0035357A">
        <w:t>. If there is evidence to suggest that the discriminatory acts might entail criminal responsibility</w:t>
      </w:r>
      <w:r>
        <w:t>, the case must</w:t>
      </w:r>
      <w:r w:rsidRPr="0035357A">
        <w:t xml:space="preserve"> be referred to the Office of the Prosecutor-General for due investigation and analysis. Article 11 of the Act prohibits the </w:t>
      </w:r>
      <w:r>
        <w:t>dissemination</w:t>
      </w:r>
      <w:r w:rsidRPr="0035357A">
        <w:t xml:space="preserve"> of any message constituting direct incitement </w:t>
      </w:r>
      <w:r>
        <w:t>to or</w:t>
      </w:r>
      <w:r w:rsidRPr="0035357A">
        <w:t xml:space="preserve"> express encouragement of national, racial or religious hatred. </w:t>
      </w:r>
    </w:p>
    <w:p w:rsidR="00BC33B9" w:rsidRPr="0035357A" w:rsidRDefault="00BC33B9" w:rsidP="00BC33B9">
      <w:pPr>
        <w:pStyle w:val="SingleTxtG"/>
      </w:pPr>
      <w:r w:rsidRPr="0035357A">
        <w:t>104.</w:t>
      </w:r>
      <w:r w:rsidRPr="0035357A">
        <w:tab/>
        <w:t xml:space="preserve">Disciplinary action was taken against a police superintendent in connection with the detention and alleged mistreatment of 23 young Afro-descendants by the police in La Carolina park in the north of </w:t>
      </w:r>
      <w:smartTag w:uri="urn:schemas-microsoft-com:office:smarttags" w:element="place">
        <w:smartTag w:uri="urn:schemas-microsoft-com:office:smarttags" w:element="City">
          <w:r w:rsidRPr="0035357A">
            <w:t>Quito</w:t>
          </w:r>
        </w:smartTag>
      </w:smartTag>
      <w:r w:rsidRPr="0035357A">
        <w:t xml:space="preserve"> on 13 April 2008. The police force is receiving training to counter discriminatory attitudes and a documentary film </w:t>
      </w:r>
      <w:r w:rsidRPr="00D76EC4">
        <w:rPr>
          <w:i/>
        </w:rPr>
        <w:t>Sospechos</w:t>
      </w:r>
      <w:r>
        <w:rPr>
          <w:i/>
        </w:rPr>
        <w:t>o</w:t>
      </w:r>
      <w:r w:rsidRPr="00D76EC4">
        <w:rPr>
          <w:i/>
        </w:rPr>
        <w:t>s</w:t>
      </w:r>
      <w:r w:rsidRPr="0035357A">
        <w:t xml:space="preserve"> (Suspects) has been produced.</w:t>
      </w:r>
    </w:p>
    <w:p w:rsidR="00BC33B9" w:rsidRPr="0035357A" w:rsidRDefault="00BC33B9" w:rsidP="00BC33B9">
      <w:pPr>
        <w:pStyle w:val="SingleTxtG"/>
      </w:pPr>
      <w:r>
        <w:t>105.</w:t>
      </w:r>
      <w:r>
        <w:tab/>
        <w:t>In addition</w:t>
      </w:r>
      <w:r w:rsidRPr="0035357A">
        <w:t>, in view of the provisions of article 4 of the Convention, which calls on States to condemn all propaganda a</w:t>
      </w:r>
      <w:r>
        <w:t xml:space="preserve">s well as </w:t>
      </w:r>
      <w:r w:rsidRPr="0035357A">
        <w:t xml:space="preserve">all organizations based on ideas or theories of </w:t>
      </w:r>
      <w:r>
        <w:t xml:space="preserve">the </w:t>
      </w:r>
      <w:r w:rsidRPr="0035357A">
        <w:t>superiority of one race or group of persons of one colour or ethnic origin</w:t>
      </w:r>
      <w:r>
        <w:t xml:space="preserve"> that </w:t>
      </w:r>
      <w:r w:rsidRPr="0035357A">
        <w:t>promote racial hatred and discrimination, Ecuador defined and inc</w:t>
      </w:r>
      <w:r>
        <w:t>orporated</w:t>
      </w:r>
      <w:r w:rsidRPr="0035357A">
        <w:t xml:space="preserve"> racial hate crimes in articles 212.</w:t>
      </w:r>
      <w:r>
        <w:t xml:space="preserve">4 to 212.8 of the Criminal Code, in a revised version </w:t>
      </w:r>
      <w:r w:rsidRPr="0035357A">
        <w:t xml:space="preserve">published in the </w:t>
      </w:r>
      <w:r w:rsidRPr="00B50F14">
        <w:rPr>
          <w:i/>
        </w:rPr>
        <w:t>Registro Oficial</w:t>
      </w:r>
      <w:r w:rsidRPr="0035357A">
        <w:t>, Supplement 555 of 24 March 2009</w:t>
      </w:r>
      <w:r>
        <w:rPr>
          <w:rStyle w:val="FootnoteReference"/>
        </w:rPr>
        <w:footnoteReference w:id="7"/>
      </w:r>
      <w:r w:rsidRPr="0035357A">
        <w:t xml:space="preserve"> pursuant to article 11</w:t>
      </w:r>
      <w:r>
        <w:t xml:space="preserve"> (</w:t>
      </w:r>
      <w:r w:rsidRPr="0035357A">
        <w:t>2</w:t>
      </w:r>
      <w:r>
        <w:t>)</w:t>
      </w:r>
      <w:r w:rsidRPr="0035357A">
        <w:t xml:space="preserve"> of the 2008 Constitution. </w:t>
      </w:r>
    </w:p>
    <w:p w:rsidR="00BC33B9" w:rsidRPr="0035357A" w:rsidRDefault="00BC33B9" w:rsidP="00BC33B9">
      <w:pPr>
        <w:pStyle w:val="SingleTxtG"/>
      </w:pPr>
      <w:r w:rsidRPr="0035357A">
        <w:t>106.</w:t>
      </w:r>
      <w:r w:rsidRPr="0035357A">
        <w:tab/>
        <w:t>Since 27 April 2009</w:t>
      </w:r>
      <w:r>
        <w:t>,</w:t>
      </w:r>
      <w:r w:rsidRPr="0035357A">
        <w:t xml:space="preserve"> the Criminal Code has contained a section entitled </w:t>
      </w:r>
      <w:r>
        <w:t>“</w:t>
      </w:r>
      <w:r w:rsidRPr="0035357A">
        <w:t>The crimes of genocide and ethnocide</w:t>
      </w:r>
      <w:r>
        <w:t>”,</w:t>
      </w:r>
      <w:r w:rsidRPr="0035357A">
        <w:t xml:space="preserve"> </w:t>
      </w:r>
      <w:r>
        <w:t xml:space="preserve">in the light of </w:t>
      </w:r>
      <w:r w:rsidRPr="0035357A">
        <w:t>past racial discrimination</w:t>
      </w:r>
      <w:r>
        <w:t>,</w:t>
      </w:r>
      <w:r w:rsidRPr="0035357A">
        <w:t xml:space="preserve"> which seeks to </w:t>
      </w:r>
      <w:r>
        <w:t>ensure</w:t>
      </w:r>
      <w:r w:rsidRPr="0035357A">
        <w:t xml:space="preserve"> harmonious relations within society.</w:t>
      </w:r>
    </w:p>
    <w:p w:rsidR="00BC33B9" w:rsidRPr="0035357A" w:rsidRDefault="00BC33B9" w:rsidP="00BC33B9">
      <w:pPr>
        <w:pStyle w:val="SingleTxtG"/>
      </w:pPr>
      <w:r w:rsidRPr="0035357A">
        <w:t>107.</w:t>
      </w:r>
      <w:r w:rsidRPr="0035357A">
        <w:tab/>
        <w:t xml:space="preserve">Article 212-4 of the Criminal Code provides for a prison sentence ranging from </w:t>
      </w:r>
      <w:r>
        <w:t>6</w:t>
      </w:r>
      <w:r w:rsidRPr="0035357A">
        <w:t xml:space="preserve"> months to </w:t>
      </w:r>
      <w:r>
        <w:t>3</w:t>
      </w:r>
      <w:r w:rsidRPr="0035357A">
        <w:t xml:space="preserve"> years for the </w:t>
      </w:r>
      <w:r>
        <w:t xml:space="preserve">perpetration </w:t>
      </w:r>
      <w:r w:rsidRPr="0035357A">
        <w:t>of the punishable offence of incitement to and/or the commission of an act of racial discrimination, including the propagation of ideas of racial superiority or hatred, and assisting or participating in racist activities.</w:t>
      </w:r>
    </w:p>
    <w:p w:rsidR="00BC33B9" w:rsidRPr="0035357A" w:rsidRDefault="00BC33B9" w:rsidP="00BC33B9">
      <w:pPr>
        <w:pStyle w:val="SingleTxtG"/>
      </w:pPr>
      <w:r w:rsidRPr="0035357A">
        <w:t>108.</w:t>
      </w:r>
      <w:r w:rsidRPr="0035357A">
        <w:tab/>
        <w:t xml:space="preserve">Article 19 of the Constitution states that the law shall regulate the amount of informative, educational and cultural content </w:t>
      </w:r>
      <w:r>
        <w:t>in</w:t>
      </w:r>
      <w:r w:rsidRPr="0035357A">
        <w:t xml:space="preserve"> media programmes and shall encourage the </w:t>
      </w:r>
      <w:r>
        <w:t>provision</w:t>
      </w:r>
      <w:r w:rsidRPr="0035357A">
        <w:t xml:space="preserve"> of slots for the </w:t>
      </w:r>
      <w:r>
        <w:t xml:space="preserve">dissemination </w:t>
      </w:r>
      <w:r w:rsidRPr="0035357A">
        <w:t>of independent national productions. It likewise prohibits the broadcasting of advertis</w:t>
      </w:r>
      <w:r>
        <w:t>ements</w:t>
      </w:r>
      <w:r w:rsidRPr="0035357A">
        <w:t xml:space="preserve"> inciting violence, discrimination, racism, drug taking, sexism, religious or political intolerance and </w:t>
      </w:r>
      <w:r>
        <w:t xml:space="preserve">any infringement of </w:t>
      </w:r>
      <w:r w:rsidRPr="0035357A">
        <w:t xml:space="preserve">rights. </w:t>
      </w:r>
    </w:p>
    <w:p w:rsidR="00BC33B9" w:rsidRPr="0035357A" w:rsidRDefault="00BC33B9" w:rsidP="00BC33B9">
      <w:pPr>
        <w:pStyle w:val="SingleTxtG"/>
      </w:pPr>
      <w:r w:rsidRPr="0035357A">
        <w:t>109.</w:t>
      </w:r>
      <w:r w:rsidRPr="0035357A">
        <w:tab/>
        <w:t xml:space="preserve">Article 5 of the Radio and Television Broadcasting Act provides that one of the duties of the National Radio and Television Broadcasting </w:t>
      </w:r>
      <w:r>
        <w:t>Council</w:t>
      </w:r>
      <w:r w:rsidRPr="0035357A">
        <w:t xml:space="preserve"> is to ensure respect for freedom of information, expression, thought and programming</w:t>
      </w:r>
      <w:r>
        <w:t>,</w:t>
      </w:r>
      <w:r w:rsidRPr="0035357A">
        <w:t xml:space="preserve"> and it makes assisting racist activities, including the financing thereof, a punishable </w:t>
      </w:r>
      <w:r>
        <w:t>offence</w:t>
      </w:r>
      <w:r w:rsidRPr="0035357A">
        <w:t xml:space="preserve">. The purpose of this Act is to give effect to the </w:t>
      </w:r>
      <w:r>
        <w:t xml:space="preserve">right to </w:t>
      </w:r>
      <w:r w:rsidRPr="0035357A">
        <w:t>freedom of expression</w:t>
      </w:r>
      <w:r>
        <w:t>,</w:t>
      </w:r>
      <w:r w:rsidRPr="0035357A">
        <w:t xml:space="preserve"> without </w:t>
      </w:r>
      <w:r>
        <w:t xml:space="preserve">detracting from </w:t>
      </w:r>
      <w:r w:rsidRPr="0035357A">
        <w:t xml:space="preserve">the right to information, </w:t>
      </w:r>
      <w:r>
        <w:t xml:space="preserve">related to </w:t>
      </w:r>
      <w:r w:rsidRPr="0035357A">
        <w:t xml:space="preserve">quality. In other words, rather than </w:t>
      </w:r>
      <w:r>
        <w:t xml:space="preserve">opposing these </w:t>
      </w:r>
      <w:r w:rsidRPr="0035357A">
        <w:t>right</w:t>
      </w:r>
      <w:r>
        <w:t>s</w:t>
      </w:r>
      <w:r w:rsidRPr="0035357A">
        <w:t>, it seeks to make them interdependent.</w:t>
      </w:r>
    </w:p>
    <w:p w:rsidR="00BC33B9" w:rsidRPr="0035357A" w:rsidRDefault="00BC33B9" w:rsidP="00BC33B9">
      <w:pPr>
        <w:pStyle w:val="SingleTxtG"/>
      </w:pPr>
      <w:r w:rsidRPr="0035357A">
        <w:t xml:space="preserve">110. </w:t>
      </w:r>
      <w:r w:rsidRPr="0035357A">
        <w:tab/>
      </w:r>
      <w:r>
        <w:t>The same a</w:t>
      </w:r>
      <w:r w:rsidRPr="0035357A">
        <w:t>rticle 5 refers to government-sponsored initiatives in the public media</w:t>
      </w:r>
      <w:r>
        <w:t xml:space="preserve">, such as </w:t>
      </w:r>
      <w:r w:rsidRPr="0035357A">
        <w:t xml:space="preserve">the radio programme </w:t>
      </w:r>
      <w:r w:rsidRPr="00564C10">
        <w:rPr>
          <w:i/>
        </w:rPr>
        <w:t>Vive Patrimonio</w:t>
      </w:r>
      <w:r w:rsidRPr="0035357A">
        <w:t xml:space="preserve"> (</w:t>
      </w:r>
      <w:r>
        <w:t>L</w:t>
      </w:r>
      <w:r w:rsidRPr="0035357A">
        <w:t>iving heritage) broadcast by the Heritage Ministry every Saturday</w:t>
      </w:r>
      <w:r>
        <w:t xml:space="preserve">, which </w:t>
      </w:r>
      <w:r w:rsidRPr="0035357A">
        <w:t xml:space="preserve">looks at aspects of the Ecuadorian cultural heritage. The review </w:t>
      </w:r>
      <w:r w:rsidRPr="00301740">
        <w:rPr>
          <w:i/>
        </w:rPr>
        <w:t>Diálogo Social</w:t>
      </w:r>
      <w:r w:rsidRPr="0035357A">
        <w:t xml:space="preserve"> (Social Dialogue) has a section devoted to enhancing the appreciation of ancestral knowledge and the publication </w:t>
      </w:r>
      <w:r w:rsidRPr="00DD43A5">
        <w:rPr>
          <w:i/>
        </w:rPr>
        <w:t>ABC Ciudadano</w:t>
      </w:r>
      <w:r w:rsidRPr="0035357A">
        <w:t xml:space="preserve"> (A citizen</w:t>
      </w:r>
      <w:r>
        <w:t>’</w:t>
      </w:r>
      <w:r w:rsidRPr="0035357A">
        <w:t xml:space="preserve">s ABC), an educational document intended for </w:t>
      </w:r>
      <w:r>
        <w:t xml:space="preserve">work with </w:t>
      </w:r>
      <w:r w:rsidRPr="0035357A">
        <w:t xml:space="preserve">civil society, deals with the subjects of identity and the </w:t>
      </w:r>
      <w:smartTag w:uri="urn:schemas-microsoft-com:office:smarttags" w:element="place">
        <w:smartTag w:uri="urn:schemas-microsoft-com:office:smarttags" w:element="PlaceName">
          <w:r w:rsidRPr="0035357A">
            <w:t>plurinational</w:t>
          </w:r>
        </w:smartTag>
        <w:r w:rsidRPr="0035357A">
          <w:t xml:space="preserve"> </w:t>
        </w:r>
        <w:smartTag w:uri="urn:schemas-microsoft-com:office:smarttags" w:element="PlaceType">
          <w:r w:rsidRPr="0035357A">
            <w:t>State</w:t>
          </w:r>
        </w:smartTag>
      </w:smartTag>
      <w:r w:rsidRPr="0035357A">
        <w:t xml:space="preserve">. The video </w:t>
      </w:r>
      <w:r w:rsidRPr="00DD43A5">
        <w:rPr>
          <w:i/>
        </w:rPr>
        <w:t xml:space="preserve">Cimarrones en los </w:t>
      </w:r>
      <w:smartTag w:uri="urn:schemas-microsoft-com:office:smarttags" w:element="place">
        <w:r w:rsidRPr="00DD43A5">
          <w:rPr>
            <w:i/>
          </w:rPr>
          <w:t>Andes</w:t>
        </w:r>
      </w:smartTag>
      <w:r w:rsidRPr="0035357A">
        <w:t xml:space="preserve"> presents the collective rights of peoples and nationalities.</w:t>
      </w:r>
      <w:r>
        <w:t xml:space="preserve"> In addition, t</w:t>
      </w:r>
      <w:r w:rsidRPr="0035357A">
        <w:t xml:space="preserve">he local government </w:t>
      </w:r>
      <w:r>
        <w:t xml:space="preserve">of </w:t>
      </w:r>
      <w:smartTag w:uri="urn:schemas-microsoft-com:office:smarttags" w:element="City">
        <w:r w:rsidRPr="0035357A">
          <w:t>Quito</w:t>
        </w:r>
      </w:smartTag>
      <w:r w:rsidRPr="0035357A">
        <w:t xml:space="preserve"> has produced ethn</w:t>
      </w:r>
      <w:r>
        <w:t xml:space="preserve">ic education journals describing </w:t>
      </w:r>
      <w:r w:rsidRPr="0035357A">
        <w:t xml:space="preserve">the </w:t>
      </w:r>
      <w:r>
        <w:t xml:space="preserve">history and </w:t>
      </w:r>
      <w:r w:rsidRPr="0035357A">
        <w:t xml:space="preserve">contributions </w:t>
      </w:r>
      <w:r>
        <w:t xml:space="preserve">of </w:t>
      </w:r>
      <w:smartTag w:uri="urn:schemas-microsoft-com:office:smarttags" w:element="place">
        <w:smartTag w:uri="urn:schemas-microsoft-com:office:smarttags" w:element="City">
          <w:r w:rsidRPr="0035357A">
            <w:t>Quito</w:t>
          </w:r>
        </w:smartTag>
      </w:smartTag>
      <w:r w:rsidRPr="0035357A">
        <w:t xml:space="preserve"> residents of African descent.</w:t>
      </w:r>
    </w:p>
    <w:p w:rsidR="00BC33B9" w:rsidRPr="0035357A" w:rsidRDefault="00BC33B9" w:rsidP="00BC33B9">
      <w:pPr>
        <w:pStyle w:val="SingleTxtG"/>
      </w:pPr>
      <w:r w:rsidRPr="0035357A">
        <w:t>111.</w:t>
      </w:r>
      <w:r w:rsidRPr="0035357A">
        <w:tab/>
        <w:t xml:space="preserve">In </w:t>
      </w:r>
      <w:r>
        <w:t>M</w:t>
      </w:r>
      <w:r w:rsidRPr="0035357A">
        <w:t>ay 2011</w:t>
      </w:r>
      <w:r>
        <w:t>,</w:t>
      </w:r>
      <w:r w:rsidRPr="0035357A">
        <w:t xml:space="preserve"> the Government, acting through the Heritage Ministry and the Secretariat for Peoples, Social Movement</w:t>
      </w:r>
      <w:r>
        <w:t>s</w:t>
      </w:r>
      <w:r w:rsidRPr="0035357A">
        <w:t xml:space="preserve"> and Citizen Participation, </w:t>
      </w:r>
      <w:r>
        <w:t>allocated</w:t>
      </w:r>
      <w:r w:rsidRPr="0035357A">
        <w:t xml:space="preserve"> radio frequencies </w:t>
      </w:r>
      <w:r>
        <w:t xml:space="preserve">and equipment </w:t>
      </w:r>
      <w:r w:rsidRPr="0035357A">
        <w:t xml:space="preserve">to the 14 indigenous nationalities mentioned in paragraph </w:t>
      </w:r>
      <w:r>
        <w:t>10</w:t>
      </w:r>
      <w:r w:rsidRPr="0035357A">
        <w:t xml:space="preserve"> of this report</w:t>
      </w:r>
      <w:r>
        <w:t xml:space="preserve">, namely </w:t>
      </w:r>
      <w:r w:rsidRPr="0035357A">
        <w:t>Awá, Chachi, Épera, Tsáchila, A`i-Cofán, Secoya, Siona, Waorani, Shiwiar, Zápara, Achuar, Andoa, Kichwa Amazónica and Shuar</w:t>
      </w:r>
      <w:r>
        <w:t>,</w:t>
      </w:r>
      <w:r w:rsidRPr="0035357A">
        <w:t xml:space="preserve"> who now have their own broadcasting </w:t>
      </w:r>
      <w:r>
        <w:t>systems and frequencies</w:t>
      </w:r>
      <w:r w:rsidRPr="0035357A">
        <w:t xml:space="preserve">. </w:t>
      </w:r>
    </w:p>
    <w:p w:rsidR="00BC33B9" w:rsidRPr="0035357A" w:rsidRDefault="00BC33B9" w:rsidP="00BC33B9">
      <w:pPr>
        <w:pStyle w:val="SingleTxtG"/>
      </w:pPr>
      <w:r w:rsidRPr="0035357A">
        <w:t>112.</w:t>
      </w:r>
      <w:r w:rsidRPr="0035357A">
        <w:tab/>
        <w:t>With re</w:t>
      </w:r>
      <w:r>
        <w:t>gard</w:t>
      </w:r>
      <w:r w:rsidRPr="0035357A">
        <w:t xml:space="preserve"> to article 5</w:t>
      </w:r>
      <w:r>
        <w:t xml:space="preserve"> </w:t>
      </w:r>
      <w:r w:rsidRPr="0035357A">
        <w:t>(d)</w:t>
      </w:r>
      <w:r w:rsidR="00FA7591">
        <w:t xml:space="preserve"> </w:t>
      </w:r>
      <w:r w:rsidRPr="0035357A">
        <w:t>(i) and (ii) of the Convention, on the right to freedom of movement and residence with</w:t>
      </w:r>
      <w:r>
        <w:t>in</w:t>
      </w:r>
      <w:r w:rsidRPr="0035357A">
        <w:t xml:space="preserve"> the border of the State, and the right to leave any country, including one</w:t>
      </w:r>
      <w:r>
        <w:t>’</w:t>
      </w:r>
      <w:r w:rsidRPr="0035357A">
        <w:t>s own and to return to one</w:t>
      </w:r>
      <w:r>
        <w:t>’</w:t>
      </w:r>
      <w:r w:rsidRPr="0035357A">
        <w:t>s country, article 416</w:t>
      </w:r>
      <w:r>
        <w:t xml:space="preserve"> (</w:t>
      </w:r>
      <w:r w:rsidRPr="0035357A">
        <w:t>6</w:t>
      </w:r>
      <w:r>
        <w:t>)</w:t>
      </w:r>
      <w:r w:rsidRPr="0035357A">
        <w:t xml:space="preserve"> of the new Constitution </w:t>
      </w:r>
      <w:r>
        <w:t>states that: “</w:t>
      </w:r>
      <w:r w:rsidR="00E06C7C">
        <w:t xml:space="preserve">It </w:t>
      </w:r>
      <w:r>
        <w:t xml:space="preserve">[The Constitution] </w:t>
      </w:r>
      <w:r w:rsidRPr="0035357A">
        <w:t>advocates the principle of universal citizenship, the free movement of all inhabitants of the planet and the progressive ending of the status of alien</w:t>
      </w:r>
      <w:r>
        <w:t>”, while 416 (</w:t>
      </w:r>
      <w:r w:rsidRPr="0035357A">
        <w:t>7</w:t>
      </w:r>
      <w:r>
        <w:t>)</w:t>
      </w:r>
      <w:r w:rsidRPr="0035357A">
        <w:t xml:space="preserve"> reads</w:t>
      </w:r>
      <w:r>
        <w:t>:</w:t>
      </w:r>
      <w:r w:rsidRPr="0035357A">
        <w:t xml:space="preserve"> </w:t>
      </w:r>
      <w:r>
        <w:t>“</w:t>
      </w:r>
      <w:r w:rsidRPr="0035357A">
        <w:t>It demands respect for human rights, especially migrants</w:t>
      </w:r>
      <w:r>
        <w:t>’</w:t>
      </w:r>
      <w:r w:rsidRPr="0035357A">
        <w:t xml:space="preserve"> rights</w:t>
      </w:r>
      <w:r>
        <w:t>,</w:t>
      </w:r>
      <w:r w:rsidRPr="0035357A">
        <w:t xml:space="preserve"> and promotes the full exercise thereof through the honouring of obligations accepted by the signing of international human rights instruments</w:t>
      </w:r>
      <w:r>
        <w:t>”</w:t>
      </w:r>
      <w:r w:rsidRPr="0035357A">
        <w:t xml:space="preserve">. Article 40 of the Constitution recognizes </w:t>
      </w:r>
      <w:r>
        <w:t>“</w:t>
      </w:r>
      <w:r w:rsidRPr="0035357A">
        <w:t>the rights of persons to migrate</w:t>
      </w:r>
      <w:r>
        <w:t>”</w:t>
      </w:r>
      <w:r w:rsidRPr="0035357A">
        <w:t xml:space="preserve">, for which the State will offer assistance, support, confidentiality and protection, while article 42 prohibits all forms of arbitrary displacement and ensures the right of any person to return to his or her place of origin voluntarily, safely and in dignity. </w:t>
      </w:r>
    </w:p>
    <w:p w:rsidR="00BC33B9" w:rsidRPr="0035357A" w:rsidRDefault="00BC33B9" w:rsidP="00BC33B9">
      <w:pPr>
        <w:pStyle w:val="SingleTxtG"/>
      </w:pPr>
      <w:r w:rsidRPr="0035357A">
        <w:t>113.</w:t>
      </w:r>
      <w:r w:rsidRPr="0035357A">
        <w:tab/>
        <w:t>Article 66</w:t>
      </w:r>
      <w:r>
        <w:t xml:space="preserve"> (</w:t>
      </w:r>
      <w:r w:rsidRPr="0035357A">
        <w:t>14</w:t>
      </w:r>
      <w:r>
        <w:t>)</w:t>
      </w:r>
      <w:r w:rsidRPr="0035357A">
        <w:t xml:space="preserve"> of the Constitution establishes the </w:t>
      </w:r>
      <w:r>
        <w:t>“</w:t>
      </w:r>
      <w:r w:rsidRPr="0035357A">
        <w:t xml:space="preserve">right to travel freely throughout the national territory and to choose </w:t>
      </w:r>
      <w:r>
        <w:t>a</w:t>
      </w:r>
      <w:r w:rsidRPr="0035357A">
        <w:t xml:space="preserve"> place of residence, </w:t>
      </w:r>
      <w:r>
        <w:t xml:space="preserve">and </w:t>
      </w:r>
      <w:r w:rsidRPr="0035357A">
        <w:t xml:space="preserve">freely to enter and leave the country, the exercise of which shall be regulated by law. </w:t>
      </w:r>
      <w:r>
        <w:t>Any p</w:t>
      </w:r>
      <w:r w:rsidRPr="0035357A">
        <w:t xml:space="preserve">rohibition </w:t>
      </w:r>
      <w:r>
        <w:t xml:space="preserve">on </w:t>
      </w:r>
      <w:r w:rsidRPr="0035357A">
        <w:t>leav</w:t>
      </w:r>
      <w:r>
        <w:t>ing</w:t>
      </w:r>
      <w:r w:rsidRPr="0035357A">
        <w:t xml:space="preserve"> the country may be ordered only by the competent court</w:t>
      </w:r>
      <w:r>
        <w:t>”</w:t>
      </w:r>
      <w:r w:rsidRPr="0035357A">
        <w:t xml:space="preserve">. </w:t>
      </w:r>
    </w:p>
    <w:p w:rsidR="00BC33B9" w:rsidRPr="0035357A" w:rsidRDefault="00BC33B9" w:rsidP="00BC33B9">
      <w:pPr>
        <w:pStyle w:val="SingleTxtG"/>
      </w:pPr>
      <w:r w:rsidRPr="0035357A">
        <w:t>114.</w:t>
      </w:r>
      <w:r w:rsidRPr="0035357A">
        <w:tab/>
      </w:r>
      <w:smartTag w:uri="urn:schemas-microsoft-com:office:smarttags" w:element="place">
        <w:smartTag w:uri="urn:schemas-microsoft-com:office:smarttags" w:element="country-region">
          <w:r w:rsidRPr="0035357A">
            <w:t>Ecuador</w:t>
          </w:r>
        </w:smartTag>
      </w:smartTag>
      <w:r w:rsidRPr="0035357A">
        <w:t xml:space="preserve"> has a compassionate and non-discriminatory approach to asylum. It advocates the equal treatment of all asylum seekers regardless of their cultural, social, economic or ethnic </w:t>
      </w:r>
      <w:r>
        <w:t>condition</w:t>
      </w:r>
      <w:r w:rsidRPr="0035357A">
        <w:t xml:space="preserve">. </w:t>
      </w:r>
    </w:p>
    <w:p w:rsidR="00BC33B9" w:rsidRPr="0035357A" w:rsidRDefault="00BC33B9" w:rsidP="00BC33B9">
      <w:pPr>
        <w:pStyle w:val="SingleTxtG"/>
      </w:pPr>
      <w:r w:rsidRPr="0035357A">
        <w:t>115.</w:t>
      </w:r>
      <w:r w:rsidRPr="0035357A">
        <w:tab/>
      </w:r>
      <w:r>
        <w:t>R</w:t>
      </w:r>
      <w:r w:rsidRPr="0035357A">
        <w:t xml:space="preserve">efugee status is determined by domestic and international law. Anti-discrimination measures </w:t>
      </w:r>
      <w:r>
        <w:t xml:space="preserve">are closely related </w:t>
      </w:r>
      <w:r w:rsidRPr="0035357A">
        <w:t xml:space="preserve">to the relevant provisions of the Constitution, namely articles 41 and 42. Asylum seekers and refugees have complete freedom to exercise their rights without any restrictions whatsoever. </w:t>
      </w:r>
    </w:p>
    <w:p w:rsidR="00BC33B9" w:rsidRPr="0035357A" w:rsidRDefault="00BC33B9" w:rsidP="00BC33B9">
      <w:pPr>
        <w:pStyle w:val="SingleTxtG"/>
      </w:pPr>
      <w:r w:rsidRPr="0035357A">
        <w:t>116.</w:t>
      </w:r>
      <w:r w:rsidRPr="0035357A">
        <w:tab/>
        <w:t>The Office of the United Nations High Commissioner for Refugees (UNHCR) and the World Food Programme (WFP) have contributed US$</w:t>
      </w:r>
      <w:r w:rsidR="00E06C7C">
        <w:t xml:space="preserve"> </w:t>
      </w:r>
      <w:r w:rsidRPr="0035357A">
        <w:t xml:space="preserve">8.9 million </w:t>
      </w:r>
      <w:r>
        <w:t>over</w:t>
      </w:r>
      <w:r w:rsidRPr="0035357A">
        <w:t xml:space="preserve"> several years towards humanitarian assistance for refugees </w:t>
      </w:r>
      <w:r>
        <w:t>fleeing</w:t>
      </w:r>
      <w:r w:rsidRPr="0035357A">
        <w:t xml:space="preserve"> the armed conflict in Colombia, most of whom are located along the northern border of </w:t>
      </w:r>
      <w:r>
        <w:t>Ecuador</w:t>
      </w:r>
      <w:r w:rsidRPr="0035357A">
        <w:t xml:space="preserve">. </w:t>
      </w:r>
    </w:p>
    <w:p w:rsidR="00BC33B9" w:rsidRPr="0035357A" w:rsidRDefault="00BC33B9" w:rsidP="00BC33B9">
      <w:pPr>
        <w:pStyle w:val="SingleTxtG"/>
      </w:pPr>
      <w:r w:rsidRPr="0035357A">
        <w:t>117.</w:t>
      </w:r>
      <w:r w:rsidRPr="0035357A">
        <w:tab/>
        <w:t>Mining Act No. 045 of 29 January 200</w:t>
      </w:r>
      <w:r>
        <w:t>9</w:t>
      </w:r>
      <w:r w:rsidRPr="0035357A">
        <w:t xml:space="preserve"> established a new institutional framework for the management of the public mining sector by setting up the </w:t>
      </w:r>
      <w:r>
        <w:t xml:space="preserve">Mining </w:t>
      </w:r>
      <w:r w:rsidRPr="0035357A">
        <w:t xml:space="preserve">Regulation and </w:t>
      </w:r>
      <w:r>
        <w:t xml:space="preserve">Management Agency </w:t>
      </w:r>
      <w:r w:rsidRPr="0035357A">
        <w:t>(ARCOM) and the National Institute for Geological, Mining and Metallurgical Research (INIGEMM). The</w:t>
      </w:r>
      <w:r>
        <w:t>se</w:t>
      </w:r>
      <w:r w:rsidRPr="0035357A">
        <w:t xml:space="preserve"> are institutions governed by public law, with legal personality. They are administratively, technically</w:t>
      </w:r>
      <w:r>
        <w:t>,</w:t>
      </w:r>
      <w:r w:rsidRPr="0035357A">
        <w:t xml:space="preserve"> economically </w:t>
      </w:r>
      <w:r>
        <w:t xml:space="preserve">and financially </w:t>
      </w:r>
      <w:r w:rsidRPr="0035357A">
        <w:t xml:space="preserve">independent and have their own assets. They </w:t>
      </w:r>
      <w:r>
        <w:t xml:space="preserve">are attached </w:t>
      </w:r>
      <w:r w:rsidRPr="0035357A">
        <w:t xml:space="preserve">to the Ministry of Non-renewable Natural Resources in matters relating to the administration, regulation, </w:t>
      </w:r>
      <w:r>
        <w:t>oversight</w:t>
      </w:r>
      <w:r w:rsidRPr="0035357A">
        <w:t xml:space="preserve"> and management of the strategic mining</w:t>
      </w:r>
      <w:r>
        <w:t xml:space="preserve"> </w:t>
      </w:r>
      <w:r w:rsidRPr="0035357A">
        <w:t>sector.</w:t>
      </w:r>
    </w:p>
    <w:p w:rsidR="00BC33B9" w:rsidRPr="0035357A" w:rsidRDefault="00BC33B9" w:rsidP="00BC33B9">
      <w:pPr>
        <w:pStyle w:val="SingleTxtG"/>
      </w:pPr>
      <w:r w:rsidRPr="0035357A">
        <w:t>118.</w:t>
      </w:r>
      <w:r w:rsidRPr="0035357A">
        <w:tab/>
        <w:t xml:space="preserve">Since 2010 the </w:t>
      </w:r>
      <w:r>
        <w:t>S</w:t>
      </w:r>
      <w:r w:rsidRPr="0035357A">
        <w:t xml:space="preserve">tate-owned company Petroecuador has </w:t>
      </w:r>
      <w:r>
        <w:t xml:space="preserve">assumed the payment of </w:t>
      </w:r>
      <w:r w:rsidRPr="0035357A">
        <w:t xml:space="preserve">compensation amounting to 616,917.75 dollars for damage caused to third persons in the Amazon region, especially in the Auca, Libertador, Cuyabeno and Shushufindi oil fields. </w:t>
      </w:r>
    </w:p>
    <w:p w:rsidR="00BC33B9" w:rsidRPr="0035357A" w:rsidRDefault="00BC33B9" w:rsidP="00BC33B9">
      <w:pPr>
        <w:pStyle w:val="SingleTxtG"/>
      </w:pPr>
      <w:r w:rsidRPr="0035357A">
        <w:t>119.</w:t>
      </w:r>
      <w:r w:rsidRPr="0035357A">
        <w:tab/>
        <w:t xml:space="preserve">Between 2008 and 2010, 43 agreements were signed on social compensation </w:t>
      </w:r>
      <w:r>
        <w:t xml:space="preserve">for a </w:t>
      </w:r>
      <w:r w:rsidRPr="0035357A">
        <w:t>total amount of 10,278,261</w:t>
      </w:r>
      <w:r>
        <w:t>.09</w:t>
      </w:r>
      <w:r w:rsidRPr="0035357A">
        <w:t xml:space="preserve"> dollars for the </w:t>
      </w:r>
      <w:r>
        <w:t>consequences</w:t>
      </w:r>
      <w:r w:rsidRPr="0035357A">
        <w:t xml:space="preserve"> of hydrocarbon extraction. This money was channelled into </w:t>
      </w:r>
      <w:r>
        <w:t xml:space="preserve">the </w:t>
      </w:r>
      <w:r w:rsidRPr="0035357A">
        <w:t xml:space="preserve">education </w:t>
      </w:r>
      <w:r>
        <w:t xml:space="preserve">sector, for the improvement of </w:t>
      </w:r>
      <w:r w:rsidRPr="0035357A">
        <w:t xml:space="preserve">the buildings and technological equipment of local primary and secondary schools, </w:t>
      </w:r>
      <w:r>
        <w:t xml:space="preserve">and the health sector, for </w:t>
      </w:r>
      <w:r w:rsidRPr="0035357A">
        <w:t xml:space="preserve">the construction of health centres and sub-centres and </w:t>
      </w:r>
      <w:r>
        <w:t xml:space="preserve">the setting-up of </w:t>
      </w:r>
      <w:r w:rsidRPr="0035357A">
        <w:t>community health teams offer</w:t>
      </w:r>
      <w:r>
        <w:t>ing</w:t>
      </w:r>
      <w:r w:rsidRPr="0035357A">
        <w:t xml:space="preserve"> primary health care to the Kichwa indigenous populations of Sacha and Shushufindi.</w:t>
      </w:r>
    </w:p>
    <w:p w:rsidR="00BC33B9" w:rsidRPr="0035357A" w:rsidRDefault="00BC33B9" w:rsidP="00BC33B9">
      <w:pPr>
        <w:pStyle w:val="SingleTxtG"/>
      </w:pPr>
      <w:r w:rsidRPr="0035357A">
        <w:t>120.</w:t>
      </w:r>
      <w:r w:rsidRPr="0035357A">
        <w:tab/>
        <w:t xml:space="preserve">In order to combat </w:t>
      </w:r>
      <w:r>
        <w:t xml:space="preserve">racial </w:t>
      </w:r>
      <w:r w:rsidRPr="0035357A">
        <w:t xml:space="preserve">prejudice leading to racial discrimination in the media, Ecuador </w:t>
      </w:r>
      <w:r>
        <w:t xml:space="preserve">has </w:t>
      </w:r>
      <w:r w:rsidRPr="0035357A">
        <w:t xml:space="preserve">adopted the plurinational plan </w:t>
      </w:r>
      <w:r>
        <w:t xml:space="preserve">for the </w:t>
      </w:r>
      <w:r w:rsidRPr="0035357A">
        <w:t>eliminat</w:t>
      </w:r>
      <w:r>
        <w:t>ion of</w:t>
      </w:r>
      <w:r w:rsidRPr="0035357A">
        <w:t xml:space="preserve"> racial discrimination and ethnic and cultural exclusion, </w:t>
      </w:r>
      <w:r>
        <w:t>section</w:t>
      </w:r>
      <w:r w:rsidRPr="0035357A">
        <w:t xml:space="preserve"> 2.3 of which concerns means of eliminating negative stereotypes of indigenous peoples, people of African descent, Montubios and groups which have traditionally been the victims of racism in the media. It </w:t>
      </w:r>
      <w:r>
        <w:t xml:space="preserve">also </w:t>
      </w:r>
      <w:r w:rsidRPr="0035357A">
        <w:t>fosters a positive change in society</w:t>
      </w:r>
      <w:r>
        <w:t>’</w:t>
      </w:r>
      <w:r w:rsidRPr="0035357A">
        <w:t xml:space="preserve">s attitude to this sector of the Ecuadorian community, in keeping with paragraph 146 of the Durban Programme of Action. </w:t>
      </w:r>
    </w:p>
    <w:p w:rsidR="00BC33B9" w:rsidRPr="0035357A" w:rsidRDefault="00BC33B9" w:rsidP="00BC33B9">
      <w:pPr>
        <w:pStyle w:val="SingleTxtG"/>
      </w:pPr>
      <w:r w:rsidRPr="0035357A">
        <w:t>121.</w:t>
      </w:r>
      <w:r w:rsidRPr="0035357A">
        <w:tab/>
      </w:r>
      <w:r>
        <w:t xml:space="preserve">With regard to the measures adopted to rid textbooks of any expression conveying stereotypes or degrading images, references, names or opinions concerning groups protected by the Convention, and replacing them with images, references, names and opinions </w:t>
      </w:r>
      <w:r w:rsidRPr="0035357A">
        <w:t xml:space="preserve">conveying the message </w:t>
      </w:r>
      <w:r>
        <w:t xml:space="preserve">of the intrinsic dignity of all human beings. </w:t>
      </w:r>
      <w:r w:rsidRPr="0035357A">
        <w:t xml:space="preserve">Ecuador, through the Council for the Advancement of the Nations and Peoples of Ecuador (CODENPE) has produced a number of publications </w:t>
      </w:r>
      <w:r>
        <w:t xml:space="preserve">on themes </w:t>
      </w:r>
      <w:r w:rsidRPr="0035357A">
        <w:t xml:space="preserve">such as the </w:t>
      </w:r>
      <w:r w:rsidRPr="00621083">
        <w:rPr>
          <w:i/>
        </w:rPr>
        <w:t>Diálogo de Saberes</w:t>
      </w:r>
      <w:r w:rsidRPr="0035357A">
        <w:t xml:space="preserve">, </w:t>
      </w:r>
      <w:r w:rsidRPr="00621083">
        <w:rPr>
          <w:i/>
        </w:rPr>
        <w:t>Sobre los temas de Sumak Kawsay</w:t>
      </w:r>
      <w:r w:rsidRPr="0035357A">
        <w:t xml:space="preserve">, </w:t>
      </w:r>
      <w:r w:rsidRPr="00621083">
        <w:rPr>
          <w:i/>
        </w:rPr>
        <w:t>la Pachamam</w:t>
      </w:r>
      <w:r>
        <w:rPr>
          <w:i/>
        </w:rPr>
        <w:t>a</w:t>
      </w:r>
      <w:r>
        <w:t>,</w:t>
      </w:r>
      <w:r w:rsidRPr="0035357A">
        <w:t xml:space="preserve"> </w:t>
      </w:r>
      <w:r w:rsidRPr="00621083">
        <w:rPr>
          <w:i/>
        </w:rPr>
        <w:t>el Enfoque de la Interculturalidad y del Estado Plurinacional</w:t>
      </w:r>
      <w:r w:rsidRPr="0035357A">
        <w:t xml:space="preserve"> </w:t>
      </w:r>
      <w:r>
        <w:t>(the intercultural and plurinational State).</w:t>
      </w:r>
      <w:r w:rsidRPr="0035357A">
        <w:t xml:space="preserve"> Furthermore, policy 2.6 of objective 2 in the National Development Plan sets out to </w:t>
      </w:r>
      <w:r>
        <w:t>“</w:t>
      </w:r>
      <w:r w:rsidRPr="0035357A">
        <w:t xml:space="preserve">Promote scientific research and knowledge, </w:t>
      </w:r>
      <w:r>
        <w:t xml:space="preserve">greater </w:t>
      </w:r>
      <w:r w:rsidRPr="0035357A">
        <w:t>appreciation of ancestral knowledge and know-how</w:t>
      </w:r>
      <w:r>
        <w:t>,</w:t>
      </w:r>
      <w:r w:rsidRPr="0035357A">
        <w:t xml:space="preserve"> and technological innovation</w:t>
      </w:r>
      <w:r>
        <w:t>”</w:t>
      </w:r>
      <w:r w:rsidRPr="0035357A">
        <w:t xml:space="preserve">, while policy 3.5 </w:t>
      </w:r>
      <w:r>
        <w:t xml:space="preserve">aims </w:t>
      </w:r>
      <w:r w:rsidRPr="0035357A">
        <w:t xml:space="preserve">to </w:t>
      </w:r>
      <w:r>
        <w:t>“</w:t>
      </w:r>
      <w:r w:rsidRPr="0035357A">
        <w:t>Recognize, respect and further the practice of ancestral and alternative medicine and the use of its knowledge, medicinal products and tools</w:t>
      </w:r>
      <w:r>
        <w:t>”</w:t>
      </w:r>
      <w:r w:rsidRPr="0035357A">
        <w:t>.</w:t>
      </w:r>
    </w:p>
    <w:p w:rsidR="00BC33B9" w:rsidRPr="0035357A" w:rsidRDefault="00BC33B9" w:rsidP="00BC33B9">
      <w:pPr>
        <w:pStyle w:val="HChG"/>
      </w:pPr>
      <w:r>
        <w:tab/>
      </w:r>
      <w:r w:rsidRPr="0035357A">
        <w:t>IV.</w:t>
      </w:r>
      <w:r w:rsidRPr="0035357A">
        <w:tab/>
        <w:t>Conclusion</w:t>
      </w:r>
    </w:p>
    <w:p w:rsidR="00BC33B9" w:rsidRPr="0035357A" w:rsidRDefault="00BC33B9" w:rsidP="00BC33B9">
      <w:pPr>
        <w:pStyle w:val="SingleTxtG"/>
      </w:pPr>
      <w:r w:rsidRPr="0035357A">
        <w:t>122.</w:t>
      </w:r>
      <w:r w:rsidRPr="0035357A">
        <w:tab/>
        <w:t>The following conclusions may be drawn:</w:t>
      </w:r>
    </w:p>
    <w:p w:rsidR="00BC33B9" w:rsidRPr="0035357A" w:rsidRDefault="00BC33B9" w:rsidP="00BC33B9">
      <w:pPr>
        <w:pStyle w:val="SingleTxtG"/>
        <w:ind w:firstLine="567"/>
      </w:pPr>
      <w:r w:rsidRPr="0035357A">
        <w:t>(a)</w:t>
      </w:r>
      <w:r w:rsidRPr="0035357A">
        <w:tab/>
        <w:t xml:space="preserve">Ecuador has made substantial progress towards </w:t>
      </w:r>
      <w:r>
        <w:t xml:space="preserve">honouring </w:t>
      </w:r>
      <w:r w:rsidRPr="0035357A">
        <w:t xml:space="preserve">its obligations under the </w:t>
      </w:r>
      <w:r>
        <w:t xml:space="preserve">International </w:t>
      </w:r>
      <w:r w:rsidRPr="0035357A">
        <w:t xml:space="preserve">Convention on the Elimination of </w:t>
      </w:r>
      <w:r>
        <w:t xml:space="preserve">all Forms of </w:t>
      </w:r>
      <w:r w:rsidRPr="0035357A">
        <w:t>Racial Discrimination through the adoption of a new Constitution and legal texts</w:t>
      </w:r>
      <w:r>
        <w:t>,</w:t>
      </w:r>
      <w:r w:rsidRPr="0035357A">
        <w:t xml:space="preserve"> such as the National Plan for Good Living, the </w:t>
      </w:r>
      <w:r>
        <w:t>P</w:t>
      </w:r>
      <w:r w:rsidRPr="0035357A">
        <w:t xml:space="preserve">lurinational </w:t>
      </w:r>
      <w:r>
        <w:t>P</w:t>
      </w:r>
      <w:r w:rsidRPr="0035357A">
        <w:t xml:space="preserve">lan </w:t>
      </w:r>
      <w:r>
        <w:t>for the elimination of r</w:t>
      </w:r>
      <w:r w:rsidRPr="0035357A">
        <w:t xml:space="preserve">acial </w:t>
      </w:r>
      <w:r>
        <w:t>d</w:t>
      </w:r>
      <w:r w:rsidRPr="0035357A">
        <w:t xml:space="preserve">iscrimination and </w:t>
      </w:r>
      <w:r>
        <w:t>e</w:t>
      </w:r>
      <w:r w:rsidRPr="0035357A">
        <w:t xml:space="preserve">thnic and </w:t>
      </w:r>
      <w:r>
        <w:t>c</w:t>
      </w:r>
      <w:r w:rsidRPr="0035357A">
        <w:t xml:space="preserve">ultural </w:t>
      </w:r>
      <w:r>
        <w:t>e</w:t>
      </w:r>
      <w:r w:rsidRPr="0035357A">
        <w:t xml:space="preserve">xclusion, </w:t>
      </w:r>
      <w:r>
        <w:t xml:space="preserve">and </w:t>
      </w:r>
      <w:r w:rsidRPr="0035357A">
        <w:t xml:space="preserve">many other public policies and </w:t>
      </w:r>
      <w:r>
        <w:t xml:space="preserve">measures </w:t>
      </w:r>
      <w:r w:rsidRPr="0035357A">
        <w:t>described in this report;</w:t>
      </w:r>
    </w:p>
    <w:p w:rsidR="00BC33B9" w:rsidRPr="0035357A" w:rsidRDefault="00BC33B9" w:rsidP="00BC33B9">
      <w:pPr>
        <w:pStyle w:val="SingleTxtG"/>
      </w:pPr>
      <w:r w:rsidRPr="0035357A">
        <w:tab/>
        <w:t>(b)</w:t>
      </w:r>
      <w:r w:rsidRPr="0035357A">
        <w:tab/>
      </w:r>
      <w:r>
        <w:t>Considerable challenges</w:t>
      </w:r>
      <w:r w:rsidRPr="0035357A">
        <w:t>, however, ne</w:t>
      </w:r>
      <w:r>
        <w:t xml:space="preserve">ed to be </w:t>
      </w:r>
      <w:r w:rsidRPr="0035357A">
        <w:t>address</w:t>
      </w:r>
      <w:r>
        <w:t>ed</w:t>
      </w:r>
      <w:r w:rsidRPr="0035357A">
        <w:t xml:space="preserve">, such as </w:t>
      </w:r>
      <w:r>
        <w:t xml:space="preserve">improving </w:t>
      </w:r>
      <w:r w:rsidRPr="0035357A">
        <w:t xml:space="preserve">the administration of justice in cases involving offences </w:t>
      </w:r>
      <w:r>
        <w:t xml:space="preserve">related to </w:t>
      </w:r>
      <w:r w:rsidRPr="0035357A">
        <w:t>racism, xenophobia and other forms of discrimination</w:t>
      </w:r>
      <w:r>
        <w:t xml:space="preserve">, for which </w:t>
      </w:r>
      <w:r w:rsidRPr="0035357A">
        <w:t xml:space="preserve">the country is investing effort and resources </w:t>
      </w:r>
      <w:r>
        <w:t xml:space="preserve">to </w:t>
      </w:r>
      <w:r w:rsidRPr="0035357A">
        <w:t>reform the judicial system;</w:t>
      </w:r>
    </w:p>
    <w:p w:rsidR="00BC33B9" w:rsidRPr="0035357A" w:rsidRDefault="00BC33B9" w:rsidP="00BC33B9">
      <w:pPr>
        <w:pStyle w:val="SingleTxtG"/>
      </w:pPr>
      <w:r w:rsidRPr="0035357A">
        <w:tab/>
        <w:t>(c)</w:t>
      </w:r>
      <w:r w:rsidRPr="0035357A">
        <w:tab/>
      </w:r>
      <w:r>
        <w:t xml:space="preserve">There is a need </w:t>
      </w:r>
      <w:r w:rsidRPr="0035357A">
        <w:t xml:space="preserve">to foster a culture of respect for diversity, mainly </w:t>
      </w:r>
      <w:r>
        <w:t xml:space="preserve">on the part of </w:t>
      </w:r>
      <w:r w:rsidRPr="0035357A">
        <w:t>the media and in the daily practices of citizens, but when discriminatory patterns have historical roots and have become entrenched in society, dismantling them will require a long-term effort</w:t>
      </w:r>
      <w:r>
        <w:t>,</w:t>
      </w:r>
      <w:r w:rsidRPr="0035357A">
        <w:t xml:space="preserve"> which the country is prepared to make and on which it has already embarked;</w:t>
      </w:r>
    </w:p>
    <w:p w:rsidR="00BC33B9" w:rsidRPr="0035357A" w:rsidRDefault="00BC33B9" w:rsidP="00BC33B9">
      <w:pPr>
        <w:pStyle w:val="SingleTxtG"/>
      </w:pPr>
      <w:r w:rsidRPr="0035357A">
        <w:tab/>
        <w:t>(d)</w:t>
      </w:r>
      <w:r w:rsidRPr="0035357A">
        <w:tab/>
        <w:t xml:space="preserve">Ecuador is </w:t>
      </w:r>
      <w:r>
        <w:t xml:space="preserve">also </w:t>
      </w:r>
      <w:r w:rsidRPr="0035357A">
        <w:t xml:space="preserve">aware of the need to persevere in the promotion of </w:t>
      </w:r>
      <w:r>
        <w:t>inter</w:t>
      </w:r>
      <w:r w:rsidRPr="0035357A">
        <w:t>culturalism</w:t>
      </w:r>
      <w:r>
        <w:t>,</w:t>
      </w:r>
      <w:r w:rsidRPr="0035357A">
        <w:t xml:space="preserve"> in </w:t>
      </w:r>
      <w:r>
        <w:t xml:space="preserve">both </w:t>
      </w:r>
      <w:r w:rsidRPr="0035357A">
        <w:t>the public and the private sector, while fully respecting diversity</w:t>
      </w:r>
      <w:r>
        <w:t>,</w:t>
      </w:r>
      <w:r w:rsidRPr="0035357A">
        <w:t xml:space="preserve"> and in the promotion of the rights of all population groups and the harmonious coexistence of all citizens in its territory;</w:t>
      </w:r>
    </w:p>
    <w:p w:rsidR="00BC33B9" w:rsidRDefault="00BC33B9" w:rsidP="00BC33B9">
      <w:pPr>
        <w:pStyle w:val="SingleTxtG"/>
      </w:pPr>
      <w:r w:rsidRPr="0035357A">
        <w:tab/>
        <w:t>(e)</w:t>
      </w:r>
      <w:r w:rsidRPr="0035357A">
        <w:tab/>
        <w:t>Lastly, the Ecuadorian Government assures the Committee that it is fully committed to taking all the requisite measures to achieve these national objectives in accordance with its obligations towards the international community.</w:t>
      </w:r>
      <w:r>
        <w:t xml:space="preserve"> </w:t>
      </w:r>
    </w:p>
    <w:p w:rsidR="00FA7591" w:rsidRPr="00106A43" w:rsidRDefault="00FA7591">
      <w:pPr>
        <w:spacing w:before="240"/>
        <w:jc w:val="center"/>
        <w:rPr>
          <w:u w:val="single"/>
        </w:rPr>
      </w:pPr>
      <w:r>
        <w:rPr>
          <w:u w:val="single"/>
        </w:rPr>
        <w:tab/>
      </w:r>
      <w:r>
        <w:rPr>
          <w:u w:val="single"/>
        </w:rPr>
        <w:tab/>
      </w:r>
      <w:r>
        <w:rPr>
          <w:u w:val="single"/>
        </w:rPr>
        <w:tab/>
      </w:r>
    </w:p>
    <w:sectPr w:rsidR="00FA7591" w:rsidRPr="00106A43" w:rsidSect="0081783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961" w:rsidRDefault="00B62961"/>
  </w:endnote>
  <w:endnote w:type="continuationSeparator" w:id="0">
    <w:p w:rsidR="00B62961" w:rsidRDefault="00B62961"/>
  </w:endnote>
  <w:endnote w:type="continuationNotice" w:id="1">
    <w:p w:rsidR="00B62961" w:rsidRDefault="00B629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1" w:rsidRPr="00817833" w:rsidRDefault="00B62961" w:rsidP="00817833">
    <w:pPr>
      <w:pStyle w:val="Footer"/>
      <w:tabs>
        <w:tab w:val="right" w:pos="9598"/>
      </w:tabs>
    </w:pPr>
    <w:r w:rsidRPr="00817833">
      <w:rPr>
        <w:b/>
        <w:sz w:val="18"/>
      </w:rPr>
      <w:fldChar w:fldCharType="begin"/>
    </w:r>
    <w:r w:rsidRPr="00817833">
      <w:rPr>
        <w:b/>
        <w:sz w:val="18"/>
      </w:rPr>
      <w:instrText xml:space="preserve"> PAGE  \* MERGEFORMAT </w:instrText>
    </w:r>
    <w:r w:rsidRPr="00817833">
      <w:rPr>
        <w:b/>
        <w:sz w:val="18"/>
      </w:rPr>
      <w:fldChar w:fldCharType="separate"/>
    </w:r>
    <w:r>
      <w:rPr>
        <w:b/>
        <w:noProof/>
        <w:sz w:val="18"/>
      </w:rPr>
      <w:t>22</w:t>
    </w:r>
    <w:r w:rsidRPr="00817833">
      <w:rPr>
        <w:b/>
        <w:sz w:val="18"/>
      </w:rPr>
      <w:fldChar w:fldCharType="end"/>
    </w:r>
    <w:r>
      <w:rPr>
        <w:sz w:val="18"/>
      </w:rPr>
      <w:tab/>
    </w:r>
    <w:r>
      <w:t>GE.12-41919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1" w:rsidRPr="00817833" w:rsidRDefault="00B62961" w:rsidP="00817833">
    <w:pPr>
      <w:pStyle w:val="Footer"/>
      <w:tabs>
        <w:tab w:val="right" w:pos="9598"/>
      </w:tabs>
      <w:rPr>
        <w:b/>
        <w:sz w:val="18"/>
      </w:rPr>
    </w:pPr>
    <w:r>
      <w:t>GE.12-41919</w:t>
    </w:r>
    <w:r>
      <w:tab/>
    </w:r>
    <w:r w:rsidRPr="00817833">
      <w:rPr>
        <w:b/>
        <w:sz w:val="18"/>
      </w:rPr>
      <w:fldChar w:fldCharType="begin"/>
    </w:r>
    <w:r w:rsidRPr="00817833">
      <w:rPr>
        <w:b/>
        <w:sz w:val="18"/>
      </w:rPr>
      <w:instrText xml:space="preserve"> PAGE  \* MERGEFORMAT </w:instrText>
    </w:r>
    <w:r w:rsidRPr="00817833">
      <w:rPr>
        <w:b/>
        <w:sz w:val="18"/>
      </w:rPr>
      <w:fldChar w:fldCharType="separate"/>
    </w:r>
    <w:r>
      <w:rPr>
        <w:b/>
        <w:noProof/>
        <w:sz w:val="18"/>
      </w:rPr>
      <w:t>23</w:t>
    </w:r>
    <w:r w:rsidRPr="008178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1" w:rsidRPr="009B4A1B" w:rsidRDefault="00B62961" w:rsidP="009B4A1B">
    <w:pPr>
      <w:pStyle w:val="Footer"/>
    </w:pPr>
    <w:r>
      <w:rPr>
        <w:sz w:val="20"/>
      </w:rPr>
      <w:t>GE.12-41919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120612    150612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961" w:rsidRPr="000B175B" w:rsidRDefault="00B62961" w:rsidP="000B175B">
      <w:pPr>
        <w:tabs>
          <w:tab w:val="right" w:pos="2155"/>
        </w:tabs>
        <w:spacing w:after="80"/>
        <w:ind w:left="680"/>
        <w:rPr>
          <w:u w:val="single"/>
        </w:rPr>
      </w:pPr>
      <w:r>
        <w:rPr>
          <w:u w:val="single"/>
        </w:rPr>
        <w:tab/>
      </w:r>
    </w:p>
  </w:footnote>
  <w:footnote w:type="continuationSeparator" w:id="0">
    <w:p w:rsidR="00B62961" w:rsidRPr="00FC68B7" w:rsidRDefault="00B62961" w:rsidP="00FC68B7">
      <w:pPr>
        <w:tabs>
          <w:tab w:val="left" w:pos="2155"/>
        </w:tabs>
        <w:spacing w:after="80"/>
        <w:ind w:left="680"/>
        <w:rPr>
          <w:u w:val="single"/>
        </w:rPr>
      </w:pPr>
      <w:r>
        <w:rPr>
          <w:u w:val="single"/>
        </w:rPr>
        <w:tab/>
      </w:r>
    </w:p>
  </w:footnote>
  <w:footnote w:type="continuationNotice" w:id="1">
    <w:p w:rsidR="00B62961" w:rsidRDefault="00B62961"/>
  </w:footnote>
  <w:footnote w:id="2">
    <w:p w:rsidR="00B62961" w:rsidRPr="00BC1144" w:rsidRDefault="00B62961">
      <w:pPr>
        <w:pStyle w:val="FootnoteText"/>
      </w:pPr>
      <w:r>
        <w:tab/>
      </w:r>
      <w:r w:rsidRPr="00BC1144">
        <w:rPr>
          <w:rStyle w:val="FootnoteReference"/>
          <w:sz w:val="20"/>
          <w:vertAlign w:val="baseline"/>
        </w:rPr>
        <w:t>*</w:t>
      </w:r>
      <w:r>
        <w:rPr>
          <w:sz w:val="20"/>
        </w:rPr>
        <w:tab/>
      </w:r>
      <w:r w:rsidRPr="0035357A">
        <w:t xml:space="preserve">This document contains the twentieth, twenty-first and twenty-second periodic reports of </w:t>
      </w:r>
      <w:smartTag w:uri="urn:schemas-microsoft-com:office:smarttags" w:element="country-region">
        <w:smartTag w:uri="urn:schemas-microsoft-com:office:smarttags" w:element="place">
          <w:r w:rsidRPr="0035357A">
            <w:t>E</w:t>
          </w:r>
          <w:r>
            <w:t>c</w:t>
          </w:r>
          <w:r w:rsidRPr="0035357A">
            <w:t>uador</w:t>
          </w:r>
        </w:smartTag>
      </w:smartTag>
      <w:r w:rsidRPr="0035357A">
        <w:t>, due in 2012. For the seventeenth, eighteenth and nineteenth reports, submitted in one document, and the summary records of the meetings at which the Committee considered those reports, see documents CERD/C/ECU/19 and CERD/C/SR.1876, 1877 and 1896</w:t>
      </w:r>
      <w:r>
        <w:t xml:space="preserve"> respectively</w:t>
      </w:r>
      <w:r w:rsidRPr="0035357A">
        <w:t>.</w:t>
      </w:r>
    </w:p>
  </w:footnote>
  <w:footnote w:id="3">
    <w:p w:rsidR="00B62961" w:rsidRPr="00894A77" w:rsidRDefault="00B62961">
      <w:pPr>
        <w:pStyle w:val="FootnoteText"/>
      </w:pPr>
      <w:r>
        <w:tab/>
      </w:r>
      <w:r w:rsidRPr="00B75F04">
        <w:rPr>
          <w:rStyle w:val="FootnoteReference"/>
          <w:sz w:val="20"/>
          <w:vertAlign w:val="baseline"/>
        </w:rPr>
        <w:t>**</w:t>
      </w:r>
      <w:r>
        <w:rPr>
          <w:sz w:val="20"/>
        </w:rPr>
        <w:tab/>
      </w:r>
      <w:r w:rsidRPr="0035357A">
        <w:t>In accordance with the information transmitted to States parties regarding the processing of their reports, the present document was not formally edited before being sent to the United Nations translation services.</w:t>
      </w:r>
    </w:p>
  </w:footnote>
  <w:footnote w:id="4">
    <w:p w:rsidR="00B62961" w:rsidRDefault="00B62961" w:rsidP="00864D45">
      <w:pPr>
        <w:pStyle w:val="FootnoteText"/>
        <w:widowControl w:val="0"/>
        <w:tabs>
          <w:tab w:val="clear" w:pos="1021"/>
          <w:tab w:val="right" w:pos="1020"/>
        </w:tabs>
      </w:pPr>
      <w:r>
        <w:tab/>
      </w:r>
      <w:r>
        <w:rPr>
          <w:rStyle w:val="FootnoteReference"/>
        </w:rPr>
        <w:footnoteRef/>
      </w:r>
      <w:r>
        <w:tab/>
        <w:t xml:space="preserve">Article 1 of the </w:t>
      </w:r>
      <w:r>
        <w:rPr>
          <w:lang w:val="en-US"/>
        </w:rPr>
        <w:t xml:space="preserve">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Ecuador</w:t>
          </w:r>
        </w:smartTag>
      </w:smartTag>
      <w:r>
        <w:rPr>
          <w:lang w:val="en-US"/>
        </w:rPr>
        <w:t xml:space="preserve">, published in </w:t>
      </w:r>
      <w:r>
        <w:rPr>
          <w:i/>
          <w:lang w:val="en-US"/>
        </w:rPr>
        <w:t>Registro Oficial</w:t>
      </w:r>
      <w:r>
        <w:rPr>
          <w:lang w:val="en-US"/>
        </w:rPr>
        <w:t xml:space="preserve"> No. 449 of 20 October 2008.</w:t>
      </w:r>
      <w:r>
        <w:t xml:space="preserve"> </w:t>
      </w:r>
    </w:p>
  </w:footnote>
  <w:footnote w:id="5">
    <w:p w:rsidR="00B62961" w:rsidRPr="00435314" w:rsidRDefault="00B62961" w:rsidP="00435314">
      <w:pPr>
        <w:pStyle w:val="FootnoteText"/>
        <w:widowControl w:val="0"/>
        <w:tabs>
          <w:tab w:val="clear" w:pos="1021"/>
          <w:tab w:val="right" w:pos="1020"/>
        </w:tabs>
        <w:rPr>
          <w:szCs w:val="18"/>
        </w:rPr>
      </w:pPr>
      <w:r>
        <w:tab/>
      </w:r>
      <w:r>
        <w:rPr>
          <w:rStyle w:val="FootnoteReference"/>
        </w:rPr>
        <w:footnoteRef/>
      </w:r>
      <w:r>
        <w:tab/>
      </w:r>
      <w:r w:rsidRPr="00435314">
        <w:rPr>
          <w:szCs w:val="18"/>
        </w:rPr>
        <w:t xml:space="preserve">National Statistics and Census Institute, Seventh Population Census and Sixth Housing Census 2010. This source will be quoted later in the report when reference is made to population and sociodemographic statistics. </w:t>
      </w:r>
    </w:p>
  </w:footnote>
  <w:footnote w:id="6">
    <w:p w:rsidR="00B62961" w:rsidRDefault="00B62961" w:rsidP="00E20D8B">
      <w:pPr>
        <w:pStyle w:val="FootnoteText"/>
      </w:pPr>
      <w:r>
        <w:tab/>
      </w:r>
      <w:r>
        <w:rPr>
          <w:rStyle w:val="FootnoteReference"/>
        </w:rPr>
        <w:footnoteRef/>
      </w:r>
      <w:r>
        <w:tab/>
        <w:t xml:space="preserve">Ministry of Culture, </w:t>
      </w:r>
      <w:r>
        <w:rPr>
          <w:i/>
        </w:rPr>
        <w:t>Report on activities</w:t>
      </w:r>
      <w:r w:rsidRPr="00FE4CC7">
        <w:t>,</w:t>
      </w:r>
      <w:r>
        <w:t xml:space="preserve"> 2011.</w:t>
      </w:r>
    </w:p>
  </w:footnote>
  <w:footnote w:id="7">
    <w:p w:rsidR="00B62961" w:rsidRPr="00EF08EB" w:rsidRDefault="00B62961" w:rsidP="00BC33B9">
      <w:pPr>
        <w:pStyle w:val="FootnoteText"/>
        <w:widowControl w:val="0"/>
        <w:tabs>
          <w:tab w:val="clear" w:pos="1021"/>
          <w:tab w:val="right" w:pos="1020"/>
        </w:tabs>
        <w:rPr>
          <w:lang w:val="en-US"/>
        </w:rPr>
      </w:pPr>
      <w:r>
        <w:tab/>
      </w:r>
      <w:r>
        <w:rPr>
          <w:rStyle w:val="FootnoteReference"/>
        </w:rPr>
        <w:footnoteRef/>
      </w:r>
      <w:r>
        <w:tab/>
      </w:r>
      <w:r w:rsidRPr="00B50F14">
        <w:rPr>
          <w:i/>
        </w:rPr>
        <w:t>Registro Oficial</w:t>
      </w:r>
      <w:r w:rsidRPr="00B50F14">
        <w:t>, Supplement 555 of 24 March 2009, re</w:t>
      </w:r>
      <w:r>
        <w:t xml:space="preserve">vision </w:t>
      </w:r>
      <w:r w:rsidRPr="00B50F14">
        <w:t>of the Criminal Code.</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1" w:rsidRPr="00817833" w:rsidRDefault="00B62961" w:rsidP="00817833">
    <w:pPr>
      <w:pStyle w:val="Header"/>
    </w:pPr>
    <w:r w:rsidRPr="00817833">
      <w:t>CERD/C/ECU/20-22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1" w:rsidRPr="00817833" w:rsidRDefault="00B62961" w:rsidP="00817833">
    <w:pPr>
      <w:pStyle w:val="Header"/>
      <w:jc w:val="right"/>
    </w:pPr>
    <w:r w:rsidRPr="00817833">
      <w:t>CERD/C/ECU/20-22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165"/>
    <w:rsid w:val="00032FF2"/>
    <w:rsid w:val="00050F6B"/>
    <w:rsid w:val="000551DC"/>
    <w:rsid w:val="00072C8C"/>
    <w:rsid w:val="000733B5"/>
    <w:rsid w:val="00077485"/>
    <w:rsid w:val="000814F4"/>
    <w:rsid w:val="000931C0"/>
    <w:rsid w:val="00097EF6"/>
    <w:rsid w:val="000A2A16"/>
    <w:rsid w:val="000A5D3B"/>
    <w:rsid w:val="000B016B"/>
    <w:rsid w:val="000B175B"/>
    <w:rsid w:val="000B3A0F"/>
    <w:rsid w:val="000B4EF7"/>
    <w:rsid w:val="000C1462"/>
    <w:rsid w:val="000C2D2E"/>
    <w:rsid w:val="000E0415"/>
    <w:rsid w:val="000E5B2C"/>
    <w:rsid w:val="001103AA"/>
    <w:rsid w:val="00155467"/>
    <w:rsid w:val="00160C7D"/>
    <w:rsid w:val="00180D95"/>
    <w:rsid w:val="0018711F"/>
    <w:rsid w:val="001A27D0"/>
    <w:rsid w:val="001B4B04"/>
    <w:rsid w:val="001C6663"/>
    <w:rsid w:val="001C7895"/>
    <w:rsid w:val="001D26DF"/>
    <w:rsid w:val="001E5190"/>
    <w:rsid w:val="001E5AA0"/>
    <w:rsid w:val="00202DA8"/>
    <w:rsid w:val="00206627"/>
    <w:rsid w:val="00211E0B"/>
    <w:rsid w:val="002A37FA"/>
    <w:rsid w:val="002B0464"/>
    <w:rsid w:val="002F175C"/>
    <w:rsid w:val="003229D8"/>
    <w:rsid w:val="003305AB"/>
    <w:rsid w:val="00352709"/>
    <w:rsid w:val="00371178"/>
    <w:rsid w:val="003943CF"/>
    <w:rsid w:val="003A4810"/>
    <w:rsid w:val="003A6810"/>
    <w:rsid w:val="003C2CC4"/>
    <w:rsid w:val="003D0E60"/>
    <w:rsid w:val="003D4B23"/>
    <w:rsid w:val="00405DDC"/>
    <w:rsid w:val="00410C89"/>
    <w:rsid w:val="004325CB"/>
    <w:rsid w:val="00433B43"/>
    <w:rsid w:val="00435314"/>
    <w:rsid w:val="0045495B"/>
    <w:rsid w:val="004978B8"/>
    <w:rsid w:val="004D25E4"/>
    <w:rsid w:val="004D2F98"/>
    <w:rsid w:val="00517B36"/>
    <w:rsid w:val="005420F2"/>
    <w:rsid w:val="005B3DB3"/>
    <w:rsid w:val="005C6A79"/>
    <w:rsid w:val="005E6E4D"/>
    <w:rsid w:val="006001EE"/>
    <w:rsid w:val="006050D0"/>
    <w:rsid w:val="00611FC4"/>
    <w:rsid w:val="006176FB"/>
    <w:rsid w:val="00640B26"/>
    <w:rsid w:val="00661388"/>
    <w:rsid w:val="00697F25"/>
    <w:rsid w:val="006C3308"/>
    <w:rsid w:val="006D2E83"/>
    <w:rsid w:val="006D67D5"/>
    <w:rsid w:val="006E564B"/>
    <w:rsid w:val="0072632A"/>
    <w:rsid w:val="007440BA"/>
    <w:rsid w:val="007B112D"/>
    <w:rsid w:val="007B6BA5"/>
    <w:rsid w:val="007C3390"/>
    <w:rsid w:val="007C4F4B"/>
    <w:rsid w:val="007E697B"/>
    <w:rsid w:val="007F6462"/>
    <w:rsid w:val="007F6611"/>
    <w:rsid w:val="00817833"/>
    <w:rsid w:val="008242D7"/>
    <w:rsid w:val="00832D01"/>
    <w:rsid w:val="00847078"/>
    <w:rsid w:val="00864D45"/>
    <w:rsid w:val="00894A77"/>
    <w:rsid w:val="008979B1"/>
    <w:rsid w:val="008A0FB8"/>
    <w:rsid w:val="008A6B25"/>
    <w:rsid w:val="008A6C4F"/>
    <w:rsid w:val="008B2335"/>
    <w:rsid w:val="008B4548"/>
    <w:rsid w:val="008C467E"/>
    <w:rsid w:val="009020CD"/>
    <w:rsid w:val="00916443"/>
    <w:rsid w:val="009223CA"/>
    <w:rsid w:val="009369F6"/>
    <w:rsid w:val="00940F93"/>
    <w:rsid w:val="009603EF"/>
    <w:rsid w:val="009A3D56"/>
    <w:rsid w:val="009B4A1B"/>
    <w:rsid w:val="009C0EE8"/>
    <w:rsid w:val="009C14AA"/>
    <w:rsid w:val="00A01489"/>
    <w:rsid w:val="00A27367"/>
    <w:rsid w:val="00A507FA"/>
    <w:rsid w:val="00A61CCD"/>
    <w:rsid w:val="00A64909"/>
    <w:rsid w:val="00A72F22"/>
    <w:rsid w:val="00A748A6"/>
    <w:rsid w:val="00A776B4"/>
    <w:rsid w:val="00A84C88"/>
    <w:rsid w:val="00A94361"/>
    <w:rsid w:val="00A971A0"/>
    <w:rsid w:val="00AB54EF"/>
    <w:rsid w:val="00AC1552"/>
    <w:rsid w:val="00B06775"/>
    <w:rsid w:val="00B23FA2"/>
    <w:rsid w:val="00B30179"/>
    <w:rsid w:val="00B315A2"/>
    <w:rsid w:val="00B56E9C"/>
    <w:rsid w:val="00B62961"/>
    <w:rsid w:val="00B64B1F"/>
    <w:rsid w:val="00B6553F"/>
    <w:rsid w:val="00B75F04"/>
    <w:rsid w:val="00B81E12"/>
    <w:rsid w:val="00B86BBB"/>
    <w:rsid w:val="00B938F1"/>
    <w:rsid w:val="00BB5838"/>
    <w:rsid w:val="00BC1144"/>
    <w:rsid w:val="00BC33B9"/>
    <w:rsid w:val="00BC74E9"/>
    <w:rsid w:val="00BF68A8"/>
    <w:rsid w:val="00C15F12"/>
    <w:rsid w:val="00C26807"/>
    <w:rsid w:val="00C3206E"/>
    <w:rsid w:val="00C463DD"/>
    <w:rsid w:val="00C46686"/>
    <w:rsid w:val="00C4724C"/>
    <w:rsid w:val="00C475AB"/>
    <w:rsid w:val="00C53A77"/>
    <w:rsid w:val="00C629A0"/>
    <w:rsid w:val="00C745C3"/>
    <w:rsid w:val="00C75FB9"/>
    <w:rsid w:val="00C77FF8"/>
    <w:rsid w:val="00CB78A3"/>
    <w:rsid w:val="00CC00AC"/>
    <w:rsid w:val="00CC24D2"/>
    <w:rsid w:val="00CC3F8B"/>
    <w:rsid w:val="00CE4A8F"/>
    <w:rsid w:val="00D2031B"/>
    <w:rsid w:val="00D218CB"/>
    <w:rsid w:val="00D23879"/>
    <w:rsid w:val="00D25FE2"/>
    <w:rsid w:val="00D43252"/>
    <w:rsid w:val="00D51E7F"/>
    <w:rsid w:val="00D60D56"/>
    <w:rsid w:val="00D77337"/>
    <w:rsid w:val="00D7767E"/>
    <w:rsid w:val="00D978C6"/>
    <w:rsid w:val="00DA3C1C"/>
    <w:rsid w:val="00DA43D6"/>
    <w:rsid w:val="00DF54B1"/>
    <w:rsid w:val="00DF6165"/>
    <w:rsid w:val="00E06C7C"/>
    <w:rsid w:val="00E109FB"/>
    <w:rsid w:val="00E20A7C"/>
    <w:rsid w:val="00E20D8B"/>
    <w:rsid w:val="00E54CF8"/>
    <w:rsid w:val="00E63389"/>
    <w:rsid w:val="00E71BC8"/>
    <w:rsid w:val="00E7260F"/>
    <w:rsid w:val="00E96630"/>
    <w:rsid w:val="00EC4134"/>
    <w:rsid w:val="00ED32A3"/>
    <w:rsid w:val="00ED616A"/>
    <w:rsid w:val="00ED7A2A"/>
    <w:rsid w:val="00EE6F61"/>
    <w:rsid w:val="00EF1D7F"/>
    <w:rsid w:val="00F15994"/>
    <w:rsid w:val="00F32B3C"/>
    <w:rsid w:val="00F34583"/>
    <w:rsid w:val="00F47A8C"/>
    <w:rsid w:val="00F504DF"/>
    <w:rsid w:val="00F71ECA"/>
    <w:rsid w:val="00FA271C"/>
    <w:rsid w:val="00FA7591"/>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23</Pages>
  <Words>10870</Words>
  <Characters>61961</Characters>
  <Application>Microsoft Office Word</Application>
  <DocSecurity>4</DocSecurity>
  <Lines>953</Lines>
  <Paragraphs>258</Paragraphs>
  <ScaleCrop>false</ScaleCrop>
  <HeadingPairs>
    <vt:vector size="2" baseType="variant">
      <vt:variant>
        <vt:lpstr>Title</vt:lpstr>
      </vt:variant>
      <vt:variant>
        <vt:i4>1</vt:i4>
      </vt:variant>
    </vt:vector>
  </HeadingPairs>
  <TitlesOfParts>
    <vt:vector size="1" baseType="lpstr">
      <vt:lpstr>1241919</vt:lpstr>
    </vt:vector>
  </TitlesOfParts>
  <Company>CSD</Company>
  <LinksUpToDate>false</LinksUpToDate>
  <CharactersWithSpaces>72573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1241919</dc:title>
  <dc:subject/>
  <dc:creator>BAC</dc:creator>
  <cp:keywords>CERD/C/ECU/20-22</cp:keywords>
  <dc:description>semi</dc:description>
  <cp:lastModifiedBy>Pool</cp:lastModifiedBy>
  <cp:revision>2</cp:revision>
  <cp:lastPrinted>2012-06-13T15:58:00Z</cp:lastPrinted>
  <dcterms:created xsi:type="dcterms:W3CDTF">2012-06-15T15:14:00Z</dcterms:created>
  <dcterms:modified xsi:type="dcterms:W3CDTF">2012-06-15T15:14:00Z</dcterms:modified>
</cp:coreProperties>
</file>