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972749" w:rsidRPr="00141077">
              <w:t>C/SR.2066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049E8" w:rsidRDefault="007511D7" w:rsidP="002B43B0">
            <w:pPr>
              <w:spacing w:before="240" w:after="0"/>
              <w:rPr>
                <w:sz w:val="20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9049E8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9049E8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9049E8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9049E8" w:rsidRDefault="004F0D01" w:rsidP="002B43B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27 </w:t>
            </w:r>
            <w:r w:rsidR="00972749">
              <w:rPr>
                <w:sz w:val="20"/>
                <w:lang w:val="en-US"/>
              </w:rPr>
              <w:t>November</w:t>
            </w:r>
            <w:r w:rsidR="00972749" w:rsidRPr="009049E8">
              <w:rPr>
                <w:sz w:val="20"/>
              </w:rPr>
              <w:t xml:space="preserve"> 201</w:t>
            </w:r>
            <w:r>
              <w:rPr>
                <w:sz w:val="20"/>
                <w:lang w:val="en-US"/>
              </w:rPr>
              <w:t>2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9049E8">
              <w:rPr>
                <w:sz w:val="20"/>
              </w:rPr>
              <w:instrText xml:space="preserve"> </w:instrText>
            </w:r>
            <w:r w:rsidR="007511D7" w:rsidRPr="00D65A62">
              <w:rPr>
                <w:sz w:val="20"/>
                <w:lang w:val="en-US"/>
              </w:rPr>
              <w:instrText>FILLIN</w:instrText>
            </w:r>
            <w:r w:rsidR="007511D7" w:rsidRPr="009049E8">
              <w:rPr>
                <w:sz w:val="20"/>
              </w:rPr>
              <w:instrText xml:space="preserve">  "Введите дату документа" \* </w:instrText>
            </w:r>
            <w:r w:rsidR="007511D7" w:rsidRPr="00D65A62">
              <w:rPr>
                <w:sz w:val="20"/>
                <w:lang w:val="en-US"/>
              </w:rPr>
              <w:instrText>MERGEFORMAT</w:instrText>
            </w:r>
            <w:r w:rsidR="007511D7" w:rsidRPr="009049E8">
              <w:rPr>
                <w:sz w:val="20"/>
              </w:rPr>
              <w:instrText xml:space="preserve">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9049E8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9049E8">
              <w:rPr>
                <w:sz w:val="20"/>
              </w:rPr>
              <w:instrText xml:space="preserve"> </w:instrText>
            </w:r>
            <w:r w:rsidR="00121649" w:rsidRPr="00972749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72749" w:rsidRPr="003D3DCC" w:rsidRDefault="00972749" w:rsidP="00972749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972749" w:rsidRPr="005E01B1" w:rsidRDefault="00972749" w:rsidP="00972749">
      <w:pPr>
        <w:spacing w:after="120"/>
        <w:rPr>
          <w:b/>
        </w:rPr>
      </w:pPr>
      <w:r>
        <w:rPr>
          <w:b/>
        </w:rPr>
        <w:t>Семьдесят восьмая сессия</w:t>
      </w:r>
    </w:p>
    <w:p w:rsidR="00972749" w:rsidRPr="004B5C68" w:rsidRDefault="00972749" w:rsidP="00972749">
      <w:r>
        <w:rPr>
          <w:b/>
        </w:rPr>
        <w:t xml:space="preserve">Краткий отчет о 2066-м заседании, </w:t>
      </w:r>
      <w:r w:rsidR="004F0D01" w:rsidRPr="004F0D01">
        <w:rPr>
          <w:b/>
        </w:rPr>
        <w:br/>
      </w:r>
      <w:r>
        <w:t xml:space="preserve">состоявшемся во Дворце Вильсона в Женеве </w:t>
      </w:r>
      <w:r w:rsidR="004F0D01" w:rsidRPr="004F0D01">
        <w:br/>
      </w:r>
      <w:r>
        <w:t>в четверг, 24 февраля 2011 года, в 10 ч. 00 м.</w:t>
      </w:r>
    </w:p>
    <w:p w:rsidR="00972749" w:rsidRDefault="00972749" w:rsidP="004F0D01">
      <w:pPr>
        <w:tabs>
          <w:tab w:val="right" w:pos="851"/>
          <w:tab w:val="left" w:pos="1134"/>
          <w:tab w:val="right" w:leader="dot" w:pos="8505"/>
        </w:tabs>
        <w:spacing w:before="240"/>
      </w:pPr>
      <w:r>
        <w:rPr>
          <w:i/>
        </w:rPr>
        <w:tab/>
        <w:t>Председатель</w:t>
      </w:r>
      <w:r>
        <w:t xml:space="preserve">:  г-н </w:t>
      </w:r>
      <w:proofErr w:type="spellStart"/>
      <w:r>
        <w:t>Кемаль</w:t>
      </w:r>
      <w:proofErr w:type="spellEnd"/>
    </w:p>
    <w:p w:rsidR="00972749" w:rsidRPr="004B5C68" w:rsidRDefault="00972749" w:rsidP="00972749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972749" w:rsidRPr="00972749" w:rsidRDefault="009049E8" w:rsidP="009049E8">
      <w:pPr>
        <w:pStyle w:val="H56GR"/>
      </w:pPr>
      <w:r>
        <w:tab/>
      </w:r>
      <w:r>
        <w:tab/>
      </w:r>
      <w:r w:rsidR="00972749">
        <w:t>Рассмотрение докладов</w:t>
      </w:r>
      <w:r w:rsidR="00972749" w:rsidRPr="00972749">
        <w:t>,</w:t>
      </w:r>
      <w:r w:rsidR="00972749">
        <w:t xml:space="preserve"> замечаний и информации, представленных </w:t>
      </w:r>
      <w:r w:rsidR="00567EEE">
        <w:br/>
      </w:r>
      <w:r w:rsidR="00972749">
        <w:t xml:space="preserve">государствами-участниками в соответствии со статьей 9 Конвенции </w:t>
      </w:r>
      <w:r w:rsidR="00567EEE">
        <w:br/>
      </w:r>
      <w:r w:rsidR="00972749" w:rsidRPr="00972749">
        <w:t>(</w:t>
      </w:r>
      <w:r w:rsidR="00972749">
        <w:rPr>
          <w:i/>
        </w:rPr>
        <w:t>продолж</w:t>
      </w:r>
      <w:r w:rsidR="00972749">
        <w:rPr>
          <w:i/>
        </w:rPr>
        <w:t>е</w:t>
      </w:r>
      <w:r w:rsidR="00972749">
        <w:rPr>
          <w:i/>
        </w:rPr>
        <w:t>ние</w:t>
      </w:r>
      <w:r w:rsidR="00972749" w:rsidRPr="00972749">
        <w:t>)</w:t>
      </w:r>
    </w:p>
    <w:p w:rsidR="00972749" w:rsidRPr="00567EEE" w:rsidRDefault="00567EEE" w:rsidP="009049E8">
      <w:pPr>
        <w:pStyle w:val="H4GR"/>
        <w:ind w:left="1134"/>
      </w:pPr>
      <w:r>
        <w:tab/>
      </w:r>
      <w:proofErr w:type="spellStart"/>
      <w:r w:rsidR="00972749" w:rsidRPr="00567EEE">
        <w:t>Восемнадцатый</w:t>
      </w:r>
      <w:r w:rsidR="004F0D01" w:rsidRPr="004F0D01">
        <w:t>−</w:t>
      </w:r>
      <w:r w:rsidR="00972749" w:rsidRPr="00567EEE">
        <w:t>двадцатый</w:t>
      </w:r>
      <w:proofErr w:type="spellEnd"/>
      <w:r w:rsidR="00972749" w:rsidRPr="00567EEE">
        <w:t xml:space="preserve"> периодические доклады Испании </w:t>
      </w:r>
      <w:r>
        <w:br/>
      </w:r>
      <w:r w:rsidR="009049E8">
        <w:tab/>
      </w:r>
      <w:r w:rsidR="00972749" w:rsidRPr="00567EEE">
        <w:t>(продолж</w:t>
      </w:r>
      <w:r w:rsidR="00972749" w:rsidRPr="00567EEE">
        <w:t>е</w:t>
      </w:r>
      <w:r w:rsidR="00972749" w:rsidRPr="00567EEE">
        <w:t>ние)</w:t>
      </w:r>
    </w:p>
    <w:p w:rsidR="00972749" w:rsidRPr="009049E8" w:rsidRDefault="00972749" w:rsidP="009049E8">
      <w:pPr>
        <w:pStyle w:val="SingleTxtGR"/>
        <w:rPr>
          <w:i/>
        </w:rPr>
      </w:pPr>
      <w:r w:rsidRPr="00972749">
        <w:br w:type="page"/>
      </w:r>
      <w:r w:rsidRPr="009049E8">
        <w:rPr>
          <w:i/>
        </w:rPr>
        <w:t xml:space="preserve">Заседание открывается в 10 ч. 05 м. </w:t>
      </w:r>
    </w:p>
    <w:p w:rsidR="00972749" w:rsidRPr="00972749" w:rsidRDefault="00972749" w:rsidP="009049E8">
      <w:pPr>
        <w:pStyle w:val="H23GR"/>
      </w:pPr>
      <w:r w:rsidRPr="00972749">
        <w:tab/>
      </w:r>
      <w:r w:rsidRPr="00972749">
        <w:tab/>
      </w:r>
      <w:r>
        <w:t>Рассмотрение докладов</w:t>
      </w:r>
      <w:r w:rsidRPr="00972749">
        <w:t xml:space="preserve">, </w:t>
      </w:r>
      <w:r>
        <w:t xml:space="preserve">замечаний и информации, представленных государствами-участниками в соответствии со статьей 9 Конвенции </w:t>
      </w:r>
      <w:r w:rsidRPr="009049E8">
        <w:rPr>
          <w:b w:val="0"/>
        </w:rPr>
        <w:t>(</w:t>
      </w:r>
      <w:r w:rsidRPr="009049E8">
        <w:rPr>
          <w:b w:val="0"/>
          <w:i/>
        </w:rPr>
        <w:t>продолжение</w:t>
      </w:r>
      <w:r w:rsidRPr="009049E8">
        <w:rPr>
          <w:b w:val="0"/>
        </w:rPr>
        <w:t>)</w:t>
      </w:r>
    </w:p>
    <w:p w:rsidR="00972749" w:rsidRPr="00972749" w:rsidRDefault="009049E8" w:rsidP="004F0D01">
      <w:pPr>
        <w:pStyle w:val="H56GR"/>
        <w:ind w:left="1701"/>
      </w:pPr>
      <w:r>
        <w:tab/>
      </w:r>
      <w:r>
        <w:tab/>
      </w:r>
      <w:proofErr w:type="spellStart"/>
      <w:r w:rsidR="00972749" w:rsidRPr="009049E8">
        <w:rPr>
          <w:i/>
        </w:rPr>
        <w:t>Восемнадцатый</w:t>
      </w:r>
      <w:r w:rsidR="004F0D01" w:rsidRPr="004F0D01">
        <w:rPr>
          <w:i/>
        </w:rPr>
        <w:t>−</w:t>
      </w:r>
      <w:r w:rsidR="00972749" w:rsidRPr="009049E8">
        <w:rPr>
          <w:i/>
        </w:rPr>
        <w:t>двадцатый</w:t>
      </w:r>
      <w:proofErr w:type="spellEnd"/>
      <w:r w:rsidR="00972749" w:rsidRPr="009049E8">
        <w:rPr>
          <w:i/>
        </w:rPr>
        <w:t xml:space="preserve"> периодические доклады Испании</w:t>
      </w:r>
      <w:r w:rsidR="00972749" w:rsidRPr="00972749">
        <w:t xml:space="preserve"> </w:t>
      </w:r>
      <w:r>
        <w:br/>
      </w:r>
      <w:r w:rsidR="00972749" w:rsidRPr="00972749">
        <w:t>(</w:t>
      </w:r>
      <w:r w:rsidR="00972749" w:rsidRPr="00DB5320">
        <w:t>CERD</w:t>
      </w:r>
      <w:r w:rsidR="00972749" w:rsidRPr="00972749">
        <w:t>/</w:t>
      </w:r>
      <w:r w:rsidR="00972749" w:rsidRPr="00DB5320">
        <w:t>C</w:t>
      </w:r>
      <w:r w:rsidR="00972749" w:rsidRPr="00972749">
        <w:t>/</w:t>
      </w:r>
      <w:r w:rsidR="00972749" w:rsidRPr="00DB5320">
        <w:t>ESP</w:t>
      </w:r>
      <w:r w:rsidR="00972749" w:rsidRPr="00972749">
        <w:t xml:space="preserve">/18-20; </w:t>
      </w:r>
      <w:r w:rsidR="00972749" w:rsidRPr="00DB5320">
        <w:t>CERD</w:t>
      </w:r>
      <w:r w:rsidR="00972749" w:rsidRPr="00972749">
        <w:t>/</w:t>
      </w:r>
      <w:r w:rsidR="00972749" w:rsidRPr="00DB5320">
        <w:t>C</w:t>
      </w:r>
      <w:r w:rsidR="00972749" w:rsidRPr="00972749">
        <w:t>/</w:t>
      </w:r>
      <w:r w:rsidR="00972749" w:rsidRPr="00DB5320">
        <w:t>ESP</w:t>
      </w:r>
      <w:r w:rsidR="00972749" w:rsidRPr="00972749">
        <w:t>/</w:t>
      </w:r>
      <w:r w:rsidR="00972749" w:rsidRPr="00DB5320">
        <w:t>Q</w:t>
      </w:r>
      <w:r w:rsidR="00972749" w:rsidRPr="00972749">
        <w:t xml:space="preserve">/18-20; </w:t>
      </w:r>
      <w:r w:rsidR="00972749" w:rsidRPr="00DB5320">
        <w:t>HRI</w:t>
      </w:r>
      <w:r w:rsidR="00972749" w:rsidRPr="00972749">
        <w:t>/</w:t>
      </w:r>
      <w:r w:rsidR="00972749" w:rsidRPr="00DB5320">
        <w:t>CORE</w:t>
      </w:r>
      <w:r w:rsidR="00972749" w:rsidRPr="00972749">
        <w:t>/</w:t>
      </w:r>
      <w:r w:rsidR="00972749" w:rsidRPr="00DB5320">
        <w:t>ESP</w:t>
      </w:r>
      <w:r w:rsidR="00972749" w:rsidRPr="00972749">
        <w:t>/2010) (</w:t>
      </w:r>
      <w:r w:rsidR="00972749">
        <w:t>продолжение</w:t>
      </w:r>
      <w:r w:rsidR="00972749" w:rsidRPr="00972749">
        <w:t>)</w:t>
      </w:r>
    </w:p>
    <w:p w:rsidR="00972749" w:rsidRPr="00972749" w:rsidRDefault="00972749" w:rsidP="007A2DD5">
      <w:pPr>
        <w:pStyle w:val="SingleTxtGR"/>
      </w:pPr>
      <w:r w:rsidRPr="00972749">
        <w:t>1.</w:t>
      </w:r>
      <w:r w:rsidRPr="00972749">
        <w:tab/>
      </w:r>
      <w:r w:rsidRPr="007A2DD5">
        <w:rPr>
          <w:i/>
        </w:rPr>
        <w:t>По приглашению Председателя делегация Испании вновь занимает ме</w:t>
      </w:r>
      <w:r w:rsidRPr="007A2DD5">
        <w:rPr>
          <w:i/>
        </w:rPr>
        <w:t>с</w:t>
      </w:r>
      <w:r w:rsidRPr="007A2DD5">
        <w:rPr>
          <w:i/>
        </w:rPr>
        <w:t>та за столом Комитета.</w:t>
      </w:r>
      <w:r w:rsidRPr="00972749">
        <w:t xml:space="preserve"> </w:t>
      </w:r>
    </w:p>
    <w:p w:rsidR="00972749" w:rsidRDefault="00972749" w:rsidP="007A2DD5">
      <w:pPr>
        <w:pStyle w:val="SingleTxtGR"/>
      </w:pPr>
      <w:r w:rsidRPr="00972749">
        <w:t>2.</w:t>
      </w:r>
      <w:r w:rsidRPr="00972749">
        <w:tab/>
      </w:r>
      <w:r>
        <w:rPr>
          <w:b/>
        </w:rPr>
        <w:t xml:space="preserve">Г-н Санчес </w:t>
      </w:r>
      <w:proofErr w:type="spellStart"/>
      <w:r>
        <w:rPr>
          <w:b/>
        </w:rPr>
        <w:t>Саудинос</w:t>
      </w:r>
      <w:proofErr w:type="spellEnd"/>
      <w:r w:rsidRPr="00972749">
        <w:rPr>
          <w:b/>
        </w:rPr>
        <w:t xml:space="preserve"> </w:t>
      </w:r>
      <w:r w:rsidRPr="00972749">
        <w:t>(</w:t>
      </w:r>
      <w:r>
        <w:t>Испания)</w:t>
      </w:r>
      <w:r w:rsidRPr="00972749">
        <w:t xml:space="preserve">, </w:t>
      </w:r>
      <w:r>
        <w:t>выступая в качестве представителя Н</w:t>
      </w:r>
      <w:r>
        <w:t>а</w:t>
      </w:r>
      <w:r>
        <w:t>родного защитника, управление которого выполняет функции национального учреждения по правам человека в Испании, сообщает, что сравнительно н</w:t>
      </w:r>
      <w:r>
        <w:t>е</w:t>
      </w:r>
      <w:r>
        <w:t>большое число жалоб не отражает реальной ситуации с проявлениями расизма и дискриминации в стране. Нередко лица, виновные в проявлении расизма и ксенофобии, не признают, что они действовали по расовым мотивам, и ссыл</w:t>
      </w:r>
      <w:r>
        <w:t>а</w:t>
      </w:r>
      <w:r>
        <w:t>ются на другие причины, такие как различия в обычаях или проблемы совмес</w:t>
      </w:r>
      <w:r>
        <w:t>т</w:t>
      </w:r>
      <w:r>
        <w:t>ного проживания с соседями-иностранцами. Все более частое распростран</w:t>
      </w:r>
      <w:r>
        <w:t>е</w:t>
      </w:r>
      <w:r>
        <w:t>ние стремящимися к сенсационности средствами массовой информации сведений об этническом или расовом происхождении правонарушителей и публикация сомнительных социологических исследований о количестве задержанных или осужденных иностранцев отнюдь не способствуют активизации политики бор</w:t>
      </w:r>
      <w:r>
        <w:t>ь</w:t>
      </w:r>
      <w:r>
        <w:t>бы с дискриминацией. Для исправления этой ситуации Наблюдательный совет по делам о расизме и ксенофобии подготовил практическое руководство по о</w:t>
      </w:r>
      <w:r>
        <w:t>с</w:t>
      </w:r>
      <w:r>
        <w:t>вещению в средствах информации вопросов иммиграции, предназначе</w:t>
      </w:r>
      <w:r>
        <w:t>н</w:t>
      </w:r>
      <w:r>
        <w:t>ное для работников СМИ.</w:t>
      </w:r>
    </w:p>
    <w:p w:rsidR="00972749" w:rsidRDefault="00972749" w:rsidP="007A2DD5">
      <w:pPr>
        <w:pStyle w:val="SingleTxtGR"/>
      </w:pPr>
      <w:r w:rsidRPr="00972749">
        <w:t>3.</w:t>
      </w:r>
      <w:r w:rsidRPr="00972749">
        <w:tab/>
      </w:r>
      <w:r>
        <w:t>Управлением Народного защитника было получено множество жалоб от иностранцев, задержанных в ходе проверки документов, удостоверяющих ли</w:t>
      </w:r>
      <w:r>
        <w:t>ч</w:t>
      </w:r>
      <w:r>
        <w:t>ность. После проведения расследований Народный защитник констатировал, что при проверке удостоверений личности в общественных местах нередко производилось временное взятие под стражу в полицейских участках. По мн</w:t>
      </w:r>
      <w:r>
        <w:t>е</w:t>
      </w:r>
      <w:r>
        <w:t>нию объединения из 140 ассоциаций и профсоюзов, Циркуляр № 1/2010 Гла</w:t>
      </w:r>
      <w:r>
        <w:t>в</w:t>
      </w:r>
      <w:r>
        <w:t>ного управления по делам иностранцев и пограничного контроля, на основании которого разрешается производить задержание в полицейском участке с целью проверки личных данных и разрешения на проживание, создает почву для пр</w:t>
      </w:r>
      <w:r>
        <w:t>о</w:t>
      </w:r>
      <w:r>
        <w:t>явлений дискриминации. По мнению Народного защитника, формулировка п</w:t>
      </w:r>
      <w:r>
        <w:t>о</w:t>
      </w:r>
      <w:r>
        <w:t>ложений Циркуляра № 1/2010 создает проблемы толкования, приводящие к о</w:t>
      </w:r>
      <w:r>
        <w:t>г</w:t>
      </w:r>
      <w:r>
        <w:t>раничению прав иностранцев. С другой стороны, из других жалоб следует, что проверка личных данных в общественных местах в большинстве случаев пр</w:t>
      </w:r>
      <w:r>
        <w:t>о</w:t>
      </w:r>
      <w:r>
        <w:t>изводится на основе чисто внешних физических характеристик. Народный з</w:t>
      </w:r>
      <w:r>
        <w:t>а</w:t>
      </w:r>
      <w:r>
        <w:t>щитник приступил к разбирательству и внимательно следит за развитием с</w:t>
      </w:r>
      <w:r>
        <w:t>и</w:t>
      </w:r>
      <w:r>
        <w:t xml:space="preserve">туации. </w:t>
      </w:r>
    </w:p>
    <w:p w:rsidR="00972749" w:rsidRDefault="00972749" w:rsidP="007A2DD5">
      <w:pPr>
        <w:pStyle w:val="SingleTxtGR"/>
      </w:pPr>
      <w:r w:rsidRPr="003B03C4">
        <w:t>4.</w:t>
      </w:r>
      <w:r w:rsidRPr="003B03C4">
        <w:tab/>
      </w:r>
      <w:r>
        <w:t>Поскольку в 2004 году была проведена поспешная высылка целого ряда выходцев из стран Африки к югу от Сахары, Народный защитник напомнил г</w:t>
      </w:r>
      <w:r>
        <w:t>о</w:t>
      </w:r>
      <w:r>
        <w:t>сударственной администрации о ее обязательстве руководствоваться органич</w:t>
      </w:r>
      <w:r>
        <w:t>е</w:t>
      </w:r>
      <w:r>
        <w:t>ским законом о правах и свободах иностранцев в Испании и их социальной и</w:t>
      </w:r>
      <w:r>
        <w:t>н</w:t>
      </w:r>
      <w:r>
        <w:t>теграции (Закон об иностранцах), в частности об обязательстве заслушать ин</w:t>
      </w:r>
      <w:r>
        <w:t>о</w:t>
      </w:r>
      <w:r>
        <w:t>странца, в отношении которого вынесено постановление о высылке, чтобы он по своему желанию мог попросить о предоставлении ему убежища. С другой стороны, Народный защитник регулярно посещает центры содержания ин</w:t>
      </w:r>
      <w:r>
        <w:t>о</w:t>
      </w:r>
      <w:r>
        <w:t>странцев для ознакомления с условиями жизни и предупреждения случаев же</w:t>
      </w:r>
      <w:r>
        <w:t>с</w:t>
      </w:r>
      <w:r>
        <w:t>токого обращения. Он констатировал, что поспешная высылка марокканцев, п</w:t>
      </w:r>
      <w:r>
        <w:t>е</w:t>
      </w:r>
      <w:r>
        <w:t>рехваченных у берегов Испании, была произведена с нарушением междунаро</w:t>
      </w:r>
      <w:r>
        <w:t>д</w:t>
      </w:r>
      <w:r>
        <w:t>ных обязательств, возложенных на Испанию в соответствии с Конвенцией о правах беженцев и Европейской конвенцией о правах человека, поскольку эти мигранты были высланы, не имея возможности просить об убежище. Что кас</w:t>
      </w:r>
      <w:r>
        <w:t>а</w:t>
      </w:r>
      <w:r>
        <w:t xml:space="preserve">ется случаев, когда сотрудники полиции </w:t>
      </w:r>
      <w:proofErr w:type="spellStart"/>
      <w:r>
        <w:t>Сеуты</w:t>
      </w:r>
      <w:proofErr w:type="spellEnd"/>
      <w:r>
        <w:t xml:space="preserve"> и </w:t>
      </w:r>
      <w:proofErr w:type="spellStart"/>
      <w:r>
        <w:t>Мелильи</w:t>
      </w:r>
      <w:proofErr w:type="spellEnd"/>
      <w:r>
        <w:t xml:space="preserve"> воспрепятствовали переводу просителей убежища в континентальную часть Испании, то расслед</w:t>
      </w:r>
      <w:r>
        <w:t>о</w:t>
      </w:r>
      <w:r>
        <w:t>вания показали, что на право просителей убежища на свободное перемещение по национальной территории были наложены необоснованные ограничения. Однако Народный защитник больше не занимается данным вопросом, поскол</w:t>
      </w:r>
      <w:r>
        <w:t>ь</w:t>
      </w:r>
      <w:r>
        <w:t xml:space="preserve">ку в судебных органах были возбуждены преследования в связи с незаконным посягательством на свободу передвижения. </w:t>
      </w:r>
    </w:p>
    <w:p w:rsidR="00972749" w:rsidRDefault="00972749" w:rsidP="007A2DD5">
      <w:pPr>
        <w:pStyle w:val="SingleTxtGR"/>
      </w:pPr>
      <w:r w:rsidRPr="00972749">
        <w:t>5.</w:t>
      </w:r>
      <w:r w:rsidRPr="00972749">
        <w:tab/>
      </w:r>
      <w:r>
        <w:t>Народный защитник рассмотрел ситуацию в центрах для несопровожда</w:t>
      </w:r>
      <w:r>
        <w:t>е</w:t>
      </w:r>
      <w:r>
        <w:t xml:space="preserve">мых несовершеннолетних, которые находятся на Канарских островах и в </w:t>
      </w:r>
      <w:proofErr w:type="spellStart"/>
      <w:r>
        <w:t>Сеуте</w:t>
      </w:r>
      <w:proofErr w:type="spellEnd"/>
      <w:r>
        <w:t>. В связи с этим последним центром он напомнил государственной администр</w:t>
      </w:r>
      <w:r>
        <w:t>а</w:t>
      </w:r>
      <w:r>
        <w:t>ции, что следует немедленно построить новый центр, поскольку его помещения не соответствуют минимальным нормам содержания несовершеннолетних. Что касается репатриации несовершеннолетних в их страну происхождения, то Н</w:t>
      </w:r>
      <w:r>
        <w:t>а</w:t>
      </w:r>
      <w:r>
        <w:t>родный защитник с удовлетворением отмечает, что в соответствии с его рек</w:t>
      </w:r>
      <w:r>
        <w:t>о</w:t>
      </w:r>
      <w:r>
        <w:t>мендациями в законодательство были включены гарантии того, чтобы в рамках процедуры репатриации мнение и наивысшие интересы ребенка учитывались надлежащим образом и чтобы у ребенка была возможность обжаловать админ</w:t>
      </w:r>
      <w:r>
        <w:t>и</w:t>
      </w:r>
      <w:r>
        <w:t xml:space="preserve">стративное решение о его репатриации. </w:t>
      </w:r>
    </w:p>
    <w:p w:rsidR="00972749" w:rsidRDefault="00972749" w:rsidP="007A2DD5">
      <w:pPr>
        <w:pStyle w:val="SingleTxtGR"/>
      </w:pPr>
      <w:r w:rsidRPr="00972749">
        <w:t>6.</w:t>
      </w:r>
      <w:r w:rsidRPr="00972749">
        <w:tab/>
      </w:r>
      <w:r>
        <w:t>Народный защитник продолжил расследование проблемы использования Интернета расистскими и неонацистскими группами в целях разжигания нен</w:t>
      </w:r>
      <w:r>
        <w:t>а</w:t>
      </w:r>
      <w:r>
        <w:t>висти и насилия. Наблюдательный совет по делам о расизме и ксенофобии ук</w:t>
      </w:r>
      <w:r>
        <w:t>а</w:t>
      </w:r>
      <w:r>
        <w:t xml:space="preserve">зал, что расистские выступления в Интернете были проанализированы в рамках транснациональной сети </w:t>
      </w:r>
      <w:r w:rsidR="007A2DD5">
        <w:t>"</w:t>
      </w:r>
      <w:r>
        <w:t>Жить вместе</w:t>
      </w:r>
      <w:r w:rsidR="007A2DD5">
        <w:t>"</w:t>
      </w:r>
      <w:r>
        <w:t>. С другой стороны, Генеральная прок</w:t>
      </w:r>
      <w:r>
        <w:t>у</w:t>
      </w:r>
      <w:r>
        <w:t>ратура поручила одному из своих работников проводить расследования и пр</w:t>
      </w:r>
      <w:r>
        <w:t>и</w:t>
      </w:r>
      <w:r>
        <w:t>влекать к ответственности находящиеся в Испании международные неонацис</w:t>
      </w:r>
      <w:r>
        <w:t>т</w:t>
      </w:r>
      <w:r>
        <w:t>ские группы за их агрессивную деятельность. Наконец, в ближайшее время Н</w:t>
      </w:r>
      <w:r>
        <w:t>а</w:t>
      </w:r>
      <w:r>
        <w:t>родный защитник обратится к испанскому правительству с просьбой информ</w:t>
      </w:r>
      <w:r>
        <w:t>и</w:t>
      </w:r>
      <w:r>
        <w:t>ровать его о том, какие меры были приняты в связи с решениями, вынесе</w:t>
      </w:r>
      <w:r>
        <w:t>н</w:t>
      </w:r>
      <w:r>
        <w:t xml:space="preserve">ными Комитетом по правам человека по делу </w:t>
      </w:r>
      <w:proofErr w:type="spellStart"/>
      <w:r w:rsidRPr="00176525">
        <w:rPr>
          <w:i/>
        </w:rPr>
        <w:t>Розалинд</w:t>
      </w:r>
      <w:r>
        <w:rPr>
          <w:i/>
        </w:rPr>
        <w:t>а</w:t>
      </w:r>
      <w:proofErr w:type="spellEnd"/>
      <w:r w:rsidRPr="00176525">
        <w:rPr>
          <w:i/>
        </w:rPr>
        <w:t xml:space="preserve"> Уильямс </w:t>
      </w:r>
      <w:proofErr w:type="spellStart"/>
      <w:r w:rsidRPr="00176525">
        <w:rPr>
          <w:i/>
        </w:rPr>
        <w:t>Лекрафт</w:t>
      </w:r>
      <w:proofErr w:type="spellEnd"/>
      <w:r w:rsidRPr="00176525">
        <w:rPr>
          <w:i/>
        </w:rPr>
        <w:t xml:space="preserve"> против Испании</w:t>
      </w:r>
      <w:r>
        <w:t xml:space="preserve"> (Сообщение № 1493/2006 от 27 июля 2009 года). </w:t>
      </w:r>
    </w:p>
    <w:p w:rsidR="00972749" w:rsidRDefault="00972749" w:rsidP="007A2DD5">
      <w:pPr>
        <w:pStyle w:val="SingleTxtGR"/>
      </w:pPr>
      <w:r w:rsidRPr="00972749">
        <w:t>7.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Маруган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Сальба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сообщает, что была проведена оценка реализации плана в области прав человека, принятого в декабре </w:t>
      </w:r>
      <w:r w:rsidRPr="00972749">
        <w:t>2008</w:t>
      </w:r>
      <w:r>
        <w:t xml:space="preserve"> года</w:t>
      </w:r>
      <w:r w:rsidRPr="00972749">
        <w:t>,</w:t>
      </w:r>
      <w:r>
        <w:t xml:space="preserve"> р</w:t>
      </w:r>
      <w:r>
        <w:t>е</w:t>
      </w:r>
      <w:r>
        <w:t xml:space="preserve">зультаты которой пока неизвестны, но будут опубликованы на </w:t>
      </w:r>
      <w:proofErr w:type="spellStart"/>
      <w:r w:rsidR="007A2DD5">
        <w:t>в</w:t>
      </w:r>
      <w:r>
        <w:t>ебсайте</w:t>
      </w:r>
      <w:proofErr w:type="spellEnd"/>
      <w:r>
        <w:t xml:space="preserve"> канц</w:t>
      </w:r>
      <w:r>
        <w:t>е</w:t>
      </w:r>
      <w:r>
        <w:t xml:space="preserve">лярии правительства. Завершилось осуществление первого плана для </w:t>
      </w:r>
      <w:r w:rsidR="007A2DD5">
        <w:t>"</w:t>
      </w:r>
      <w:r>
        <w:t>Ал</w:t>
      </w:r>
      <w:r>
        <w:t>ь</w:t>
      </w:r>
      <w:r>
        <w:t>янса цивилизаций</w:t>
      </w:r>
      <w:r w:rsidR="007A2DD5">
        <w:t>"</w:t>
      </w:r>
      <w:r>
        <w:t>, который охватывал период с января 2008 года по май 2010 г</w:t>
      </w:r>
      <w:r>
        <w:t>о</w:t>
      </w:r>
      <w:r>
        <w:t>да. Согласно первым оценкам, были проведены 42 из 57 предусмотренных мер</w:t>
      </w:r>
      <w:r>
        <w:t>о</w:t>
      </w:r>
      <w:r>
        <w:t>приятий, т.е. коэффициент его реализации составил 74%. В рамках второго пл</w:t>
      </w:r>
      <w:r>
        <w:t>а</w:t>
      </w:r>
      <w:r>
        <w:t xml:space="preserve">на для </w:t>
      </w:r>
      <w:r w:rsidR="007A2DD5">
        <w:t>"</w:t>
      </w:r>
      <w:r>
        <w:t>Альянса цивилизаций</w:t>
      </w:r>
      <w:r w:rsidR="007A2DD5">
        <w:t>"</w:t>
      </w:r>
      <w:r>
        <w:t xml:space="preserve"> на период 2010</w:t>
      </w:r>
      <w:r w:rsidR="007A2DD5">
        <w:t>−</w:t>
      </w:r>
      <w:r>
        <w:t>2014 годов основной акцент б</w:t>
      </w:r>
      <w:r>
        <w:t>у</w:t>
      </w:r>
      <w:r>
        <w:t>дет сделан на молодежь, образование, средства массовой информации и мигр</w:t>
      </w:r>
      <w:r>
        <w:t>а</w:t>
      </w:r>
      <w:r>
        <w:t>цию. Кроме того, проводится оценка Стратегического плана по вопросам гра</w:t>
      </w:r>
      <w:r>
        <w:t>ж</w:t>
      </w:r>
      <w:r>
        <w:t>данства и интеграции (2007</w:t>
      </w:r>
      <w:r w:rsidR="007A2DD5">
        <w:t>−</w:t>
      </w:r>
      <w:r>
        <w:t xml:space="preserve">2010 годы), которая несколько затруднительна из-за многообразия участвующих сторон. </w:t>
      </w:r>
    </w:p>
    <w:p w:rsidR="00972749" w:rsidRDefault="00972749" w:rsidP="007A2DD5">
      <w:pPr>
        <w:pStyle w:val="SingleTxtGR"/>
      </w:pPr>
      <w:r w:rsidRPr="00972749">
        <w:t>8.</w:t>
      </w:r>
      <w:r w:rsidRPr="00972749">
        <w:tab/>
      </w:r>
      <w:r>
        <w:t xml:space="preserve">Среди других планов, которые были претворены в жизнь правительством Испании, г-н </w:t>
      </w:r>
      <w:proofErr w:type="spellStart"/>
      <w:r>
        <w:t>Маруган</w:t>
      </w:r>
      <w:proofErr w:type="spellEnd"/>
      <w:r>
        <w:t xml:space="preserve"> </w:t>
      </w:r>
      <w:proofErr w:type="spellStart"/>
      <w:r>
        <w:t>Сальба</w:t>
      </w:r>
      <w:proofErr w:type="spellEnd"/>
      <w:r>
        <w:t xml:space="preserve"> упоминает план по развитию равенства возмо</w:t>
      </w:r>
      <w:r>
        <w:t>ж</w:t>
      </w:r>
      <w:r>
        <w:t>ностей на 2008</w:t>
      </w:r>
      <w:r w:rsidR="007A2DD5">
        <w:t>−</w:t>
      </w:r>
      <w:r>
        <w:t>2011 годы и план борьбы с сексуальным насилием на 2009</w:t>
      </w:r>
      <w:r w:rsidR="007A2DD5">
        <w:t>−</w:t>
      </w:r>
      <w:r>
        <w:t>2012 годы, в котором особое внимание уделено проблеме уязвимости женщин-мигрантов. За период 2007</w:t>
      </w:r>
      <w:r w:rsidR="009C53FA">
        <w:t>−</w:t>
      </w:r>
      <w:r>
        <w:t>2009 годов Испания выделила неправ</w:t>
      </w:r>
      <w:r>
        <w:t>и</w:t>
      </w:r>
      <w:r>
        <w:t xml:space="preserve">тельственным организациям (НПО) субсидии на общую сумму 54 млн. евро. Государством в сотрудничестве с НПО было реализовано не менее 90 программ. </w:t>
      </w:r>
    </w:p>
    <w:p w:rsidR="00972749" w:rsidRDefault="00972749" w:rsidP="009C53FA">
      <w:pPr>
        <w:pStyle w:val="SingleTxtGR"/>
      </w:pPr>
      <w:r w:rsidRPr="00972749">
        <w:t>9.</w:t>
      </w:r>
      <w:r w:rsidRPr="00972749">
        <w:tab/>
      </w:r>
      <w:r>
        <w:t>В связи с проблемами дискриминации на рынке труда и на рабочем месте были претворены в жизнь различные просветительские программы, а также программа по поощрению разнообразия. Наряду с этим были проведены мер</w:t>
      </w:r>
      <w:r>
        <w:t>о</w:t>
      </w:r>
      <w:r>
        <w:t>приятия по предупреждению домогательства на основе этнического и расового происхождения работников. Сталкиваясь с явлением, которое можно квалиф</w:t>
      </w:r>
      <w:r>
        <w:t>и</w:t>
      </w:r>
      <w:r>
        <w:t>цировать как новый расизм, поскольку он основан скорее на культурных разл</w:t>
      </w:r>
      <w:r>
        <w:t>и</w:t>
      </w:r>
      <w:r>
        <w:t xml:space="preserve">чиях, нежели на биологических критериях, Испания вместе с другими странами принимает участие в сети </w:t>
      </w:r>
      <w:r w:rsidR="009C53FA">
        <w:t>"</w:t>
      </w:r>
      <w:r>
        <w:t>Жить вместе</w:t>
      </w:r>
      <w:r w:rsidR="009C53FA">
        <w:t>"</w:t>
      </w:r>
      <w:r>
        <w:t>. Среди европейского населения были проведены опросы, в ходе которых задавались вопросы преднамеренно пров</w:t>
      </w:r>
      <w:r>
        <w:t>о</w:t>
      </w:r>
      <w:r>
        <w:t xml:space="preserve">кационного характера, например: </w:t>
      </w:r>
      <w:r w:rsidR="009C53FA">
        <w:t>"</w:t>
      </w:r>
      <w:r>
        <w:t>Занимают ли мигранты привилегированное положение в странах приема?</w:t>
      </w:r>
      <w:r w:rsidR="009C53FA">
        <w:t>"</w:t>
      </w:r>
      <w:r>
        <w:t xml:space="preserve"> или </w:t>
      </w:r>
      <w:r w:rsidR="009C53FA">
        <w:t>"</w:t>
      </w:r>
      <w:r>
        <w:t>Нужно ли помогать мигрантам сохранять свои традиции в странах приема?</w:t>
      </w:r>
      <w:r w:rsidR="009C53FA">
        <w:t>"</w:t>
      </w:r>
      <w:r>
        <w:t>. Цель таких опросов заключалась в том, чт</w:t>
      </w:r>
      <w:r>
        <w:t>о</w:t>
      </w:r>
      <w:r>
        <w:t>бы побудить респондентов свободно выразить свои чувства и выявить разли</w:t>
      </w:r>
      <w:r>
        <w:t>ч</w:t>
      </w:r>
      <w:r>
        <w:t xml:space="preserve">ные формы </w:t>
      </w:r>
      <w:r w:rsidR="009C53FA">
        <w:t>"</w:t>
      </w:r>
      <w:r>
        <w:t>неявного расизма</w:t>
      </w:r>
      <w:r w:rsidR="009C53FA">
        <w:t>"</w:t>
      </w:r>
      <w:r>
        <w:t xml:space="preserve">. </w:t>
      </w:r>
    </w:p>
    <w:p w:rsidR="00972749" w:rsidRPr="0053635F" w:rsidRDefault="00972749" w:rsidP="009C53FA">
      <w:pPr>
        <w:pStyle w:val="SingleTxtGR"/>
      </w:pPr>
      <w:r w:rsidRPr="00972749">
        <w:t>10.</w:t>
      </w:r>
      <w:r w:rsidRPr="00972749">
        <w:tab/>
      </w:r>
      <w:r>
        <w:t>В отношении несопровождаемых несовершеннолетних законодательство Испании четко предусматривает, что они должны поступать на попечение служб по охране детства</w:t>
      </w:r>
      <w:r w:rsidRPr="00972749">
        <w:t>,</w:t>
      </w:r>
      <w:r>
        <w:t xml:space="preserve"> что при этом нужно надлежащим образом учитывать наивысшие интересы ребенка и что право ребенка быть заслушанным должно быть соблюдено.</w:t>
      </w:r>
    </w:p>
    <w:p w:rsidR="00972749" w:rsidRDefault="00972749" w:rsidP="009C53FA">
      <w:pPr>
        <w:pStyle w:val="SingleTxtGR"/>
      </w:pPr>
      <w:r w:rsidRPr="00972749">
        <w:rPr>
          <w:bCs/>
        </w:rPr>
        <w:t>11.</w:t>
      </w:r>
      <w:r w:rsidRPr="00972749">
        <w:rPr>
          <w:bCs/>
        </w:rPr>
        <w:tab/>
      </w:r>
      <w:r>
        <w:rPr>
          <w:b/>
          <w:bCs/>
        </w:rPr>
        <w:t xml:space="preserve">Г-н </w:t>
      </w:r>
      <w:proofErr w:type="spellStart"/>
      <w:r>
        <w:rPr>
          <w:b/>
          <w:bCs/>
        </w:rPr>
        <w:t>Сантамария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сообщает, что в его стране был осуществлен целый ряд программ, направленных на обеспечение того, чтобы дети имм</w:t>
      </w:r>
      <w:r>
        <w:t>и</w:t>
      </w:r>
      <w:r>
        <w:t>грантов могли проходить курс обязательного школьного образования на тех же условиях, что и испанские учащиеся. Процедуры зачисления учащихся в уче</w:t>
      </w:r>
      <w:r>
        <w:t>б</w:t>
      </w:r>
      <w:r>
        <w:t>ные заведения, финансируемы государством, были адаптированы во избежание школьной сегрегации; были приняты меры по смягчению последствий соц</w:t>
      </w:r>
      <w:r>
        <w:t>и</w:t>
      </w:r>
      <w:r>
        <w:t xml:space="preserve">ального отчуждения, в частности для учащихся из числа цыган и иммигрантов, </w:t>
      </w:r>
      <w:proofErr w:type="spellStart"/>
      <w:r>
        <w:t>уделению</w:t>
      </w:r>
      <w:proofErr w:type="spellEnd"/>
      <w:r>
        <w:t xml:space="preserve"> персонального внимания тем, кто в этом нуждается, и обеспечению адаптации учебных программ. </w:t>
      </w:r>
    </w:p>
    <w:p w:rsidR="00972749" w:rsidRDefault="00972749" w:rsidP="009C53FA">
      <w:pPr>
        <w:pStyle w:val="SingleTxtGR"/>
      </w:pPr>
      <w:r w:rsidRPr="003B03C4">
        <w:rPr>
          <w:bCs/>
        </w:rPr>
        <w:t>12.</w:t>
      </w:r>
      <w:r w:rsidRPr="003B03C4">
        <w:rPr>
          <w:bCs/>
        </w:rPr>
        <w:tab/>
      </w:r>
      <w:r>
        <w:rPr>
          <w:b/>
          <w:bCs/>
        </w:rPr>
        <w:t xml:space="preserve">Г-н </w:t>
      </w:r>
      <w:proofErr w:type="spellStart"/>
      <w:r>
        <w:rPr>
          <w:b/>
          <w:bCs/>
        </w:rPr>
        <w:t>Бласкес</w:t>
      </w:r>
      <w:proofErr w:type="spellEnd"/>
      <w:r>
        <w:rPr>
          <w:b/>
          <w:bCs/>
        </w:rPr>
        <w:t xml:space="preserve"> Мартин</w:t>
      </w:r>
      <w:r w:rsidRPr="003B03C4">
        <w:rPr>
          <w:b/>
          <w:bCs/>
        </w:rPr>
        <w:t xml:space="preserve"> </w:t>
      </w:r>
      <w:r w:rsidRPr="003B03C4">
        <w:t>(</w:t>
      </w:r>
      <w:r>
        <w:t>Испания</w:t>
      </w:r>
      <w:r w:rsidRPr="003B03C4">
        <w:t xml:space="preserve">) </w:t>
      </w:r>
      <w:r>
        <w:t>говорит, что обращение с несопрово</w:t>
      </w:r>
      <w:r>
        <w:t>ж</w:t>
      </w:r>
      <w:r>
        <w:t>даемыми несовершеннолетними является таким же, как и со всеми лицами, н</w:t>
      </w:r>
      <w:r>
        <w:t>у</w:t>
      </w:r>
      <w:r>
        <w:t>ждающимися в защите со стороны государства. Согласно процессуальным но</w:t>
      </w:r>
      <w:r>
        <w:t>р</w:t>
      </w:r>
      <w:r>
        <w:t>мам Испании, когда сотрудники правоохранительных органов и сил безопасн</w:t>
      </w:r>
      <w:r>
        <w:t>о</w:t>
      </w:r>
      <w:r>
        <w:t>сти получают информацию о наличии иностранца без документов, несоверше</w:t>
      </w:r>
      <w:r>
        <w:t>н</w:t>
      </w:r>
      <w:r>
        <w:t>нолетнее состояние которого трудно определить с уверенностью, они должны поставить об этом в известность службы по защите несовершеннолетних, чт</w:t>
      </w:r>
      <w:r>
        <w:t>о</w:t>
      </w:r>
      <w:r>
        <w:t>бы эти службы сразу же приняли необходимые меры в соответствии с законод</w:t>
      </w:r>
      <w:r>
        <w:t>а</w:t>
      </w:r>
      <w:r>
        <w:t>тельством о правовой защите несовершеннолетних. Когда будет установлено, что данное лицо является несовершеннолетним, органы прокуратуры передают его на попечение компетентных служб по защите несовершеннолетних. Если в ходе процедуры выяснения возраста несовершеннолетнего обнаруживается, что он нуждается в срочной опеке, правоохранительные органы обращаются в ко</w:t>
      </w:r>
      <w:r>
        <w:t>м</w:t>
      </w:r>
      <w:r>
        <w:t>петентные службы защиты.</w:t>
      </w:r>
    </w:p>
    <w:p w:rsidR="00972749" w:rsidRDefault="00972749" w:rsidP="009C53FA">
      <w:pPr>
        <w:pStyle w:val="SingleTxtGR"/>
      </w:pPr>
      <w:r w:rsidRPr="00972749">
        <w:t>13.</w:t>
      </w:r>
      <w:r w:rsidRPr="00972749">
        <w:tab/>
      </w:r>
      <w:r>
        <w:t>В соответствии с принципом воссоединения семьи в интересах несове</w:t>
      </w:r>
      <w:r>
        <w:t>р</w:t>
      </w:r>
      <w:r>
        <w:t>шеннолетнего лица государственная администрация после заслушания соотве</w:t>
      </w:r>
      <w:r>
        <w:t>т</w:t>
      </w:r>
      <w:r>
        <w:t>ствующего лица и ознакомления с отчетом служб по защите несовершенноле</w:t>
      </w:r>
      <w:r>
        <w:t>т</w:t>
      </w:r>
      <w:r>
        <w:t>них выносит решение о возвращении несовершеннолетнего в его страну прои</w:t>
      </w:r>
      <w:r>
        <w:t>с</w:t>
      </w:r>
      <w:r>
        <w:t>хождения либо в страну, где находятся члены его семьи, или за отсутствием т</w:t>
      </w:r>
      <w:r>
        <w:t>а</w:t>
      </w:r>
      <w:r>
        <w:t>ковых – о его проживании в Испании. Исходя из наивысших интересов ребенка, решение о его высылке в страну происхождения принимается только в том сл</w:t>
      </w:r>
      <w:r>
        <w:t>у</w:t>
      </w:r>
      <w:r>
        <w:t>чае, когда налицо все условия для реального воссоединения семьи или для его надлежащего взятия на попечение органами защиты несовершеннолетних этой страны.</w:t>
      </w:r>
    </w:p>
    <w:p w:rsidR="00972749" w:rsidRDefault="00972749" w:rsidP="009C53FA">
      <w:pPr>
        <w:pStyle w:val="SingleTxtGR"/>
      </w:pPr>
      <w:r w:rsidRPr="003B03C4">
        <w:t>14.</w:t>
      </w:r>
      <w:r w:rsidRPr="003B03C4">
        <w:tab/>
      </w:r>
      <w:r>
        <w:t>Кроме того, Испания в течение многих лет принимала меры по расшир</w:t>
      </w:r>
      <w:r>
        <w:t>е</w:t>
      </w:r>
      <w:r>
        <w:t>нию права цыган на жилище. Благодаря проводившейся политике 88% из них теперь обеспечены жильем, которое соответствует жилищным нормам. Испания также выполнила рекомендации Комитета по ликвидации дискриминации в о</w:t>
      </w:r>
      <w:r>
        <w:t>т</w:t>
      </w:r>
      <w:r>
        <w:t>ношении женщин, касающиеся гарантирования экономических, социальных и культурных прав женщин и девушек цыганской общины. В результате провед</w:t>
      </w:r>
      <w:r>
        <w:t>е</w:t>
      </w:r>
      <w:r>
        <w:t>ния этой политики уровень занятости среди цыган в возрасте 16</w:t>
      </w:r>
      <w:r w:rsidR="009C53FA">
        <w:t>−</w:t>
      </w:r>
      <w:r>
        <w:t>65 лет соста</w:t>
      </w:r>
      <w:r>
        <w:t>в</w:t>
      </w:r>
      <w:r>
        <w:t>ляет 72% и превышает соответствующий показатель среди основного насел</w:t>
      </w:r>
      <w:r>
        <w:t>е</w:t>
      </w:r>
      <w:r>
        <w:t xml:space="preserve">ния, который равен 63%. </w:t>
      </w:r>
    </w:p>
    <w:p w:rsidR="00972749" w:rsidRDefault="00972749" w:rsidP="009C53FA">
      <w:pPr>
        <w:pStyle w:val="SingleTxtGR"/>
      </w:pPr>
      <w:r w:rsidRPr="00972749">
        <w:t>15.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Сола</w:t>
      </w:r>
      <w:proofErr w:type="spellEnd"/>
      <w:r w:rsidRPr="00972749">
        <w:t xml:space="preserve"> (</w:t>
      </w:r>
      <w:r>
        <w:t>Испания</w:t>
      </w:r>
      <w:r w:rsidRPr="00972749">
        <w:t xml:space="preserve">), </w:t>
      </w:r>
      <w:r>
        <w:t>касаясь положения женщин-иностранок, страда</w:t>
      </w:r>
      <w:r>
        <w:t>ю</w:t>
      </w:r>
      <w:r>
        <w:t>щих от сексуального насилия</w:t>
      </w:r>
      <w:r w:rsidRPr="00972749">
        <w:t>,</w:t>
      </w:r>
      <w:r>
        <w:t xml:space="preserve"> сообщает, что в 2004 году был принят план, включающий ряд специальных программ по профилактике и оказанию помощи потерпевшим. Так, например, выполнение распоряжения о высылке женщин, не имеющих права на проживание в стране, которые стали жертвами такого нас</w:t>
      </w:r>
      <w:r>
        <w:t>и</w:t>
      </w:r>
      <w:r>
        <w:t>лия, приостанавливается до завершения разбирательства; при этом женщины получают разрешение на временное трудоустройство и право на временное проживание, которое естественно в соответствующих случаях распространяе</w:t>
      </w:r>
      <w:r>
        <w:t>т</w:t>
      </w:r>
      <w:r>
        <w:t>ся и на их детей. Если подозреваемому лицу выносится обвинительный приг</w:t>
      </w:r>
      <w:r>
        <w:t>о</w:t>
      </w:r>
      <w:r>
        <w:t>вор, их временное разрешение на проживание и на работу становится постоя</w:t>
      </w:r>
      <w:r>
        <w:t>н</w:t>
      </w:r>
      <w:r>
        <w:t>ным. За период 2005</w:t>
      </w:r>
      <w:r w:rsidR="009C53FA">
        <w:t>−</w:t>
      </w:r>
      <w:r>
        <w:t>2011 годов 2 364 женщины-иностранки получили право на временное проживание в Испании и ни одна женщина, пострадавшая от н</w:t>
      </w:r>
      <w:r>
        <w:t>а</w:t>
      </w:r>
      <w:r>
        <w:t xml:space="preserve">силия, не была выслана. </w:t>
      </w:r>
    </w:p>
    <w:p w:rsidR="00972749" w:rsidRPr="00972749" w:rsidRDefault="00972749" w:rsidP="009C53FA">
      <w:pPr>
        <w:pStyle w:val="SingleTxtGR"/>
      </w:pPr>
      <w:r w:rsidRPr="00972749">
        <w:t>16.</w:t>
      </w:r>
      <w:r w:rsidRPr="00972749">
        <w:tab/>
      </w:r>
      <w:r>
        <w:t>Перенос бремени доказывания теперь распространяется не только на дела о расовой или этнической дискриминации, но и на дела, связанные с сексуал</w:t>
      </w:r>
      <w:r>
        <w:t>ь</w:t>
      </w:r>
      <w:r>
        <w:t xml:space="preserve">ной ориентацией, религией или верованиями. </w:t>
      </w:r>
      <w:r w:rsidRPr="00972749">
        <w:t xml:space="preserve"> </w:t>
      </w:r>
    </w:p>
    <w:p w:rsidR="00972749" w:rsidRDefault="00972749" w:rsidP="009C53FA">
      <w:pPr>
        <w:pStyle w:val="SingleTxtGR"/>
      </w:pPr>
      <w:r w:rsidRPr="00972749">
        <w:t>17.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Аррабаль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Вильялобос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сообщает, что испанская полиция не занимается этническим профилированием и что процедура проверки удост</w:t>
      </w:r>
      <w:r>
        <w:t>о</w:t>
      </w:r>
      <w:r>
        <w:t>верений личности, проводимая в соответствии с требованиями, предусмотре</w:t>
      </w:r>
      <w:r>
        <w:t>н</w:t>
      </w:r>
      <w:r>
        <w:t>ными действующим законодательством, никогда не ведется по этническим кр</w:t>
      </w:r>
      <w:r>
        <w:t>и</w:t>
      </w:r>
      <w:r>
        <w:t>териям.</w:t>
      </w:r>
    </w:p>
    <w:p w:rsidR="00972749" w:rsidRPr="00804121" w:rsidRDefault="00972749" w:rsidP="009C53FA">
      <w:pPr>
        <w:pStyle w:val="SingleTxtGR"/>
      </w:pPr>
      <w:r w:rsidRPr="003B03C4">
        <w:t>18.</w:t>
      </w:r>
      <w:r w:rsidRPr="003B03C4">
        <w:tab/>
      </w:r>
      <w:r>
        <w:t>Центры содержания иностранцев являются открытыми и не относятся к пенитенциарным учреждениям. Максимальный срок пребывания в таких це</w:t>
      </w:r>
      <w:r>
        <w:t>н</w:t>
      </w:r>
      <w:r>
        <w:t>трах составляет 60 дней. В них иностранцы получают информацию о своем п</w:t>
      </w:r>
      <w:r>
        <w:t>о</w:t>
      </w:r>
      <w:r>
        <w:t>ложении, имеют доступ к медицинскому обслуживанию, имеют право на п</w:t>
      </w:r>
      <w:r>
        <w:t>о</w:t>
      </w:r>
      <w:r>
        <w:t>мощь адвоката, в том числе при необходимости назначаемого коллегией, а та</w:t>
      </w:r>
      <w:r>
        <w:t>к</w:t>
      </w:r>
      <w:r>
        <w:t xml:space="preserve">же переводчика, если они не владеют испанским языком. Законом от 2009 года были внесены изменения в Закон об иностранцах </w:t>
      </w:r>
      <w:r w:rsidRPr="003B03C4">
        <w:t>(</w:t>
      </w:r>
      <w:r>
        <w:t>CERD</w:t>
      </w:r>
      <w:r w:rsidRPr="003B03C4">
        <w:t>/</w:t>
      </w:r>
      <w:r>
        <w:t>C</w:t>
      </w:r>
      <w:r w:rsidRPr="003B03C4">
        <w:t>/</w:t>
      </w:r>
      <w:r>
        <w:t>ESP</w:t>
      </w:r>
      <w:r w:rsidRPr="003B03C4">
        <w:t xml:space="preserve">/18-20, </w:t>
      </w:r>
      <w:r>
        <w:t>пункт</w:t>
      </w:r>
      <w:r w:rsidR="009C53FA">
        <w:t> </w:t>
      </w:r>
      <w:r w:rsidRPr="003B03C4">
        <w:t>16)</w:t>
      </w:r>
      <w:r>
        <w:t xml:space="preserve"> и укреплена система защиты лиц, помещаемых в эти центры; в час</w:t>
      </w:r>
      <w:r>
        <w:t>т</w:t>
      </w:r>
      <w:r>
        <w:t>ности, им разрешено вступать в контакт с национальными и международными неправительственными организациями и усилен контроль над центрами со ст</w:t>
      </w:r>
      <w:r>
        <w:t>о</w:t>
      </w:r>
      <w:r>
        <w:t>роны судебных органов. Для улучшения условий жизни в этих учреждениях были проведены масштабные ремонтные работы на сумму 10 млн. евро. В И</w:t>
      </w:r>
      <w:r>
        <w:t>с</w:t>
      </w:r>
      <w:r>
        <w:t>пании насчитывается девять центров такого типа; в 2011 году в них проживало в сре</w:t>
      </w:r>
      <w:r>
        <w:t>д</w:t>
      </w:r>
      <w:r>
        <w:t xml:space="preserve">нем 906 человек при общей вместимости 1 900 мест. </w:t>
      </w:r>
    </w:p>
    <w:p w:rsidR="00972749" w:rsidRDefault="00972749" w:rsidP="009C53FA">
      <w:pPr>
        <w:pStyle w:val="SingleTxtGR"/>
      </w:pPr>
      <w:r w:rsidRPr="003B03C4">
        <w:t>19.</w:t>
      </w:r>
      <w:r w:rsidRPr="003B03C4">
        <w:tab/>
      </w:r>
      <w:r>
        <w:t>Отвечая на вопрос об обращении с выходцами из Бразилии в аэропорту Мадрида, представитель Испании сообщает, что у полиции нет специальной стратегии в отношении граждан этой страны. В 2010 году доля бразильцев ср</w:t>
      </w:r>
      <w:r>
        <w:t>е</w:t>
      </w:r>
      <w:r>
        <w:t>ди лиц, пытавшихся незаконно въехать на территорию Испании, составила лишь около 1%. Если бы их страна происхождения была информирована о н</w:t>
      </w:r>
      <w:r>
        <w:t>е</w:t>
      </w:r>
      <w:r>
        <w:t xml:space="preserve">обходимых условиях для въезда на испанскую территорию, этот показатель был бы еще ниже. </w:t>
      </w:r>
    </w:p>
    <w:p w:rsidR="00972749" w:rsidRDefault="00972749" w:rsidP="009C53FA">
      <w:pPr>
        <w:pStyle w:val="SingleTxtGR"/>
      </w:pPr>
      <w:r w:rsidRPr="00972749">
        <w:t>20.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Ортис</w:t>
      </w:r>
      <w:proofErr w:type="spellEnd"/>
      <w:r>
        <w:rPr>
          <w:b/>
        </w:rPr>
        <w:t xml:space="preserve"> де </w:t>
      </w:r>
      <w:proofErr w:type="spellStart"/>
      <w:r>
        <w:rPr>
          <w:b/>
        </w:rPr>
        <w:t>Урбина</w:t>
      </w:r>
      <w:proofErr w:type="spellEnd"/>
      <w:r w:rsidRPr="00972749">
        <w:t xml:space="preserve"> (</w:t>
      </w:r>
      <w:r>
        <w:t>Испания</w:t>
      </w:r>
      <w:r w:rsidRPr="00972749">
        <w:t xml:space="preserve">) </w:t>
      </w:r>
      <w:r>
        <w:t>сообщает, что в соответствии с пун</w:t>
      </w:r>
      <w:r>
        <w:t>к</w:t>
      </w:r>
      <w:r>
        <w:t>том</w:t>
      </w:r>
      <w:r w:rsidR="009C53FA">
        <w:t> </w:t>
      </w:r>
      <w:r>
        <w:t>4 статьи 22 Уголовного кодекса наличие расистских и антисемитских мот</w:t>
      </w:r>
      <w:r>
        <w:t>и</w:t>
      </w:r>
      <w:r>
        <w:t>вов или проявление дискриминации в любой другой форме по расовым или э</w:t>
      </w:r>
      <w:r>
        <w:t>т</w:t>
      </w:r>
      <w:r>
        <w:t>ническим мотивам является отягчающим обстоятельством; в других странах подобное положение встречается довольно редко. В качественном плане спектр правонарушений, на которые распространяется действие этого положения, ст</w:t>
      </w:r>
      <w:r>
        <w:t>а</w:t>
      </w:r>
      <w:r>
        <w:t>новится все шире и теперь помимо телесных повреждений, убийства или пок</w:t>
      </w:r>
      <w:r>
        <w:t>у</w:t>
      </w:r>
      <w:r>
        <w:t>шения на убийство включает угрозы или расистские оскорбления. В Барс</w:t>
      </w:r>
      <w:r>
        <w:t>е</w:t>
      </w:r>
      <w:r>
        <w:t>лоне была создана служба, специализирующаяся на расследовании правонар</w:t>
      </w:r>
      <w:r>
        <w:t>у</w:t>
      </w:r>
      <w:r>
        <w:t xml:space="preserve">шений, мотивированных ненавистью и дискриминацией. Многие НПО обращались к правительству с просьбой создать аналогичные учреждения в других городах страны. </w:t>
      </w:r>
    </w:p>
    <w:p w:rsidR="00972749" w:rsidRPr="00D31C17" w:rsidRDefault="00972749" w:rsidP="009C53FA">
      <w:pPr>
        <w:pStyle w:val="SingleTxtGR"/>
      </w:pPr>
      <w:r w:rsidRPr="003B03C4">
        <w:t>21.</w:t>
      </w:r>
      <w:r w:rsidRPr="003B03C4">
        <w:tab/>
      </w:r>
      <w:r>
        <w:t>В Испании был создан независимый механизм по расследованию жалоб на действия сотрудников полиции, и согласно Уголовно-процессуальному к</w:t>
      </w:r>
      <w:r>
        <w:t>о</w:t>
      </w:r>
      <w:r>
        <w:t xml:space="preserve">дексу </w:t>
      </w:r>
      <w:r w:rsidRPr="003B03C4">
        <w:t>(</w:t>
      </w:r>
      <w:proofErr w:type="spellStart"/>
      <w:r>
        <w:t>Ley</w:t>
      </w:r>
      <w:proofErr w:type="spellEnd"/>
      <w:r w:rsidRPr="003B03C4">
        <w:t xml:space="preserve"> </w:t>
      </w:r>
      <w:r>
        <w:t>de</w:t>
      </w:r>
      <w:r w:rsidRPr="003B03C4">
        <w:t xml:space="preserve"> </w:t>
      </w:r>
      <w:proofErr w:type="spellStart"/>
      <w:r>
        <w:t>Enjuiciamiento</w:t>
      </w:r>
      <w:proofErr w:type="spellEnd"/>
      <w:r>
        <w:t xml:space="preserve"> </w:t>
      </w:r>
      <w:proofErr w:type="spellStart"/>
      <w:r w:rsidRPr="00A14069">
        <w:t>criminal</w:t>
      </w:r>
      <w:proofErr w:type="spellEnd"/>
      <w:r w:rsidRPr="003B03C4">
        <w:t>)</w:t>
      </w:r>
      <w:r>
        <w:t xml:space="preserve"> суды являются единственными инста</w:t>
      </w:r>
      <w:r>
        <w:t>н</w:t>
      </w:r>
      <w:r>
        <w:t>циями, уполномоченными расследовать правонарушения, совершенные прав</w:t>
      </w:r>
      <w:r>
        <w:t>о</w:t>
      </w:r>
      <w:r>
        <w:t>охранительными органами, и назначать меры наказания по таким делам. На р</w:t>
      </w:r>
      <w:r>
        <w:t>е</w:t>
      </w:r>
      <w:r>
        <w:t>гиональном уровне народные защитники занимаются рассмотрением жалоб на действия должностных лиц в различных автономных административных ед</w:t>
      </w:r>
      <w:r>
        <w:t>и</w:t>
      </w:r>
      <w:r>
        <w:t>ницах в целях установления фактов.</w:t>
      </w:r>
    </w:p>
    <w:p w:rsidR="00972749" w:rsidRPr="00972749" w:rsidRDefault="00972749" w:rsidP="009C53FA">
      <w:pPr>
        <w:pStyle w:val="SingleTxtGR"/>
      </w:pPr>
      <w:r w:rsidRPr="00972749">
        <w:t>22.</w:t>
      </w:r>
      <w:r w:rsidRPr="00972749">
        <w:tab/>
      </w:r>
      <w:r>
        <w:t>Судьи и другие работники органов прокуратуры</w:t>
      </w:r>
      <w:r w:rsidRPr="00972749">
        <w:t xml:space="preserve"> (</w:t>
      </w:r>
      <w:proofErr w:type="spellStart"/>
      <w:r w:rsidRPr="00A14069">
        <w:t>Fiscalia</w:t>
      </w:r>
      <w:proofErr w:type="spellEnd"/>
      <w:r w:rsidRPr="00972749">
        <w:t xml:space="preserve"> </w:t>
      </w:r>
      <w:proofErr w:type="spellStart"/>
      <w:r>
        <w:t>general</w:t>
      </w:r>
      <w:proofErr w:type="spellEnd"/>
      <w:r w:rsidRPr="00972749">
        <w:t xml:space="preserve"> </w:t>
      </w:r>
      <w:proofErr w:type="spellStart"/>
      <w:r>
        <w:t>del</w:t>
      </w:r>
      <w:proofErr w:type="spellEnd"/>
      <w:r w:rsidRPr="00972749">
        <w:t xml:space="preserve"> </w:t>
      </w:r>
      <w:proofErr w:type="spellStart"/>
      <w:r>
        <w:t>Estado</w:t>
      </w:r>
      <w:proofErr w:type="spellEnd"/>
      <w:r w:rsidRPr="00972749">
        <w:t xml:space="preserve">) </w:t>
      </w:r>
      <w:r>
        <w:t>в ходе обучения проходят курс по правам человека, а затем в ходе пр</w:t>
      </w:r>
      <w:r>
        <w:t>о</w:t>
      </w:r>
      <w:r>
        <w:t>фессиональной деятельности повышают квалификацию в этой области благод</w:t>
      </w:r>
      <w:r>
        <w:t>а</w:t>
      </w:r>
      <w:r>
        <w:t xml:space="preserve">ря учебным курсам, проводимым в рамках системы непрерывного образования. </w:t>
      </w:r>
      <w:r w:rsidRPr="00972749">
        <w:t xml:space="preserve"> </w:t>
      </w:r>
    </w:p>
    <w:p w:rsidR="00972749" w:rsidRDefault="00972749" w:rsidP="009C53FA">
      <w:pPr>
        <w:pStyle w:val="SingleTxtGR"/>
      </w:pPr>
      <w:r w:rsidRPr="003B03C4">
        <w:t>23.</w:t>
      </w:r>
      <w:r w:rsidRPr="003B03C4">
        <w:tab/>
      </w:r>
      <w:r>
        <w:rPr>
          <w:b/>
        </w:rPr>
        <w:t xml:space="preserve">Г-жа </w:t>
      </w:r>
      <w:proofErr w:type="spellStart"/>
      <w:r>
        <w:rPr>
          <w:b/>
        </w:rPr>
        <w:t>Дидич</w:t>
      </w:r>
      <w:proofErr w:type="spellEnd"/>
      <w:r w:rsidRPr="003B03C4">
        <w:t xml:space="preserve"> (</w:t>
      </w:r>
      <w:r>
        <w:t>Испания</w:t>
      </w:r>
      <w:r w:rsidRPr="003B03C4">
        <w:t>)</w:t>
      </w:r>
      <w:r>
        <w:t xml:space="preserve"> говорит, что вопрос о лицах африканского прои</w:t>
      </w:r>
      <w:r>
        <w:t>с</w:t>
      </w:r>
      <w:r>
        <w:t>хождения занимает важное место в программе международного сотрудничества между Испанией и Латинской Америкой. Соответствующий руководящий план на 2009-2012 годы, в котором изложены основные направления этого сотрудн</w:t>
      </w:r>
      <w:r>
        <w:t>и</w:t>
      </w:r>
      <w:r>
        <w:t>чества, предусматривает заключение соглашений о партнерстве с неправител</w:t>
      </w:r>
      <w:r>
        <w:t>ь</w:t>
      </w:r>
      <w:r>
        <w:t>ственными организациями по вопросам развития на местах и с другими мног</w:t>
      </w:r>
      <w:r>
        <w:t>о</w:t>
      </w:r>
      <w:r>
        <w:t>сторонними механизмами. Цель этого плана – расширить арсенал средств для лиц африканского происхождения путем выработки и проведения в жизнь вс</w:t>
      </w:r>
      <w:r>
        <w:t>е</w:t>
      </w:r>
      <w:r>
        <w:t>объемлющей государственной политики и в конечном счете обеспечить им во</w:t>
      </w:r>
      <w:r>
        <w:t>з</w:t>
      </w:r>
      <w:r>
        <w:t>можность пользоваться всем комплексом своих основных прав. Ввиду дости</w:t>
      </w:r>
      <w:r>
        <w:t>г</w:t>
      </w:r>
      <w:r>
        <w:t>нутого успеха эта программа, изначально охватывавшая Колумбию, Панаму и Эквадор, была распространена на все страны Латинской Америки. В настоящее время реализуется порядка 25 проектов, в том числе проект на 2010</w:t>
      </w:r>
      <w:r w:rsidR="00121649">
        <w:t>−</w:t>
      </w:r>
      <w:r>
        <w:t xml:space="preserve">2012 годы под лозунгом </w:t>
      </w:r>
      <w:r w:rsidR="00121649">
        <w:t>"</w:t>
      </w:r>
      <w:r>
        <w:t>Возродим  память о народах африканского происхождения</w:t>
      </w:r>
      <w:r w:rsidR="00121649">
        <w:t>"</w:t>
      </w:r>
      <w:r>
        <w:t>.</w:t>
      </w:r>
    </w:p>
    <w:p w:rsidR="00972749" w:rsidRDefault="00972749" w:rsidP="00121649">
      <w:pPr>
        <w:pStyle w:val="SingleTxtGR"/>
      </w:pPr>
      <w:r w:rsidRPr="00972749">
        <w:t>24.</w:t>
      </w:r>
      <w:r w:rsidRPr="00972749">
        <w:tab/>
      </w:r>
      <w:r>
        <w:t>Управление Народного защитника является независимым учреждением и поэтому не смогло бы участвовать в этом качестве в подготовке докладов, пре</w:t>
      </w:r>
      <w:r>
        <w:t>д</w:t>
      </w:r>
      <w:r>
        <w:t>ставляемых Испанией. Народный защитник принимает участие в совещаниях договорных органов и других инстанций системы ООН в качестве независим</w:t>
      </w:r>
      <w:r>
        <w:t>о</w:t>
      </w:r>
      <w:r>
        <w:t>го лица, что дает ему полную свободу в изложении конструктивных критич</w:t>
      </w:r>
      <w:r>
        <w:t>е</w:t>
      </w:r>
      <w:r>
        <w:t xml:space="preserve">ских замечаний в отношении политики Испании. </w:t>
      </w:r>
    </w:p>
    <w:p w:rsidR="00972749" w:rsidRDefault="00972749" w:rsidP="00121649">
      <w:pPr>
        <w:pStyle w:val="SingleTxtGR"/>
      </w:pPr>
      <w:r w:rsidRPr="00972749">
        <w:t>25.</w:t>
      </w:r>
      <w:r w:rsidRPr="00972749">
        <w:tab/>
      </w:r>
      <w:r>
        <w:t>Иначе обстоит дело с организациями гражданского общества, которые Министерство иностранных дел и Бюро по правам человека систематически стараются привлекать к подготовке докладов, представляемых договорным о</w:t>
      </w:r>
      <w:r>
        <w:t>р</w:t>
      </w:r>
      <w:r>
        <w:t xml:space="preserve">ганам. В качестве примера г-жа </w:t>
      </w:r>
      <w:proofErr w:type="spellStart"/>
      <w:r>
        <w:t>Дидич</w:t>
      </w:r>
      <w:proofErr w:type="spellEnd"/>
      <w:r>
        <w:t xml:space="preserve"> приводит совещание от 3 марта 2009 г</w:t>
      </w:r>
      <w:r>
        <w:t>о</w:t>
      </w:r>
      <w:r>
        <w:t>да, по случаю которого правительство Испании представило примерно 50 раб</w:t>
      </w:r>
      <w:r>
        <w:t>о</w:t>
      </w:r>
      <w:r>
        <w:t>тающим в стране НПО, включая Международную амнистию и Междунаро</w:t>
      </w:r>
      <w:r>
        <w:t>д</w:t>
      </w:r>
      <w:r>
        <w:t xml:space="preserve">ное общество по международному праву прав человека, предварительный проект рассматриваемого доклада, после чего три из них передали свои письменные замечания.  </w:t>
      </w:r>
    </w:p>
    <w:p w:rsidR="00972749" w:rsidRDefault="00972749" w:rsidP="00121649">
      <w:pPr>
        <w:pStyle w:val="SingleTxtGR"/>
      </w:pPr>
      <w:r w:rsidRPr="00972749">
        <w:t>26.</w:t>
      </w:r>
      <w:r w:rsidRPr="00972749">
        <w:tab/>
      </w:r>
      <w:r>
        <w:rPr>
          <w:b/>
        </w:rPr>
        <w:t>Г-н Петер</w:t>
      </w:r>
      <w:r w:rsidRPr="00972749">
        <w:t xml:space="preserve"> </w:t>
      </w:r>
      <w:r>
        <w:t>напоминает, что Испания – крупная спортивная держава, и сожалеет о том, что область спорта, вызывающая восхищение у населения, з</w:t>
      </w:r>
      <w:r>
        <w:t>а</w:t>
      </w:r>
      <w:r>
        <w:t>пятнала себя многочисленными проявлениями расизма и ксенофобии. Ему х</w:t>
      </w:r>
      <w:r>
        <w:t>о</w:t>
      </w:r>
      <w:r>
        <w:t xml:space="preserve">телось бы знать, принес ли свои плоды Закон № 19/2007 о борьбе с насилием, расизмом, ксенофобией и нетерпимостью в спорте через четыре года после его вступления в силу. </w:t>
      </w:r>
    </w:p>
    <w:p w:rsidR="00972749" w:rsidRDefault="00972749" w:rsidP="00121649">
      <w:pPr>
        <w:pStyle w:val="SingleTxtGR"/>
      </w:pPr>
      <w:r w:rsidRPr="00972749">
        <w:t>27.</w:t>
      </w:r>
      <w:r w:rsidRPr="00972749">
        <w:tab/>
      </w:r>
      <w:r>
        <w:t xml:space="preserve">Ссылаясь на пункт </w:t>
      </w:r>
      <w:r w:rsidRPr="00972749">
        <w:t>153</w:t>
      </w:r>
      <w:r>
        <w:t xml:space="preserve"> и последующие пункты рассматриваемого докл</w:t>
      </w:r>
      <w:r>
        <w:t>а</w:t>
      </w:r>
      <w:r>
        <w:t xml:space="preserve">да, где указано, что все основные права, закрепленные в Конституции, кроме права голосовать и быть избранным, распространяются не только на испанских граждан, но и на иностранцев, г-н Петер спрашивает, зачем государству-участнику потребовалось принимать закон об иностранцах и не противоречат ли друг другу некоторые положения этих двух законов. </w:t>
      </w:r>
    </w:p>
    <w:p w:rsidR="00972749" w:rsidRDefault="00972749" w:rsidP="00121649">
      <w:pPr>
        <w:pStyle w:val="SingleTxtGR"/>
      </w:pPr>
      <w:r w:rsidRPr="003B03C4">
        <w:t>28.</w:t>
      </w:r>
      <w:r w:rsidRPr="003B03C4">
        <w:tab/>
      </w:r>
      <w:r>
        <w:t xml:space="preserve">Г-ну Петеру хотелось бы получить дополнительную информацию о деле </w:t>
      </w:r>
      <w:proofErr w:type="spellStart"/>
      <w:r w:rsidRPr="00040352">
        <w:rPr>
          <w:i/>
        </w:rPr>
        <w:t>Розалинд</w:t>
      </w:r>
      <w:r>
        <w:rPr>
          <w:i/>
        </w:rPr>
        <w:t>а</w:t>
      </w:r>
      <w:proofErr w:type="spellEnd"/>
      <w:r w:rsidRPr="00040352">
        <w:rPr>
          <w:i/>
        </w:rPr>
        <w:t xml:space="preserve"> Уильямс против Испании</w:t>
      </w:r>
      <w:r>
        <w:t>, рассматриваемому Комитетом по правам человека, которое неоправданно затягивалось. Он констатирует, что Закон об иностранцах является дискриминационным по отношению к детям мигрантов, поскольку он не гарантирует им доступ к образованию до 18-летнего возраста. Испанской делегации следует указать, планирует ли государство-участник о</w:t>
      </w:r>
      <w:r>
        <w:t>г</w:t>
      </w:r>
      <w:r>
        <w:t>раничить перспективы этой молодежи ручным трудом, препятствуя ее посту</w:t>
      </w:r>
      <w:r>
        <w:t>п</w:t>
      </w:r>
      <w:r>
        <w:t xml:space="preserve">лению в вузы. </w:t>
      </w:r>
    </w:p>
    <w:p w:rsidR="00972749" w:rsidRDefault="00972749" w:rsidP="00121649">
      <w:pPr>
        <w:pStyle w:val="SingleTxtGR"/>
      </w:pPr>
      <w:r w:rsidRPr="003B03C4">
        <w:t>29.</w:t>
      </w:r>
      <w:r w:rsidRPr="003B03C4">
        <w:tab/>
      </w:r>
      <w:r>
        <w:rPr>
          <w:b/>
        </w:rPr>
        <w:t xml:space="preserve">Г-жа Гарсия </w:t>
      </w:r>
      <w:proofErr w:type="spellStart"/>
      <w:r>
        <w:rPr>
          <w:b/>
        </w:rPr>
        <w:t>Бланко</w:t>
      </w:r>
      <w:proofErr w:type="spellEnd"/>
      <w:r w:rsidRPr="003B03C4">
        <w:t xml:space="preserve"> (</w:t>
      </w:r>
      <w:r>
        <w:t>Испания</w:t>
      </w:r>
      <w:r w:rsidRPr="003B03C4">
        <w:t>)</w:t>
      </w:r>
      <w:r>
        <w:t xml:space="preserve"> говорит, что с учетом той роли, которую спорт может сыграть в деле распространения ценностей терпимости и уважения и в интеграции лиц любого происхождения, правительство Испании обеспечило принятие Закона № 19/2007 о борьбе с насилием, расизмом, ксенофобией и н</w:t>
      </w:r>
      <w:r>
        <w:t>е</w:t>
      </w:r>
      <w:r>
        <w:t>терпимостью в спорте, цель которого – искоренить расизм и расовую дискр</w:t>
      </w:r>
      <w:r>
        <w:t>и</w:t>
      </w:r>
      <w:r>
        <w:t>минацию и гарантировать принцип равного обращения в спорте. В этом законе определены меры наказания для лиц, виновных в совершении насильственных действий по расовым мотивам, которые применяются к самим спортсменам, к болельщикам или к лицам, ответственным за проведение спортивных мер</w:t>
      </w:r>
      <w:r>
        <w:t>о</w:t>
      </w:r>
      <w:r>
        <w:t xml:space="preserve">приятий. Испания стремилась оздоровить спортивную среду и гарантировать поддержание общественного порядка в ходе спортивных соревнований. </w:t>
      </w:r>
    </w:p>
    <w:p w:rsidR="00972749" w:rsidRDefault="00972749" w:rsidP="00121649">
      <w:pPr>
        <w:pStyle w:val="SingleTxtGR"/>
      </w:pPr>
      <w:r w:rsidRPr="00972749">
        <w:t>30.</w:t>
      </w:r>
      <w:r w:rsidRPr="00972749">
        <w:tab/>
      </w:r>
      <w:r>
        <w:t>В функции Комиссии по борьбе с насилием, расизмом, ксенофобией и н</w:t>
      </w:r>
      <w:r>
        <w:t>е</w:t>
      </w:r>
      <w:r>
        <w:t>терпимостью в спорте</w:t>
      </w:r>
      <w:r w:rsidRPr="00972749">
        <w:t>,</w:t>
      </w:r>
      <w:r>
        <w:t xml:space="preserve"> которая курируется Высшим советом по делам спорта при Канцелярии правительства, входит выработка активной политики борьбы с этими явлениями. За сезон 2010</w:t>
      </w:r>
      <w:r w:rsidR="00121649">
        <w:t>−</w:t>
      </w:r>
      <w:r>
        <w:t>2011 года 12 из 649 проявлений насилия, в</w:t>
      </w:r>
      <w:r>
        <w:t>ы</w:t>
      </w:r>
      <w:r>
        <w:t>явленных в спортивной среде, т.е. 1,85% из них, были продиктованы расис</w:t>
      </w:r>
      <w:r>
        <w:t>т</w:t>
      </w:r>
      <w:r>
        <w:t xml:space="preserve">скими мотивами. </w:t>
      </w:r>
    </w:p>
    <w:p w:rsidR="00972749" w:rsidRDefault="00972749" w:rsidP="00121649">
      <w:pPr>
        <w:pStyle w:val="SingleTxtGR"/>
      </w:pPr>
      <w:r w:rsidRPr="00972749">
        <w:t>31.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Маруган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Сальба</w:t>
      </w:r>
      <w:proofErr w:type="spellEnd"/>
      <w:r w:rsidRPr="00972749">
        <w:t xml:space="preserve"> (</w:t>
      </w:r>
      <w:r>
        <w:t>Испания</w:t>
      </w:r>
      <w:r w:rsidRPr="00972749">
        <w:t xml:space="preserve">) </w:t>
      </w:r>
      <w:r>
        <w:t xml:space="preserve">сообщает, что закон об иностранцах, в который были включены меры наказания Конституционного суда и директивы Европейского союза в области иммиграции, обеспечивает защиту широкого спектра прав. </w:t>
      </w:r>
    </w:p>
    <w:p w:rsidR="00972749" w:rsidRDefault="00972749" w:rsidP="00121649">
      <w:pPr>
        <w:pStyle w:val="SingleTxtGR"/>
      </w:pPr>
      <w:r w:rsidRPr="003B03C4">
        <w:t>32.</w:t>
      </w:r>
      <w:r w:rsidRPr="003B03C4">
        <w:tab/>
      </w:r>
      <w:r>
        <w:t>В период своего председательства в Европейском союзе в первом полуг</w:t>
      </w:r>
      <w:r>
        <w:t>о</w:t>
      </w:r>
      <w:r>
        <w:t>дии 2010 года Испания обеспечила принятие соглашения о реализации эксп</w:t>
      </w:r>
      <w:r>
        <w:t>е</w:t>
      </w:r>
      <w:r>
        <w:t>риментального проекта, нацеленного на более широкое признание прав мигра</w:t>
      </w:r>
      <w:r>
        <w:t>н</w:t>
      </w:r>
      <w:r>
        <w:t>тов в экономической, социальной и гражданской сферах, за исключением права голосовать и быть избранным. Кроме того, Европейский союз установил пок</w:t>
      </w:r>
      <w:r>
        <w:t>а</w:t>
      </w:r>
      <w:r>
        <w:t>затели для сопоставления положения мигрантов в различных странах Европы в областях образования, занятости, социальной интеграции и гражданской акти</w:t>
      </w:r>
      <w:r>
        <w:t>в</w:t>
      </w:r>
      <w:r>
        <w:t>ности. Они, в частности, дают возможность определить долю мигрантов, имеющих доступ к высшему образованию, сравнить уровни заработной платы мигрантов и коренных жителей, а также уровни безработицы этих двух групп населения, и рассчитать процент иммигрантов, занимающих государственных должности на национальном, региональном или местном уровнях. Таким обр</w:t>
      </w:r>
      <w:r>
        <w:t>а</w:t>
      </w:r>
      <w:r>
        <w:t xml:space="preserve">зом, Испания заложила основы системы недопущения в государствах-членах ЕС любых различий между мигрантами и остальным населением в области осуществления основных прав. </w:t>
      </w:r>
    </w:p>
    <w:p w:rsidR="00972749" w:rsidRDefault="00972749" w:rsidP="00121649">
      <w:pPr>
        <w:pStyle w:val="SingleTxtGR"/>
      </w:pPr>
      <w:r w:rsidRPr="00972749">
        <w:t>33.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Аррабаль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Вильялобос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утверждает, что правоохранител</w:t>
      </w:r>
      <w:r>
        <w:t>ь</w:t>
      </w:r>
      <w:r>
        <w:t>ным органам и силам безопасности не было дано никаких инструкций относ</w:t>
      </w:r>
      <w:r>
        <w:t>и</w:t>
      </w:r>
      <w:r>
        <w:t>тельно проверки личных данных лиц, соответствующих определенным крит</w:t>
      </w:r>
      <w:r>
        <w:t>е</w:t>
      </w:r>
      <w:r>
        <w:t xml:space="preserve">риям. Он подчеркивает, что мероприятия по проверке удостоверений личности продиктованы необходимостью борьбы с преступностью, защиты прав человека и поддержания общественного порядка. </w:t>
      </w:r>
    </w:p>
    <w:p w:rsidR="00972749" w:rsidRDefault="00972749" w:rsidP="00121649">
      <w:pPr>
        <w:pStyle w:val="SingleTxtGR"/>
      </w:pPr>
      <w:r w:rsidRPr="00972749">
        <w:t>34.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Ортис</w:t>
      </w:r>
      <w:proofErr w:type="spellEnd"/>
      <w:r>
        <w:rPr>
          <w:b/>
        </w:rPr>
        <w:t xml:space="preserve"> де </w:t>
      </w:r>
      <w:proofErr w:type="spellStart"/>
      <w:r>
        <w:rPr>
          <w:b/>
        </w:rPr>
        <w:t>Урбина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поясняет, что в деле </w:t>
      </w:r>
      <w:proofErr w:type="spellStart"/>
      <w:r>
        <w:t>Розалинды</w:t>
      </w:r>
      <w:proofErr w:type="spellEnd"/>
      <w:r>
        <w:t xml:space="preserve"> Уильямс Испания приняла меры к выполнению всех рекомендаций, которые были изл</w:t>
      </w:r>
      <w:r>
        <w:t>о</w:t>
      </w:r>
      <w:r>
        <w:t>жены в выводах Комитета по правам человека от 27 июля 2009 года. Он, в час</w:t>
      </w:r>
      <w:r>
        <w:t>т</w:t>
      </w:r>
      <w:r>
        <w:t>ности, согласно процедуре опубликовал упомянутые выводы в информацио</w:t>
      </w:r>
      <w:r>
        <w:t>н</w:t>
      </w:r>
      <w:r>
        <w:t>ном бюллетене Министерства юстиции, на который ссылаются все професси</w:t>
      </w:r>
      <w:r>
        <w:t>о</w:t>
      </w:r>
      <w:r>
        <w:t xml:space="preserve">нальные юристы и с которым можно ознакомиться на </w:t>
      </w:r>
      <w:proofErr w:type="spellStart"/>
      <w:r w:rsidR="00121649">
        <w:t>в</w:t>
      </w:r>
      <w:r>
        <w:t>ебсайте</w:t>
      </w:r>
      <w:proofErr w:type="spellEnd"/>
      <w:r>
        <w:t xml:space="preserve"> министерства. Г-жа Уильямс была лично информирована об этом в письме. Кроме того, экзе</w:t>
      </w:r>
      <w:r>
        <w:t>м</w:t>
      </w:r>
      <w:r>
        <w:t xml:space="preserve">пляры выводов были препровождены основным судебным и смежным органам, включая Генеральный совет магистратуры, Конституционный суд, Верховный суд и Генеральную прокуратуру. Испания не только опубликовала эти выводы, но и ссылалась на них в международных инстанциях, в том числе в различных договорных органах системы ООН, например, в Комитете против пыток. </w:t>
      </w:r>
    </w:p>
    <w:p w:rsidR="00972749" w:rsidRDefault="00972749" w:rsidP="00121649">
      <w:pPr>
        <w:pStyle w:val="SingleTxtGR"/>
      </w:pPr>
      <w:r w:rsidRPr="003B03C4">
        <w:t>35.</w:t>
      </w:r>
      <w:r w:rsidRPr="003B03C4">
        <w:tab/>
      </w:r>
      <w:r>
        <w:t>Принимая меры по недопущению повторения деяний, подобных тем, от которых пострадала г-жа Уильямс, Испания уделила особое внимание подг</w:t>
      </w:r>
      <w:r>
        <w:t>о</w:t>
      </w:r>
      <w:r>
        <w:t>товке в области прав человека и сообщила г-же Уильямс о том, что в сотрудн</w:t>
      </w:r>
      <w:r>
        <w:t>и</w:t>
      </w:r>
      <w:r>
        <w:t>честве с Министерством по вопросам труда и иммиграции, Наблюдательным советом Испании по делам о расизме и ксенофобии и Альянсом цивилизаций было составлено руководство по подготовке сотрудников правоохранительных органов и сил государственной безопасности, в котором обобщаются принципы равного обращения и борьбы с дискриминацией. Наконец, министр иностра</w:t>
      </w:r>
      <w:r>
        <w:t>н</w:t>
      </w:r>
      <w:r>
        <w:t>ных дел и другие высокопоставленные должностные лица встретились с г-жой Уильямс и принесли ей извинения за то обращение, которому она была по</w:t>
      </w:r>
      <w:r>
        <w:t>д</w:t>
      </w:r>
      <w:r>
        <w:t>вергнута. Испанское правительство полагает, что тем самым оно выполнило р</w:t>
      </w:r>
      <w:r>
        <w:t>е</w:t>
      </w:r>
      <w:r>
        <w:t>комендации Комитета; оно сообщило г-же Уильямс, что другие ее требования не будут удовлетворены, а именно требование о выплате 60 000 евро за нан</w:t>
      </w:r>
      <w:r>
        <w:t>е</w:t>
      </w:r>
      <w:r>
        <w:t>сенный ей ущерб, поскольку в случае такого рода выплата компенсации закон</w:t>
      </w:r>
      <w:r>
        <w:t>о</w:t>
      </w:r>
      <w:r>
        <w:t>дательством Испании не предусмотрена.</w:t>
      </w:r>
    </w:p>
    <w:p w:rsidR="00972749" w:rsidRPr="00D94E3C" w:rsidRDefault="00972749" w:rsidP="00121649">
      <w:pPr>
        <w:pStyle w:val="SingleTxtGR"/>
      </w:pPr>
      <w:r w:rsidRPr="00972749">
        <w:t>36.</w:t>
      </w:r>
      <w:r w:rsidRPr="00972749">
        <w:tab/>
      </w:r>
      <w:r>
        <w:rPr>
          <w:b/>
          <w:bCs/>
        </w:rPr>
        <w:t xml:space="preserve">Г-н </w:t>
      </w:r>
      <w:proofErr w:type="spellStart"/>
      <w:r>
        <w:rPr>
          <w:b/>
          <w:bCs/>
        </w:rPr>
        <w:t>Сантамария</w:t>
      </w:r>
      <w:proofErr w:type="spellEnd"/>
      <w:r w:rsidRPr="00972749">
        <w:t xml:space="preserve"> (</w:t>
      </w:r>
      <w:r>
        <w:t>Испания</w:t>
      </w:r>
      <w:r w:rsidRPr="00972749">
        <w:t>) подчеркивает, что</w:t>
      </w:r>
      <w:r>
        <w:t xml:space="preserve"> одной из специфических черт законодательства Испании об образовании является поощрение интегр</w:t>
      </w:r>
      <w:r>
        <w:t>а</w:t>
      </w:r>
      <w:r>
        <w:t>ции иностранцев. В соответствии с правом на образование доступ в государс</w:t>
      </w:r>
      <w:r>
        <w:t>т</w:t>
      </w:r>
      <w:r>
        <w:t>венные школы является бесплатным в течение всего срока обязательного обр</w:t>
      </w:r>
      <w:r>
        <w:t>а</w:t>
      </w:r>
      <w:r>
        <w:t>зования, т.е. в возрасте 6–18 лет. Кроме того, закон гарантирует иностранным учащимся равный доступ к стипендиям и другим пособиям на обучение и пр</w:t>
      </w:r>
      <w:r>
        <w:t>е</w:t>
      </w:r>
      <w:r>
        <w:t xml:space="preserve">доставляет иностранным студентам равный доступ к </w:t>
      </w:r>
      <w:proofErr w:type="spellStart"/>
      <w:r>
        <w:t>послесреднему</w:t>
      </w:r>
      <w:proofErr w:type="spellEnd"/>
      <w:r>
        <w:t xml:space="preserve">, высшему или иному образованию. </w:t>
      </w:r>
    </w:p>
    <w:p w:rsidR="00972749" w:rsidRDefault="00972749" w:rsidP="00121649">
      <w:pPr>
        <w:pStyle w:val="SingleTxtGR"/>
      </w:pPr>
      <w:r w:rsidRPr="00972749">
        <w:t>37.</w:t>
      </w:r>
      <w:r w:rsidRPr="00972749">
        <w:tab/>
      </w:r>
      <w:r>
        <w:rPr>
          <w:b/>
        </w:rPr>
        <w:t xml:space="preserve">Г-н де </w:t>
      </w:r>
      <w:proofErr w:type="spellStart"/>
      <w:r>
        <w:rPr>
          <w:b/>
        </w:rPr>
        <w:t>Гутт</w:t>
      </w:r>
      <w:proofErr w:type="spellEnd"/>
      <w:r w:rsidRPr="00972749">
        <w:rPr>
          <w:b/>
        </w:rPr>
        <w:t xml:space="preserve"> </w:t>
      </w:r>
      <w:r>
        <w:t>напоминает, что перекладывание бремени доказывания не может допускаться в уголовном судопроизводстве ввиду презумпции невино</w:t>
      </w:r>
      <w:r>
        <w:t>в</w:t>
      </w:r>
      <w:r>
        <w:t>ности, и спрашивает, рассматривает ли Испания возможность применения практики специальных проверок – имитационного моделирования, использу</w:t>
      </w:r>
      <w:r>
        <w:t>е</w:t>
      </w:r>
      <w:r>
        <w:t>мого в некоторых странах для выявления существующей реальной дискрим</w:t>
      </w:r>
      <w:r>
        <w:t>и</w:t>
      </w:r>
      <w:r>
        <w:t>нации, например в сфере доступа к занятости или к государственным учрежд</w:t>
      </w:r>
      <w:r>
        <w:t>е</w:t>
      </w:r>
      <w:r>
        <w:t>ниям. Ему также хотелось бы знать, есть ли у Испании статистика пенитенц</w:t>
      </w:r>
      <w:r>
        <w:t>и</w:t>
      </w:r>
      <w:r>
        <w:t xml:space="preserve">арных учреждений, касающаяся состава содержащихся в них лиц в разбивке по национальному происхождению. </w:t>
      </w:r>
    </w:p>
    <w:p w:rsidR="00972749" w:rsidRDefault="00972749" w:rsidP="00121649">
      <w:pPr>
        <w:pStyle w:val="SingleTxtGR"/>
      </w:pPr>
      <w:r>
        <w:t xml:space="preserve"> </w:t>
      </w:r>
      <w:r w:rsidRPr="00972749">
        <w:t>38.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Сола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подтверждает, что испанское законодательство з</w:t>
      </w:r>
      <w:r>
        <w:t>а</w:t>
      </w:r>
      <w:r>
        <w:t>прещает перекладывание бремени доказывания в уголовном судопроизводстве. По поводу практики специальных проверок он сообщает, что применяемая практика, которая регулируется общим режимом, заключается в представлении элементов доказывания на начальной стадии разбирательства; затем судье пре</w:t>
      </w:r>
      <w:r>
        <w:t>д</w:t>
      </w:r>
      <w:r>
        <w:t>стоит принять эти элементы доказывания либо отклонить их. При этом пер</w:t>
      </w:r>
      <w:r>
        <w:t>е</w:t>
      </w:r>
      <w:r>
        <w:t xml:space="preserve">кладывание бремени доказывания допускается в рамках </w:t>
      </w:r>
      <w:proofErr w:type="spellStart"/>
      <w:r>
        <w:t>неуголовного</w:t>
      </w:r>
      <w:proofErr w:type="spellEnd"/>
      <w:r>
        <w:t xml:space="preserve"> судопр</w:t>
      </w:r>
      <w:r>
        <w:t>о</w:t>
      </w:r>
      <w:r>
        <w:t xml:space="preserve">изводства, например при использовании доказательств косвенного проявления дискриминации на рабочем месте в отношении определенной группы лиц. </w:t>
      </w:r>
    </w:p>
    <w:p w:rsidR="00972749" w:rsidRDefault="00972749" w:rsidP="00121649">
      <w:pPr>
        <w:pStyle w:val="SingleTxtGR"/>
      </w:pPr>
      <w:r w:rsidRPr="00972749">
        <w:t>39.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Ортис</w:t>
      </w:r>
      <w:proofErr w:type="spellEnd"/>
      <w:r>
        <w:rPr>
          <w:b/>
        </w:rPr>
        <w:t xml:space="preserve"> де </w:t>
      </w:r>
      <w:proofErr w:type="spellStart"/>
      <w:r>
        <w:rPr>
          <w:b/>
        </w:rPr>
        <w:t>Урбина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говорит, что у него есть статистические данные о составе лиц, содержащихся в пенитенциарных учреждениях, в ра</w:t>
      </w:r>
      <w:r>
        <w:t>з</w:t>
      </w:r>
      <w:r>
        <w:t>бивке по национальному происхождению, и что он обеспечит их передачу чл</w:t>
      </w:r>
      <w:r>
        <w:t>е</w:t>
      </w:r>
      <w:r>
        <w:t xml:space="preserve">нам Комитета. </w:t>
      </w:r>
    </w:p>
    <w:p w:rsidR="00972749" w:rsidRPr="00972749" w:rsidRDefault="00972749" w:rsidP="00121649">
      <w:pPr>
        <w:pStyle w:val="SingleTxtGR"/>
      </w:pPr>
      <w:r w:rsidRPr="00972749">
        <w:t>40.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Проспер</w:t>
      </w:r>
      <w:proofErr w:type="spellEnd"/>
      <w:r w:rsidRPr="00972749">
        <w:t xml:space="preserve"> </w:t>
      </w:r>
      <w:r>
        <w:t>просит испанскую делегацию кратко представить проблему расовой дискриминации в Испании под общим углом зрения. Ему хотелось бы знать, каков характер этой проблемы и как она воспринимается властями и н</w:t>
      </w:r>
      <w:r>
        <w:t>а</w:t>
      </w:r>
      <w:r>
        <w:t xml:space="preserve">селением. </w:t>
      </w:r>
    </w:p>
    <w:p w:rsidR="00972749" w:rsidRDefault="00972749" w:rsidP="008C740F">
      <w:pPr>
        <w:pStyle w:val="SingleTxtGR"/>
      </w:pPr>
      <w:r w:rsidRPr="00972749">
        <w:t>41.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Маруган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Сальба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отвечает, что Центром социологических исследований в течение ряда лет проводится исследование отношения испа</w:t>
      </w:r>
      <w:r>
        <w:t>н</w:t>
      </w:r>
      <w:r>
        <w:t>ского населения к иностранцам и что анализ его итогов позволил лучше понять общую ситуацию и ее динамику. В результате этого исследования можно сд</w:t>
      </w:r>
      <w:r>
        <w:t>е</w:t>
      </w:r>
      <w:r>
        <w:t>лать два вывода. Во-первых, уровень безработицы в Испании значительно в</w:t>
      </w:r>
      <w:r>
        <w:t>ы</w:t>
      </w:r>
      <w:r>
        <w:t>рос: безработица затрагивает 20% всего населения страны, 30% иностранного населения и 40% молодежи, что и объясняет динамику отношения населения и причину того, почему 30% опрошенной молодежи заявляют о своем негативном отношении к иммиграции по сравнению с 30% юношей и девушек, проявля</w:t>
      </w:r>
      <w:r>
        <w:t>ю</w:t>
      </w:r>
      <w:r>
        <w:t>щих терпимость, и с 30% респондентов, занимающих нейтральную позицию. В</w:t>
      </w:r>
      <w:r w:rsidR="008C740F">
        <w:t> </w:t>
      </w:r>
      <w:r>
        <w:t>целом приходится с озабоченностью констатировать, что молодежь изменила свое отношение из-за экономической ситуации и что раньше она была более терпима к проблемам, связанным с иммиграцией. Во-вторых, это исследование в то же время выявляет и позитивную динамику в вопросе, касающемся сос</w:t>
      </w:r>
      <w:r>
        <w:t>у</w:t>
      </w:r>
      <w:r>
        <w:t>ществования. Иностранцы и испанцы дают обнадеживающие ответы на этот вопрос и проводят четкое различие между состоянием экономики и аспектами сосуществования. На основании этих позитивных реакций можно констатир</w:t>
      </w:r>
      <w:r>
        <w:t>о</w:t>
      </w:r>
      <w:r>
        <w:t xml:space="preserve">вать, что испанское население остается весьма терпимым. </w:t>
      </w:r>
    </w:p>
    <w:p w:rsidR="00972749" w:rsidRDefault="00972749" w:rsidP="008C740F">
      <w:pPr>
        <w:pStyle w:val="SingleTxtGR"/>
      </w:pPr>
      <w:r w:rsidRPr="00972749">
        <w:t>42.</w:t>
      </w:r>
      <w:r w:rsidRPr="00972749">
        <w:tab/>
      </w:r>
      <w:r>
        <w:rPr>
          <w:b/>
        </w:rPr>
        <w:t>Г-н Автономов</w:t>
      </w:r>
      <w:r w:rsidRPr="00972749">
        <w:rPr>
          <w:b/>
        </w:rPr>
        <w:t xml:space="preserve"> </w:t>
      </w:r>
      <w:r>
        <w:t xml:space="preserve">спрашивает, влияют ли оговорки, выдвинутые Испанией к </w:t>
      </w:r>
      <w:proofErr w:type="spellStart"/>
      <w:r>
        <w:t>Шенгенским</w:t>
      </w:r>
      <w:proofErr w:type="spellEnd"/>
      <w:r>
        <w:t xml:space="preserve"> соглашениям, на свободу передвижения по испанской террит</w:t>
      </w:r>
      <w:r>
        <w:t>о</w:t>
      </w:r>
      <w:r>
        <w:t xml:space="preserve">рии. В более конкретном плане ему хотелось бы узнать, сталкиваются ли лица, которые имеют статус беженца и проживают в </w:t>
      </w:r>
      <w:proofErr w:type="spellStart"/>
      <w:r>
        <w:t>Сеуте</w:t>
      </w:r>
      <w:proofErr w:type="spellEnd"/>
      <w:r>
        <w:t xml:space="preserve"> и </w:t>
      </w:r>
      <w:proofErr w:type="spellStart"/>
      <w:r>
        <w:t>Мелилье</w:t>
      </w:r>
      <w:proofErr w:type="spellEnd"/>
      <w:r>
        <w:t xml:space="preserve">, с трудностями при въезде в другие районы на территории страны, и влечет ли это последствия для иммигрантов и иностранных граждан, например, в сфере получения виз. </w:t>
      </w:r>
    </w:p>
    <w:p w:rsidR="00972749" w:rsidRDefault="00972749" w:rsidP="008C740F">
      <w:pPr>
        <w:pStyle w:val="SingleTxtGR"/>
      </w:pPr>
      <w:r w:rsidRPr="00972749">
        <w:t>43.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Маруган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Сальба</w:t>
      </w:r>
      <w:proofErr w:type="spellEnd"/>
      <w:r w:rsidRPr="00972749">
        <w:t xml:space="preserve"> (</w:t>
      </w:r>
      <w:r>
        <w:t>Испания</w:t>
      </w:r>
      <w:r w:rsidRPr="00972749">
        <w:t xml:space="preserve">) </w:t>
      </w:r>
      <w:r>
        <w:t>сообщает, что статья 5 Закона об ин</w:t>
      </w:r>
      <w:r>
        <w:t>о</w:t>
      </w:r>
      <w:r>
        <w:t>странцах гласит, что иностранные граждане имеют право свободно передв</w:t>
      </w:r>
      <w:r>
        <w:t>и</w:t>
      </w:r>
      <w:r>
        <w:t>гаться по территории Испании и выбирать место проживания без всяких огр</w:t>
      </w:r>
      <w:r>
        <w:t>а</w:t>
      </w:r>
      <w:r>
        <w:t>ничений, кроме ограничений общего характера, предусмотренных междунаро</w:t>
      </w:r>
      <w:r>
        <w:t>д</w:t>
      </w:r>
      <w:r>
        <w:t xml:space="preserve">ными договорами и законами. При этом не существует никаких ограничений свободы передвижения иностранцев в отношении городов </w:t>
      </w:r>
      <w:proofErr w:type="spellStart"/>
      <w:r>
        <w:t>Сеута</w:t>
      </w:r>
      <w:proofErr w:type="spellEnd"/>
      <w:r>
        <w:t xml:space="preserve"> и </w:t>
      </w:r>
      <w:proofErr w:type="spellStart"/>
      <w:r>
        <w:t>Мелилья</w:t>
      </w:r>
      <w:proofErr w:type="spellEnd"/>
      <w:r>
        <w:t xml:space="preserve">. </w:t>
      </w:r>
    </w:p>
    <w:p w:rsidR="00972749" w:rsidRDefault="00972749" w:rsidP="008C740F">
      <w:pPr>
        <w:pStyle w:val="SingleTxtGR"/>
      </w:pPr>
      <w:r w:rsidRPr="00972749">
        <w:t>44.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Мурильо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Мартинес</w:t>
      </w:r>
      <w:proofErr w:type="spellEnd"/>
      <w:r w:rsidRPr="00972749">
        <w:t xml:space="preserve"> </w:t>
      </w:r>
      <w:r>
        <w:t>хотел бы знать, сохраняются ли в Испании к</w:t>
      </w:r>
      <w:r>
        <w:t>а</w:t>
      </w:r>
      <w:r>
        <w:t>кие-либо элементы законодательных актов, которые относятся к далекому пр</w:t>
      </w:r>
      <w:r>
        <w:t>о</w:t>
      </w:r>
      <w:r>
        <w:t xml:space="preserve">шлому и которые в силу этого противоречили бы нынешним принципам прав человека и прогрессивным законам в области борьбы с расизмом и расовой дискриминацией. </w:t>
      </w:r>
    </w:p>
    <w:p w:rsidR="00387029" w:rsidRDefault="00387029" w:rsidP="008C740F">
      <w:pPr>
        <w:pStyle w:val="SingleTxtGR"/>
      </w:pPr>
      <w:r w:rsidRPr="00387029">
        <w:t>45.</w:t>
      </w:r>
      <w:r w:rsidRPr="00387029">
        <w:tab/>
      </w:r>
      <w:r w:rsidRPr="00387029">
        <w:rPr>
          <w:b/>
        </w:rPr>
        <w:t xml:space="preserve">Г-н </w:t>
      </w:r>
      <w:proofErr w:type="spellStart"/>
      <w:r w:rsidRPr="00387029">
        <w:rPr>
          <w:b/>
        </w:rPr>
        <w:t>Сола</w:t>
      </w:r>
      <w:proofErr w:type="spellEnd"/>
      <w:r w:rsidRPr="00387029">
        <w:t xml:space="preserve"> (Испания) отвечает, что, согласно Конституции, любой прот</w:t>
      </w:r>
      <w:r w:rsidRPr="00387029">
        <w:t>и</w:t>
      </w:r>
      <w:r w:rsidRPr="00387029">
        <w:t>воречащий ей закон является ничтожным. Таким образом, поскольку Констит</w:t>
      </w:r>
      <w:r w:rsidRPr="00387029">
        <w:t>у</w:t>
      </w:r>
      <w:r w:rsidRPr="00387029">
        <w:t xml:space="preserve">ция гарантирует право на равенство и </w:t>
      </w:r>
      <w:proofErr w:type="spellStart"/>
      <w:r w:rsidRPr="00387029">
        <w:t>недискриминацию</w:t>
      </w:r>
      <w:proofErr w:type="spellEnd"/>
      <w:r w:rsidRPr="00387029">
        <w:t xml:space="preserve"> в качестве основных прав, все нормы, которые противоречат этому принципу и которые были введ</w:t>
      </w:r>
      <w:r w:rsidRPr="00387029">
        <w:t>е</w:t>
      </w:r>
      <w:r w:rsidRPr="00387029">
        <w:t>ны в действие до его принятия, автоматически утрачивают силу.</w:t>
      </w:r>
    </w:p>
    <w:p w:rsidR="00972749" w:rsidRDefault="00972749" w:rsidP="008C740F">
      <w:pPr>
        <w:pStyle w:val="SingleTxtGR"/>
      </w:pPr>
      <w:r w:rsidRPr="00972749">
        <w:t>46.</w:t>
      </w:r>
      <w:r w:rsidRPr="00972749">
        <w:tab/>
      </w:r>
      <w:r>
        <w:rPr>
          <w:b/>
        </w:rPr>
        <w:t xml:space="preserve">Г-н Линдгрен </w:t>
      </w:r>
      <w:proofErr w:type="spellStart"/>
      <w:r>
        <w:rPr>
          <w:b/>
        </w:rPr>
        <w:t>Алвис</w:t>
      </w:r>
      <w:proofErr w:type="spellEnd"/>
      <w:r w:rsidRPr="00972749">
        <w:t xml:space="preserve"> </w:t>
      </w:r>
      <w:r>
        <w:t>приводит информацию, согласно которой в ходе проверок на испанской границе, в частности в аэропорту Мадрида, имели место случаи чрезмерного усердия и жестокого обращения. Упоминая случай с бр</w:t>
      </w:r>
      <w:r>
        <w:t>а</w:t>
      </w:r>
      <w:r>
        <w:t>зильскими гражданами, которые предположительно пострадали от такого о</w:t>
      </w:r>
      <w:r>
        <w:t>б</w:t>
      </w:r>
      <w:r>
        <w:t>ращения, он спрашивает, не следует ли из этого сделать вывод, что в системе пограничного контроля существует определенная практика социального или р</w:t>
      </w:r>
      <w:r>
        <w:t>а</w:t>
      </w:r>
      <w:r>
        <w:t>сового профилирования.</w:t>
      </w:r>
    </w:p>
    <w:p w:rsidR="00972749" w:rsidRDefault="00972749" w:rsidP="008C740F">
      <w:pPr>
        <w:pStyle w:val="SingleTxtGR"/>
      </w:pPr>
      <w:r w:rsidRPr="00972749">
        <w:t>47.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Аррабаль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Вильялобос</w:t>
      </w:r>
      <w:proofErr w:type="spellEnd"/>
      <w:r w:rsidRPr="00972749">
        <w:t xml:space="preserve"> (</w:t>
      </w:r>
      <w:r>
        <w:t>Испания</w:t>
      </w:r>
      <w:r w:rsidRPr="00972749">
        <w:t xml:space="preserve">) </w:t>
      </w:r>
      <w:r>
        <w:t xml:space="preserve">отвечает, что Испания соблюдает нормы </w:t>
      </w:r>
      <w:proofErr w:type="spellStart"/>
      <w:r>
        <w:t>Шенгенских</w:t>
      </w:r>
      <w:proofErr w:type="spellEnd"/>
      <w:r>
        <w:t xml:space="preserve"> соглашений о контроле въезда и что лица, желающие въ</w:t>
      </w:r>
      <w:r>
        <w:t>е</w:t>
      </w:r>
      <w:r>
        <w:t>хать на территорию страны, должны удовлетворять соответствующим требов</w:t>
      </w:r>
      <w:r>
        <w:t>а</w:t>
      </w:r>
      <w:r>
        <w:t>ниям. У полиции нет никакой свободы действий в отношении предусмотренных норм: она проверяет их соблюдение. Кроме того, в аэропорту Мадрида, явля</w:t>
      </w:r>
      <w:r>
        <w:t>ю</w:t>
      </w:r>
      <w:r>
        <w:t xml:space="preserve">щегося основным пунктом въезда в страну, отказ во въезде получает лишь 1% пассажиров. </w:t>
      </w:r>
    </w:p>
    <w:p w:rsidR="00972749" w:rsidRDefault="00972749" w:rsidP="008C740F">
      <w:pPr>
        <w:pStyle w:val="SingleTxtGR"/>
      </w:pPr>
      <w:r w:rsidRPr="00972749">
        <w:t>48.</w:t>
      </w:r>
      <w:r w:rsidRPr="00972749">
        <w:tab/>
      </w:r>
      <w:r>
        <w:rPr>
          <w:b/>
        </w:rPr>
        <w:t xml:space="preserve">Г-н Кали </w:t>
      </w:r>
      <w:proofErr w:type="spellStart"/>
      <w:r>
        <w:rPr>
          <w:b/>
        </w:rPr>
        <w:t>Цай</w:t>
      </w:r>
      <w:proofErr w:type="spellEnd"/>
      <w:r w:rsidRPr="00972749">
        <w:rPr>
          <w:b/>
        </w:rPr>
        <w:t xml:space="preserve"> </w:t>
      </w:r>
      <w:r w:rsidRPr="00972749">
        <w:t>(</w:t>
      </w:r>
      <w:r>
        <w:t>Докладчик по Испании</w:t>
      </w:r>
      <w:r w:rsidRPr="00972749">
        <w:t>)</w:t>
      </w:r>
      <w:r>
        <w:t xml:space="preserve"> с удовлетворением отмечает пр</w:t>
      </w:r>
      <w:r>
        <w:t>о</w:t>
      </w:r>
      <w:r>
        <w:t>гресс, достигнутый в рамках Плана в области прав человека, с интересом ож</w:t>
      </w:r>
      <w:r>
        <w:t>и</w:t>
      </w:r>
      <w:r>
        <w:t xml:space="preserve">дает оценку реализации этого плана, которая вскоре будет опубликована на </w:t>
      </w:r>
      <w:proofErr w:type="spellStart"/>
      <w:r w:rsidR="008C740F">
        <w:t>в</w:t>
      </w:r>
      <w:r>
        <w:t>е</w:t>
      </w:r>
      <w:r>
        <w:t>б</w:t>
      </w:r>
      <w:r>
        <w:t>сайте</w:t>
      </w:r>
      <w:proofErr w:type="spellEnd"/>
      <w:r>
        <w:t xml:space="preserve"> правительства, и приветствует тот факт, что Испания уже выполнила 42 из 57 изложенных в нем рекомендаций. Он принимает к сведению эффе</w:t>
      </w:r>
      <w:r>
        <w:t>к</w:t>
      </w:r>
      <w:r>
        <w:t>тивные меры по улучшению условий жизни цыган, но по-прежнему обеспокоен низким уровнем охвата школьным образованием среди девушек-цыганок. Он также в</w:t>
      </w:r>
      <w:r>
        <w:t>ы</w:t>
      </w:r>
      <w:r>
        <w:t>ражает озабоченность в связи с большим числом изнасилований и случаев се</w:t>
      </w:r>
      <w:r>
        <w:t>к</w:t>
      </w:r>
      <w:r>
        <w:t>суального домогательства, которые, по сведениям ряда НПО, не всегда являю</w:t>
      </w:r>
      <w:r>
        <w:t>т</w:t>
      </w:r>
      <w:r>
        <w:t>ся, в частности</w:t>
      </w:r>
      <w:r w:rsidR="008C740F">
        <w:t>,</w:t>
      </w:r>
      <w:r>
        <w:t xml:space="preserve"> лицами, которые не решаются подать жалобу, т</w:t>
      </w:r>
      <w:r w:rsidR="008C740F">
        <w:t>а</w:t>
      </w:r>
      <w:r>
        <w:t>к</w:t>
      </w:r>
      <w:r w:rsidR="008C740F">
        <w:t xml:space="preserve"> как</w:t>
      </w:r>
      <w:r>
        <w:t xml:space="preserve"> не имеют документов и боятся высылки. Тем не менее он принимает к сведению пре</w:t>
      </w:r>
      <w:r>
        <w:t>д</w:t>
      </w:r>
      <w:r>
        <w:t>ставленную делегацией информацию о том, что ни одна женщина, пострада</w:t>
      </w:r>
      <w:r>
        <w:t>в</w:t>
      </w:r>
      <w:r>
        <w:t>шая от сексуального насилия, не была выслана из страны. Ему хотелось бы, чтобы И</w:t>
      </w:r>
      <w:r>
        <w:t>с</w:t>
      </w:r>
      <w:r>
        <w:t>пания включила в свой следующий доклад дополнительные сведения по этому аспекту.</w:t>
      </w:r>
    </w:p>
    <w:p w:rsidR="00972749" w:rsidRDefault="00972749" w:rsidP="008C740F">
      <w:pPr>
        <w:pStyle w:val="SingleTxtGR"/>
      </w:pPr>
      <w:r w:rsidRPr="00972749">
        <w:t>49.</w:t>
      </w:r>
      <w:r w:rsidRPr="00972749">
        <w:tab/>
      </w:r>
      <w:r>
        <w:t>Отмечая</w:t>
      </w:r>
      <w:r w:rsidRPr="00972749">
        <w:t>,</w:t>
      </w:r>
      <w:r>
        <w:t xml:space="preserve"> что в испанской культуре широко распространены шутки с р</w:t>
      </w:r>
      <w:r>
        <w:t>а</w:t>
      </w:r>
      <w:r>
        <w:t>систским подтекстом, которые не считаются проявлением дискриминации, он подчеркивает, что следует серьезно реагировать на запрещение распростран</w:t>
      </w:r>
      <w:r>
        <w:t>е</w:t>
      </w:r>
      <w:r>
        <w:t>ния идей расизма и дискриминации во всех формах, которое предусмотрено в статье 4 Конвенции. В этой связи он также считает важным провести среди с</w:t>
      </w:r>
      <w:r>
        <w:t>о</w:t>
      </w:r>
      <w:r>
        <w:t>трудников полиции и судей информационно-просветительскую кампанию, п</w:t>
      </w:r>
      <w:r>
        <w:t>о</w:t>
      </w:r>
      <w:r>
        <w:t xml:space="preserve">священную законодательству в области борьбы с расовой дискриминацией. Упоминая случай гражданина Канады ганского происхождения, который был подвергнут расистским оскорблениям и жестокому обращению в аэропорту Мадрида, а затем получил отказ во въезде, хотя был приглашен на конференцию в Испанию, г-н Кали </w:t>
      </w:r>
      <w:proofErr w:type="spellStart"/>
      <w:r>
        <w:t>Цай</w:t>
      </w:r>
      <w:proofErr w:type="spellEnd"/>
      <w:r>
        <w:t xml:space="preserve"> призывает испанские власти проводить углубленные расследования подобных инцидентов и убеждать потерпевших заявлять о таких инцидентах. Наконец, он напоминает, что Комитет указал на нехватку демогр</w:t>
      </w:r>
      <w:r>
        <w:t>а</w:t>
      </w:r>
      <w:r>
        <w:t>фической статистики, в частности по содержащимся в пенитенциарных учре</w:t>
      </w:r>
      <w:r>
        <w:t>ж</w:t>
      </w:r>
      <w:r>
        <w:t xml:space="preserve">дениях лицам в разбивке по национальности. </w:t>
      </w:r>
    </w:p>
    <w:p w:rsidR="00972749" w:rsidRDefault="00972749" w:rsidP="008C740F">
      <w:pPr>
        <w:pStyle w:val="SingleTxtGR"/>
      </w:pPr>
      <w:r w:rsidRPr="00972749">
        <w:t>50.</w:t>
      </w:r>
      <w:r w:rsidRPr="00972749">
        <w:tab/>
      </w:r>
      <w:r>
        <w:rPr>
          <w:b/>
        </w:rPr>
        <w:t xml:space="preserve">Г-н </w:t>
      </w:r>
      <w:proofErr w:type="spellStart"/>
      <w:r>
        <w:rPr>
          <w:b/>
        </w:rPr>
        <w:t>Гарригес</w:t>
      </w:r>
      <w:proofErr w:type="spellEnd"/>
      <w:r w:rsidRPr="00972749">
        <w:t xml:space="preserve"> (</w:t>
      </w:r>
      <w:r>
        <w:t>Испания</w:t>
      </w:r>
      <w:r w:rsidRPr="00972749">
        <w:t>)</w:t>
      </w:r>
      <w:r>
        <w:t xml:space="preserve"> говорит, что политика равенства и борьбы пр</w:t>
      </w:r>
      <w:r>
        <w:t>о</w:t>
      </w:r>
      <w:r>
        <w:t>тив всех форм дискриминации находится в центре политических приоритетов правительства Испании. Борьба с дискриминацией имеет ключевое значение для построения современного общества, основанного на демократическом уч</w:t>
      </w:r>
      <w:r>
        <w:t>а</w:t>
      </w:r>
      <w:r>
        <w:t xml:space="preserve">стии, всеобщей </w:t>
      </w:r>
      <w:proofErr w:type="spellStart"/>
      <w:r>
        <w:t>инклюзивности</w:t>
      </w:r>
      <w:proofErr w:type="spellEnd"/>
      <w:r>
        <w:t>, поощрении разнообразия и продуктивного и</w:t>
      </w:r>
      <w:r>
        <w:t>с</w:t>
      </w:r>
      <w:r>
        <w:t xml:space="preserve">пользования всего человеческого потенциала, который оно обеспечивает. Он подчеркивает, что проводимая Испанией политика </w:t>
      </w:r>
      <w:proofErr w:type="spellStart"/>
      <w:r>
        <w:t>недискриминации</w:t>
      </w:r>
      <w:proofErr w:type="spellEnd"/>
      <w:r>
        <w:t xml:space="preserve"> касается не только меньшинств, но и всех граждан в целом. Испания с интересом ожид</w:t>
      </w:r>
      <w:r>
        <w:t>а</w:t>
      </w:r>
      <w:r>
        <w:t xml:space="preserve">ет замечания и рекомендации Комитета, которые помогут ей двигаться вперед по пути выполнения принятого ею обязательства в области борьбы против всех форм дискриминации. </w:t>
      </w:r>
    </w:p>
    <w:p w:rsidR="007511D7" w:rsidRPr="00387029" w:rsidRDefault="00972749" w:rsidP="00387029">
      <w:pPr>
        <w:pStyle w:val="SingleTxtGR"/>
        <w:rPr>
          <w:i/>
        </w:rPr>
      </w:pPr>
      <w:r w:rsidRPr="00387029">
        <w:rPr>
          <w:i/>
        </w:rPr>
        <w:t>Заседание закрывается в 13 ч. 00 м.</w:t>
      </w:r>
    </w:p>
    <w:sectPr w:rsidR="007511D7" w:rsidRPr="00387029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34F" w:rsidRDefault="00E1434F">
      <w:r>
        <w:rPr>
          <w:lang w:val="en-US"/>
        </w:rPr>
        <w:tab/>
      </w:r>
      <w:r>
        <w:separator/>
      </w:r>
    </w:p>
  </w:endnote>
  <w:endnote w:type="continuationSeparator" w:id="0">
    <w:p w:rsidR="00E1434F" w:rsidRDefault="00E1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4F" w:rsidRPr="009A6F4A" w:rsidRDefault="00E1434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GE.11-41236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4F" w:rsidRPr="009A6F4A" w:rsidRDefault="00E1434F">
    <w:pPr>
      <w:pStyle w:val="Footer"/>
      <w:rPr>
        <w:lang w:val="en-US"/>
      </w:rPr>
    </w:pPr>
    <w:r>
      <w:rPr>
        <w:lang w:val="en-US"/>
      </w:rPr>
      <w:t>GE.11-41236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4F" w:rsidRDefault="00E1434F" w:rsidP="004F0D01">
    <w:pPr>
      <w:pBdr>
        <w:bottom w:val="single" w:sz="4" w:space="1" w:color="auto"/>
      </w:pBdr>
      <w:spacing w:line="240" w:lineRule="auto"/>
    </w:pPr>
  </w:p>
  <w:p w:rsidR="00E1434F" w:rsidRPr="001704CA" w:rsidRDefault="00E1434F" w:rsidP="004F0D01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E1434F" w:rsidRPr="003770A5" w:rsidRDefault="00E1434F" w:rsidP="004F0D01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4F0D01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4F0D01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E1434F" w:rsidRPr="004F0D01" w:rsidRDefault="00E1434F" w:rsidP="004F0D01">
    <w:pPr>
      <w:pStyle w:val="FootnoteText"/>
      <w:tabs>
        <w:tab w:val="clear" w:pos="1021"/>
      </w:tabs>
      <w:spacing w:after="24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4F0D01">
      <w:rPr>
        <w:lang w:val="ru-RU"/>
      </w:rPr>
      <w:t>.</w:t>
    </w:r>
  </w:p>
  <w:p w:rsidR="00E1434F" w:rsidRPr="009A6F4A" w:rsidRDefault="00E1434F">
    <w:pPr>
      <w:pStyle w:val="Footer"/>
      <w:rPr>
        <w:sz w:val="20"/>
        <w:lang w:val="en-US"/>
      </w:rPr>
    </w:pPr>
    <w:r>
      <w:rPr>
        <w:sz w:val="20"/>
        <w:lang w:val="en-US"/>
      </w:rPr>
      <w:t>GE.11-41236  (R)  291012  281112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34F" w:rsidRPr="00F71F63" w:rsidRDefault="00E1434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1434F" w:rsidRPr="00F71F63" w:rsidRDefault="00E1434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1434F" w:rsidRPr="00635E86" w:rsidRDefault="00E1434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4F" w:rsidRPr="005A734F" w:rsidRDefault="00E1434F">
    <w:pPr>
      <w:pStyle w:val="Header"/>
      <w:rPr>
        <w:lang w:val="en-US"/>
      </w:rPr>
    </w:pPr>
    <w:r>
      <w:rPr>
        <w:lang w:val="en-US"/>
      </w:rPr>
      <w:t>CERD/C/SR.2066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4F" w:rsidRPr="009A6F4A" w:rsidRDefault="00E1434F">
    <w:pPr>
      <w:pStyle w:val="Header"/>
      <w:rPr>
        <w:lang w:val="en-US"/>
      </w:rPr>
    </w:pPr>
    <w:r>
      <w:rPr>
        <w:lang w:val="en-US"/>
      </w:rPr>
      <w:tab/>
      <w:t>CERD/C/SR.2066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274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1649"/>
    <w:rsid w:val="001463F7"/>
    <w:rsid w:val="0015769C"/>
    <w:rsid w:val="00180752"/>
    <w:rsid w:val="00185076"/>
    <w:rsid w:val="0018543C"/>
    <w:rsid w:val="00190231"/>
    <w:rsid w:val="00192ABD"/>
    <w:rsid w:val="001A29BE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029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D01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EE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2DD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579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40F"/>
    <w:rsid w:val="008C7B87"/>
    <w:rsid w:val="008D6A7A"/>
    <w:rsid w:val="008E3E87"/>
    <w:rsid w:val="008E7F13"/>
    <w:rsid w:val="008F3185"/>
    <w:rsid w:val="009049E8"/>
    <w:rsid w:val="00915B0A"/>
    <w:rsid w:val="00926904"/>
    <w:rsid w:val="009372F0"/>
    <w:rsid w:val="00955022"/>
    <w:rsid w:val="00957B4D"/>
    <w:rsid w:val="00964EEA"/>
    <w:rsid w:val="00972749"/>
    <w:rsid w:val="00980C86"/>
    <w:rsid w:val="009A32FA"/>
    <w:rsid w:val="009B1D9B"/>
    <w:rsid w:val="009B4074"/>
    <w:rsid w:val="009C30BB"/>
    <w:rsid w:val="009C53FA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34F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97274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972749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11</Pages>
  <Words>4942</Words>
  <Characters>28176</Characters>
  <Application>Microsoft Office Word</Application>
  <DocSecurity>4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Svetlana Prokoudina</dc:creator>
  <cp:keywords/>
  <dc:description/>
  <cp:lastModifiedBy>Larisa Maykovskaya</cp:lastModifiedBy>
  <cp:revision>2</cp:revision>
  <cp:lastPrinted>1601-01-01T00:00:00Z</cp:lastPrinted>
  <dcterms:created xsi:type="dcterms:W3CDTF">2012-11-27T12:28:00Z</dcterms:created>
  <dcterms:modified xsi:type="dcterms:W3CDTF">2012-11-27T12:28:00Z</dcterms:modified>
</cp:coreProperties>
</file>