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42040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200602     200602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>21</w:t>
            </w:r>
            <w:r>
              <w:rPr>
                <w:sz w:val="22"/>
                <w:lang w:val="en-US"/>
              </w:rPr>
              <w:t xml:space="preserve"> May</w:t>
            </w:r>
            <w:r>
              <w:rPr>
                <w:sz w:val="22"/>
              </w:rPr>
              <w:t xml:space="preserve">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ПРЕДСТАВЛЯЕМЫХ ГОСУДАРСТВАМИ- УЧАСТНИКАМИ В СООТВЕТСТВИИ СО СТАТЬЕЙ 9 КОНВЕНЦИИ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ликвидации</w:t>
      </w:r>
    </w:p>
    <w:p w:rsidR="00000000" w:rsidRDefault="00000000">
      <w:pPr>
        <w:jc w:val="center"/>
      </w:pPr>
      <w:r>
        <w:rPr>
          <w:u w:val="single"/>
        </w:rPr>
        <w:t>расовой дискриминации</w:t>
      </w:r>
      <w:r>
        <w:t>*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Лихтенштейн</w:t>
      </w:r>
    </w:p>
    <w:p w:rsidR="00000000" w:rsidRDefault="00000000"/>
    <w:p w:rsidR="00000000" w:rsidRDefault="00000000">
      <w:r>
        <w:t>1.</w:t>
      </w:r>
      <w:r>
        <w:tab/>
        <w:t>Комитет рассмотрел первоначальный доклад Лихтенштейна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/394/</w:t>
      </w:r>
      <w:r>
        <w:rPr>
          <w:lang w:val="en-US"/>
        </w:rPr>
        <w:t>Add</w:t>
      </w:r>
      <w:r>
        <w:t>.1) на своих 1515-м и 1516-м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.1514 и 1516), состоявшихся 18 и 19 марта 2002 года, и на своем 1520-м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.1520), состоявшемся 22 марта 2002 года, принял следующие заключительные замечания.</w:t>
      </w:r>
    </w:p>
    <w:p w:rsidR="00000000" w:rsidRDefault="00000000">
      <w:pPr>
        <w:pStyle w:val="FootnoteText"/>
        <w:tabs>
          <w:tab w:val="left" w:pos="2835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left" w:pos="2835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left" w:pos="2835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left" w:pos="2835"/>
        </w:tabs>
        <w:spacing w:line="288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p w:rsidR="00000000" w:rsidRDefault="00000000">
      <w:r>
        <w:t>*</w:t>
      </w:r>
      <w:r>
        <w:tab/>
        <w:t xml:space="preserve">Просьба обратить внимание на то, что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> 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 xml:space="preserve">/… отныне будет заменять ранее использовавшееся </w:t>
      </w:r>
    </w:p>
    <w:p w:rsidR="00000000" w:rsidRDefault="00000000">
      <w:r>
        <w:t xml:space="preserve">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br w:type="page"/>
        <w:t>А.</w:t>
      </w:r>
      <w:r>
        <w:tab/>
        <w:t>Введение</w:t>
      </w:r>
    </w:p>
    <w:p w:rsidR="00000000" w:rsidRDefault="00000000">
      <w:pPr>
        <w:pStyle w:val="11"/>
      </w:pPr>
    </w:p>
    <w:p w:rsidR="00000000" w:rsidRDefault="00000000">
      <w:r>
        <w:t>2.</w:t>
      </w:r>
      <w:r>
        <w:tab/>
        <w:t>Комитет приветствует первоначальный доклад, представленный правительством Лихтенштейна, который в целом соответствует требованиям Конвенции.  Комитет выражает свою признательность делегации государства-участника за открытый и беспристрастный диалог, а также за подробные ответы на заданные вопросы и на замечания, сделанные в ходе рассмотрения доклада.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В.</w:t>
      </w:r>
      <w:r>
        <w:tab/>
        <w:t>Позитивные аспекты</w:t>
      </w:r>
    </w:p>
    <w:p w:rsidR="00000000" w:rsidRDefault="00000000">
      <w:pPr>
        <w:pStyle w:val="11"/>
      </w:pPr>
    </w:p>
    <w:p w:rsidR="00000000" w:rsidRDefault="00000000">
      <w:r>
        <w:t>3.</w:t>
      </w:r>
      <w:r>
        <w:tab/>
        <w:t>Комитет приветствует представление государством-участником первоначального доклада в установленные сроки:  через год после вступления в силу Конвенции для Лихтенштейна.</w:t>
      </w:r>
    </w:p>
    <w:p w:rsidR="00000000" w:rsidRDefault="00000000"/>
    <w:p w:rsidR="00000000" w:rsidRDefault="00000000">
      <w:r>
        <w:t>4.</w:t>
      </w:r>
      <w:r>
        <w:tab/>
        <w:t xml:space="preserve">Комитет также с признательностью отмечает тот факт, что, прежде чем приступить к ратификации Конвенции, государство-участник внесло поправки в соответствующее национальное законодательство.  </w:t>
      </w:r>
    </w:p>
    <w:p w:rsidR="00000000" w:rsidRDefault="00000000"/>
    <w:p w:rsidR="00000000" w:rsidRDefault="00000000">
      <w:r>
        <w:t>5.</w:t>
      </w:r>
      <w:r>
        <w:tab/>
        <w:t>Комитет с заинтересованностью отмечает, что в ближайшем будущем в Закон о Верховном судье будет внесена поправка с целью расширения компетенции Верховного суда по заслушиванию дел о предполагаемых нарушениях прав, гарантируемых Конвенцией.  В этой связи Комитет также с удовлетворением отмечает намерение государства-участника сделать заявление в соответствии со статьей 14.</w:t>
      </w:r>
    </w:p>
    <w:p w:rsidR="00000000" w:rsidRDefault="00000000"/>
    <w:p w:rsidR="00000000" w:rsidRDefault="00000000">
      <w:r>
        <w:t>6.</w:t>
      </w:r>
      <w:r>
        <w:tab/>
        <w:t xml:space="preserve">Комитет выражает удовлетворение в связи с принимаемыми государством-участником мерами по решению проблемы правого экстремизма, который, согласно поступающим сообщениям, приобретает все большее распространение в Лихтенштейне.  В число этих мер входит создание в структуре сил полиции группы экспертов и формирование </w:t>
      </w:r>
      <w:proofErr w:type="spellStart"/>
      <w:r>
        <w:t>межучрежденческой</w:t>
      </w:r>
      <w:proofErr w:type="spellEnd"/>
      <w:r>
        <w:t xml:space="preserve"> координационной группы (КОР) для решения вопросов, связанных с этим явлением.</w:t>
      </w:r>
    </w:p>
    <w:p w:rsidR="00000000" w:rsidRDefault="00000000"/>
    <w:p w:rsidR="00000000" w:rsidRDefault="00000000">
      <w:r>
        <w:t>7.</w:t>
      </w:r>
      <w:r>
        <w:tab/>
        <w:t>Комитет отмечает предпринимаемые государством-участником усилия по обеспечению интеграции беженцев и просителей убежища в общество, в том числе посредством доступа на рынок труда, а также зачисления детей беженцев и просителей убежища в государственные школы и создания курсов интенсивного изучения немецкого языка.</w:t>
      </w:r>
    </w:p>
    <w:p w:rsidR="00000000" w:rsidRDefault="00000000"/>
    <w:p w:rsidR="00000000" w:rsidRDefault="00000000">
      <w:r>
        <w:t>8.</w:t>
      </w:r>
      <w:r>
        <w:tab/>
        <w:t xml:space="preserve">Комитет с удовлетворением отмечает, что государственные служащие в Лихтенштейне необязательно должны быть гражданами этой страны.  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  <w:t>Вопросы, вызывающие обеспокоенность, и рекомендации</w:t>
      </w:r>
    </w:p>
    <w:p w:rsidR="00000000" w:rsidRDefault="00000000">
      <w:pPr>
        <w:pStyle w:val="11"/>
      </w:pPr>
    </w:p>
    <w:p w:rsidR="00000000" w:rsidRDefault="00000000">
      <w:r>
        <w:t>9.</w:t>
      </w:r>
      <w:r>
        <w:tab/>
        <w:t>Комитет отмечает, что, хотя полицейский договор между государством-участником и его соседними странами (Австрией и Швейцарией) предусматривает сотрудничество органов полиции в отношении правоэкстремистских групп, которые своими действиями способствуют разжиганию расовой дискриминации и ксенофобии, конкретная подготовка сотрудников правоохранительных органов в данной области, судя по всему, не проводится.  Комитет рекомендует государству-участнику принять меры по организации курсов такой подготовки для сотрудников правоохранительных органов, что позволит повысить потенциал государства-участника в деле эффективного противодействия всем формам расовой дискриминации.</w:t>
      </w:r>
    </w:p>
    <w:p w:rsidR="00000000" w:rsidRDefault="00000000"/>
    <w:p w:rsidR="00000000" w:rsidRDefault="00000000">
      <w:r>
        <w:t>10.</w:t>
      </w:r>
      <w:r>
        <w:tab/>
        <w:t>Комитет отмечает, что государство-участник поддерживает усилия неправительственных организаций по оказанию содействия иностранцам в отношении их интеграции в общество.  Комитет рекомендует государству-участнику продолжать помощь таким организациям в их деятельности, которая включает в себя организацию курсов немецкого языка, предоставление консультативных услуг и распространение информации.  Комитет рекомендует активизировать такую деятельность в целях повышения осведомленности населения о многообразии культур и укрепления взаимопонимания.  В этой связи государство-участник может рассмотреть вопрос об обеспечении на постоянной основе адекватной финансовой поддержки.</w:t>
      </w:r>
    </w:p>
    <w:p w:rsidR="00000000" w:rsidRDefault="00000000"/>
    <w:p w:rsidR="00000000" w:rsidRDefault="00000000">
      <w:r>
        <w:t>11.</w:t>
      </w:r>
      <w:r>
        <w:tab/>
        <w:t xml:space="preserve">Комитет далее отмечает, что государство-участник предоставляет возможности для ассоциаций иностранцев в плане организации курсов изучения родного языка и курсов ознакомления с культурой стран происхождения, однако оно не оказывает финансовой поддержки преподавателям и не финансирует подготовку учебных материалов.  В этой связи Комитет рекомендует государству-участнику рассмотреть вопрос о выделении финансовых средств ассоциациям, которые организуют такие курсы.  </w:t>
      </w:r>
    </w:p>
    <w:p w:rsidR="00000000" w:rsidRDefault="00000000"/>
    <w:p w:rsidR="00000000" w:rsidRDefault="00000000">
      <w:r>
        <w:t>12.</w:t>
      </w:r>
      <w:r>
        <w:tab/>
        <w:t>Комитет сожалеет об отсутствии статистических данных о количестве детей беженцев и просителей убежища, посещающих государственные школы и курсы интенсивного изучения немецкого языка.  Комитет просит государство-участник представить такие статистические данные в своем следующем периодическом докладе.</w:t>
      </w:r>
    </w:p>
    <w:p w:rsidR="00000000" w:rsidRDefault="00000000"/>
    <w:p w:rsidR="00000000" w:rsidRDefault="00000000">
      <w:r>
        <w:t>13.</w:t>
      </w:r>
      <w:r>
        <w:tab/>
        <w:t>В отношении права на достаточное жилье Комитет выражает обеспокоенность тем, что случаи дискриминации по признаку расы в сфере предоставления жилья по-прежнему имеют место, хотя и не часто.  Комитет предлагает государству-участнику в своем следующем периодическом докладе представить информацию о количестве случаев дискриминации в жилищном секторе.</w:t>
      </w:r>
    </w:p>
    <w:p w:rsidR="00000000" w:rsidRDefault="00000000"/>
    <w:p w:rsidR="00000000" w:rsidRDefault="00000000">
      <w:r>
        <w:t>14.</w:t>
      </w:r>
      <w:r>
        <w:tab/>
        <w:t xml:space="preserve">Комитет просит государство-участник в своем следующем периодическом докладе представить информацию о доступности услуг в сфере социального обеспечения и здравоохранения для лиц, не являющихся гражданами страны.  </w:t>
      </w:r>
    </w:p>
    <w:p w:rsidR="00000000" w:rsidRDefault="00000000"/>
    <w:p w:rsidR="00000000" w:rsidRDefault="00000000">
      <w:r>
        <w:t>15.</w:t>
      </w:r>
      <w:r>
        <w:tab/>
        <w:t>Комитет рекомендует государству-участнику при осуществлении Конвенции в рамках внутренней правовой системы принять во внимание соответствующие части Дурбанской декларации и Программы действий, в частности, в свете статей 2-7 Конвенции, и включить в свой следующий периодический доклад информацию о планах действий 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16.</w:t>
      </w:r>
      <w:r>
        <w:tab/>
        <w:t>Комитет предлагает государству-участнику приложить особые усилия для распространения Конвенции на немецком языке с целью повышения осведомленности населения о проблемах расовой дискриминации, расизма и ксенофобии.</w:t>
      </w:r>
    </w:p>
    <w:p w:rsidR="00000000" w:rsidRDefault="00000000"/>
    <w:p w:rsidR="00000000" w:rsidRDefault="00000000">
      <w:r>
        <w:t>17.</w:t>
      </w:r>
      <w:r>
        <w:tab/>
        <w:t>Комитет просит государство-участник обеспечить широкое распространение доклада и заключительных замечаний Комитета среди всех слоев общества, и в частности государственных служащих и судей, и информировать Комитет о мерах по их осуществлению в следующем периодическом докладе.  Он также призывает государство-участник продолжать привлекать неправительственные организации и других представителей гражданского общества к подготовке следующего периодического доклада.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представить свой следующий периодический доклад, подлежащий представлению 22 марта 2003 года, в качестве обновленного доклада, освещающего среди прочего вопросы, затронутые в настоящих замечаниях.</w:t>
      </w:r>
    </w:p>
    <w:p w:rsidR="00000000" w:rsidRDefault="00000000">
      <w:pPr>
        <w:pStyle w:val="16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7371"/>
      <w:rPr>
        <w:lang w:val="en-US"/>
      </w:rPr>
    </w:pPr>
    <w:r>
      <w:rPr>
        <w:lang w:val="en-US"/>
      </w:rPr>
      <w:t>CERD/C/60/CO/7</w:t>
    </w:r>
  </w:p>
  <w:p w:rsidR="00000000" w:rsidRDefault="00000000">
    <w:pPr>
      <w:pStyle w:val="Header"/>
      <w:tabs>
        <w:tab w:val="left" w:pos="6237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1048</Words>
  <Characters>5975</Characters>
  <Application>Microsoft Office Word</Application>
  <DocSecurity>4</DocSecurity>
  <Lines>49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2002-06-20T13:11:00Z</cp:lastPrinted>
  <dcterms:created xsi:type="dcterms:W3CDTF">2002-06-20T13:11:00Z</dcterms:created>
  <dcterms:modified xsi:type="dcterms:W3CDTF">2002-06-20T13:12:00Z</dcterms:modified>
</cp:coreProperties>
</file>