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5B090C"/>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5B090C" w:rsidP="005B090C">
            <w:pPr>
              <w:jc w:val="right"/>
            </w:pPr>
            <w:r w:rsidRPr="005B090C">
              <w:rPr>
                <w:sz w:val="40"/>
              </w:rPr>
              <w:t>CAT</w:t>
            </w:r>
            <w:r>
              <w:t>/C/GTM/FCO/7</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5B090C" w:rsidP="00A704A8">
            <w:pPr>
              <w:spacing w:before="240"/>
            </w:pPr>
            <w:proofErr w:type="spellStart"/>
            <w:r>
              <w:t>Distr</w:t>
            </w:r>
            <w:proofErr w:type="spellEnd"/>
            <w:r>
              <w:t>. générale</w:t>
            </w:r>
          </w:p>
          <w:p w:rsidR="005B090C" w:rsidRDefault="005B090C" w:rsidP="005B090C">
            <w:pPr>
              <w:spacing w:line="240" w:lineRule="exact"/>
            </w:pPr>
            <w:r>
              <w:t>29 janvier 2020</w:t>
            </w:r>
          </w:p>
          <w:p w:rsidR="005B090C" w:rsidRDefault="005B090C" w:rsidP="005B090C">
            <w:pPr>
              <w:spacing w:line="240" w:lineRule="exact"/>
            </w:pPr>
            <w:r>
              <w:t>Français</w:t>
            </w:r>
          </w:p>
          <w:p w:rsidR="005B090C" w:rsidRDefault="005B090C" w:rsidP="005B090C">
            <w:pPr>
              <w:spacing w:line="240" w:lineRule="exact"/>
            </w:pPr>
            <w:r>
              <w:t>Original : espagnol</w:t>
            </w:r>
          </w:p>
          <w:p w:rsidR="005B090C" w:rsidRPr="00DB58B5" w:rsidRDefault="005B090C" w:rsidP="005B090C">
            <w:pPr>
              <w:spacing w:line="240" w:lineRule="exact"/>
            </w:pPr>
            <w:r>
              <w:rPr>
                <w:lang w:val="fr-FR"/>
              </w:rP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5B090C" w:rsidRPr="00604B65" w:rsidRDefault="005B090C" w:rsidP="005B090C">
      <w:pPr>
        <w:pStyle w:val="HChG"/>
        <w:rPr>
          <w:sz w:val="20"/>
        </w:rPr>
      </w:pPr>
      <w:r>
        <w:rPr>
          <w:lang w:val="fr-FR"/>
        </w:rPr>
        <w:tab/>
      </w:r>
      <w:r>
        <w:rPr>
          <w:lang w:val="fr-FR"/>
        </w:rPr>
        <w:tab/>
        <w:t xml:space="preserve">Renseignements reçus du Guatemala au sujet de la suite donnée aux observations finales concernant son septième </w:t>
      </w:r>
      <w:r w:rsidRPr="005B090C">
        <w:t>rapport</w:t>
      </w:r>
      <w:r>
        <w:rPr>
          <w:lang w:val="fr-FR"/>
        </w:rPr>
        <w:t xml:space="preserve"> périodique</w:t>
      </w:r>
      <w:r w:rsidRPr="005B090C">
        <w:rPr>
          <w:rStyle w:val="Appelnotedebasdep"/>
          <w:b w:val="0"/>
          <w:sz w:val="20"/>
          <w:vertAlign w:val="baseline"/>
          <w:lang w:val="fr-FR"/>
        </w:rPr>
        <w:footnoteReference w:customMarkFollows="1" w:id="2"/>
        <w:t>*</w:t>
      </w:r>
    </w:p>
    <w:p w:rsidR="00A749D7" w:rsidRDefault="005B090C" w:rsidP="00352793">
      <w:pPr>
        <w:pStyle w:val="SingleTxtG"/>
        <w:jc w:val="right"/>
        <w:rPr>
          <w:lang w:val="fr-FR"/>
        </w:rPr>
      </w:pPr>
      <w:r>
        <w:rPr>
          <w:lang w:val="fr-FR"/>
        </w:rPr>
        <w:t>[Date de réception : 24 décembre 2019]</w:t>
      </w:r>
    </w:p>
    <w:p w:rsidR="005B090C" w:rsidRPr="00604B65" w:rsidRDefault="00A749D7" w:rsidP="00A749D7">
      <w:pPr>
        <w:pStyle w:val="HChG"/>
      </w:pPr>
      <w:r>
        <w:rPr>
          <w:lang w:val="fr-FR"/>
        </w:rPr>
        <w:br w:type="page"/>
      </w:r>
      <w:bookmarkStart w:id="0" w:name="_Hlt364857726"/>
      <w:bookmarkEnd w:id="0"/>
      <w:r w:rsidR="00341DE3">
        <w:rPr>
          <w:lang w:val="fr-FR"/>
        </w:rPr>
        <w:tab/>
      </w:r>
      <w:r w:rsidR="005B090C">
        <w:rPr>
          <w:lang w:val="fr-FR"/>
        </w:rPr>
        <w:t>I.</w:t>
      </w:r>
      <w:r w:rsidR="005B090C">
        <w:rPr>
          <w:lang w:val="fr-FR"/>
        </w:rPr>
        <w:tab/>
      </w:r>
      <w:r w:rsidR="005B090C" w:rsidRPr="00341DE3">
        <w:t>Introduction</w:t>
      </w:r>
    </w:p>
    <w:p w:rsidR="005B090C" w:rsidRPr="00604B65" w:rsidRDefault="00341DE3" w:rsidP="00341DE3">
      <w:pPr>
        <w:pStyle w:val="SingleTxtG"/>
      </w:pPr>
      <w:r>
        <w:rPr>
          <w:lang w:val="fr-FR"/>
        </w:rPr>
        <w:t>1.</w:t>
      </w:r>
      <w:r>
        <w:rPr>
          <w:lang w:val="fr-FR"/>
        </w:rPr>
        <w:tab/>
      </w:r>
      <w:r w:rsidR="005B090C">
        <w:rPr>
          <w:lang w:val="fr-FR"/>
        </w:rPr>
        <w:t>Le Comité contre la torture a examiné le septième rapport périodique du Guatemala (CAT/C/GTM/7) à ses 1689</w:t>
      </w:r>
      <w:r w:rsidR="005B090C">
        <w:rPr>
          <w:vertAlign w:val="superscript"/>
          <w:lang w:val="fr-FR"/>
        </w:rPr>
        <w:t>e</w:t>
      </w:r>
      <w:r w:rsidR="005B090C">
        <w:rPr>
          <w:lang w:val="fr-FR"/>
        </w:rPr>
        <w:t xml:space="preserve"> et 1692</w:t>
      </w:r>
      <w:r w:rsidR="005B090C">
        <w:rPr>
          <w:vertAlign w:val="superscript"/>
          <w:lang w:val="fr-FR"/>
        </w:rPr>
        <w:t>e </w:t>
      </w:r>
      <w:r w:rsidR="005B090C">
        <w:rPr>
          <w:lang w:val="fr-FR"/>
        </w:rPr>
        <w:t>séances (CAT/C/SR.1689 et 1692), les 16 et 19 novembre 2018, et a adopté ses observations finales à sa 1711</w:t>
      </w:r>
      <w:r w:rsidR="005B090C">
        <w:rPr>
          <w:vertAlign w:val="superscript"/>
          <w:lang w:val="fr-FR"/>
        </w:rPr>
        <w:t>e </w:t>
      </w:r>
      <w:r w:rsidR="005B090C">
        <w:rPr>
          <w:lang w:val="fr-FR"/>
        </w:rPr>
        <w:t>séance, le 3 décembre 2018.</w:t>
      </w:r>
    </w:p>
    <w:p w:rsidR="005B090C" w:rsidRPr="00604B65" w:rsidRDefault="00341DE3" w:rsidP="00341DE3">
      <w:pPr>
        <w:pStyle w:val="SingleTxtG"/>
        <w:rPr>
          <w:bCs/>
        </w:rPr>
      </w:pPr>
      <w:r>
        <w:rPr>
          <w:lang w:val="fr-FR"/>
        </w:rPr>
        <w:t>2.</w:t>
      </w:r>
      <w:r>
        <w:rPr>
          <w:lang w:val="fr-FR"/>
        </w:rPr>
        <w:tab/>
      </w:r>
      <w:r w:rsidR="005B090C">
        <w:rPr>
          <w:lang w:val="fr-FR"/>
        </w:rPr>
        <w:t>Dans le cadre de la procédure de suivi, le Comité a demandé au Guatemala de lui faire parvenir des renseignements sur : « ... le mécanisme national de prévention de la torture (par. 15 b) des observations finales (CAT/C/GTM/CO/7), les décès et mauvais traitements dans les foyers d</w:t>
      </w:r>
      <w:r w:rsidR="009E43A7">
        <w:rPr>
          <w:lang w:val="fr-FR"/>
        </w:rPr>
        <w:t>’</w:t>
      </w:r>
      <w:r w:rsidR="005B090C">
        <w:rPr>
          <w:lang w:val="fr-FR"/>
        </w:rPr>
        <w:t>accueil et centres de détention pour adolescents (par. 25 a) et b)), les enquêtes sur les faits de torture et les autres violations graves commis pendant le conflit armé interne (par. 27 a), et les morts violentes, les expulsions et la sécurité intérieure (par. 33 d) et e)</w:t>
      </w:r>
      <w:r w:rsidR="00EC025F">
        <w:rPr>
          <w:lang w:val="fr-FR"/>
        </w:rPr>
        <w:t>.</w:t>
      </w:r>
      <w:r w:rsidR="005B090C">
        <w:rPr>
          <w:lang w:val="fr-FR"/>
        </w:rPr>
        <w:t> ».</w:t>
      </w:r>
    </w:p>
    <w:p w:rsidR="005B090C" w:rsidRPr="00604B65" w:rsidRDefault="00341DE3" w:rsidP="00341DE3">
      <w:pPr>
        <w:pStyle w:val="SingleTxtG"/>
      </w:pPr>
      <w:r>
        <w:rPr>
          <w:lang w:val="fr-FR"/>
        </w:rPr>
        <w:t>3.</w:t>
      </w:r>
      <w:r>
        <w:rPr>
          <w:lang w:val="fr-FR"/>
        </w:rPr>
        <w:tab/>
      </w:r>
      <w:r w:rsidR="005B090C">
        <w:rPr>
          <w:lang w:val="fr-FR"/>
        </w:rPr>
        <w:t>Compte tenu de ce qui précède, la Commission présidentielle de coordination de la politique du pouvoir exécutif en matière de droits de l</w:t>
      </w:r>
      <w:r w:rsidR="009E43A7">
        <w:rPr>
          <w:lang w:val="fr-FR"/>
        </w:rPr>
        <w:t>’</w:t>
      </w:r>
      <w:r w:rsidR="005B090C">
        <w:rPr>
          <w:lang w:val="fr-FR"/>
        </w:rPr>
        <w:t xml:space="preserve">homme (COPREDEH), communique les renseignements suivants au nom du Guatemala. </w:t>
      </w:r>
    </w:p>
    <w:p w:rsidR="005B090C" w:rsidRPr="00604B65" w:rsidRDefault="00341DE3" w:rsidP="00341DE3">
      <w:pPr>
        <w:pStyle w:val="HChG"/>
      </w:pPr>
      <w:r>
        <w:rPr>
          <w:lang w:val="fr-FR"/>
        </w:rPr>
        <w:tab/>
      </w:r>
      <w:r w:rsidR="005B090C">
        <w:rPr>
          <w:lang w:val="fr-FR"/>
        </w:rPr>
        <w:t>II.</w:t>
      </w:r>
      <w:r w:rsidR="005B090C">
        <w:rPr>
          <w:lang w:val="fr-FR"/>
        </w:rPr>
        <w:tab/>
      </w:r>
      <w:r w:rsidR="005B090C" w:rsidRPr="00341DE3">
        <w:t>Renseignements</w:t>
      </w:r>
      <w:r w:rsidR="005B090C">
        <w:rPr>
          <w:lang w:val="fr-FR"/>
        </w:rPr>
        <w:t xml:space="preserve"> au sujet de la suite donnée aux observations finales (CAT/C/GTM/CO/7)</w:t>
      </w:r>
    </w:p>
    <w:p w:rsidR="005B090C" w:rsidRPr="00604B65" w:rsidRDefault="00341DE3" w:rsidP="00341DE3">
      <w:pPr>
        <w:pStyle w:val="H1G"/>
      </w:pPr>
      <w:r>
        <w:rPr>
          <w:lang w:val="fr-FR"/>
        </w:rPr>
        <w:tab/>
      </w:r>
      <w:r w:rsidR="005B090C">
        <w:rPr>
          <w:lang w:val="fr-FR"/>
        </w:rPr>
        <w:t>A.</w:t>
      </w:r>
      <w:r w:rsidR="005B090C">
        <w:rPr>
          <w:lang w:val="fr-FR"/>
        </w:rPr>
        <w:tab/>
        <w:t xml:space="preserve">Renseignements au sujet de la suite donnée au paragraphe 15 </w:t>
      </w:r>
      <w:r>
        <w:rPr>
          <w:lang w:val="fr-FR"/>
        </w:rPr>
        <w:br/>
      </w:r>
      <w:r w:rsidR="005B090C">
        <w:rPr>
          <w:lang w:val="fr-FR"/>
        </w:rPr>
        <w:t xml:space="preserve">des </w:t>
      </w:r>
      <w:r w:rsidR="005B090C" w:rsidRPr="00341DE3">
        <w:t>observations</w:t>
      </w:r>
      <w:r w:rsidR="005B090C">
        <w:rPr>
          <w:lang w:val="fr-FR"/>
        </w:rPr>
        <w:t xml:space="preserve"> finales</w:t>
      </w:r>
    </w:p>
    <w:p w:rsidR="005B090C" w:rsidRPr="00604B65" w:rsidRDefault="005B090C" w:rsidP="00341DE3">
      <w:pPr>
        <w:pStyle w:val="SingleTxtG"/>
      </w:pPr>
      <w:r>
        <w:rPr>
          <w:lang w:val="fr-FR"/>
        </w:rPr>
        <w:t>4.</w:t>
      </w:r>
      <w:r>
        <w:rPr>
          <w:lang w:val="fr-FR"/>
        </w:rPr>
        <w:tab/>
        <w:t>Conformément à l</w:t>
      </w:r>
      <w:r w:rsidR="009E43A7">
        <w:rPr>
          <w:lang w:val="fr-FR"/>
        </w:rPr>
        <w:t>’</w:t>
      </w:r>
      <w:r>
        <w:rPr>
          <w:lang w:val="fr-FR"/>
        </w:rPr>
        <w:t>article 21 de la loi sur le mécanisme national de prévention de la torture et autres peines ou traitements cruels, inhumains ou dégradants relatif à l</w:t>
      </w:r>
      <w:r w:rsidR="009E43A7">
        <w:rPr>
          <w:lang w:val="fr-FR"/>
        </w:rPr>
        <w:t>’</w:t>
      </w:r>
      <w:r>
        <w:rPr>
          <w:lang w:val="fr-FR"/>
        </w:rPr>
        <w:t>élection et à la nomination des rapporteurs, la procédure d</w:t>
      </w:r>
      <w:r w:rsidR="009E43A7">
        <w:rPr>
          <w:lang w:val="fr-FR"/>
        </w:rPr>
        <w:t>’</w:t>
      </w:r>
      <w:r>
        <w:rPr>
          <w:lang w:val="fr-FR"/>
        </w:rPr>
        <w:t>élection des rapporteurs du Bureau national pour la prévention de la torture s</w:t>
      </w:r>
      <w:r w:rsidR="009E43A7">
        <w:rPr>
          <w:lang w:val="fr-FR"/>
        </w:rPr>
        <w:t>’</w:t>
      </w:r>
      <w:r>
        <w:rPr>
          <w:lang w:val="fr-FR"/>
        </w:rPr>
        <w:t>est déroulée comme suit :</w:t>
      </w:r>
    </w:p>
    <w:p w:rsidR="005B090C" w:rsidRPr="00604B65" w:rsidRDefault="005B090C" w:rsidP="00341DE3">
      <w:pPr>
        <w:pStyle w:val="Bullet1G"/>
      </w:pPr>
      <w:r>
        <w:rPr>
          <w:lang w:val="fr-FR"/>
        </w:rPr>
        <w:t>Le 6 mai 2019, l</w:t>
      </w:r>
      <w:r w:rsidR="009E43A7">
        <w:rPr>
          <w:lang w:val="fr-FR"/>
        </w:rPr>
        <w:t>’</w:t>
      </w:r>
      <w:r>
        <w:rPr>
          <w:lang w:val="fr-FR"/>
        </w:rPr>
        <w:t>examen de la probité des candidats aux postes de rapporteurs sur la torture a pris fin</w:t>
      </w:r>
      <w:r w:rsidR="00341DE3">
        <w:rPr>
          <w:lang w:val="fr-FR"/>
        </w:rPr>
        <w:t> ;</w:t>
      </w:r>
    </w:p>
    <w:p w:rsidR="005B090C" w:rsidRPr="00604B65" w:rsidRDefault="005B090C" w:rsidP="005B090C">
      <w:pPr>
        <w:pStyle w:val="Bullet1G"/>
        <w:numPr>
          <w:ilvl w:val="0"/>
          <w:numId w:val="20"/>
        </w:numPr>
        <w:suppressAutoHyphens w:val="0"/>
        <w:kinsoku/>
        <w:overflowPunct/>
        <w:autoSpaceDE/>
        <w:autoSpaceDN/>
        <w:adjustRightInd/>
        <w:snapToGrid/>
      </w:pPr>
      <w:r>
        <w:rPr>
          <w:lang w:val="fr-FR"/>
        </w:rPr>
        <w:lastRenderedPageBreak/>
        <w:t>Le 10 juin 2019, la Commission des droits de l</w:t>
      </w:r>
      <w:r w:rsidR="009E43A7">
        <w:rPr>
          <w:lang w:val="fr-FR"/>
        </w:rPr>
        <w:t>’</w:t>
      </w:r>
      <w:r>
        <w:rPr>
          <w:lang w:val="fr-FR"/>
        </w:rPr>
        <w:t>homme du Congrès de la République a complété la grille de notation des candidats après avoir évalué leurs qualifications universitaires et professionnelles, et déterminé la validité de leur candidature</w:t>
      </w:r>
      <w:r w:rsidR="00AB4BFF">
        <w:rPr>
          <w:lang w:val="fr-FR"/>
        </w:rPr>
        <w:t> ;</w:t>
      </w:r>
    </w:p>
    <w:p w:rsidR="005B090C" w:rsidRPr="00604B65" w:rsidRDefault="005B090C" w:rsidP="005B090C">
      <w:pPr>
        <w:pStyle w:val="Bullet1G"/>
        <w:numPr>
          <w:ilvl w:val="0"/>
          <w:numId w:val="20"/>
        </w:numPr>
        <w:suppressAutoHyphens w:val="0"/>
        <w:kinsoku/>
        <w:overflowPunct/>
        <w:autoSpaceDE/>
        <w:autoSpaceDN/>
        <w:adjustRightInd/>
        <w:snapToGrid/>
      </w:pPr>
      <w:r>
        <w:rPr>
          <w:lang w:val="fr-FR"/>
        </w:rPr>
        <w:t>Le 11 juillet 2019, l</w:t>
      </w:r>
      <w:r w:rsidR="009E43A7">
        <w:rPr>
          <w:lang w:val="fr-FR"/>
        </w:rPr>
        <w:t>’</w:t>
      </w:r>
      <w:r>
        <w:rPr>
          <w:lang w:val="fr-FR"/>
        </w:rPr>
        <w:t>évaluation et la notation des 17 candidats ont été clôturées</w:t>
      </w:r>
      <w:r w:rsidR="00AB4BFF">
        <w:rPr>
          <w:lang w:val="fr-FR"/>
        </w:rPr>
        <w:t> ;</w:t>
      </w:r>
    </w:p>
    <w:p w:rsidR="005B090C" w:rsidRPr="00604B65" w:rsidRDefault="005B090C" w:rsidP="005B090C">
      <w:pPr>
        <w:pStyle w:val="Bullet1G"/>
        <w:numPr>
          <w:ilvl w:val="0"/>
          <w:numId w:val="20"/>
        </w:numPr>
        <w:suppressAutoHyphens w:val="0"/>
        <w:kinsoku/>
        <w:overflowPunct/>
        <w:autoSpaceDE/>
        <w:autoSpaceDN/>
        <w:adjustRightInd/>
        <w:snapToGrid/>
      </w:pPr>
      <w:r>
        <w:rPr>
          <w:lang w:val="fr-FR"/>
        </w:rPr>
        <w:t>Le 17 juillet 2019, la Commission a terminé la phase d</w:t>
      </w:r>
      <w:r w:rsidR="009E43A7">
        <w:rPr>
          <w:lang w:val="fr-FR"/>
        </w:rPr>
        <w:t>’</w:t>
      </w:r>
      <w:r>
        <w:rPr>
          <w:lang w:val="fr-FR"/>
        </w:rPr>
        <w:t>entretiens au cours de laquelle les candidats ont été interrogés sur leur expérience dans le domaine des droits de l</w:t>
      </w:r>
      <w:r w:rsidR="009E43A7">
        <w:rPr>
          <w:lang w:val="fr-FR"/>
        </w:rPr>
        <w:t>’</w:t>
      </w:r>
      <w:r>
        <w:rPr>
          <w:lang w:val="fr-FR"/>
        </w:rPr>
        <w:t>homme</w:t>
      </w:r>
      <w:r w:rsidR="00AB4BFF">
        <w:rPr>
          <w:lang w:val="fr-FR"/>
        </w:rPr>
        <w:t> ;</w:t>
      </w:r>
    </w:p>
    <w:p w:rsidR="005B090C" w:rsidRPr="00604B65" w:rsidRDefault="005B090C" w:rsidP="005B090C">
      <w:pPr>
        <w:pStyle w:val="Bullet1G"/>
        <w:numPr>
          <w:ilvl w:val="0"/>
          <w:numId w:val="20"/>
        </w:numPr>
        <w:suppressAutoHyphens w:val="0"/>
        <w:kinsoku/>
        <w:overflowPunct/>
        <w:autoSpaceDE/>
        <w:autoSpaceDN/>
        <w:adjustRightInd/>
        <w:snapToGrid/>
      </w:pPr>
      <w:r>
        <w:rPr>
          <w:lang w:val="fr-FR"/>
        </w:rPr>
        <w:t>Le 14 août 2019, la Commission a dressé deux listes de trois candidats chacune, en vue de pourvoir les postes de rapporteurs titulaires et suppléants</w:t>
      </w:r>
      <w:r w:rsidR="00AB4BFF">
        <w:rPr>
          <w:lang w:val="fr-FR"/>
        </w:rPr>
        <w:t> ;</w:t>
      </w:r>
    </w:p>
    <w:p w:rsidR="005B090C" w:rsidRPr="00604B65" w:rsidRDefault="005B090C" w:rsidP="005B090C">
      <w:pPr>
        <w:pStyle w:val="Bullet1G"/>
        <w:numPr>
          <w:ilvl w:val="0"/>
          <w:numId w:val="20"/>
        </w:numPr>
        <w:suppressAutoHyphens w:val="0"/>
        <w:kinsoku/>
        <w:overflowPunct/>
        <w:autoSpaceDE/>
        <w:autoSpaceDN/>
        <w:adjustRightInd/>
        <w:snapToGrid/>
      </w:pPr>
      <w:r>
        <w:rPr>
          <w:lang w:val="fr-FR"/>
        </w:rPr>
        <w:t>Le 28 août 2019 s</w:t>
      </w:r>
      <w:r w:rsidR="009E43A7">
        <w:rPr>
          <w:lang w:val="fr-FR"/>
        </w:rPr>
        <w:t>’</w:t>
      </w:r>
      <w:r>
        <w:rPr>
          <w:lang w:val="fr-FR"/>
        </w:rPr>
        <w:t>est tenue la quarante-huitième séance ordinaire du Congrès de la République (séance n</w:t>
      </w:r>
      <w:r>
        <w:rPr>
          <w:vertAlign w:val="superscript"/>
          <w:lang w:val="fr-FR"/>
        </w:rPr>
        <w:t>o</w:t>
      </w:r>
      <w:r>
        <w:rPr>
          <w:lang w:val="fr-FR"/>
        </w:rPr>
        <w:t> 048-2019), dont le procès-verbal indique en son point 4 que : « ...</w:t>
      </w:r>
      <w:r w:rsidR="00D51A3F">
        <w:rPr>
          <w:lang w:val="fr-FR"/>
        </w:rPr>
        <w:t xml:space="preserve"> </w:t>
      </w:r>
      <w:r>
        <w:rPr>
          <w:lang w:val="fr-FR"/>
        </w:rPr>
        <w:t xml:space="preserve">aux termes duquel : I) sont élus rapporteurs titulaires et suppléants du Bureau national pour la prévention de la torture et autres peines ou traitements cruels, inhumains ou dégradants, pour la période prenant fin le 25 mars 2024, les citoyens suivants : titulaire : Gloria Margarita </w:t>
      </w:r>
      <w:proofErr w:type="spellStart"/>
      <w:r>
        <w:rPr>
          <w:lang w:val="fr-FR"/>
        </w:rPr>
        <w:t>López</w:t>
      </w:r>
      <w:proofErr w:type="spellEnd"/>
      <w:r>
        <w:rPr>
          <w:lang w:val="fr-FR"/>
        </w:rPr>
        <w:t xml:space="preserve"> Rodas de </w:t>
      </w:r>
      <w:proofErr w:type="spellStart"/>
      <w:r>
        <w:rPr>
          <w:lang w:val="fr-FR"/>
        </w:rPr>
        <w:t>Corado</w:t>
      </w:r>
      <w:proofErr w:type="spellEnd"/>
      <w:r>
        <w:rPr>
          <w:lang w:val="fr-FR"/>
        </w:rPr>
        <w:t xml:space="preserve"> ; suppléant : </w:t>
      </w:r>
      <w:proofErr w:type="spellStart"/>
      <w:r>
        <w:rPr>
          <w:lang w:val="fr-FR"/>
        </w:rPr>
        <w:t>Hilario</w:t>
      </w:r>
      <w:proofErr w:type="spellEnd"/>
      <w:r>
        <w:rPr>
          <w:lang w:val="fr-FR"/>
        </w:rPr>
        <w:t xml:space="preserve"> </w:t>
      </w:r>
      <w:proofErr w:type="spellStart"/>
      <w:r>
        <w:rPr>
          <w:lang w:val="fr-FR"/>
        </w:rPr>
        <w:t>Roderico</w:t>
      </w:r>
      <w:proofErr w:type="spellEnd"/>
      <w:r>
        <w:rPr>
          <w:lang w:val="fr-FR"/>
        </w:rPr>
        <w:t xml:space="preserve"> </w:t>
      </w:r>
      <w:proofErr w:type="spellStart"/>
      <w:r>
        <w:rPr>
          <w:lang w:val="fr-FR"/>
        </w:rPr>
        <w:t>Pineda</w:t>
      </w:r>
      <w:proofErr w:type="spellEnd"/>
      <w:r>
        <w:rPr>
          <w:lang w:val="fr-FR"/>
        </w:rPr>
        <w:t xml:space="preserve"> </w:t>
      </w:r>
      <w:proofErr w:type="spellStart"/>
      <w:r>
        <w:rPr>
          <w:lang w:val="fr-FR"/>
        </w:rPr>
        <w:t>Sánchez</w:t>
      </w:r>
      <w:proofErr w:type="spellEnd"/>
      <w:r>
        <w:rPr>
          <w:lang w:val="fr-FR"/>
        </w:rPr>
        <w:t xml:space="preserve"> ; titulaire : Carlos Alberto </w:t>
      </w:r>
      <w:proofErr w:type="spellStart"/>
      <w:r>
        <w:rPr>
          <w:lang w:val="fr-FR"/>
        </w:rPr>
        <w:t>Solórzano</w:t>
      </w:r>
      <w:proofErr w:type="spellEnd"/>
      <w:r>
        <w:rPr>
          <w:lang w:val="fr-FR"/>
        </w:rPr>
        <w:t xml:space="preserve"> Rivera ; suppléante : </w:t>
      </w:r>
      <w:proofErr w:type="spellStart"/>
      <w:r>
        <w:rPr>
          <w:lang w:val="fr-FR"/>
        </w:rPr>
        <w:t>Mónica</w:t>
      </w:r>
      <w:proofErr w:type="spellEnd"/>
      <w:r>
        <w:rPr>
          <w:lang w:val="fr-FR"/>
        </w:rPr>
        <w:t xml:space="preserve"> </w:t>
      </w:r>
      <w:proofErr w:type="spellStart"/>
      <w:r>
        <w:rPr>
          <w:lang w:val="fr-FR"/>
        </w:rPr>
        <w:t>Liseth</w:t>
      </w:r>
      <w:proofErr w:type="spellEnd"/>
      <w:r>
        <w:rPr>
          <w:lang w:val="fr-FR"/>
        </w:rPr>
        <w:t xml:space="preserve"> </w:t>
      </w:r>
      <w:proofErr w:type="spellStart"/>
      <w:r>
        <w:rPr>
          <w:lang w:val="fr-FR"/>
        </w:rPr>
        <w:t>Solórzano</w:t>
      </w:r>
      <w:proofErr w:type="spellEnd"/>
      <w:r>
        <w:rPr>
          <w:lang w:val="fr-FR"/>
        </w:rPr>
        <w:t xml:space="preserve"> </w:t>
      </w:r>
      <w:proofErr w:type="spellStart"/>
      <w:r>
        <w:rPr>
          <w:lang w:val="fr-FR"/>
        </w:rPr>
        <w:t>Perusina</w:t>
      </w:r>
      <w:proofErr w:type="spellEnd"/>
      <w:r>
        <w:rPr>
          <w:lang w:val="fr-FR"/>
        </w:rPr>
        <w:t>... », lesquels, conformément au cadre juridique correspondant, ont prêté serment à cette même séance, dont l</w:t>
      </w:r>
      <w:r w:rsidR="009E43A7">
        <w:rPr>
          <w:lang w:val="fr-FR"/>
        </w:rPr>
        <w:t>’</w:t>
      </w:r>
      <w:r>
        <w:rPr>
          <w:lang w:val="fr-FR"/>
        </w:rPr>
        <w:t>issue a été publiée dans le décret exécutif n</w:t>
      </w:r>
      <w:r>
        <w:rPr>
          <w:vertAlign w:val="superscript"/>
          <w:lang w:val="fr-FR"/>
        </w:rPr>
        <w:t>o</w:t>
      </w:r>
      <w:r>
        <w:rPr>
          <w:lang w:val="fr-FR"/>
        </w:rPr>
        <w:t> 9-2019 du Congrès de la République.</w:t>
      </w:r>
    </w:p>
    <w:p w:rsidR="005B090C" w:rsidRPr="00604B65" w:rsidRDefault="00AB4BFF" w:rsidP="00AB4BFF">
      <w:pPr>
        <w:pStyle w:val="H1G"/>
      </w:pPr>
      <w:r>
        <w:rPr>
          <w:lang w:val="fr-FR"/>
        </w:rPr>
        <w:tab/>
      </w:r>
      <w:r w:rsidR="005B090C">
        <w:rPr>
          <w:lang w:val="fr-FR"/>
        </w:rPr>
        <w:t>B.</w:t>
      </w:r>
      <w:r w:rsidR="005B090C">
        <w:rPr>
          <w:lang w:val="fr-FR"/>
        </w:rPr>
        <w:tab/>
        <w:t xml:space="preserve">Renseignements au sujet de la suite donnée au paragraphe 15 b) </w:t>
      </w:r>
      <w:r>
        <w:rPr>
          <w:lang w:val="fr-FR"/>
        </w:rPr>
        <w:br/>
      </w:r>
      <w:r w:rsidR="005B090C">
        <w:rPr>
          <w:lang w:val="fr-FR"/>
        </w:rPr>
        <w:t xml:space="preserve">des </w:t>
      </w:r>
      <w:r w:rsidR="005B090C" w:rsidRPr="00AB4BFF">
        <w:t>observations</w:t>
      </w:r>
      <w:r w:rsidR="005B090C">
        <w:rPr>
          <w:lang w:val="fr-FR"/>
        </w:rPr>
        <w:t xml:space="preserve"> finales</w:t>
      </w:r>
    </w:p>
    <w:p w:rsidR="005B090C" w:rsidRPr="00604B65" w:rsidRDefault="005B090C" w:rsidP="005B090C">
      <w:pPr>
        <w:pStyle w:val="SingleTxtG"/>
      </w:pPr>
      <w:r>
        <w:rPr>
          <w:lang w:val="fr-FR"/>
        </w:rPr>
        <w:t>5.</w:t>
      </w:r>
      <w:r>
        <w:rPr>
          <w:lang w:val="fr-FR"/>
        </w:rPr>
        <w:tab/>
        <w:t>L</w:t>
      </w:r>
      <w:r w:rsidR="009E43A7">
        <w:rPr>
          <w:lang w:val="fr-FR"/>
        </w:rPr>
        <w:t>’</w:t>
      </w:r>
      <w:r>
        <w:rPr>
          <w:lang w:val="fr-FR"/>
        </w:rPr>
        <w:t xml:space="preserve">article 13 de la loi sur le mécanisme national de prévention de la torture et autres peines ou traitements cruels, inhumains ou dégradants définit les pouvoirs et les attributions du Bureau national pour la prévention de la torture, y compris les suivants : </w:t>
      </w:r>
    </w:p>
    <w:p w:rsidR="005B090C" w:rsidRPr="00604B65" w:rsidRDefault="005B090C" w:rsidP="005B090C">
      <w:pPr>
        <w:pStyle w:val="Bullet1G"/>
        <w:numPr>
          <w:ilvl w:val="0"/>
          <w:numId w:val="20"/>
        </w:numPr>
        <w:suppressAutoHyphens w:val="0"/>
        <w:kinsoku/>
        <w:overflowPunct/>
        <w:autoSpaceDE/>
        <w:autoSpaceDN/>
        <w:adjustRightInd/>
        <w:snapToGrid/>
      </w:pPr>
      <w:r>
        <w:rPr>
          <w:lang w:val="fr-FR"/>
        </w:rPr>
        <w:t>Avoir accès à tous les lieux de privation de liberté, de détention ou de restriction de la liberté de circulation, et aux installations et services qui y sont proposés, sans restriction aucune</w:t>
      </w:r>
      <w:r w:rsidR="00050B37">
        <w:rPr>
          <w:lang w:val="fr-FR"/>
        </w:rPr>
        <w:t> ;</w:t>
      </w:r>
    </w:p>
    <w:p w:rsidR="005B090C" w:rsidRPr="00604B65" w:rsidRDefault="005B090C" w:rsidP="005B090C">
      <w:pPr>
        <w:pStyle w:val="Bullet1G"/>
        <w:numPr>
          <w:ilvl w:val="0"/>
          <w:numId w:val="20"/>
        </w:numPr>
        <w:suppressAutoHyphens w:val="0"/>
        <w:kinsoku/>
        <w:overflowPunct/>
        <w:autoSpaceDE/>
        <w:autoSpaceDN/>
        <w:adjustRightInd/>
        <w:snapToGrid/>
      </w:pPr>
      <w:r>
        <w:rPr>
          <w:lang w:val="fr-FR"/>
        </w:rPr>
        <w:t>Interroger toute personne privée de liberté, sans témoin, personnellement ou avec l</w:t>
      </w:r>
      <w:r w:rsidR="009E43A7">
        <w:rPr>
          <w:lang w:val="fr-FR"/>
        </w:rPr>
        <w:t>’</w:t>
      </w:r>
      <w:r>
        <w:rPr>
          <w:lang w:val="fr-FR"/>
        </w:rPr>
        <w:t>assistance d</w:t>
      </w:r>
      <w:r w:rsidR="009E43A7">
        <w:rPr>
          <w:lang w:val="fr-FR"/>
        </w:rPr>
        <w:t>’</w:t>
      </w:r>
      <w:r>
        <w:rPr>
          <w:lang w:val="fr-FR"/>
        </w:rPr>
        <w:t>un interprète ou d</w:t>
      </w:r>
      <w:r w:rsidR="009E43A7">
        <w:rPr>
          <w:lang w:val="fr-FR"/>
        </w:rPr>
        <w:t>’</w:t>
      </w:r>
      <w:r>
        <w:rPr>
          <w:lang w:val="fr-FR"/>
        </w:rPr>
        <w:t>un autre professionnel si nécessaire, dans un lieu qui garantit la confidentialité de l</w:t>
      </w:r>
      <w:r w:rsidR="009E43A7">
        <w:rPr>
          <w:lang w:val="fr-FR"/>
        </w:rPr>
        <w:t>’</w:t>
      </w:r>
      <w:r>
        <w:rPr>
          <w:lang w:val="fr-FR"/>
        </w:rPr>
        <w:t>entretien.</w:t>
      </w:r>
    </w:p>
    <w:p w:rsidR="005B090C" w:rsidRPr="00604B65" w:rsidRDefault="005B090C" w:rsidP="00050B37">
      <w:pPr>
        <w:pStyle w:val="SingleTxtG"/>
      </w:pPr>
      <w:r>
        <w:rPr>
          <w:lang w:val="fr-FR"/>
        </w:rPr>
        <w:t>6.</w:t>
      </w:r>
      <w:r>
        <w:rPr>
          <w:lang w:val="fr-FR"/>
        </w:rPr>
        <w:tab/>
        <w:t>Le libre accès aux centres de privation de liberté et aux services qui y sont proposés est ainsi garanti aux rapporteurs sans aucune restriction.</w:t>
      </w:r>
    </w:p>
    <w:p w:rsidR="005B090C" w:rsidRPr="00604B65" w:rsidRDefault="00050B37" w:rsidP="00050B37">
      <w:pPr>
        <w:pStyle w:val="H1G"/>
        <w:rPr>
          <w:b w:val="0"/>
        </w:rPr>
      </w:pPr>
      <w:r>
        <w:rPr>
          <w:lang w:val="fr-FR"/>
        </w:rPr>
        <w:tab/>
      </w:r>
      <w:r w:rsidR="005B090C">
        <w:rPr>
          <w:lang w:val="fr-FR"/>
        </w:rPr>
        <w:t>C.</w:t>
      </w:r>
      <w:r w:rsidR="005B090C">
        <w:rPr>
          <w:lang w:val="fr-FR"/>
        </w:rPr>
        <w:tab/>
      </w:r>
      <w:r w:rsidR="005B090C" w:rsidRPr="00050B37">
        <w:t>Renseignements</w:t>
      </w:r>
      <w:r w:rsidR="005B090C">
        <w:rPr>
          <w:lang w:val="fr-FR"/>
        </w:rPr>
        <w:t xml:space="preserve"> au sujet de la suite donnée au paragraphe 25 a) </w:t>
      </w:r>
      <w:r>
        <w:rPr>
          <w:lang w:val="fr-FR"/>
        </w:rPr>
        <w:br/>
      </w:r>
      <w:r w:rsidR="005B090C">
        <w:rPr>
          <w:lang w:val="fr-FR"/>
        </w:rPr>
        <w:t>des observations finales</w:t>
      </w:r>
    </w:p>
    <w:p w:rsidR="005B090C" w:rsidRPr="00604B65" w:rsidRDefault="005B090C" w:rsidP="00FD1A50">
      <w:pPr>
        <w:pStyle w:val="SingleTxtG"/>
      </w:pPr>
      <w:r>
        <w:rPr>
          <w:lang w:val="fr-FR"/>
        </w:rPr>
        <w:t>7.</w:t>
      </w:r>
      <w:r>
        <w:rPr>
          <w:lang w:val="fr-FR"/>
        </w:rPr>
        <w:tab/>
      </w:r>
      <w:bookmarkStart w:id="1" w:name="_Hlk34310511"/>
      <w:r>
        <w:rPr>
          <w:lang w:val="fr-FR"/>
        </w:rPr>
        <w:t>Le quatrième tribunal pénal de première instance et le septième tribunal de jugement ont été saisis des dossiers concernant les anciens fonctionnaires mis en cause dans le décès des 41 mineures dû à l</w:t>
      </w:r>
      <w:r w:rsidR="009E43A7">
        <w:rPr>
          <w:lang w:val="fr-FR"/>
        </w:rPr>
        <w:t>’</w:t>
      </w:r>
      <w:r>
        <w:rPr>
          <w:lang w:val="fr-FR"/>
        </w:rPr>
        <w:t>incendie</w:t>
      </w:r>
      <w:bookmarkEnd w:id="1"/>
      <w:r>
        <w:rPr>
          <w:lang w:val="fr-FR"/>
        </w:rPr>
        <w:t xml:space="preserve">. </w:t>
      </w:r>
    </w:p>
    <w:p w:rsidR="005B090C" w:rsidRPr="00604B65" w:rsidRDefault="005B090C" w:rsidP="00FD1A50">
      <w:pPr>
        <w:pStyle w:val="SingleTxtG"/>
      </w:pPr>
      <w:r>
        <w:rPr>
          <w:lang w:val="fr-FR"/>
        </w:rPr>
        <w:t>8.</w:t>
      </w:r>
      <w:r>
        <w:rPr>
          <w:lang w:val="fr-FR"/>
        </w:rPr>
        <w:tab/>
        <w:t>Cette affaire pénale comprend trois dossiers :</w:t>
      </w:r>
    </w:p>
    <w:p w:rsidR="005B090C" w:rsidRPr="00604B65" w:rsidRDefault="005B090C" w:rsidP="00FD1A50">
      <w:pPr>
        <w:pStyle w:val="Bullet1G"/>
      </w:pPr>
      <w:r>
        <w:rPr>
          <w:lang w:val="fr-FR"/>
        </w:rPr>
        <w:t>Le premier dossier vise l</w:t>
      </w:r>
      <w:r w:rsidR="009E43A7">
        <w:rPr>
          <w:lang w:val="fr-FR"/>
        </w:rPr>
        <w:t>’</w:t>
      </w:r>
      <w:r>
        <w:rPr>
          <w:lang w:val="fr-FR"/>
        </w:rPr>
        <w:t>ancien sous-secrétaire du Secrétariat à l</w:t>
      </w:r>
      <w:r w:rsidR="009E43A7">
        <w:rPr>
          <w:lang w:val="fr-FR"/>
        </w:rPr>
        <w:t>’</w:t>
      </w:r>
      <w:r>
        <w:rPr>
          <w:lang w:val="fr-FR"/>
        </w:rPr>
        <w:t>action sociale ; l</w:t>
      </w:r>
      <w:r w:rsidR="009E43A7">
        <w:rPr>
          <w:lang w:val="fr-FR"/>
        </w:rPr>
        <w:t>’</w:t>
      </w:r>
      <w:r>
        <w:rPr>
          <w:lang w:val="fr-FR"/>
        </w:rPr>
        <w:t>ancien secrétaire, et l</w:t>
      </w:r>
      <w:r w:rsidR="009E43A7">
        <w:rPr>
          <w:lang w:val="fr-FR"/>
        </w:rPr>
        <w:t>’</w:t>
      </w:r>
      <w:r>
        <w:rPr>
          <w:lang w:val="fr-FR"/>
        </w:rPr>
        <w:t xml:space="preserve">ancien directeur du foyer, qui attendent le début des audiences liées aux </w:t>
      </w:r>
      <w:r w:rsidRPr="00FD1A50">
        <w:t>poursuites</w:t>
      </w:r>
      <w:r>
        <w:rPr>
          <w:lang w:val="fr-FR"/>
        </w:rPr>
        <w:t xml:space="preserve"> engagées contre eux en tant que responsables des mineures qui se trouvaient dans l</w:t>
      </w:r>
      <w:r w:rsidR="009E43A7">
        <w:rPr>
          <w:lang w:val="fr-FR"/>
        </w:rPr>
        <w:t>’</w:t>
      </w:r>
      <w:r>
        <w:rPr>
          <w:lang w:val="fr-FR"/>
        </w:rPr>
        <w:t>établissement. Ils sont en détention provisoire et poursuivis pour les infractions suivantes : abus d</w:t>
      </w:r>
      <w:r w:rsidR="009E43A7">
        <w:rPr>
          <w:lang w:val="fr-FR"/>
        </w:rPr>
        <w:t>’</w:t>
      </w:r>
      <w:r>
        <w:rPr>
          <w:lang w:val="fr-FR"/>
        </w:rPr>
        <w:t>autorité, homicide involontaire, mauvais traitements infligés à des mineurs, manquement à leurs devoirs et dommages par négligence. Une inspectrice adjointe de la police nationale civile est quant à elle poursuivie pour les infractions suivantes : homicide involontaire, mauvais traitement</w:t>
      </w:r>
      <w:r w:rsidR="00D51A3F">
        <w:rPr>
          <w:lang w:val="fr-FR"/>
        </w:rPr>
        <w:t>s</w:t>
      </w:r>
      <w:r>
        <w:rPr>
          <w:lang w:val="fr-FR"/>
        </w:rPr>
        <w:t xml:space="preserve"> infligés à des mineurs et dommages par négligence, et un commissaire adjoint est accusé d</w:t>
      </w:r>
      <w:r w:rsidR="009E43A7">
        <w:rPr>
          <w:lang w:val="fr-FR"/>
        </w:rPr>
        <w:t>’</w:t>
      </w:r>
      <w:r>
        <w:rPr>
          <w:lang w:val="fr-FR"/>
        </w:rPr>
        <w:t>abus d</w:t>
      </w:r>
      <w:r w:rsidR="009E43A7">
        <w:rPr>
          <w:lang w:val="fr-FR"/>
        </w:rPr>
        <w:t>’</w:t>
      </w:r>
      <w:r>
        <w:rPr>
          <w:lang w:val="fr-FR"/>
        </w:rPr>
        <w:t>autorité et de mauvais traitements infligés à des mineurs</w:t>
      </w:r>
      <w:r w:rsidR="00FD1A50">
        <w:rPr>
          <w:lang w:val="fr-FR"/>
        </w:rPr>
        <w:t> ;</w:t>
      </w:r>
    </w:p>
    <w:p w:rsidR="005B090C" w:rsidRPr="00604B65" w:rsidRDefault="005B090C" w:rsidP="005B090C">
      <w:pPr>
        <w:pStyle w:val="Bullet1G"/>
        <w:numPr>
          <w:ilvl w:val="0"/>
          <w:numId w:val="20"/>
        </w:numPr>
        <w:suppressAutoHyphens w:val="0"/>
        <w:kinsoku/>
        <w:overflowPunct/>
        <w:autoSpaceDE/>
        <w:autoSpaceDN/>
        <w:adjustRightInd/>
        <w:snapToGrid/>
      </w:pPr>
      <w:r>
        <w:rPr>
          <w:lang w:val="fr-FR"/>
        </w:rPr>
        <w:lastRenderedPageBreak/>
        <w:t>Le deuxième dossier vise le procureur chargé de la défense des enfants et des adolescents, qui relève des services du procureur général de la nation, et l</w:t>
      </w:r>
      <w:r w:rsidR="009E43A7">
        <w:rPr>
          <w:lang w:val="fr-FR"/>
        </w:rPr>
        <w:t>’</w:t>
      </w:r>
      <w:r>
        <w:rPr>
          <w:lang w:val="fr-FR"/>
        </w:rPr>
        <w:t>ancienne responsable du département de la protection spéciale contre les mauvais traitements dans les foyers. Ils sont tous les deux assignés à résidence et auraient commis les infractions suivantes : homicide involontaire, mauvais traitements infligés à des mineurs, manquement à leurs devoirs et dommages par négligence ; et l</w:t>
      </w:r>
      <w:r w:rsidR="009E43A7">
        <w:rPr>
          <w:lang w:val="fr-FR"/>
        </w:rPr>
        <w:t>’</w:t>
      </w:r>
      <w:r>
        <w:rPr>
          <w:lang w:val="fr-FR"/>
        </w:rPr>
        <w:t>ancienne défenseuse des enfants et des adolescents qui relève du Procureur pour les droits de l</w:t>
      </w:r>
      <w:r w:rsidR="009E43A7">
        <w:rPr>
          <w:lang w:val="fr-FR"/>
        </w:rPr>
        <w:t>’</w:t>
      </w:r>
      <w:r>
        <w:rPr>
          <w:lang w:val="fr-FR"/>
        </w:rPr>
        <w:t>homme, et qui est accusée d</w:t>
      </w:r>
      <w:r w:rsidR="009E43A7">
        <w:rPr>
          <w:lang w:val="fr-FR"/>
        </w:rPr>
        <w:t>’</w:t>
      </w:r>
      <w:r>
        <w:rPr>
          <w:lang w:val="fr-FR"/>
        </w:rPr>
        <w:t>avoir manqué à ses devoirs</w:t>
      </w:r>
      <w:r w:rsidR="00FD1A50">
        <w:rPr>
          <w:lang w:val="fr-FR"/>
        </w:rPr>
        <w:t> ;</w:t>
      </w:r>
    </w:p>
    <w:p w:rsidR="005B090C" w:rsidRPr="00604B65" w:rsidRDefault="005B090C" w:rsidP="005B090C">
      <w:pPr>
        <w:pStyle w:val="Bullet1G"/>
        <w:numPr>
          <w:ilvl w:val="0"/>
          <w:numId w:val="20"/>
        </w:numPr>
        <w:suppressAutoHyphens w:val="0"/>
        <w:kinsoku/>
        <w:overflowPunct/>
        <w:autoSpaceDE/>
        <w:autoSpaceDN/>
        <w:adjustRightInd/>
        <w:snapToGrid/>
      </w:pPr>
      <w:r>
        <w:rPr>
          <w:lang w:val="fr-FR"/>
        </w:rPr>
        <w:t xml:space="preserve">Le troisième dossier vise </w:t>
      </w:r>
      <w:proofErr w:type="spellStart"/>
      <w:r>
        <w:rPr>
          <w:lang w:val="fr-FR"/>
        </w:rPr>
        <w:t>Rocio</w:t>
      </w:r>
      <w:proofErr w:type="spellEnd"/>
      <w:r>
        <w:rPr>
          <w:lang w:val="fr-FR"/>
        </w:rPr>
        <w:t xml:space="preserve"> Murillo, juge de paix ; l</w:t>
      </w:r>
      <w:r w:rsidR="009E43A7">
        <w:rPr>
          <w:lang w:val="fr-FR"/>
        </w:rPr>
        <w:t>’</w:t>
      </w:r>
      <w:r>
        <w:rPr>
          <w:lang w:val="fr-FR"/>
        </w:rPr>
        <w:t xml:space="preserve">ancien secrétaire de la magistrature, une monitrice du centre Los </w:t>
      </w:r>
      <w:proofErr w:type="spellStart"/>
      <w:r>
        <w:rPr>
          <w:lang w:val="fr-FR"/>
        </w:rPr>
        <w:t>Gorriones</w:t>
      </w:r>
      <w:proofErr w:type="spellEnd"/>
      <w:r>
        <w:rPr>
          <w:lang w:val="fr-FR"/>
        </w:rPr>
        <w:t>, et l</w:t>
      </w:r>
      <w:r w:rsidR="009E43A7">
        <w:rPr>
          <w:lang w:val="fr-FR"/>
        </w:rPr>
        <w:t>’</w:t>
      </w:r>
      <w:r>
        <w:rPr>
          <w:lang w:val="fr-FR"/>
        </w:rPr>
        <w:t xml:space="preserve">ancienne coordinatrice du foyer Mi </w:t>
      </w:r>
      <w:proofErr w:type="spellStart"/>
      <w:r>
        <w:rPr>
          <w:lang w:val="fr-FR"/>
        </w:rPr>
        <w:t>Hogar</w:t>
      </w:r>
      <w:proofErr w:type="spellEnd"/>
      <w:r>
        <w:rPr>
          <w:lang w:val="fr-FR"/>
        </w:rPr>
        <w:t>, qui attendent la fin de l</w:t>
      </w:r>
      <w:r w:rsidR="009E43A7">
        <w:rPr>
          <w:lang w:val="fr-FR"/>
        </w:rPr>
        <w:t>’</w:t>
      </w:r>
      <w:r>
        <w:rPr>
          <w:lang w:val="fr-FR"/>
        </w:rPr>
        <w:t xml:space="preserve">audience consacrée aux déclarations liminaires. </w:t>
      </w:r>
    </w:p>
    <w:p w:rsidR="005B090C" w:rsidRPr="00604B65" w:rsidRDefault="005B090C" w:rsidP="005B090C">
      <w:pPr>
        <w:pStyle w:val="SingleTxtG"/>
      </w:pPr>
      <w:r>
        <w:rPr>
          <w:lang w:val="fr-FR"/>
        </w:rPr>
        <w:t>9.</w:t>
      </w:r>
      <w:r>
        <w:rPr>
          <w:lang w:val="fr-FR"/>
        </w:rPr>
        <w:tab/>
        <w:t xml:space="preserve">Dans le cadre de cette procédure, les audiences suivantes sont en cours : </w:t>
      </w:r>
    </w:p>
    <w:p w:rsidR="005B090C" w:rsidRPr="00604B65" w:rsidRDefault="005B090C" w:rsidP="005B090C">
      <w:pPr>
        <w:pStyle w:val="Bullet1G"/>
        <w:numPr>
          <w:ilvl w:val="0"/>
          <w:numId w:val="20"/>
        </w:numPr>
        <w:suppressAutoHyphens w:val="0"/>
        <w:kinsoku/>
        <w:overflowPunct/>
        <w:autoSpaceDE/>
        <w:autoSpaceDN/>
        <w:adjustRightInd/>
        <w:snapToGrid/>
      </w:pPr>
      <w:r>
        <w:rPr>
          <w:lang w:val="fr-FR"/>
        </w:rPr>
        <w:t>Une audience consacrée à la demande d</w:t>
      </w:r>
      <w:r w:rsidR="009E43A7">
        <w:rPr>
          <w:lang w:val="fr-FR"/>
        </w:rPr>
        <w:t>’</w:t>
      </w:r>
      <w:r>
        <w:rPr>
          <w:lang w:val="fr-FR"/>
        </w:rPr>
        <w:t xml:space="preserve">autorisation de faire comparaître sept des </w:t>
      </w:r>
      <w:r w:rsidR="00D51A3F">
        <w:rPr>
          <w:lang w:val="fr-FR"/>
        </w:rPr>
        <w:t>15 </w:t>
      </w:r>
      <w:r>
        <w:rPr>
          <w:lang w:val="fr-FR"/>
        </w:rPr>
        <w:t>survivants pour qu</w:t>
      </w:r>
      <w:r w:rsidR="009E43A7">
        <w:rPr>
          <w:lang w:val="fr-FR"/>
        </w:rPr>
        <w:t>’</w:t>
      </w:r>
      <w:r>
        <w:rPr>
          <w:lang w:val="fr-FR"/>
        </w:rPr>
        <w:t>ils présentent des premiers éléments de preuve</w:t>
      </w:r>
      <w:r w:rsidR="00FD1A50">
        <w:rPr>
          <w:lang w:val="fr-FR"/>
        </w:rPr>
        <w:t> ;</w:t>
      </w:r>
    </w:p>
    <w:p w:rsidR="005B090C" w:rsidRPr="00604B65" w:rsidRDefault="005B090C" w:rsidP="005B090C">
      <w:pPr>
        <w:pStyle w:val="Bullet1G"/>
        <w:numPr>
          <w:ilvl w:val="0"/>
          <w:numId w:val="20"/>
        </w:numPr>
        <w:suppressAutoHyphens w:val="0"/>
        <w:kinsoku/>
        <w:overflowPunct/>
        <w:autoSpaceDE/>
        <w:autoSpaceDN/>
        <w:adjustRightInd/>
        <w:snapToGrid/>
      </w:pPr>
      <w:r>
        <w:rPr>
          <w:lang w:val="fr-FR"/>
        </w:rPr>
        <w:t>Une audience consacrée à la présentation de preuves concernant le procureur chargé de la défense des enfants, qui relève des services du procureur général de la nation ; l</w:t>
      </w:r>
      <w:r w:rsidR="009E43A7">
        <w:rPr>
          <w:lang w:val="fr-FR"/>
        </w:rPr>
        <w:t>’</w:t>
      </w:r>
      <w:r>
        <w:rPr>
          <w:lang w:val="fr-FR"/>
        </w:rPr>
        <w:t>inspectrice adjointe de la police nationale civile ; l</w:t>
      </w:r>
      <w:r w:rsidR="009E43A7">
        <w:rPr>
          <w:lang w:val="fr-FR"/>
        </w:rPr>
        <w:t>’</w:t>
      </w:r>
      <w:r>
        <w:rPr>
          <w:lang w:val="fr-FR"/>
        </w:rPr>
        <w:t>ancienne responsable du département de la protection spéciale contre les mauvais traitements dans les foyers ; l</w:t>
      </w:r>
      <w:r w:rsidR="009E43A7">
        <w:rPr>
          <w:lang w:val="fr-FR"/>
        </w:rPr>
        <w:t>’</w:t>
      </w:r>
      <w:r>
        <w:rPr>
          <w:lang w:val="fr-FR"/>
        </w:rPr>
        <w:t>ancienne défenseuse des enfants qui relève du Procureur pour les droits de l</w:t>
      </w:r>
      <w:r w:rsidR="009E43A7">
        <w:rPr>
          <w:lang w:val="fr-FR"/>
        </w:rPr>
        <w:t>’</w:t>
      </w:r>
      <w:r>
        <w:rPr>
          <w:lang w:val="fr-FR"/>
        </w:rPr>
        <w:t>homme ; et un commissaire adjoint de la police nationale civile. L</w:t>
      </w:r>
      <w:r w:rsidR="009E43A7">
        <w:rPr>
          <w:lang w:val="fr-FR"/>
        </w:rPr>
        <w:t>’</w:t>
      </w:r>
      <w:r>
        <w:rPr>
          <w:lang w:val="fr-FR"/>
        </w:rPr>
        <w:t>audience doit se tenir le 19 décembre 2019</w:t>
      </w:r>
      <w:r w:rsidR="00FD1A50">
        <w:rPr>
          <w:lang w:val="fr-FR"/>
        </w:rPr>
        <w:t> ;</w:t>
      </w:r>
    </w:p>
    <w:p w:rsidR="005B090C" w:rsidRPr="00604B65" w:rsidRDefault="005B090C" w:rsidP="005B090C">
      <w:pPr>
        <w:pStyle w:val="Bullet1G"/>
        <w:numPr>
          <w:ilvl w:val="0"/>
          <w:numId w:val="20"/>
        </w:numPr>
        <w:suppressAutoHyphens w:val="0"/>
        <w:kinsoku/>
        <w:overflowPunct/>
        <w:autoSpaceDE/>
        <w:autoSpaceDN/>
        <w:adjustRightInd/>
        <w:snapToGrid/>
      </w:pPr>
      <w:r>
        <w:rPr>
          <w:lang w:val="fr-FR"/>
        </w:rPr>
        <w:t>Une audience consacrée aux déclarations liminaires d</w:t>
      </w:r>
      <w:r w:rsidR="009E43A7">
        <w:rPr>
          <w:lang w:val="fr-FR"/>
        </w:rPr>
        <w:t>’</w:t>
      </w:r>
      <w:r>
        <w:rPr>
          <w:lang w:val="fr-FR"/>
        </w:rPr>
        <w:t>une juge de paix et de l</w:t>
      </w:r>
      <w:r w:rsidR="009E43A7">
        <w:rPr>
          <w:lang w:val="fr-FR"/>
        </w:rPr>
        <w:t>’</w:t>
      </w:r>
      <w:r>
        <w:rPr>
          <w:lang w:val="fr-FR"/>
        </w:rPr>
        <w:t>ancien secrétaire de la magistrature, tous deux relevant de la même autorité judiciaire ; ainsi que de la monitrice et de l</w:t>
      </w:r>
      <w:r w:rsidR="009E43A7">
        <w:rPr>
          <w:lang w:val="fr-FR"/>
        </w:rPr>
        <w:t>’</w:t>
      </w:r>
      <w:r>
        <w:rPr>
          <w:lang w:val="fr-FR"/>
        </w:rPr>
        <w:t xml:space="preserve">ancienne coordinatrice de Mi </w:t>
      </w:r>
      <w:proofErr w:type="spellStart"/>
      <w:r>
        <w:rPr>
          <w:lang w:val="fr-FR"/>
        </w:rPr>
        <w:t>Hogar</w:t>
      </w:r>
      <w:proofErr w:type="spellEnd"/>
      <w:r>
        <w:rPr>
          <w:lang w:val="fr-FR"/>
        </w:rPr>
        <w:t xml:space="preserve"> </w:t>
      </w:r>
      <w:proofErr w:type="spellStart"/>
      <w:r>
        <w:rPr>
          <w:lang w:val="fr-FR"/>
        </w:rPr>
        <w:t>Seguro</w:t>
      </w:r>
      <w:proofErr w:type="spellEnd"/>
      <w:r>
        <w:rPr>
          <w:lang w:val="fr-FR"/>
        </w:rPr>
        <w:t>, qui doit avoir lieu les 7 et 8 janvier 2020</w:t>
      </w:r>
      <w:r w:rsidR="00FD1A50">
        <w:rPr>
          <w:lang w:val="fr-FR"/>
        </w:rPr>
        <w:t> ;</w:t>
      </w:r>
    </w:p>
    <w:p w:rsidR="005B090C" w:rsidRPr="00604B65" w:rsidRDefault="005B090C" w:rsidP="005B090C">
      <w:pPr>
        <w:pStyle w:val="Bullet1G"/>
        <w:numPr>
          <w:ilvl w:val="0"/>
          <w:numId w:val="20"/>
        </w:numPr>
        <w:suppressAutoHyphens w:val="0"/>
        <w:kinsoku/>
        <w:overflowPunct/>
        <w:autoSpaceDE/>
        <w:autoSpaceDN/>
        <w:adjustRightInd/>
        <w:snapToGrid/>
      </w:pPr>
      <w:r>
        <w:rPr>
          <w:lang w:val="fr-FR"/>
        </w:rPr>
        <w:t>Une audience consacrée à l</w:t>
      </w:r>
      <w:r w:rsidR="009E43A7">
        <w:rPr>
          <w:lang w:val="fr-FR"/>
        </w:rPr>
        <w:t>’</w:t>
      </w:r>
      <w:r>
        <w:rPr>
          <w:lang w:val="fr-FR"/>
        </w:rPr>
        <w:t>audition des parties et au recueillement des preuves présentées dans le cadre de la demande de récusation déposée par l</w:t>
      </w:r>
      <w:r w:rsidR="009E43A7">
        <w:rPr>
          <w:lang w:val="fr-FR"/>
        </w:rPr>
        <w:t>’</w:t>
      </w:r>
      <w:r>
        <w:rPr>
          <w:lang w:val="fr-FR"/>
        </w:rPr>
        <w:t>avocat de l</w:t>
      </w:r>
      <w:r w:rsidR="009E43A7">
        <w:rPr>
          <w:lang w:val="fr-FR"/>
        </w:rPr>
        <w:t>’</w:t>
      </w:r>
      <w:r>
        <w:rPr>
          <w:lang w:val="fr-FR"/>
        </w:rPr>
        <w:t>ancien secrétaire du Secrétariat à l</w:t>
      </w:r>
      <w:r w:rsidR="009E43A7">
        <w:rPr>
          <w:lang w:val="fr-FR"/>
        </w:rPr>
        <w:t>’</w:t>
      </w:r>
      <w:r>
        <w:rPr>
          <w:lang w:val="fr-FR"/>
        </w:rPr>
        <w:t>action sociale, qui aura lieu le 31 janvier 2020 devant la deuxième chambre d</w:t>
      </w:r>
      <w:r w:rsidR="009E43A7">
        <w:rPr>
          <w:lang w:val="fr-FR"/>
        </w:rPr>
        <w:t>’</w:t>
      </w:r>
      <w:r>
        <w:rPr>
          <w:lang w:val="fr-FR"/>
        </w:rPr>
        <w:t>appel.</w:t>
      </w:r>
    </w:p>
    <w:p w:rsidR="005B090C" w:rsidRPr="00604B65" w:rsidRDefault="00097FE1" w:rsidP="00097FE1">
      <w:pPr>
        <w:pStyle w:val="H1G"/>
      </w:pPr>
      <w:r>
        <w:rPr>
          <w:lang w:val="fr-FR"/>
        </w:rPr>
        <w:tab/>
      </w:r>
      <w:r w:rsidR="005B090C">
        <w:rPr>
          <w:lang w:val="fr-FR"/>
        </w:rPr>
        <w:t>D.</w:t>
      </w:r>
      <w:r w:rsidR="005B090C">
        <w:rPr>
          <w:lang w:val="fr-FR"/>
        </w:rPr>
        <w:tab/>
        <w:t xml:space="preserve">Renseignements au sujet de la suite donnée au paragraphe 25 b) </w:t>
      </w:r>
      <w:r>
        <w:rPr>
          <w:lang w:val="fr-FR"/>
        </w:rPr>
        <w:br/>
      </w:r>
      <w:r w:rsidR="005B090C">
        <w:rPr>
          <w:lang w:val="fr-FR"/>
        </w:rPr>
        <w:t xml:space="preserve">des observations </w:t>
      </w:r>
      <w:r w:rsidR="005B090C" w:rsidRPr="00097FE1">
        <w:t>finales</w:t>
      </w:r>
    </w:p>
    <w:p w:rsidR="005B090C" w:rsidRPr="00604B65" w:rsidRDefault="005B090C" w:rsidP="005B090C">
      <w:pPr>
        <w:pStyle w:val="SingleTxtG"/>
        <w:rPr>
          <w:bCs/>
        </w:rPr>
      </w:pPr>
      <w:r>
        <w:rPr>
          <w:lang w:val="fr-FR"/>
        </w:rPr>
        <w:t>10.</w:t>
      </w:r>
      <w:r>
        <w:rPr>
          <w:lang w:val="fr-FR"/>
        </w:rPr>
        <w:tab/>
        <w:t>Le montant du budget 2019 du Secrétariat à l</w:t>
      </w:r>
      <w:r w:rsidR="009E43A7">
        <w:rPr>
          <w:lang w:val="fr-FR"/>
        </w:rPr>
        <w:t>’</w:t>
      </w:r>
      <w:r>
        <w:rPr>
          <w:lang w:val="fr-FR"/>
        </w:rPr>
        <w:t>action sociale consacré au sous</w:t>
      </w:r>
      <w:r w:rsidR="003E5855">
        <w:rPr>
          <w:lang w:val="fr-FR"/>
        </w:rPr>
        <w:noBreakHyphen/>
      </w:r>
      <w:r>
        <w:rPr>
          <w:lang w:val="fr-FR"/>
        </w:rPr>
        <w:t>secrétariat à la réinsertion et à la réadaptation sociale des adolescents en conflit avec la loi s</w:t>
      </w:r>
      <w:r w:rsidR="009E43A7">
        <w:rPr>
          <w:lang w:val="fr-FR"/>
        </w:rPr>
        <w:t>’</w:t>
      </w:r>
      <w:r>
        <w:rPr>
          <w:lang w:val="fr-FR"/>
        </w:rPr>
        <w:t>élève à 29 597 947 quetzales. En août 2019, il avait été utilisé à hauteur de 15 918 034,36 quetzales, soit une exécution budgétaire de 53,78 %.</w:t>
      </w:r>
    </w:p>
    <w:p w:rsidR="005B090C" w:rsidRPr="00604B65" w:rsidRDefault="005B090C" w:rsidP="005B090C">
      <w:pPr>
        <w:pStyle w:val="SingleTxtG"/>
        <w:rPr>
          <w:bCs/>
        </w:rPr>
      </w:pPr>
      <w:r>
        <w:rPr>
          <w:lang w:val="fr-FR"/>
        </w:rPr>
        <w:t>11.</w:t>
      </w:r>
      <w:r>
        <w:rPr>
          <w:lang w:val="fr-FR"/>
        </w:rPr>
        <w:tab/>
        <w:t>Un montant de 23 000 000 </w:t>
      </w:r>
      <w:bookmarkStart w:id="2" w:name="_Hlk34313173"/>
      <w:r>
        <w:rPr>
          <w:lang w:val="fr-FR"/>
        </w:rPr>
        <w:t xml:space="preserve">quetzales </w:t>
      </w:r>
      <w:bookmarkEnd w:id="2"/>
      <w:r>
        <w:rPr>
          <w:lang w:val="fr-FR"/>
        </w:rPr>
        <w:t>a été alloué à l</w:t>
      </w:r>
      <w:r w:rsidR="009E43A7">
        <w:rPr>
          <w:lang w:val="fr-FR"/>
        </w:rPr>
        <w:t>’</w:t>
      </w:r>
      <w:r>
        <w:rPr>
          <w:lang w:val="fr-FR"/>
        </w:rPr>
        <w:t>appui aux adolescents en conflit avec la loi. En août 2019, ce budget avait été utilisé à hauteur de 22 789 339,70 quetzales, soit une exécution budgétaire de 98 %.</w:t>
      </w:r>
    </w:p>
    <w:p w:rsidR="00BA41F4" w:rsidRDefault="005B090C" w:rsidP="00210659">
      <w:pPr>
        <w:pStyle w:val="SingleTxtG"/>
        <w:rPr>
          <w:lang w:val="fr-FR"/>
        </w:rPr>
      </w:pPr>
      <w:r>
        <w:rPr>
          <w:lang w:val="fr-FR"/>
        </w:rPr>
        <w:t>12.</w:t>
      </w:r>
      <w:r>
        <w:rPr>
          <w:lang w:val="fr-FR"/>
        </w:rPr>
        <w:tab/>
        <w:t>Il importe de noter que sur la période 2017-2019, le taux moyen de surpopulation carcérale a diminué de 17 %. En 2017, il était de 58 % dans les centres de privation de liberté pour mineurs ; en 2018, il a diminué de 7 %, et le 10 septembre 2019 la tendance se maintenait avec une diminution de 17 % par rapport à 2018. Des informations détaillées figurent dans les tableaux suivants :</w:t>
      </w:r>
    </w:p>
    <w:tbl>
      <w:tblPr>
        <w:tblW w:w="7370" w:type="dxa"/>
        <w:tblInd w:w="1134" w:type="dxa"/>
        <w:tblLayout w:type="fixed"/>
        <w:tblCellMar>
          <w:left w:w="0" w:type="dxa"/>
          <w:right w:w="0" w:type="dxa"/>
        </w:tblCellMar>
        <w:tblLook w:val="04A0" w:firstRow="1" w:lastRow="0" w:firstColumn="1" w:lastColumn="0" w:noHBand="0" w:noVBand="1"/>
      </w:tblPr>
      <w:tblGrid>
        <w:gridCol w:w="1260"/>
        <w:gridCol w:w="1414"/>
        <w:gridCol w:w="1568"/>
        <w:gridCol w:w="1553"/>
        <w:gridCol w:w="1575"/>
      </w:tblGrid>
      <w:tr w:rsidR="00211ADA" w:rsidRPr="00F268C9" w:rsidTr="00A5161B">
        <w:trPr>
          <w:tblHeader/>
        </w:trPr>
        <w:tc>
          <w:tcPr>
            <w:tcW w:w="7370" w:type="dxa"/>
            <w:gridSpan w:val="5"/>
            <w:tcBorders>
              <w:top w:val="single" w:sz="4" w:space="0" w:color="auto"/>
              <w:bottom w:val="single" w:sz="4" w:space="0" w:color="auto"/>
            </w:tcBorders>
            <w:shd w:val="clear" w:color="auto" w:fill="auto"/>
            <w:vAlign w:val="bottom"/>
          </w:tcPr>
          <w:p w:rsidR="00211ADA" w:rsidRPr="00103CCF" w:rsidRDefault="00211ADA" w:rsidP="00103CCF">
            <w:pPr>
              <w:spacing w:before="80" w:after="80" w:line="200" w:lineRule="exact"/>
              <w:jc w:val="center"/>
              <w:rPr>
                <w:i/>
                <w:sz w:val="16"/>
                <w:szCs w:val="16"/>
              </w:rPr>
            </w:pPr>
            <w:bookmarkStart w:id="3" w:name="_Hlk31021353"/>
            <w:r w:rsidRPr="00103CCF">
              <w:rPr>
                <w:i/>
                <w:iCs/>
                <w:sz w:val="16"/>
                <w:szCs w:val="16"/>
                <w:lang w:val="fr-FR"/>
              </w:rPr>
              <w:t>Nombre de personnes prises en charge</w:t>
            </w:r>
            <w:r w:rsidR="00103CCF">
              <w:rPr>
                <w:i/>
                <w:iCs/>
                <w:sz w:val="16"/>
                <w:szCs w:val="16"/>
                <w:lang w:val="fr-FR"/>
              </w:rPr>
              <w:br/>
            </w:r>
            <w:r w:rsidRPr="00103CCF">
              <w:rPr>
                <w:i/>
                <w:iCs/>
                <w:sz w:val="16"/>
                <w:szCs w:val="16"/>
                <w:lang w:val="fr-FR"/>
              </w:rPr>
              <w:t>Direction des centres de privation de liberté spécialisés (18 octobre 2017)</w:t>
            </w:r>
          </w:p>
        </w:tc>
      </w:tr>
      <w:tr w:rsidR="00211ADA" w:rsidRPr="005755A0" w:rsidTr="00A80FF3">
        <w:trPr>
          <w:tblHeader/>
        </w:trPr>
        <w:tc>
          <w:tcPr>
            <w:tcW w:w="1260" w:type="dxa"/>
            <w:tcBorders>
              <w:top w:val="single" w:sz="4" w:space="0" w:color="auto"/>
              <w:bottom w:val="single" w:sz="12" w:space="0" w:color="auto"/>
            </w:tcBorders>
            <w:shd w:val="clear" w:color="auto" w:fill="auto"/>
            <w:vAlign w:val="bottom"/>
          </w:tcPr>
          <w:p w:rsidR="00211ADA" w:rsidRPr="00103CCF" w:rsidRDefault="00211ADA" w:rsidP="00A5161B">
            <w:pPr>
              <w:spacing w:before="80" w:after="80" w:line="200" w:lineRule="exact"/>
              <w:rPr>
                <w:i/>
                <w:sz w:val="16"/>
                <w:szCs w:val="16"/>
              </w:rPr>
            </w:pPr>
            <w:r w:rsidRPr="00103CCF">
              <w:rPr>
                <w:i/>
                <w:iCs/>
                <w:sz w:val="16"/>
                <w:szCs w:val="16"/>
                <w:lang w:val="fr-FR"/>
              </w:rPr>
              <w:t>Centre</w:t>
            </w:r>
          </w:p>
        </w:tc>
        <w:tc>
          <w:tcPr>
            <w:tcW w:w="1414" w:type="dxa"/>
            <w:tcBorders>
              <w:top w:val="single" w:sz="4" w:space="0" w:color="auto"/>
              <w:bottom w:val="single" w:sz="12" w:space="0" w:color="auto"/>
            </w:tcBorders>
            <w:shd w:val="clear" w:color="auto" w:fill="auto"/>
            <w:vAlign w:val="bottom"/>
          </w:tcPr>
          <w:p w:rsidR="00211ADA" w:rsidRPr="00103CCF" w:rsidRDefault="00211ADA" w:rsidP="00A5161B">
            <w:pPr>
              <w:spacing w:before="80" w:after="80" w:line="200" w:lineRule="exact"/>
              <w:jc w:val="right"/>
              <w:rPr>
                <w:i/>
                <w:sz w:val="16"/>
                <w:szCs w:val="16"/>
              </w:rPr>
            </w:pPr>
            <w:r w:rsidRPr="00103CCF">
              <w:rPr>
                <w:i/>
                <w:iCs/>
                <w:sz w:val="16"/>
                <w:szCs w:val="16"/>
                <w:lang w:val="fr-FR"/>
              </w:rPr>
              <w:t>Capacité du centre</w:t>
            </w:r>
          </w:p>
        </w:tc>
        <w:tc>
          <w:tcPr>
            <w:tcW w:w="1568" w:type="dxa"/>
            <w:tcBorders>
              <w:top w:val="single" w:sz="4" w:space="0" w:color="auto"/>
              <w:bottom w:val="single" w:sz="12" w:space="0" w:color="auto"/>
            </w:tcBorders>
            <w:shd w:val="clear" w:color="auto" w:fill="auto"/>
            <w:vAlign w:val="bottom"/>
          </w:tcPr>
          <w:p w:rsidR="00211ADA" w:rsidRPr="00103CCF" w:rsidRDefault="00211ADA" w:rsidP="00103CCF">
            <w:pPr>
              <w:spacing w:before="80" w:after="80" w:line="200" w:lineRule="exact"/>
              <w:jc w:val="right"/>
              <w:rPr>
                <w:i/>
                <w:sz w:val="16"/>
                <w:szCs w:val="16"/>
              </w:rPr>
            </w:pPr>
            <w:r w:rsidRPr="00103CCF">
              <w:rPr>
                <w:i/>
                <w:iCs/>
                <w:sz w:val="16"/>
                <w:szCs w:val="16"/>
                <w:lang w:val="fr-FR"/>
              </w:rPr>
              <w:t xml:space="preserve">Personnes </w:t>
            </w:r>
            <w:r w:rsidR="00103CCF">
              <w:rPr>
                <w:i/>
                <w:iCs/>
                <w:sz w:val="16"/>
                <w:szCs w:val="16"/>
                <w:lang w:val="fr-FR"/>
              </w:rPr>
              <w:br/>
            </w:r>
            <w:r w:rsidRPr="00103CCF">
              <w:rPr>
                <w:i/>
                <w:iCs/>
                <w:sz w:val="16"/>
                <w:szCs w:val="16"/>
                <w:lang w:val="fr-FR"/>
              </w:rPr>
              <w:t>prises en charge</w:t>
            </w:r>
          </w:p>
        </w:tc>
        <w:tc>
          <w:tcPr>
            <w:tcW w:w="1553" w:type="dxa"/>
            <w:tcBorders>
              <w:top w:val="single" w:sz="4" w:space="0" w:color="auto"/>
              <w:bottom w:val="single" w:sz="12" w:space="0" w:color="auto"/>
            </w:tcBorders>
            <w:shd w:val="clear" w:color="auto" w:fill="auto"/>
            <w:vAlign w:val="bottom"/>
          </w:tcPr>
          <w:p w:rsidR="00211ADA" w:rsidRPr="00103CCF" w:rsidRDefault="00211ADA" w:rsidP="00103CCF">
            <w:pPr>
              <w:spacing w:before="80" w:after="80" w:line="200" w:lineRule="exact"/>
              <w:jc w:val="right"/>
              <w:rPr>
                <w:i/>
                <w:sz w:val="16"/>
                <w:szCs w:val="16"/>
              </w:rPr>
            </w:pPr>
            <w:r w:rsidRPr="00103CCF">
              <w:rPr>
                <w:i/>
                <w:iCs/>
                <w:sz w:val="16"/>
                <w:szCs w:val="16"/>
                <w:lang w:val="fr-FR"/>
              </w:rPr>
              <w:t>Surpopulation</w:t>
            </w:r>
          </w:p>
        </w:tc>
        <w:tc>
          <w:tcPr>
            <w:tcW w:w="1575" w:type="dxa"/>
            <w:tcBorders>
              <w:top w:val="single" w:sz="4" w:space="0" w:color="auto"/>
              <w:bottom w:val="single" w:sz="12" w:space="0" w:color="auto"/>
            </w:tcBorders>
            <w:shd w:val="clear" w:color="auto" w:fill="auto"/>
            <w:vAlign w:val="bottom"/>
          </w:tcPr>
          <w:p w:rsidR="00211ADA" w:rsidRPr="00103CCF" w:rsidRDefault="00211ADA" w:rsidP="00103CCF">
            <w:pPr>
              <w:spacing w:before="80" w:after="80" w:line="200" w:lineRule="exact"/>
              <w:jc w:val="right"/>
              <w:rPr>
                <w:i/>
                <w:sz w:val="16"/>
                <w:szCs w:val="16"/>
              </w:rPr>
            </w:pPr>
            <w:r w:rsidRPr="00103CCF">
              <w:rPr>
                <w:i/>
                <w:iCs/>
                <w:sz w:val="16"/>
                <w:szCs w:val="16"/>
                <w:lang w:val="fr-FR"/>
              </w:rPr>
              <w:t>Taux d</w:t>
            </w:r>
            <w:r w:rsidR="009E43A7">
              <w:rPr>
                <w:i/>
                <w:iCs/>
                <w:sz w:val="16"/>
                <w:szCs w:val="16"/>
                <w:lang w:val="fr-FR"/>
              </w:rPr>
              <w:t>’</w:t>
            </w:r>
            <w:r w:rsidRPr="00103CCF">
              <w:rPr>
                <w:i/>
                <w:iCs/>
                <w:sz w:val="16"/>
                <w:szCs w:val="16"/>
                <w:lang w:val="fr-FR"/>
              </w:rPr>
              <w:t>occupation</w:t>
            </w:r>
            <w:r w:rsidR="00103CCF">
              <w:rPr>
                <w:i/>
                <w:iCs/>
                <w:sz w:val="16"/>
                <w:szCs w:val="16"/>
                <w:lang w:val="fr-FR"/>
              </w:rPr>
              <w:br/>
            </w:r>
            <w:r w:rsidRPr="00103CCF">
              <w:rPr>
                <w:i/>
                <w:iCs/>
                <w:sz w:val="16"/>
                <w:szCs w:val="16"/>
                <w:lang w:val="fr-FR"/>
              </w:rPr>
              <w:t>(en pourcentage)</w:t>
            </w:r>
          </w:p>
        </w:tc>
      </w:tr>
      <w:tr w:rsidR="00211ADA" w:rsidRPr="005755A0" w:rsidTr="00A80FF3">
        <w:tc>
          <w:tcPr>
            <w:tcW w:w="1260" w:type="dxa"/>
            <w:tcBorders>
              <w:top w:val="single" w:sz="12" w:space="0" w:color="auto"/>
            </w:tcBorders>
            <w:shd w:val="clear" w:color="auto" w:fill="auto"/>
          </w:tcPr>
          <w:p w:rsidR="00211ADA" w:rsidRPr="00716F23" w:rsidRDefault="00211ADA" w:rsidP="00A5161B">
            <w:pPr>
              <w:spacing w:before="40" w:after="40" w:line="220" w:lineRule="exact"/>
              <w:rPr>
                <w:sz w:val="18"/>
                <w:szCs w:val="18"/>
              </w:rPr>
            </w:pPr>
            <w:proofErr w:type="spellStart"/>
            <w:r w:rsidRPr="00716F23">
              <w:rPr>
                <w:sz w:val="18"/>
                <w:szCs w:val="18"/>
                <w:lang w:val="fr-FR"/>
              </w:rPr>
              <w:t>Gaviotas</w:t>
            </w:r>
            <w:proofErr w:type="spellEnd"/>
          </w:p>
        </w:tc>
        <w:tc>
          <w:tcPr>
            <w:tcW w:w="1414" w:type="dxa"/>
            <w:tcBorders>
              <w:top w:val="single" w:sz="12" w:space="0" w:color="auto"/>
            </w:tcBorders>
            <w:shd w:val="clear" w:color="auto" w:fill="auto"/>
          </w:tcPr>
          <w:p w:rsidR="00211ADA" w:rsidRPr="00716F23" w:rsidRDefault="00211ADA" w:rsidP="00A5161B">
            <w:pPr>
              <w:spacing w:before="40" w:after="40" w:line="220" w:lineRule="exact"/>
              <w:jc w:val="right"/>
              <w:rPr>
                <w:sz w:val="18"/>
                <w:szCs w:val="18"/>
              </w:rPr>
            </w:pPr>
            <w:r w:rsidRPr="00716F23">
              <w:rPr>
                <w:sz w:val="18"/>
                <w:szCs w:val="18"/>
                <w:lang w:val="fr-FR"/>
              </w:rPr>
              <w:t>144</w:t>
            </w:r>
          </w:p>
        </w:tc>
        <w:tc>
          <w:tcPr>
            <w:tcW w:w="1568" w:type="dxa"/>
            <w:tcBorders>
              <w:top w:val="single" w:sz="12" w:space="0" w:color="auto"/>
            </w:tcBorders>
            <w:shd w:val="clear" w:color="auto" w:fill="auto"/>
          </w:tcPr>
          <w:p w:rsidR="00211ADA" w:rsidRPr="00716F23" w:rsidRDefault="00211ADA" w:rsidP="00A5161B">
            <w:pPr>
              <w:spacing w:before="40" w:after="40" w:line="220" w:lineRule="exact"/>
              <w:jc w:val="right"/>
              <w:rPr>
                <w:sz w:val="18"/>
                <w:szCs w:val="18"/>
              </w:rPr>
            </w:pPr>
            <w:r w:rsidRPr="00716F23">
              <w:rPr>
                <w:sz w:val="18"/>
                <w:szCs w:val="18"/>
                <w:lang w:val="fr-FR"/>
              </w:rPr>
              <w:t>448</w:t>
            </w:r>
          </w:p>
        </w:tc>
        <w:tc>
          <w:tcPr>
            <w:tcW w:w="1553" w:type="dxa"/>
            <w:tcBorders>
              <w:top w:val="single" w:sz="12" w:space="0" w:color="auto"/>
            </w:tcBorders>
            <w:shd w:val="clear" w:color="auto" w:fill="auto"/>
          </w:tcPr>
          <w:p w:rsidR="00211ADA" w:rsidRPr="00716F23" w:rsidRDefault="00211ADA" w:rsidP="00A5161B">
            <w:pPr>
              <w:spacing w:before="40" w:after="40" w:line="220" w:lineRule="exact"/>
              <w:jc w:val="right"/>
              <w:rPr>
                <w:sz w:val="18"/>
                <w:szCs w:val="18"/>
              </w:rPr>
            </w:pPr>
            <w:r w:rsidRPr="00716F23">
              <w:rPr>
                <w:sz w:val="18"/>
                <w:szCs w:val="18"/>
                <w:lang w:val="fr-FR"/>
              </w:rPr>
              <w:t>304</w:t>
            </w:r>
          </w:p>
        </w:tc>
        <w:tc>
          <w:tcPr>
            <w:tcW w:w="1575" w:type="dxa"/>
            <w:tcBorders>
              <w:top w:val="single" w:sz="12" w:space="0" w:color="auto"/>
            </w:tcBorders>
            <w:shd w:val="clear" w:color="auto" w:fill="auto"/>
          </w:tcPr>
          <w:p w:rsidR="00211ADA" w:rsidRPr="00716F23" w:rsidRDefault="00211ADA" w:rsidP="00A5161B">
            <w:pPr>
              <w:spacing w:before="40" w:after="40" w:line="220" w:lineRule="exact"/>
              <w:jc w:val="right"/>
              <w:rPr>
                <w:sz w:val="18"/>
                <w:szCs w:val="18"/>
              </w:rPr>
            </w:pPr>
            <w:r w:rsidRPr="00716F23">
              <w:rPr>
                <w:sz w:val="18"/>
                <w:szCs w:val="18"/>
                <w:lang w:val="fr-FR"/>
              </w:rPr>
              <w:t>211</w:t>
            </w:r>
          </w:p>
        </w:tc>
      </w:tr>
      <w:tr w:rsidR="00211ADA" w:rsidRPr="005755A0" w:rsidTr="00A80FF3">
        <w:tc>
          <w:tcPr>
            <w:tcW w:w="1260" w:type="dxa"/>
            <w:shd w:val="clear" w:color="auto" w:fill="auto"/>
          </w:tcPr>
          <w:p w:rsidR="00211ADA" w:rsidRPr="00716F23" w:rsidRDefault="00211ADA" w:rsidP="00A5161B">
            <w:pPr>
              <w:spacing w:before="40" w:after="40" w:line="220" w:lineRule="exact"/>
              <w:rPr>
                <w:sz w:val="18"/>
                <w:szCs w:val="18"/>
              </w:rPr>
            </w:pPr>
            <w:proofErr w:type="spellStart"/>
            <w:r w:rsidRPr="00716F23">
              <w:rPr>
                <w:sz w:val="18"/>
                <w:szCs w:val="18"/>
                <w:lang w:val="fr-FR"/>
              </w:rPr>
              <w:t>Gorriones</w:t>
            </w:r>
            <w:proofErr w:type="spellEnd"/>
          </w:p>
        </w:tc>
        <w:tc>
          <w:tcPr>
            <w:tcW w:w="1414" w:type="dxa"/>
            <w:shd w:val="clear" w:color="auto" w:fill="auto"/>
          </w:tcPr>
          <w:p w:rsidR="00211ADA" w:rsidRPr="00716F23" w:rsidRDefault="00211ADA" w:rsidP="00A5161B">
            <w:pPr>
              <w:spacing w:before="40" w:after="40" w:line="220" w:lineRule="exact"/>
              <w:jc w:val="right"/>
              <w:rPr>
                <w:sz w:val="18"/>
                <w:szCs w:val="18"/>
              </w:rPr>
            </w:pPr>
            <w:r w:rsidRPr="00716F23">
              <w:rPr>
                <w:sz w:val="18"/>
                <w:szCs w:val="18"/>
                <w:lang w:val="fr-FR"/>
              </w:rPr>
              <w:t>55</w:t>
            </w:r>
          </w:p>
        </w:tc>
        <w:tc>
          <w:tcPr>
            <w:tcW w:w="1568" w:type="dxa"/>
            <w:shd w:val="clear" w:color="auto" w:fill="auto"/>
          </w:tcPr>
          <w:p w:rsidR="00211ADA" w:rsidRPr="00716F23" w:rsidRDefault="00211ADA" w:rsidP="00A5161B">
            <w:pPr>
              <w:spacing w:before="40" w:after="40" w:line="220" w:lineRule="exact"/>
              <w:jc w:val="right"/>
              <w:rPr>
                <w:sz w:val="18"/>
                <w:szCs w:val="18"/>
              </w:rPr>
            </w:pPr>
            <w:r w:rsidRPr="00716F23">
              <w:rPr>
                <w:sz w:val="18"/>
                <w:szCs w:val="18"/>
                <w:lang w:val="fr-FR"/>
              </w:rPr>
              <w:t>125</w:t>
            </w:r>
          </w:p>
        </w:tc>
        <w:tc>
          <w:tcPr>
            <w:tcW w:w="1553" w:type="dxa"/>
            <w:shd w:val="clear" w:color="auto" w:fill="auto"/>
          </w:tcPr>
          <w:p w:rsidR="00211ADA" w:rsidRPr="00716F23" w:rsidRDefault="00211ADA" w:rsidP="00A5161B">
            <w:pPr>
              <w:spacing w:before="40" w:after="40" w:line="220" w:lineRule="exact"/>
              <w:jc w:val="right"/>
              <w:rPr>
                <w:sz w:val="18"/>
                <w:szCs w:val="18"/>
              </w:rPr>
            </w:pPr>
            <w:r w:rsidRPr="00716F23">
              <w:rPr>
                <w:sz w:val="18"/>
                <w:szCs w:val="18"/>
                <w:lang w:val="fr-FR"/>
              </w:rPr>
              <w:t>70</w:t>
            </w:r>
          </w:p>
        </w:tc>
        <w:tc>
          <w:tcPr>
            <w:tcW w:w="1575" w:type="dxa"/>
            <w:shd w:val="clear" w:color="auto" w:fill="auto"/>
          </w:tcPr>
          <w:p w:rsidR="00211ADA" w:rsidRPr="00716F23" w:rsidRDefault="00211ADA" w:rsidP="00A5161B">
            <w:pPr>
              <w:spacing w:before="40" w:after="40" w:line="220" w:lineRule="exact"/>
              <w:jc w:val="right"/>
              <w:rPr>
                <w:sz w:val="18"/>
                <w:szCs w:val="18"/>
              </w:rPr>
            </w:pPr>
            <w:r w:rsidRPr="00716F23">
              <w:rPr>
                <w:sz w:val="18"/>
                <w:szCs w:val="18"/>
                <w:lang w:val="fr-FR"/>
              </w:rPr>
              <w:t>127</w:t>
            </w:r>
          </w:p>
        </w:tc>
      </w:tr>
      <w:tr w:rsidR="00211ADA" w:rsidRPr="005755A0" w:rsidTr="00A80FF3">
        <w:tc>
          <w:tcPr>
            <w:tcW w:w="1260" w:type="dxa"/>
            <w:shd w:val="clear" w:color="auto" w:fill="auto"/>
          </w:tcPr>
          <w:p w:rsidR="00211ADA" w:rsidRPr="00716F23" w:rsidRDefault="00211ADA" w:rsidP="00A5161B">
            <w:pPr>
              <w:spacing w:before="40" w:after="40" w:line="220" w:lineRule="exact"/>
              <w:rPr>
                <w:sz w:val="18"/>
                <w:szCs w:val="18"/>
              </w:rPr>
            </w:pPr>
            <w:proofErr w:type="spellStart"/>
            <w:r w:rsidRPr="00716F23">
              <w:rPr>
                <w:sz w:val="18"/>
                <w:szCs w:val="18"/>
                <w:lang w:val="fr-FR"/>
              </w:rPr>
              <w:t>Anexo</w:t>
            </w:r>
            <w:proofErr w:type="spellEnd"/>
          </w:p>
        </w:tc>
        <w:tc>
          <w:tcPr>
            <w:tcW w:w="1414" w:type="dxa"/>
            <w:shd w:val="clear" w:color="auto" w:fill="auto"/>
          </w:tcPr>
          <w:p w:rsidR="00211ADA" w:rsidRPr="00716F23" w:rsidRDefault="00211ADA" w:rsidP="00A5161B">
            <w:pPr>
              <w:spacing w:before="40" w:after="40" w:line="220" w:lineRule="exact"/>
              <w:jc w:val="right"/>
              <w:rPr>
                <w:sz w:val="18"/>
                <w:szCs w:val="18"/>
              </w:rPr>
            </w:pPr>
            <w:r w:rsidRPr="00716F23">
              <w:rPr>
                <w:sz w:val="18"/>
                <w:szCs w:val="18"/>
                <w:lang w:val="fr-FR"/>
              </w:rPr>
              <w:t>115</w:t>
            </w:r>
          </w:p>
        </w:tc>
        <w:tc>
          <w:tcPr>
            <w:tcW w:w="1568" w:type="dxa"/>
            <w:shd w:val="clear" w:color="auto" w:fill="auto"/>
          </w:tcPr>
          <w:p w:rsidR="00211ADA" w:rsidRPr="00716F23" w:rsidRDefault="00211ADA" w:rsidP="00A5161B">
            <w:pPr>
              <w:spacing w:before="40" w:after="40" w:line="220" w:lineRule="exact"/>
              <w:jc w:val="right"/>
              <w:rPr>
                <w:sz w:val="18"/>
                <w:szCs w:val="18"/>
              </w:rPr>
            </w:pPr>
            <w:r w:rsidRPr="00716F23">
              <w:rPr>
                <w:sz w:val="18"/>
                <w:szCs w:val="18"/>
                <w:lang w:val="fr-FR"/>
              </w:rPr>
              <w:t>100</w:t>
            </w:r>
          </w:p>
        </w:tc>
        <w:tc>
          <w:tcPr>
            <w:tcW w:w="1553" w:type="dxa"/>
            <w:shd w:val="clear" w:color="auto" w:fill="auto"/>
          </w:tcPr>
          <w:p w:rsidR="00211ADA" w:rsidRPr="00716F23" w:rsidRDefault="00211ADA" w:rsidP="00A5161B">
            <w:pPr>
              <w:spacing w:before="40" w:after="40" w:line="220" w:lineRule="exact"/>
              <w:jc w:val="right"/>
              <w:rPr>
                <w:sz w:val="18"/>
                <w:szCs w:val="18"/>
              </w:rPr>
            </w:pPr>
            <w:r w:rsidRPr="00716F23">
              <w:rPr>
                <w:sz w:val="18"/>
                <w:szCs w:val="18"/>
                <w:lang w:val="fr-FR"/>
              </w:rPr>
              <w:t>-15</w:t>
            </w:r>
          </w:p>
        </w:tc>
        <w:tc>
          <w:tcPr>
            <w:tcW w:w="1575" w:type="dxa"/>
            <w:shd w:val="clear" w:color="auto" w:fill="auto"/>
          </w:tcPr>
          <w:p w:rsidR="00211ADA" w:rsidRPr="00716F23" w:rsidRDefault="00211ADA" w:rsidP="00A5161B">
            <w:pPr>
              <w:spacing w:before="40" w:after="40" w:line="220" w:lineRule="exact"/>
              <w:jc w:val="right"/>
              <w:rPr>
                <w:sz w:val="18"/>
                <w:szCs w:val="18"/>
              </w:rPr>
            </w:pPr>
            <w:r w:rsidRPr="00716F23">
              <w:rPr>
                <w:sz w:val="18"/>
                <w:szCs w:val="18"/>
                <w:lang w:val="fr-FR"/>
              </w:rPr>
              <w:t>-13</w:t>
            </w:r>
          </w:p>
        </w:tc>
      </w:tr>
      <w:tr w:rsidR="00211ADA" w:rsidRPr="005755A0" w:rsidTr="00A80FF3">
        <w:tc>
          <w:tcPr>
            <w:tcW w:w="1260" w:type="dxa"/>
            <w:tcBorders>
              <w:bottom w:val="single" w:sz="4" w:space="0" w:color="auto"/>
            </w:tcBorders>
            <w:shd w:val="clear" w:color="auto" w:fill="auto"/>
          </w:tcPr>
          <w:p w:rsidR="00211ADA" w:rsidRPr="00716F23" w:rsidRDefault="00211ADA" w:rsidP="00A5161B">
            <w:pPr>
              <w:spacing w:before="40" w:after="40" w:line="220" w:lineRule="exact"/>
              <w:rPr>
                <w:sz w:val="18"/>
                <w:szCs w:val="18"/>
              </w:rPr>
            </w:pPr>
            <w:proofErr w:type="spellStart"/>
            <w:r w:rsidRPr="00716F23">
              <w:rPr>
                <w:sz w:val="18"/>
                <w:szCs w:val="18"/>
                <w:lang w:val="fr-FR"/>
              </w:rPr>
              <w:t>Etapa</w:t>
            </w:r>
            <w:proofErr w:type="spellEnd"/>
          </w:p>
        </w:tc>
        <w:tc>
          <w:tcPr>
            <w:tcW w:w="1414" w:type="dxa"/>
            <w:tcBorders>
              <w:bottom w:val="single" w:sz="4" w:space="0" w:color="auto"/>
            </w:tcBorders>
            <w:shd w:val="clear" w:color="auto" w:fill="auto"/>
          </w:tcPr>
          <w:p w:rsidR="00211ADA" w:rsidRPr="00716F23" w:rsidRDefault="00211ADA" w:rsidP="00A5161B">
            <w:pPr>
              <w:spacing w:before="40" w:after="40" w:line="220" w:lineRule="exact"/>
              <w:jc w:val="right"/>
              <w:rPr>
                <w:sz w:val="18"/>
                <w:szCs w:val="18"/>
              </w:rPr>
            </w:pPr>
            <w:r w:rsidRPr="00716F23">
              <w:rPr>
                <w:sz w:val="18"/>
                <w:szCs w:val="18"/>
                <w:lang w:val="fr-FR"/>
              </w:rPr>
              <w:t>192</w:t>
            </w:r>
          </w:p>
        </w:tc>
        <w:tc>
          <w:tcPr>
            <w:tcW w:w="1568" w:type="dxa"/>
            <w:tcBorders>
              <w:bottom w:val="single" w:sz="4" w:space="0" w:color="auto"/>
            </w:tcBorders>
            <w:shd w:val="clear" w:color="auto" w:fill="auto"/>
          </w:tcPr>
          <w:p w:rsidR="00211ADA" w:rsidRPr="00716F23" w:rsidRDefault="00211ADA" w:rsidP="00A5161B">
            <w:pPr>
              <w:spacing w:before="40" w:after="40" w:line="220" w:lineRule="exact"/>
              <w:jc w:val="right"/>
              <w:rPr>
                <w:sz w:val="18"/>
                <w:szCs w:val="18"/>
              </w:rPr>
            </w:pPr>
            <w:r w:rsidRPr="00716F23">
              <w:rPr>
                <w:sz w:val="18"/>
                <w:szCs w:val="18"/>
                <w:lang w:val="fr-FR"/>
              </w:rPr>
              <w:t>63</w:t>
            </w:r>
          </w:p>
        </w:tc>
        <w:tc>
          <w:tcPr>
            <w:tcW w:w="1553" w:type="dxa"/>
            <w:tcBorders>
              <w:bottom w:val="single" w:sz="4" w:space="0" w:color="auto"/>
            </w:tcBorders>
            <w:shd w:val="clear" w:color="auto" w:fill="auto"/>
          </w:tcPr>
          <w:p w:rsidR="00211ADA" w:rsidRPr="00716F23" w:rsidRDefault="00211ADA" w:rsidP="00A5161B">
            <w:pPr>
              <w:spacing w:before="40" w:after="40" w:line="220" w:lineRule="exact"/>
              <w:jc w:val="right"/>
              <w:rPr>
                <w:sz w:val="18"/>
                <w:szCs w:val="18"/>
              </w:rPr>
            </w:pPr>
            <w:r w:rsidRPr="00716F23">
              <w:rPr>
                <w:sz w:val="18"/>
                <w:szCs w:val="18"/>
                <w:lang w:val="fr-FR"/>
              </w:rPr>
              <w:t>-129</w:t>
            </w:r>
          </w:p>
        </w:tc>
        <w:tc>
          <w:tcPr>
            <w:tcW w:w="1575" w:type="dxa"/>
            <w:tcBorders>
              <w:bottom w:val="single" w:sz="4" w:space="0" w:color="auto"/>
            </w:tcBorders>
            <w:shd w:val="clear" w:color="auto" w:fill="auto"/>
          </w:tcPr>
          <w:p w:rsidR="00211ADA" w:rsidRPr="00716F23" w:rsidRDefault="00211ADA" w:rsidP="00A5161B">
            <w:pPr>
              <w:spacing w:before="40" w:after="40" w:line="220" w:lineRule="exact"/>
              <w:jc w:val="right"/>
              <w:rPr>
                <w:sz w:val="18"/>
                <w:szCs w:val="18"/>
              </w:rPr>
            </w:pPr>
            <w:r w:rsidRPr="00716F23">
              <w:rPr>
                <w:sz w:val="18"/>
                <w:szCs w:val="18"/>
                <w:lang w:val="fr-FR"/>
              </w:rPr>
              <w:t>-67</w:t>
            </w:r>
          </w:p>
        </w:tc>
      </w:tr>
      <w:tr w:rsidR="00211ADA" w:rsidRPr="005755A0" w:rsidTr="00A80FF3">
        <w:tc>
          <w:tcPr>
            <w:tcW w:w="1260" w:type="dxa"/>
            <w:tcBorders>
              <w:top w:val="single" w:sz="4" w:space="0" w:color="auto"/>
              <w:bottom w:val="single" w:sz="12" w:space="0" w:color="auto"/>
            </w:tcBorders>
            <w:shd w:val="clear" w:color="auto" w:fill="auto"/>
          </w:tcPr>
          <w:p w:rsidR="00211ADA" w:rsidRPr="00716F23" w:rsidRDefault="00211ADA" w:rsidP="00A5161B">
            <w:pPr>
              <w:spacing w:before="80" w:after="80" w:line="220" w:lineRule="exact"/>
              <w:ind w:left="284"/>
              <w:rPr>
                <w:b/>
                <w:bCs/>
                <w:sz w:val="18"/>
                <w:szCs w:val="18"/>
              </w:rPr>
            </w:pPr>
            <w:r w:rsidRPr="00716F23">
              <w:rPr>
                <w:b/>
                <w:bCs/>
                <w:sz w:val="18"/>
                <w:szCs w:val="18"/>
                <w:lang w:val="fr-FR"/>
              </w:rPr>
              <w:t>Total</w:t>
            </w:r>
          </w:p>
        </w:tc>
        <w:tc>
          <w:tcPr>
            <w:tcW w:w="1414" w:type="dxa"/>
            <w:tcBorders>
              <w:top w:val="single" w:sz="4" w:space="0" w:color="auto"/>
              <w:bottom w:val="single" w:sz="12" w:space="0" w:color="auto"/>
            </w:tcBorders>
            <w:shd w:val="clear" w:color="auto" w:fill="auto"/>
          </w:tcPr>
          <w:p w:rsidR="00211ADA" w:rsidRPr="00716F23" w:rsidRDefault="00211ADA" w:rsidP="00A5161B">
            <w:pPr>
              <w:spacing w:before="80" w:after="80" w:line="220" w:lineRule="exact"/>
              <w:jc w:val="right"/>
              <w:rPr>
                <w:b/>
                <w:bCs/>
                <w:sz w:val="18"/>
                <w:szCs w:val="18"/>
              </w:rPr>
            </w:pPr>
            <w:r w:rsidRPr="00716F23">
              <w:rPr>
                <w:b/>
                <w:bCs/>
                <w:sz w:val="18"/>
                <w:szCs w:val="18"/>
                <w:lang w:val="fr-FR"/>
              </w:rPr>
              <w:t>506</w:t>
            </w:r>
          </w:p>
        </w:tc>
        <w:tc>
          <w:tcPr>
            <w:tcW w:w="1568" w:type="dxa"/>
            <w:tcBorders>
              <w:top w:val="single" w:sz="4" w:space="0" w:color="auto"/>
              <w:bottom w:val="single" w:sz="12" w:space="0" w:color="auto"/>
            </w:tcBorders>
            <w:shd w:val="clear" w:color="auto" w:fill="auto"/>
          </w:tcPr>
          <w:p w:rsidR="00211ADA" w:rsidRPr="00716F23" w:rsidRDefault="00211ADA" w:rsidP="00A5161B">
            <w:pPr>
              <w:spacing w:before="80" w:after="80" w:line="220" w:lineRule="exact"/>
              <w:jc w:val="right"/>
              <w:rPr>
                <w:b/>
                <w:bCs/>
                <w:sz w:val="18"/>
                <w:szCs w:val="18"/>
              </w:rPr>
            </w:pPr>
            <w:r w:rsidRPr="00716F23">
              <w:rPr>
                <w:b/>
                <w:bCs/>
                <w:sz w:val="18"/>
                <w:szCs w:val="18"/>
                <w:lang w:val="fr-FR"/>
              </w:rPr>
              <w:t>736</w:t>
            </w:r>
          </w:p>
        </w:tc>
        <w:tc>
          <w:tcPr>
            <w:tcW w:w="1553" w:type="dxa"/>
            <w:tcBorders>
              <w:top w:val="single" w:sz="4" w:space="0" w:color="auto"/>
              <w:bottom w:val="single" w:sz="12" w:space="0" w:color="auto"/>
            </w:tcBorders>
            <w:shd w:val="clear" w:color="auto" w:fill="auto"/>
          </w:tcPr>
          <w:p w:rsidR="00211ADA" w:rsidRPr="00716F23" w:rsidRDefault="00211ADA" w:rsidP="00A5161B">
            <w:pPr>
              <w:spacing w:before="80" w:after="80" w:line="220" w:lineRule="exact"/>
              <w:jc w:val="right"/>
              <w:rPr>
                <w:b/>
                <w:bCs/>
                <w:sz w:val="18"/>
                <w:szCs w:val="18"/>
              </w:rPr>
            </w:pPr>
            <w:r w:rsidRPr="00716F23">
              <w:rPr>
                <w:b/>
                <w:bCs/>
                <w:sz w:val="18"/>
                <w:szCs w:val="18"/>
                <w:lang w:val="fr-FR"/>
              </w:rPr>
              <w:t>58</w:t>
            </w:r>
          </w:p>
        </w:tc>
        <w:tc>
          <w:tcPr>
            <w:tcW w:w="1575" w:type="dxa"/>
            <w:tcBorders>
              <w:top w:val="single" w:sz="4" w:space="0" w:color="auto"/>
              <w:bottom w:val="single" w:sz="12" w:space="0" w:color="auto"/>
            </w:tcBorders>
            <w:shd w:val="clear" w:color="auto" w:fill="auto"/>
          </w:tcPr>
          <w:p w:rsidR="00211ADA" w:rsidRPr="00716F23" w:rsidRDefault="00211ADA" w:rsidP="00A5161B">
            <w:pPr>
              <w:spacing w:before="80" w:after="80" w:line="220" w:lineRule="exact"/>
              <w:jc w:val="right"/>
              <w:rPr>
                <w:b/>
                <w:bCs/>
                <w:sz w:val="18"/>
                <w:szCs w:val="18"/>
              </w:rPr>
            </w:pPr>
            <w:r w:rsidRPr="00716F23">
              <w:rPr>
                <w:b/>
                <w:bCs/>
                <w:sz w:val="18"/>
                <w:szCs w:val="18"/>
                <w:lang w:val="fr-FR"/>
              </w:rPr>
              <w:t>258</w:t>
            </w:r>
          </w:p>
        </w:tc>
      </w:tr>
    </w:tbl>
    <w:bookmarkEnd w:id="3"/>
    <w:p w:rsidR="00210659" w:rsidRDefault="009D15FF" w:rsidP="009D15FF">
      <w:pPr>
        <w:pStyle w:val="SingleTxtG"/>
        <w:spacing w:before="120" w:after="240"/>
        <w:ind w:firstLine="170"/>
        <w:rPr>
          <w:sz w:val="18"/>
          <w:szCs w:val="18"/>
          <w:lang w:val="fr-FR"/>
        </w:rPr>
      </w:pPr>
      <w:r w:rsidRPr="009D15FF">
        <w:rPr>
          <w:i/>
          <w:sz w:val="18"/>
          <w:szCs w:val="18"/>
          <w:lang w:val="fr-FR"/>
        </w:rPr>
        <w:t>Source</w:t>
      </w:r>
      <w:r w:rsidRPr="009D15FF">
        <w:rPr>
          <w:sz w:val="18"/>
          <w:szCs w:val="18"/>
          <w:lang w:val="fr-FR"/>
        </w:rPr>
        <w:t> : Secrétariat à l</w:t>
      </w:r>
      <w:r w:rsidR="009E43A7">
        <w:rPr>
          <w:sz w:val="18"/>
          <w:szCs w:val="18"/>
          <w:lang w:val="fr-FR"/>
        </w:rPr>
        <w:t>’</w:t>
      </w:r>
      <w:r w:rsidRPr="009D15FF">
        <w:rPr>
          <w:sz w:val="18"/>
          <w:szCs w:val="18"/>
          <w:lang w:val="fr-FR"/>
        </w:rPr>
        <w:t>action sociale.</w:t>
      </w:r>
    </w:p>
    <w:tbl>
      <w:tblPr>
        <w:tblW w:w="7370" w:type="dxa"/>
        <w:tblInd w:w="1134" w:type="dxa"/>
        <w:tblLayout w:type="fixed"/>
        <w:tblCellMar>
          <w:left w:w="0" w:type="dxa"/>
          <w:right w:w="0" w:type="dxa"/>
        </w:tblCellMar>
        <w:tblLook w:val="04A0" w:firstRow="1" w:lastRow="0" w:firstColumn="1" w:lastColumn="0" w:noHBand="0" w:noVBand="1"/>
      </w:tblPr>
      <w:tblGrid>
        <w:gridCol w:w="1260"/>
        <w:gridCol w:w="1414"/>
        <w:gridCol w:w="1568"/>
        <w:gridCol w:w="1553"/>
        <w:gridCol w:w="1575"/>
      </w:tblGrid>
      <w:tr w:rsidR="006C214B" w:rsidRPr="006C214B" w:rsidTr="00A5161B">
        <w:trPr>
          <w:tblHeader/>
        </w:trPr>
        <w:tc>
          <w:tcPr>
            <w:tcW w:w="7370" w:type="dxa"/>
            <w:gridSpan w:val="5"/>
            <w:tcBorders>
              <w:top w:val="single" w:sz="4" w:space="0" w:color="auto"/>
              <w:bottom w:val="single" w:sz="4" w:space="0" w:color="auto"/>
            </w:tcBorders>
            <w:shd w:val="clear" w:color="auto" w:fill="auto"/>
          </w:tcPr>
          <w:p w:rsidR="006C214B" w:rsidRPr="006C214B" w:rsidRDefault="006C214B" w:rsidP="006C214B">
            <w:pPr>
              <w:spacing w:before="80" w:after="80" w:line="200" w:lineRule="exact"/>
              <w:jc w:val="center"/>
              <w:rPr>
                <w:i/>
                <w:sz w:val="16"/>
                <w:szCs w:val="16"/>
              </w:rPr>
            </w:pPr>
            <w:r w:rsidRPr="006C214B">
              <w:rPr>
                <w:i/>
                <w:iCs/>
                <w:sz w:val="16"/>
                <w:szCs w:val="16"/>
                <w:lang w:val="fr-FR"/>
              </w:rPr>
              <w:t>Nombre de personnes prises en charge</w:t>
            </w:r>
            <w:r>
              <w:rPr>
                <w:i/>
                <w:iCs/>
                <w:sz w:val="16"/>
                <w:szCs w:val="16"/>
                <w:lang w:val="fr-FR"/>
              </w:rPr>
              <w:br/>
            </w:r>
            <w:r w:rsidRPr="006C214B">
              <w:rPr>
                <w:i/>
                <w:iCs/>
                <w:sz w:val="16"/>
                <w:szCs w:val="16"/>
                <w:lang w:val="fr-FR"/>
              </w:rPr>
              <w:t>Direction des centres de privation de liberté spécialisés (22 octobre 2018)</w:t>
            </w:r>
          </w:p>
        </w:tc>
      </w:tr>
      <w:tr w:rsidR="006C214B" w:rsidRPr="006C214B" w:rsidTr="00A80FF3">
        <w:trPr>
          <w:tblHeader/>
        </w:trPr>
        <w:tc>
          <w:tcPr>
            <w:tcW w:w="1260" w:type="dxa"/>
            <w:tcBorders>
              <w:top w:val="single" w:sz="4" w:space="0" w:color="auto"/>
              <w:bottom w:val="single" w:sz="12" w:space="0" w:color="auto"/>
            </w:tcBorders>
            <w:shd w:val="clear" w:color="auto" w:fill="auto"/>
            <w:vAlign w:val="bottom"/>
          </w:tcPr>
          <w:p w:rsidR="006C214B" w:rsidRPr="006C214B" w:rsidRDefault="006C214B" w:rsidP="00A5161B">
            <w:pPr>
              <w:spacing w:before="80" w:after="80" w:line="200" w:lineRule="exact"/>
              <w:rPr>
                <w:i/>
                <w:sz w:val="16"/>
                <w:szCs w:val="16"/>
              </w:rPr>
            </w:pPr>
            <w:r w:rsidRPr="006C214B">
              <w:rPr>
                <w:i/>
                <w:iCs/>
                <w:sz w:val="16"/>
                <w:szCs w:val="16"/>
                <w:lang w:val="fr-FR"/>
              </w:rPr>
              <w:t>Centre</w:t>
            </w:r>
          </w:p>
        </w:tc>
        <w:tc>
          <w:tcPr>
            <w:tcW w:w="1414" w:type="dxa"/>
            <w:tcBorders>
              <w:top w:val="single" w:sz="4" w:space="0" w:color="auto"/>
              <w:bottom w:val="single" w:sz="12" w:space="0" w:color="auto"/>
            </w:tcBorders>
            <w:shd w:val="clear" w:color="auto" w:fill="auto"/>
            <w:vAlign w:val="bottom"/>
          </w:tcPr>
          <w:p w:rsidR="006C214B" w:rsidRPr="006C214B" w:rsidRDefault="006C214B" w:rsidP="00A5161B">
            <w:pPr>
              <w:spacing w:before="80" w:after="80" w:line="200" w:lineRule="exact"/>
              <w:jc w:val="right"/>
              <w:rPr>
                <w:i/>
                <w:sz w:val="16"/>
                <w:szCs w:val="16"/>
              </w:rPr>
            </w:pPr>
            <w:r w:rsidRPr="006C214B">
              <w:rPr>
                <w:i/>
                <w:iCs/>
                <w:sz w:val="16"/>
                <w:szCs w:val="16"/>
                <w:lang w:val="fr-FR"/>
              </w:rPr>
              <w:t>Capacité du centre</w:t>
            </w:r>
          </w:p>
        </w:tc>
        <w:tc>
          <w:tcPr>
            <w:tcW w:w="1568" w:type="dxa"/>
            <w:tcBorders>
              <w:top w:val="single" w:sz="4" w:space="0" w:color="auto"/>
              <w:bottom w:val="single" w:sz="12" w:space="0" w:color="auto"/>
            </w:tcBorders>
            <w:shd w:val="clear" w:color="auto" w:fill="auto"/>
            <w:vAlign w:val="bottom"/>
          </w:tcPr>
          <w:p w:rsidR="006C214B" w:rsidRPr="006C214B" w:rsidRDefault="006C214B" w:rsidP="00A5161B">
            <w:pPr>
              <w:spacing w:before="80" w:after="80" w:line="200" w:lineRule="exact"/>
              <w:jc w:val="right"/>
              <w:rPr>
                <w:i/>
                <w:sz w:val="16"/>
                <w:szCs w:val="16"/>
              </w:rPr>
            </w:pPr>
            <w:r w:rsidRPr="006C214B">
              <w:rPr>
                <w:i/>
                <w:iCs/>
                <w:sz w:val="16"/>
                <w:szCs w:val="16"/>
                <w:lang w:val="fr-FR"/>
              </w:rPr>
              <w:t xml:space="preserve">Personnes </w:t>
            </w:r>
            <w:r>
              <w:rPr>
                <w:i/>
                <w:iCs/>
                <w:sz w:val="16"/>
                <w:szCs w:val="16"/>
                <w:lang w:val="fr-FR"/>
              </w:rPr>
              <w:br/>
            </w:r>
            <w:r w:rsidRPr="006C214B">
              <w:rPr>
                <w:i/>
                <w:iCs/>
                <w:sz w:val="16"/>
                <w:szCs w:val="16"/>
                <w:lang w:val="fr-FR"/>
              </w:rPr>
              <w:t>prises en charge</w:t>
            </w:r>
          </w:p>
        </w:tc>
        <w:tc>
          <w:tcPr>
            <w:tcW w:w="1553" w:type="dxa"/>
            <w:tcBorders>
              <w:top w:val="single" w:sz="4" w:space="0" w:color="auto"/>
              <w:bottom w:val="single" w:sz="12" w:space="0" w:color="auto"/>
            </w:tcBorders>
            <w:shd w:val="clear" w:color="auto" w:fill="auto"/>
            <w:vAlign w:val="bottom"/>
          </w:tcPr>
          <w:p w:rsidR="006C214B" w:rsidRPr="006C214B" w:rsidRDefault="006C214B" w:rsidP="00A5161B">
            <w:pPr>
              <w:spacing w:before="80" w:after="80" w:line="200" w:lineRule="exact"/>
              <w:jc w:val="right"/>
              <w:rPr>
                <w:i/>
                <w:sz w:val="16"/>
                <w:szCs w:val="16"/>
              </w:rPr>
            </w:pPr>
            <w:r w:rsidRPr="006C214B">
              <w:rPr>
                <w:i/>
                <w:iCs/>
                <w:sz w:val="16"/>
                <w:szCs w:val="16"/>
                <w:lang w:val="fr-FR"/>
              </w:rPr>
              <w:t>Surpopulation</w:t>
            </w:r>
          </w:p>
        </w:tc>
        <w:tc>
          <w:tcPr>
            <w:tcW w:w="1575" w:type="dxa"/>
            <w:tcBorders>
              <w:top w:val="single" w:sz="4" w:space="0" w:color="auto"/>
              <w:bottom w:val="single" w:sz="12" w:space="0" w:color="auto"/>
            </w:tcBorders>
            <w:shd w:val="clear" w:color="auto" w:fill="auto"/>
            <w:vAlign w:val="bottom"/>
          </w:tcPr>
          <w:p w:rsidR="006C214B" w:rsidRPr="006C214B" w:rsidRDefault="006C214B" w:rsidP="00A5161B">
            <w:pPr>
              <w:spacing w:before="80" w:after="80" w:line="200" w:lineRule="exact"/>
              <w:jc w:val="right"/>
              <w:rPr>
                <w:i/>
                <w:sz w:val="16"/>
                <w:szCs w:val="16"/>
              </w:rPr>
            </w:pPr>
            <w:r w:rsidRPr="006C214B">
              <w:rPr>
                <w:i/>
                <w:iCs/>
                <w:sz w:val="16"/>
                <w:szCs w:val="16"/>
                <w:lang w:val="fr-FR"/>
              </w:rPr>
              <w:t>Taux d</w:t>
            </w:r>
            <w:r w:rsidR="009E43A7">
              <w:rPr>
                <w:i/>
                <w:iCs/>
                <w:sz w:val="16"/>
                <w:szCs w:val="16"/>
                <w:lang w:val="fr-FR"/>
              </w:rPr>
              <w:t>’</w:t>
            </w:r>
            <w:r w:rsidRPr="006C214B">
              <w:rPr>
                <w:i/>
                <w:iCs/>
                <w:sz w:val="16"/>
                <w:szCs w:val="16"/>
                <w:lang w:val="fr-FR"/>
              </w:rPr>
              <w:t>occupation</w:t>
            </w:r>
            <w:r>
              <w:rPr>
                <w:i/>
                <w:iCs/>
                <w:sz w:val="16"/>
                <w:szCs w:val="16"/>
                <w:lang w:val="fr-FR"/>
              </w:rPr>
              <w:br/>
            </w:r>
            <w:r w:rsidRPr="006C214B">
              <w:rPr>
                <w:i/>
                <w:iCs/>
                <w:sz w:val="16"/>
                <w:szCs w:val="16"/>
                <w:lang w:val="fr-FR"/>
              </w:rPr>
              <w:t>(en pourcentage)</w:t>
            </w:r>
          </w:p>
        </w:tc>
      </w:tr>
      <w:tr w:rsidR="006C214B" w:rsidRPr="006C214B" w:rsidTr="00A80FF3">
        <w:tc>
          <w:tcPr>
            <w:tcW w:w="1260" w:type="dxa"/>
            <w:tcBorders>
              <w:top w:val="single" w:sz="12" w:space="0" w:color="auto"/>
            </w:tcBorders>
            <w:shd w:val="clear" w:color="auto" w:fill="auto"/>
          </w:tcPr>
          <w:p w:rsidR="006C214B" w:rsidRPr="006C214B" w:rsidRDefault="006C214B" w:rsidP="00A5161B">
            <w:pPr>
              <w:spacing w:before="40" w:after="40" w:line="220" w:lineRule="exact"/>
              <w:rPr>
                <w:sz w:val="18"/>
                <w:szCs w:val="18"/>
              </w:rPr>
            </w:pPr>
            <w:proofErr w:type="spellStart"/>
            <w:r w:rsidRPr="006C214B">
              <w:rPr>
                <w:sz w:val="18"/>
                <w:szCs w:val="18"/>
                <w:lang w:val="fr-FR"/>
              </w:rPr>
              <w:t>Gaviotas</w:t>
            </w:r>
            <w:proofErr w:type="spellEnd"/>
          </w:p>
        </w:tc>
        <w:tc>
          <w:tcPr>
            <w:tcW w:w="1414" w:type="dxa"/>
            <w:tcBorders>
              <w:top w:val="single" w:sz="12" w:space="0" w:color="auto"/>
            </w:tcBorders>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144</w:t>
            </w:r>
          </w:p>
        </w:tc>
        <w:tc>
          <w:tcPr>
            <w:tcW w:w="1568" w:type="dxa"/>
            <w:tcBorders>
              <w:top w:val="single" w:sz="12" w:space="0" w:color="auto"/>
            </w:tcBorders>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186</w:t>
            </w:r>
          </w:p>
        </w:tc>
        <w:tc>
          <w:tcPr>
            <w:tcW w:w="1553" w:type="dxa"/>
            <w:tcBorders>
              <w:top w:val="single" w:sz="12" w:space="0" w:color="auto"/>
            </w:tcBorders>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42</w:t>
            </w:r>
          </w:p>
        </w:tc>
        <w:tc>
          <w:tcPr>
            <w:tcW w:w="1575" w:type="dxa"/>
            <w:tcBorders>
              <w:top w:val="single" w:sz="12" w:space="0" w:color="auto"/>
            </w:tcBorders>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29</w:t>
            </w:r>
          </w:p>
        </w:tc>
      </w:tr>
      <w:tr w:rsidR="006C214B" w:rsidRPr="006C214B" w:rsidTr="00A80FF3">
        <w:tc>
          <w:tcPr>
            <w:tcW w:w="1260" w:type="dxa"/>
            <w:shd w:val="clear" w:color="auto" w:fill="auto"/>
          </w:tcPr>
          <w:p w:rsidR="006C214B" w:rsidRPr="006C214B" w:rsidRDefault="006C214B" w:rsidP="00A5161B">
            <w:pPr>
              <w:spacing w:before="40" w:after="40" w:line="220" w:lineRule="exact"/>
              <w:rPr>
                <w:sz w:val="18"/>
                <w:szCs w:val="18"/>
              </w:rPr>
            </w:pPr>
            <w:proofErr w:type="spellStart"/>
            <w:r w:rsidRPr="006C214B">
              <w:rPr>
                <w:sz w:val="18"/>
                <w:szCs w:val="18"/>
                <w:lang w:val="fr-FR"/>
              </w:rPr>
              <w:t>Gorriones</w:t>
            </w:r>
            <w:proofErr w:type="spellEnd"/>
          </w:p>
        </w:tc>
        <w:tc>
          <w:tcPr>
            <w:tcW w:w="1414" w:type="dxa"/>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55</w:t>
            </w:r>
          </w:p>
        </w:tc>
        <w:tc>
          <w:tcPr>
            <w:tcW w:w="1568" w:type="dxa"/>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96</w:t>
            </w:r>
          </w:p>
        </w:tc>
        <w:tc>
          <w:tcPr>
            <w:tcW w:w="1553" w:type="dxa"/>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41</w:t>
            </w:r>
          </w:p>
        </w:tc>
        <w:tc>
          <w:tcPr>
            <w:tcW w:w="1575" w:type="dxa"/>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75</w:t>
            </w:r>
          </w:p>
        </w:tc>
      </w:tr>
      <w:tr w:rsidR="006C214B" w:rsidRPr="006C214B" w:rsidTr="00A80FF3">
        <w:tc>
          <w:tcPr>
            <w:tcW w:w="1260" w:type="dxa"/>
            <w:shd w:val="clear" w:color="auto" w:fill="auto"/>
          </w:tcPr>
          <w:p w:rsidR="006C214B" w:rsidRPr="006C214B" w:rsidRDefault="006C214B" w:rsidP="00A5161B">
            <w:pPr>
              <w:spacing w:before="40" w:after="40" w:line="220" w:lineRule="exact"/>
              <w:rPr>
                <w:sz w:val="18"/>
                <w:szCs w:val="18"/>
              </w:rPr>
            </w:pPr>
            <w:proofErr w:type="spellStart"/>
            <w:r w:rsidRPr="006C214B">
              <w:rPr>
                <w:sz w:val="18"/>
                <w:szCs w:val="18"/>
                <w:lang w:val="fr-FR"/>
              </w:rPr>
              <w:t>Anexo</w:t>
            </w:r>
            <w:proofErr w:type="spellEnd"/>
          </w:p>
        </w:tc>
        <w:tc>
          <w:tcPr>
            <w:tcW w:w="1414" w:type="dxa"/>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115</w:t>
            </w:r>
          </w:p>
        </w:tc>
        <w:tc>
          <w:tcPr>
            <w:tcW w:w="1568" w:type="dxa"/>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139</w:t>
            </w:r>
          </w:p>
        </w:tc>
        <w:tc>
          <w:tcPr>
            <w:tcW w:w="1553" w:type="dxa"/>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24</w:t>
            </w:r>
          </w:p>
        </w:tc>
        <w:tc>
          <w:tcPr>
            <w:tcW w:w="1575" w:type="dxa"/>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21</w:t>
            </w:r>
          </w:p>
        </w:tc>
      </w:tr>
      <w:tr w:rsidR="006C214B" w:rsidRPr="006C214B" w:rsidTr="00A80FF3">
        <w:tc>
          <w:tcPr>
            <w:tcW w:w="1260" w:type="dxa"/>
            <w:tcBorders>
              <w:bottom w:val="single" w:sz="4" w:space="0" w:color="auto"/>
            </w:tcBorders>
            <w:shd w:val="clear" w:color="auto" w:fill="auto"/>
          </w:tcPr>
          <w:p w:rsidR="006C214B" w:rsidRPr="006C214B" w:rsidRDefault="006C214B" w:rsidP="00A5161B">
            <w:pPr>
              <w:spacing w:before="40" w:after="40" w:line="220" w:lineRule="exact"/>
              <w:rPr>
                <w:sz w:val="18"/>
                <w:szCs w:val="18"/>
              </w:rPr>
            </w:pPr>
            <w:proofErr w:type="spellStart"/>
            <w:r w:rsidRPr="006C214B">
              <w:rPr>
                <w:sz w:val="18"/>
                <w:szCs w:val="18"/>
                <w:lang w:val="fr-FR"/>
              </w:rPr>
              <w:t>Etapa</w:t>
            </w:r>
            <w:proofErr w:type="spellEnd"/>
          </w:p>
        </w:tc>
        <w:tc>
          <w:tcPr>
            <w:tcW w:w="1414" w:type="dxa"/>
            <w:tcBorders>
              <w:bottom w:val="single" w:sz="4" w:space="0" w:color="auto"/>
            </w:tcBorders>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192</w:t>
            </w:r>
          </w:p>
        </w:tc>
        <w:tc>
          <w:tcPr>
            <w:tcW w:w="1568" w:type="dxa"/>
            <w:tcBorders>
              <w:bottom w:val="single" w:sz="4" w:space="0" w:color="auto"/>
            </w:tcBorders>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302</w:t>
            </w:r>
          </w:p>
        </w:tc>
        <w:tc>
          <w:tcPr>
            <w:tcW w:w="1553" w:type="dxa"/>
            <w:tcBorders>
              <w:bottom w:val="single" w:sz="4" w:space="0" w:color="auto"/>
            </w:tcBorders>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110</w:t>
            </w:r>
          </w:p>
        </w:tc>
        <w:tc>
          <w:tcPr>
            <w:tcW w:w="1575" w:type="dxa"/>
            <w:tcBorders>
              <w:bottom w:val="single" w:sz="4" w:space="0" w:color="auto"/>
            </w:tcBorders>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57</w:t>
            </w:r>
          </w:p>
        </w:tc>
      </w:tr>
      <w:tr w:rsidR="006C214B" w:rsidRPr="006C214B" w:rsidTr="00A80FF3">
        <w:tc>
          <w:tcPr>
            <w:tcW w:w="1260" w:type="dxa"/>
            <w:tcBorders>
              <w:top w:val="single" w:sz="4" w:space="0" w:color="auto"/>
              <w:bottom w:val="single" w:sz="12" w:space="0" w:color="auto"/>
            </w:tcBorders>
            <w:shd w:val="clear" w:color="auto" w:fill="auto"/>
          </w:tcPr>
          <w:p w:rsidR="006C214B" w:rsidRPr="006C214B" w:rsidRDefault="006C214B" w:rsidP="00A5161B">
            <w:pPr>
              <w:spacing w:before="80" w:after="80" w:line="220" w:lineRule="exact"/>
              <w:ind w:left="284"/>
              <w:rPr>
                <w:b/>
                <w:bCs/>
                <w:sz w:val="18"/>
                <w:szCs w:val="18"/>
              </w:rPr>
            </w:pPr>
            <w:r w:rsidRPr="006C214B">
              <w:rPr>
                <w:b/>
                <w:bCs/>
                <w:sz w:val="18"/>
                <w:szCs w:val="18"/>
                <w:lang w:val="fr-FR"/>
              </w:rPr>
              <w:t>Total</w:t>
            </w:r>
          </w:p>
        </w:tc>
        <w:tc>
          <w:tcPr>
            <w:tcW w:w="1414" w:type="dxa"/>
            <w:tcBorders>
              <w:top w:val="single" w:sz="4" w:space="0" w:color="auto"/>
              <w:bottom w:val="single" w:sz="12" w:space="0" w:color="auto"/>
            </w:tcBorders>
            <w:shd w:val="clear" w:color="auto" w:fill="auto"/>
          </w:tcPr>
          <w:p w:rsidR="006C214B" w:rsidRPr="006C214B" w:rsidRDefault="006C214B" w:rsidP="00A5161B">
            <w:pPr>
              <w:spacing w:before="80" w:after="80" w:line="220" w:lineRule="exact"/>
              <w:jc w:val="right"/>
              <w:rPr>
                <w:b/>
                <w:bCs/>
                <w:sz w:val="18"/>
                <w:szCs w:val="18"/>
              </w:rPr>
            </w:pPr>
            <w:r w:rsidRPr="006C214B">
              <w:rPr>
                <w:b/>
                <w:bCs/>
                <w:sz w:val="18"/>
                <w:szCs w:val="18"/>
                <w:lang w:val="fr-FR"/>
              </w:rPr>
              <w:t>506</w:t>
            </w:r>
          </w:p>
        </w:tc>
        <w:tc>
          <w:tcPr>
            <w:tcW w:w="1568" w:type="dxa"/>
            <w:tcBorders>
              <w:top w:val="single" w:sz="4" w:space="0" w:color="auto"/>
              <w:bottom w:val="single" w:sz="12" w:space="0" w:color="auto"/>
            </w:tcBorders>
            <w:shd w:val="clear" w:color="auto" w:fill="auto"/>
          </w:tcPr>
          <w:p w:rsidR="006C214B" w:rsidRPr="006C214B" w:rsidRDefault="006C214B" w:rsidP="00A5161B">
            <w:pPr>
              <w:spacing w:before="80" w:after="80" w:line="220" w:lineRule="exact"/>
              <w:jc w:val="right"/>
              <w:rPr>
                <w:b/>
                <w:bCs/>
                <w:sz w:val="18"/>
                <w:szCs w:val="18"/>
              </w:rPr>
            </w:pPr>
            <w:r w:rsidRPr="006C214B">
              <w:rPr>
                <w:b/>
                <w:bCs/>
                <w:sz w:val="18"/>
                <w:szCs w:val="18"/>
                <w:lang w:val="fr-FR"/>
              </w:rPr>
              <w:t>723</w:t>
            </w:r>
          </w:p>
        </w:tc>
        <w:tc>
          <w:tcPr>
            <w:tcW w:w="1553" w:type="dxa"/>
            <w:tcBorders>
              <w:top w:val="single" w:sz="4" w:space="0" w:color="auto"/>
              <w:bottom w:val="single" w:sz="12" w:space="0" w:color="auto"/>
            </w:tcBorders>
            <w:shd w:val="clear" w:color="auto" w:fill="auto"/>
          </w:tcPr>
          <w:p w:rsidR="006C214B" w:rsidRPr="006C214B" w:rsidRDefault="006C214B" w:rsidP="00A5161B">
            <w:pPr>
              <w:spacing w:before="80" w:after="80" w:line="220" w:lineRule="exact"/>
              <w:jc w:val="right"/>
              <w:rPr>
                <w:b/>
                <w:bCs/>
                <w:sz w:val="18"/>
                <w:szCs w:val="18"/>
              </w:rPr>
            </w:pPr>
            <w:r w:rsidRPr="006C214B">
              <w:rPr>
                <w:b/>
                <w:bCs/>
                <w:sz w:val="18"/>
                <w:szCs w:val="18"/>
                <w:lang w:val="fr-FR"/>
              </w:rPr>
              <w:t>54</w:t>
            </w:r>
          </w:p>
        </w:tc>
        <w:tc>
          <w:tcPr>
            <w:tcW w:w="1575" w:type="dxa"/>
            <w:tcBorders>
              <w:top w:val="single" w:sz="4" w:space="0" w:color="auto"/>
              <w:bottom w:val="single" w:sz="12" w:space="0" w:color="auto"/>
            </w:tcBorders>
            <w:shd w:val="clear" w:color="auto" w:fill="auto"/>
          </w:tcPr>
          <w:p w:rsidR="006C214B" w:rsidRPr="006C214B" w:rsidRDefault="006C214B" w:rsidP="00A5161B">
            <w:pPr>
              <w:spacing w:before="80" w:after="80" w:line="220" w:lineRule="exact"/>
              <w:jc w:val="right"/>
              <w:rPr>
                <w:b/>
                <w:bCs/>
                <w:sz w:val="18"/>
                <w:szCs w:val="18"/>
              </w:rPr>
            </w:pPr>
            <w:r w:rsidRPr="006C214B">
              <w:rPr>
                <w:b/>
                <w:bCs/>
                <w:sz w:val="18"/>
                <w:szCs w:val="18"/>
                <w:lang w:val="fr-FR"/>
              </w:rPr>
              <w:t>182</w:t>
            </w:r>
          </w:p>
        </w:tc>
      </w:tr>
    </w:tbl>
    <w:p w:rsidR="006C214B" w:rsidRDefault="006C214B" w:rsidP="006C214B">
      <w:pPr>
        <w:pStyle w:val="SingleTxtG"/>
        <w:spacing w:before="120" w:after="240"/>
        <w:ind w:firstLine="170"/>
        <w:rPr>
          <w:sz w:val="18"/>
          <w:szCs w:val="18"/>
          <w:lang w:val="fr-FR"/>
        </w:rPr>
      </w:pPr>
      <w:r w:rsidRPr="009D15FF">
        <w:rPr>
          <w:i/>
          <w:sz w:val="18"/>
          <w:szCs w:val="18"/>
          <w:lang w:val="fr-FR"/>
        </w:rPr>
        <w:t>Source</w:t>
      </w:r>
      <w:r w:rsidRPr="009D15FF">
        <w:rPr>
          <w:sz w:val="18"/>
          <w:szCs w:val="18"/>
          <w:lang w:val="fr-FR"/>
        </w:rPr>
        <w:t> : Secrétariat à l</w:t>
      </w:r>
      <w:r w:rsidR="009E43A7">
        <w:rPr>
          <w:sz w:val="18"/>
          <w:szCs w:val="18"/>
          <w:lang w:val="fr-FR"/>
        </w:rPr>
        <w:t>’</w:t>
      </w:r>
      <w:r w:rsidRPr="009D15FF">
        <w:rPr>
          <w:sz w:val="18"/>
          <w:szCs w:val="18"/>
          <w:lang w:val="fr-FR"/>
        </w:rPr>
        <w:t>action sociale.</w:t>
      </w:r>
    </w:p>
    <w:tbl>
      <w:tblPr>
        <w:tblW w:w="7370" w:type="dxa"/>
        <w:tblInd w:w="1134" w:type="dxa"/>
        <w:tblLayout w:type="fixed"/>
        <w:tblCellMar>
          <w:left w:w="0" w:type="dxa"/>
          <w:right w:w="0" w:type="dxa"/>
        </w:tblCellMar>
        <w:tblLook w:val="04A0" w:firstRow="1" w:lastRow="0" w:firstColumn="1" w:lastColumn="0" w:noHBand="0" w:noVBand="1"/>
      </w:tblPr>
      <w:tblGrid>
        <w:gridCol w:w="1260"/>
        <w:gridCol w:w="1414"/>
        <w:gridCol w:w="1568"/>
        <w:gridCol w:w="1553"/>
        <w:gridCol w:w="1575"/>
      </w:tblGrid>
      <w:tr w:rsidR="006C214B" w:rsidRPr="00F268C9" w:rsidTr="00A5161B">
        <w:trPr>
          <w:tblHeader/>
        </w:trPr>
        <w:tc>
          <w:tcPr>
            <w:tcW w:w="7370" w:type="dxa"/>
            <w:gridSpan w:val="5"/>
            <w:tcBorders>
              <w:top w:val="single" w:sz="4" w:space="0" w:color="auto"/>
              <w:bottom w:val="single" w:sz="4" w:space="0" w:color="auto"/>
            </w:tcBorders>
            <w:shd w:val="clear" w:color="auto" w:fill="auto"/>
          </w:tcPr>
          <w:p w:rsidR="006C214B" w:rsidRPr="006C214B" w:rsidRDefault="006C214B" w:rsidP="006C214B">
            <w:pPr>
              <w:keepNext/>
              <w:keepLines/>
              <w:spacing w:before="80" w:after="80" w:line="200" w:lineRule="exact"/>
              <w:jc w:val="center"/>
              <w:rPr>
                <w:i/>
                <w:sz w:val="16"/>
                <w:szCs w:val="16"/>
              </w:rPr>
            </w:pPr>
            <w:r w:rsidRPr="006C214B">
              <w:rPr>
                <w:i/>
                <w:iCs/>
                <w:sz w:val="16"/>
                <w:szCs w:val="16"/>
                <w:lang w:val="fr-FR"/>
              </w:rPr>
              <w:t>Nombre de personnes prises en charge</w:t>
            </w:r>
            <w:r>
              <w:rPr>
                <w:i/>
                <w:iCs/>
                <w:sz w:val="16"/>
                <w:szCs w:val="16"/>
                <w:lang w:val="fr-FR"/>
              </w:rPr>
              <w:br/>
            </w:r>
            <w:r w:rsidRPr="006C214B">
              <w:rPr>
                <w:i/>
                <w:iCs/>
                <w:sz w:val="16"/>
                <w:szCs w:val="16"/>
                <w:lang w:val="fr-FR"/>
              </w:rPr>
              <w:t>Direction des centres de privation de liberté spécialisés (10 septembre 2019)</w:t>
            </w:r>
          </w:p>
        </w:tc>
      </w:tr>
      <w:tr w:rsidR="006C214B" w:rsidRPr="005755A0" w:rsidTr="00A80FF3">
        <w:trPr>
          <w:tblHeader/>
        </w:trPr>
        <w:tc>
          <w:tcPr>
            <w:tcW w:w="1260" w:type="dxa"/>
            <w:tcBorders>
              <w:top w:val="single" w:sz="4" w:space="0" w:color="auto"/>
              <w:bottom w:val="single" w:sz="12" w:space="0" w:color="auto"/>
            </w:tcBorders>
            <w:shd w:val="clear" w:color="auto" w:fill="auto"/>
            <w:vAlign w:val="bottom"/>
          </w:tcPr>
          <w:p w:rsidR="006C214B" w:rsidRPr="006C214B" w:rsidRDefault="006C214B" w:rsidP="00313CBA">
            <w:pPr>
              <w:keepNext/>
              <w:keepLines/>
              <w:spacing w:before="80" w:after="80" w:line="200" w:lineRule="exact"/>
              <w:rPr>
                <w:i/>
                <w:sz w:val="16"/>
                <w:szCs w:val="16"/>
              </w:rPr>
            </w:pPr>
            <w:r w:rsidRPr="006C214B">
              <w:rPr>
                <w:i/>
                <w:iCs/>
                <w:sz w:val="16"/>
                <w:szCs w:val="16"/>
                <w:lang w:val="fr-FR"/>
              </w:rPr>
              <w:t>Centre</w:t>
            </w:r>
          </w:p>
        </w:tc>
        <w:tc>
          <w:tcPr>
            <w:tcW w:w="1414" w:type="dxa"/>
            <w:tcBorders>
              <w:top w:val="single" w:sz="4" w:space="0" w:color="auto"/>
              <w:bottom w:val="single" w:sz="12" w:space="0" w:color="auto"/>
            </w:tcBorders>
            <w:shd w:val="clear" w:color="auto" w:fill="auto"/>
            <w:vAlign w:val="bottom"/>
          </w:tcPr>
          <w:p w:rsidR="006C214B" w:rsidRPr="006C214B" w:rsidRDefault="006C214B" w:rsidP="00313CBA">
            <w:pPr>
              <w:keepNext/>
              <w:keepLines/>
              <w:spacing w:before="80" w:after="80" w:line="200" w:lineRule="exact"/>
              <w:jc w:val="right"/>
              <w:rPr>
                <w:i/>
                <w:sz w:val="16"/>
                <w:szCs w:val="16"/>
              </w:rPr>
            </w:pPr>
            <w:r w:rsidRPr="006C214B">
              <w:rPr>
                <w:i/>
                <w:iCs/>
                <w:sz w:val="16"/>
                <w:szCs w:val="16"/>
                <w:lang w:val="fr-FR"/>
              </w:rPr>
              <w:t>Capacité du centre</w:t>
            </w:r>
          </w:p>
        </w:tc>
        <w:tc>
          <w:tcPr>
            <w:tcW w:w="1568" w:type="dxa"/>
            <w:tcBorders>
              <w:top w:val="single" w:sz="4" w:space="0" w:color="auto"/>
              <w:bottom w:val="single" w:sz="12" w:space="0" w:color="auto"/>
            </w:tcBorders>
            <w:shd w:val="clear" w:color="auto" w:fill="auto"/>
            <w:vAlign w:val="bottom"/>
          </w:tcPr>
          <w:p w:rsidR="006C214B" w:rsidRPr="006C214B" w:rsidRDefault="006C214B" w:rsidP="00313CBA">
            <w:pPr>
              <w:keepNext/>
              <w:keepLines/>
              <w:spacing w:before="80" w:after="80" w:line="200" w:lineRule="exact"/>
              <w:jc w:val="right"/>
              <w:rPr>
                <w:i/>
                <w:sz w:val="16"/>
                <w:szCs w:val="16"/>
              </w:rPr>
            </w:pPr>
            <w:r w:rsidRPr="006C214B">
              <w:rPr>
                <w:i/>
                <w:iCs/>
                <w:sz w:val="16"/>
                <w:szCs w:val="16"/>
                <w:lang w:val="fr-FR"/>
              </w:rPr>
              <w:t>Personnes</w:t>
            </w:r>
            <w:r w:rsidR="00313CBA">
              <w:rPr>
                <w:i/>
                <w:iCs/>
                <w:sz w:val="16"/>
                <w:szCs w:val="16"/>
                <w:lang w:val="fr-FR"/>
              </w:rPr>
              <w:br/>
            </w:r>
            <w:r w:rsidRPr="006C214B">
              <w:rPr>
                <w:i/>
                <w:iCs/>
                <w:sz w:val="16"/>
                <w:szCs w:val="16"/>
                <w:lang w:val="fr-FR"/>
              </w:rPr>
              <w:t xml:space="preserve"> prises en charge</w:t>
            </w:r>
          </w:p>
        </w:tc>
        <w:tc>
          <w:tcPr>
            <w:tcW w:w="1553" w:type="dxa"/>
            <w:tcBorders>
              <w:top w:val="single" w:sz="4" w:space="0" w:color="auto"/>
              <w:bottom w:val="single" w:sz="12" w:space="0" w:color="auto"/>
            </w:tcBorders>
            <w:shd w:val="clear" w:color="auto" w:fill="auto"/>
            <w:vAlign w:val="bottom"/>
          </w:tcPr>
          <w:p w:rsidR="006C214B" w:rsidRPr="006C214B" w:rsidRDefault="006C214B" w:rsidP="00313CBA">
            <w:pPr>
              <w:keepNext/>
              <w:keepLines/>
              <w:spacing w:before="80" w:after="80" w:line="200" w:lineRule="exact"/>
              <w:jc w:val="right"/>
              <w:rPr>
                <w:i/>
                <w:sz w:val="16"/>
                <w:szCs w:val="16"/>
              </w:rPr>
            </w:pPr>
            <w:r w:rsidRPr="006C214B">
              <w:rPr>
                <w:i/>
                <w:iCs/>
                <w:sz w:val="16"/>
                <w:szCs w:val="16"/>
                <w:lang w:val="fr-FR"/>
              </w:rPr>
              <w:t>Surpopulation</w:t>
            </w:r>
          </w:p>
        </w:tc>
        <w:tc>
          <w:tcPr>
            <w:tcW w:w="1575" w:type="dxa"/>
            <w:tcBorders>
              <w:top w:val="single" w:sz="4" w:space="0" w:color="auto"/>
              <w:bottom w:val="single" w:sz="12" w:space="0" w:color="auto"/>
            </w:tcBorders>
            <w:shd w:val="clear" w:color="auto" w:fill="auto"/>
            <w:vAlign w:val="bottom"/>
          </w:tcPr>
          <w:p w:rsidR="006C214B" w:rsidRPr="006C214B" w:rsidRDefault="006C214B" w:rsidP="00313CBA">
            <w:pPr>
              <w:keepNext/>
              <w:keepLines/>
              <w:spacing w:before="80" w:after="80" w:line="200" w:lineRule="exact"/>
              <w:jc w:val="right"/>
              <w:rPr>
                <w:i/>
                <w:sz w:val="16"/>
                <w:szCs w:val="16"/>
              </w:rPr>
            </w:pPr>
            <w:r w:rsidRPr="006C214B">
              <w:rPr>
                <w:i/>
                <w:iCs/>
                <w:sz w:val="16"/>
                <w:szCs w:val="16"/>
                <w:lang w:val="fr-FR"/>
              </w:rPr>
              <w:t>Taux d</w:t>
            </w:r>
            <w:r w:rsidR="009E43A7">
              <w:rPr>
                <w:i/>
                <w:iCs/>
                <w:sz w:val="16"/>
                <w:szCs w:val="16"/>
                <w:lang w:val="fr-FR"/>
              </w:rPr>
              <w:t>’</w:t>
            </w:r>
            <w:r w:rsidRPr="006C214B">
              <w:rPr>
                <w:i/>
                <w:iCs/>
                <w:sz w:val="16"/>
                <w:szCs w:val="16"/>
                <w:lang w:val="fr-FR"/>
              </w:rPr>
              <w:t>occupation</w:t>
            </w:r>
            <w:r w:rsidR="00313CBA">
              <w:rPr>
                <w:i/>
                <w:iCs/>
                <w:sz w:val="16"/>
                <w:szCs w:val="16"/>
                <w:lang w:val="fr-FR"/>
              </w:rPr>
              <w:br/>
            </w:r>
            <w:r w:rsidRPr="006C214B">
              <w:rPr>
                <w:i/>
                <w:iCs/>
                <w:sz w:val="16"/>
                <w:szCs w:val="16"/>
                <w:lang w:val="fr-FR"/>
              </w:rPr>
              <w:t>(en pourcentage)</w:t>
            </w:r>
          </w:p>
        </w:tc>
      </w:tr>
      <w:tr w:rsidR="006C214B" w:rsidRPr="005755A0" w:rsidTr="00A80FF3">
        <w:tc>
          <w:tcPr>
            <w:tcW w:w="1260" w:type="dxa"/>
            <w:tcBorders>
              <w:top w:val="single" w:sz="12" w:space="0" w:color="auto"/>
            </w:tcBorders>
            <w:shd w:val="clear" w:color="auto" w:fill="auto"/>
          </w:tcPr>
          <w:p w:rsidR="006C214B" w:rsidRPr="006C214B" w:rsidRDefault="006C214B" w:rsidP="00A5161B">
            <w:pPr>
              <w:keepNext/>
              <w:keepLines/>
              <w:spacing w:before="40" w:after="40" w:line="220" w:lineRule="exact"/>
              <w:rPr>
                <w:sz w:val="18"/>
                <w:szCs w:val="18"/>
              </w:rPr>
            </w:pPr>
            <w:proofErr w:type="spellStart"/>
            <w:r w:rsidRPr="006C214B">
              <w:rPr>
                <w:sz w:val="18"/>
                <w:szCs w:val="18"/>
                <w:lang w:val="fr-FR"/>
              </w:rPr>
              <w:t>Etapa</w:t>
            </w:r>
            <w:proofErr w:type="spellEnd"/>
          </w:p>
        </w:tc>
        <w:tc>
          <w:tcPr>
            <w:tcW w:w="1414" w:type="dxa"/>
            <w:tcBorders>
              <w:top w:val="single" w:sz="12" w:space="0" w:color="auto"/>
            </w:tcBorders>
            <w:shd w:val="clear" w:color="auto" w:fill="auto"/>
          </w:tcPr>
          <w:p w:rsidR="006C214B" w:rsidRPr="006C214B" w:rsidRDefault="006C214B" w:rsidP="00A5161B">
            <w:pPr>
              <w:keepNext/>
              <w:keepLines/>
              <w:spacing w:before="40" w:after="40" w:line="220" w:lineRule="exact"/>
              <w:jc w:val="right"/>
              <w:rPr>
                <w:sz w:val="18"/>
                <w:szCs w:val="18"/>
              </w:rPr>
            </w:pPr>
            <w:r w:rsidRPr="006C214B">
              <w:rPr>
                <w:sz w:val="18"/>
                <w:szCs w:val="18"/>
                <w:lang w:val="fr-FR"/>
              </w:rPr>
              <w:t>144</w:t>
            </w:r>
          </w:p>
        </w:tc>
        <w:tc>
          <w:tcPr>
            <w:tcW w:w="1568" w:type="dxa"/>
            <w:tcBorders>
              <w:top w:val="single" w:sz="12" w:space="0" w:color="auto"/>
            </w:tcBorders>
            <w:shd w:val="clear" w:color="auto" w:fill="auto"/>
          </w:tcPr>
          <w:p w:rsidR="006C214B" w:rsidRPr="006C214B" w:rsidRDefault="006C214B" w:rsidP="00A5161B">
            <w:pPr>
              <w:keepNext/>
              <w:keepLines/>
              <w:spacing w:before="40" w:after="40" w:line="220" w:lineRule="exact"/>
              <w:jc w:val="right"/>
              <w:rPr>
                <w:sz w:val="18"/>
                <w:szCs w:val="18"/>
              </w:rPr>
            </w:pPr>
            <w:r w:rsidRPr="006C214B">
              <w:rPr>
                <w:sz w:val="18"/>
                <w:szCs w:val="18"/>
                <w:lang w:val="fr-FR"/>
              </w:rPr>
              <w:t>161</w:t>
            </w:r>
          </w:p>
        </w:tc>
        <w:tc>
          <w:tcPr>
            <w:tcW w:w="1553" w:type="dxa"/>
            <w:tcBorders>
              <w:top w:val="single" w:sz="12" w:space="0" w:color="auto"/>
            </w:tcBorders>
            <w:shd w:val="clear" w:color="auto" w:fill="auto"/>
          </w:tcPr>
          <w:p w:rsidR="006C214B" w:rsidRPr="006C214B" w:rsidRDefault="006C214B" w:rsidP="00A5161B">
            <w:pPr>
              <w:keepNext/>
              <w:keepLines/>
              <w:spacing w:before="40" w:after="40" w:line="220" w:lineRule="exact"/>
              <w:jc w:val="right"/>
              <w:rPr>
                <w:sz w:val="18"/>
                <w:szCs w:val="18"/>
              </w:rPr>
            </w:pPr>
            <w:r w:rsidRPr="006C214B">
              <w:rPr>
                <w:sz w:val="18"/>
                <w:szCs w:val="18"/>
                <w:lang w:val="fr-FR"/>
              </w:rPr>
              <w:t>12</w:t>
            </w:r>
          </w:p>
        </w:tc>
        <w:tc>
          <w:tcPr>
            <w:tcW w:w="1575" w:type="dxa"/>
            <w:tcBorders>
              <w:top w:val="single" w:sz="12" w:space="0" w:color="auto"/>
            </w:tcBorders>
            <w:shd w:val="clear" w:color="auto" w:fill="auto"/>
          </w:tcPr>
          <w:p w:rsidR="006C214B" w:rsidRPr="006C214B" w:rsidRDefault="006C214B" w:rsidP="00A5161B">
            <w:pPr>
              <w:keepNext/>
              <w:keepLines/>
              <w:spacing w:before="40" w:after="40" w:line="220" w:lineRule="exact"/>
              <w:jc w:val="right"/>
              <w:rPr>
                <w:sz w:val="18"/>
                <w:szCs w:val="18"/>
              </w:rPr>
            </w:pPr>
            <w:r w:rsidRPr="006C214B">
              <w:rPr>
                <w:sz w:val="18"/>
                <w:szCs w:val="18"/>
                <w:lang w:val="fr-FR"/>
              </w:rPr>
              <w:t>112</w:t>
            </w:r>
          </w:p>
        </w:tc>
      </w:tr>
      <w:tr w:rsidR="006C214B" w:rsidRPr="005755A0" w:rsidTr="00A80FF3">
        <w:tc>
          <w:tcPr>
            <w:tcW w:w="1260" w:type="dxa"/>
            <w:shd w:val="clear" w:color="auto" w:fill="auto"/>
          </w:tcPr>
          <w:p w:rsidR="006C214B" w:rsidRPr="006C214B" w:rsidRDefault="006C214B" w:rsidP="00A5161B">
            <w:pPr>
              <w:spacing w:before="40" w:after="40" w:line="220" w:lineRule="exact"/>
              <w:rPr>
                <w:sz w:val="18"/>
                <w:szCs w:val="18"/>
              </w:rPr>
            </w:pPr>
            <w:proofErr w:type="spellStart"/>
            <w:r w:rsidRPr="006C214B">
              <w:rPr>
                <w:sz w:val="18"/>
                <w:szCs w:val="18"/>
                <w:lang w:val="fr-FR"/>
              </w:rPr>
              <w:t>Gaviotas</w:t>
            </w:r>
            <w:proofErr w:type="spellEnd"/>
          </w:p>
        </w:tc>
        <w:tc>
          <w:tcPr>
            <w:tcW w:w="1414" w:type="dxa"/>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155</w:t>
            </w:r>
          </w:p>
        </w:tc>
        <w:tc>
          <w:tcPr>
            <w:tcW w:w="1568" w:type="dxa"/>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316</w:t>
            </w:r>
          </w:p>
        </w:tc>
        <w:tc>
          <w:tcPr>
            <w:tcW w:w="1553" w:type="dxa"/>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104</w:t>
            </w:r>
          </w:p>
        </w:tc>
        <w:tc>
          <w:tcPr>
            <w:tcW w:w="1575" w:type="dxa"/>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204</w:t>
            </w:r>
          </w:p>
        </w:tc>
      </w:tr>
      <w:tr w:rsidR="006C214B" w:rsidRPr="005755A0" w:rsidTr="00A80FF3">
        <w:tc>
          <w:tcPr>
            <w:tcW w:w="1260" w:type="dxa"/>
            <w:shd w:val="clear" w:color="auto" w:fill="auto"/>
          </w:tcPr>
          <w:p w:rsidR="006C214B" w:rsidRPr="006C214B" w:rsidRDefault="006C214B" w:rsidP="00A5161B">
            <w:pPr>
              <w:spacing w:before="40" w:after="40" w:line="220" w:lineRule="exact"/>
              <w:rPr>
                <w:sz w:val="18"/>
                <w:szCs w:val="18"/>
              </w:rPr>
            </w:pPr>
            <w:proofErr w:type="spellStart"/>
            <w:r w:rsidRPr="006C214B">
              <w:rPr>
                <w:sz w:val="18"/>
                <w:szCs w:val="18"/>
                <w:lang w:val="fr-FR"/>
              </w:rPr>
              <w:t>Anexo</w:t>
            </w:r>
            <w:proofErr w:type="spellEnd"/>
          </w:p>
        </w:tc>
        <w:tc>
          <w:tcPr>
            <w:tcW w:w="1414" w:type="dxa"/>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115</w:t>
            </w:r>
          </w:p>
        </w:tc>
        <w:tc>
          <w:tcPr>
            <w:tcW w:w="1568" w:type="dxa"/>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129</w:t>
            </w:r>
          </w:p>
        </w:tc>
        <w:tc>
          <w:tcPr>
            <w:tcW w:w="1553" w:type="dxa"/>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12</w:t>
            </w:r>
          </w:p>
        </w:tc>
        <w:tc>
          <w:tcPr>
            <w:tcW w:w="1575" w:type="dxa"/>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112</w:t>
            </w:r>
          </w:p>
        </w:tc>
      </w:tr>
      <w:tr w:rsidR="006C214B" w:rsidRPr="005755A0" w:rsidTr="00A80FF3">
        <w:tc>
          <w:tcPr>
            <w:tcW w:w="1260" w:type="dxa"/>
            <w:shd w:val="clear" w:color="auto" w:fill="auto"/>
          </w:tcPr>
          <w:p w:rsidR="006C214B" w:rsidRPr="006C214B" w:rsidRDefault="006C214B" w:rsidP="00A5161B">
            <w:pPr>
              <w:spacing w:before="40" w:after="40" w:line="220" w:lineRule="exact"/>
              <w:rPr>
                <w:sz w:val="18"/>
                <w:szCs w:val="18"/>
              </w:rPr>
            </w:pPr>
            <w:proofErr w:type="spellStart"/>
            <w:r w:rsidRPr="006C214B">
              <w:rPr>
                <w:sz w:val="18"/>
                <w:szCs w:val="18"/>
                <w:lang w:val="fr-FR"/>
              </w:rPr>
              <w:t>Gorriones</w:t>
            </w:r>
            <w:proofErr w:type="spellEnd"/>
          </w:p>
        </w:tc>
        <w:tc>
          <w:tcPr>
            <w:tcW w:w="1414" w:type="dxa"/>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55</w:t>
            </w:r>
          </w:p>
        </w:tc>
        <w:tc>
          <w:tcPr>
            <w:tcW w:w="1568" w:type="dxa"/>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93</w:t>
            </w:r>
          </w:p>
        </w:tc>
        <w:tc>
          <w:tcPr>
            <w:tcW w:w="1553" w:type="dxa"/>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69</w:t>
            </w:r>
          </w:p>
        </w:tc>
        <w:tc>
          <w:tcPr>
            <w:tcW w:w="1575" w:type="dxa"/>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169</w:t>
            </w:r>
          </w:p>
        </w:tc>
      </w:tr>
      <w:tr w:rsidR="006C214B" w:rsidRPr="005755A0" w:rsidTr="00A80FF3">
        <w:tc>
          <w:tcPr>
            <w:tcW w:w="1260" w:type="dxa"/>
            <w:tcBorders>
              <w:bottom w:val="single" w:sz="4" w:space="0" w:color="auto"/>
            </w:tcBorders>
            <w:shd w:val="clear" w:color="auto" w:fill="auto"/>
          </w:tcPr>
          <w:p w:rsidR="006C214B" w:rsidRPr="006C214B" w:rsidRDefault="006C214B" w:rsidP="00A5161B">
            <w:pPr>
              <w:spacing w:before="40" w:after="40" w:line="220" w:lineRule="exact"/>
              <w:rPr>
                <w:sz w:val="18"/>
                <w:szCs w:val="18"/>
              </w:rPr>
            </w:pPr>
            <w:r w:rsidRPr="006C214B">
              <w:rPr>
                <w:sz w:val="18"/>
                <w:szCs w:val="18"/>
                <w:lang w:val="fr-FR"/>
              </w:rPr>
              <w:t xml:space="preserve">Casa </w:t>
            </w:r>
            <w:proofErr w:type="spellStart"/>
            <w:r w:rsidRPr="006C214B">
              <w:rPr>
                <w:sz w:val="18"/>
                <w:szCs w:val="18"/>
                <w:lang w:val="fr-FR"/>
              </w:rPr>
              <w:t>Intermedia</w:t>
            </w:r>
            <w:proofErr w:type="spellEnd"/>
          </w:p>
        </w:tc>
        <w:tc>
          <w:tcPr>
            <w:tcW w:w="1414" w:type="dxa"/>
            <w:tcBorders>
              <w:bottom w:val="single" w:sz="4" w:space="0" w:color="auto"/>
            </w:tcBorders>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60</w:t>
            </w:r>
          </w:p>
        </w:tc>
        <w:tc>
          <w:tcPr>
            <w:tcW w:w="1568" w:type="dxa"/>
            <w:tcBorders>
              <w:bottom w:val="single" w:sz="4" w:space="0" w:color="auto"/>
            </w:tcBorders>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28</w:t>
            </w:r>
          </w:p>
        </w:tc>
        <w:tc>
          <w:tcPr>
            <w:tcW w:w="1553" w:type="dxa"/>
            <w:tcBorders>
              <w:bottom w:val="single" w:sz="4" w:space="0" w:color="auto"/>
            </w:tcBorders>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0</w:t>
            </w:r>
          </w:p>
        </w:tc>
        <w:tc>
          <w:tcPr>
            <w:tcW w:w="1575" w:type="dxa"/>
            <w:tcBorders>
              <w:bottom w:val="single" w:sz="4" w:space="0" w:color="auto"/>
            </w:tcBorders>
            <w:shd w:val="clear" w:color="auto" w:fill="auto"/>
          </w:tcPr>
          <w:p w:rsidR="006C214B" w:rsidRPr="006C214B" w:rsidRDefault="006C214B" w:rsidP="00A5161B">
            <w:pPr>
              <w:spacing w:before="40" w:after="40" w:line="220" w:lineRule="exact"/>
              <w:jc w:val="right"/>
              <w:rPr>
                <w:sz w:val="18"/>
                <w:szCs w:val="18"/>
              </w:rPr>
            </w:pPr>
            <w:r w:rsidRPr="006C214B">
              <w:rPr>
                <w:sz w:val="18"/>
                <w:szCs w:val="18"/>
                <w:lang w:val="fr-FR"/>
              </w:rPr>
              <w:t>47</w:t>
            </w:r>
          </w:p>
        </w:tc>
      </w:tr>
      <w:tr w:rsidR="006C214B" w:rsidRPr="005755A0" w:rsidTr="00A80FF3">
        <w:tc>
          <w:tcPr>
            <w:tcW w:w="1260" w:type="dxa"/>
            <w:tcBorders>
              <w:top w:val="single" w:sz="4" w:space="0" w:color="auto"/>
              <w:bottom w:val="single" w:sz="12" w:space="0" w:color="auto"/>
            </w:tcBorders>
            <w:shd w:val="clear" w:color="auto" w:fill="auto"/>
          </w:tcPr>
          <w:p w:rsidR="006C214B" w:rsidRPr="006C214B" w:rsidRDefault="006C214B" w:rsidP="00A5161B">
            <w:pPr>
              <w:spacing w:before="80" w:after="80" w:line="220" w:lineRule="exact"/>
              <w:ind w:left="284"/>
              <w:rPr>
                <w:b/>
                <w:bCs/>
                <w:sz w:val="18"/>
                <w:szCs w:val="18"/>
              </w:rPr>
            </w:pPr>
            <w:r w:rsidRPr="006C214B">
              <w:rPr>
                <w:b/>
                <w:bCs/>
                <w:sz w:val="18"/>
                <w:szCs w:val="18"/>
                <w:lang w:val="fr-FR"/>
              </w:rPr>
              <w:t>Total</w:t>
            </w:r>
          </w:p>
        </w:tc>
        <w:tc>
          <w:tcPr>
            <w:tcW w:w="1414" w:type="dxa"/>
            <w:tcBorders>
              <w:top w:val="single" w:sz="4" w:space="0" w:color="auto"/>
              <w:bottom w:val="single" w:sz="12" w:space="0" w:color="auto"/>
            </w:tcBorders>
            <w:shd w:val="clear" w:color="auto" w:fill="auto"/>
          </w:tcPr>
          <w:p w:rsidR="006C214B" w:rsidRPr="006C214B" w:rsidRDefault="006C214B" w:rsidP="00A5161B">
            <w:pPr>
              <w:spacing w:before="80" w:after="80" w:line="220" w:lineRule="exact"/>
              <w:jc w:val="right"/>
              <w:rPr>
                <w:b/>
                <w:bCs/>
                <w:sz w:val="18"/>
                <w:szCs w:val="18"/>
              </w:rPr>
            </w:pPr>
            <w:r w:rsidRPr="006C214B">
              <w:rPr>
                <w:b/>
                <w:bCs/>
                <w:sz w:val="18"/>
                <w:szCs w:val="18"/>
                <w:lang w:val="fr-FR"/>
              </w:rPr>
              <w:t>529</w:t>
            </w:r>
          </w:p>
        </w:tc>
        <w:tc>
          <w:tcPr>
            <w:tcW w:w="1568" w:type="dxa"/>
            <w:tcBorders>
              <w:top w:val="single" w:sz="4" w:space="0" w:color="auto"/>
              <w:bottom w:val="single" w:sz="12" w:space="0" w:color="auto"/>
            </w:tcBorders>
            <w:shd w:val="clear" w:color="auto" w:fill="auto"/>
          </w:tcPr>
          <w:p w:rsidR="006C214B" w:rsidRPr="006C214B" w:rsidRDefault="006C214B" w:rsidP="00A5161B">
            <w:pPr>
              <w:spacing w:before="80" w:after="80" w:line="220" w:lineRule="exact"/>
              <w:jc w:val="right"/>
              <w:rPr>
                <w:b/>
                <w:bCs/>
                <w:sz w:val="18"/>
                <w:szCs w:val="18"/>
              </w:rPr>
            </w:pPr>
            <w:r w:rsidRPr="006C214B">
              <w:rPr>
                <w:b/>
                <w:bCs/>
                <w:sz w:val="18"/>
                <w:szCs w:val="18"/>
                <w:lang w:val="fr-FR"/>
              </w:rPr>
              <w:t>727</w:t>
            </w:r>
          </w:p>
        </w:tc>
        <w:tc>
          <w:tcPr>
            <w:tcW w:w="1553" w:type="dxa"/>
            <w:tcBorders>
              <w:top w:val="single" w:sz="4" w:space="0" w:color="auto"/>
              <w:bottom w:val="single" w:sz="12" w:space="0" w:color="auto"/>
            </w:tcBorders>
            <w:shd w:val="clear" w:color="auto" w:fill="auto"/>
          </w:tcPr>
          <w:p w:rsidR="006C214B" w:rsidRPr="006C214B" w:rsidRDefault="006C214B" w:rsidP="00A5161B">
            <w:pPr>
              <w:spacing w:before="80" w:after="80" w:line="220" w:lineRule="exact"/>
              <w:jc w:val="right"/>
              <w:rPr>
                <w:b/>
                <w:bCs/>
                <w:sz w:val="18"/>
                <w:szCs w:val="18"/>
              </w:rPr>
            </w:pPr>
            <w:r w:rsidRPr="006C214B">
              <w:rPr>
                <w:b/>
                <w:bCs/>
                <w:sz w:val="18"/>
                <w:szCs w:val="18"/>
                <w:lang w:val="fr-FR"/>
              </w:rPr>
              <w:t>41</w:t>
            </w:r>
          </w:p>
        </w:tc>
        <w:tc>
          <w:tcPr>
            <w:tcW w:w="1575" w:type="dxa"/>
            <w:tcBorders>
              <w:top w:val="single" w:sz="4" w:space="0" w:color="auto"/>
              <w:bottom w:val="single" w:sz="12" w:space="0" w:color="auto"/>
            </w:tcBorders>
            <w:shd w:val="clear" w:color="auto" w:fill="auto"/>
          </w:tcPr>
          <w:p w:rsidR="006C214B" w:rsidRPr="006C214B" w:rsidRDefault="006C214B" w:rsidP="00A5161B">
            <w:pPr>
              <w:spacing w:before="80" w:after="80" w:line="220" w:lineRule="exact"/>
              <w:jc w:val="right"/>
              <w:rPr>
                <w:b/>
                <w:bCs/>
                <w:sz w:val="18"/>
                <w:szCs w:val="18"/>
              </w:rPr>
            </w:pPr>
            <w:r w:rsidRPr="006C214B">
              <w:rPr>
                <w:b/>
                <w:bCs/>
                <w:sz w:val="18"/>
                <w:szCs w:val="18"/>
                <w:lang w:val="fr-FR"/>
              </w:rPr>
              <w:t>128</w:t>
            </w:r>
          </w:p>
        </w:tc>
      </w:tr>
    </w:tbl>
    <w:p w:rsidR="002E6862" w:rsidRDefault="002E6862" w:rsidP="002E6862">
      <w:pPr>
        <w:pStyle w:val="SingleTxtG"/>
        <w:spacing w:before="120" w:after="240"/>
        <w:ind w:firstLine="170"/>
        <w:rPr>
          <w:sz w:val="18"/>
          <w:szCs w:val="18"/>
          <w:lang w:val="fr-FR"/>
        </w:rPr>
      </w:pPr>
      <w:r w:rsidRPr="009D15FF">
        <w:rPr>
          <w:i/>
          <w:sz w:val="18"/>
          <w:szCs w:val="18"/>
          <w:lang w:val="fr-FR"/>
        </w:rPr>
        <w:t>Source</w:t>
      </w:r>
      <w:r w:rsidRPr="009D15FF">
        <w:rPr>
          <w:sz w:val="18"/>
          <w:szCs w:val="18"/>
          <w:lang w:val="fr-FR"/>
        </w:rPr>
        <w:t> : Secrétariat à l</w:t>
      </w:r>
      <w:r w:rsidR="009E43A7">
        <w:rPr>
          <w:sz w:val="18"/>
          <w:szCs w:val="18"/>
          <w:lang w:val="fr-FR"/>
        </w:rPr>
        <w:t>’</w:t>
      </w:r>
      <w:r w:rsidRPr="009D15FF">
        <w:rPr>
          <w:sz w:val="18"/>
          <w:szCs w:val="18"/>
          <w:lang w:val="fr-FR"/>
        </w:rPr>
        <w:t>action sociale.</w:t>
      </w:r>
    </w:p>
    <w:p w:rsidR="002E6862" w:rsidRPr="002E6862" w:rsidRDefault="002E6862" w:rsidP="002E6862">
      <w:pPr>
        <w:pStyle w:val="H23G"/>
      </w:pPr>
      <w:r w:rsidRPr="002E6862">
        <w:rPr>
          <w:lang w:val="fr-FR"/>
        </w:rPr>
        <w:tab/>
      </w:r>
      <w:r w:rsidRPr="002E6862">
        <w:rPr>
          <w:lang w:val="fr-FR"/>
        </w:rPr>
        <w:tab/>
        <w:t xml:space="preserve">Casa </w:t>
      </w:r>
      <w:proofErr w:type="spellStart"/>
      <w:r w:rsidRPr="002E6862">
        <w:rPr>
          <w:lang w:val="fr-FR"/>
        </w:rPr>
        <w:t>Intermedia</w:t>
      </w:r>
      <w:proofErr w:type="spellEnd"/>
    </w:p>
    <w:p w:rsidR="002E6862" w:rsidRPr="002E6862" w:rsidRDefault="002E6862" w:rsidP="002E6862">
      <w:pPr>
        <w:pStyle w:val="SingleTxtG"/>
      </w:pPr>
      <w:r w:rsidRPr="002E6862">
        <w:rPr>
          <w:lang w:val="fr-FR"/>
        </w:rPr>
        <w:t>13.</w:t>
      </w:r>
      <w:r w:rsidRPr="002E6862">
        <w:rPr>
          <w:lang w:val="fr-FR"/>
        </w:rPr>
        <w:tab/>
        <w:t>Depuis le milieu de 2019, 36 jeunes âgés de 13 ans et plus purgent une peine privative de liberté dans le cadre d</w:t>
      </w:r>
      <w:r w:rsidR="009E43A7">
        <w:rPr>
          <w:lang w:val="fr-FR"/>
        </w:rPr>
        <w:t>’</w:t>
      </w:r>
      <w:r w:rsidRPr="002E6862">
        <w:rPr>
          <w:lang w:val="fr-FR"/>
        </w:rPr>
        <w:t>un régime semi-ouvert. Le centre dispose d</w:t>
      </w:r>
      <w:r w:rsidR="009E43A7">
        <w:rPr>
          <w:lang w:val="fr-FR"/>
        </w:rPr>
        <w:t>’</w:t>
      </w:r>
      <w:r w:rsidRPr="002E6862">
        <w:rPr>
          <w:lang w:val="fr-FR"/>
        </w:rPr>
        <w:t>équipes multidisciplinaires qui assurent une prise en charge globale des adolescents, grâce à l</w:t>
      </w:r>
      <w:r w:rsidR="009E43A7">
        <w:rPr>
          <w:lang w:val="fr-FR"/>
        </w:rPr>
        <w:t>’</w:t>
      </w:r>
      <w:r w:rsidRPr="002E6862">
        <w:rPr>
          <w:lang w:val="fr-FR"/>
        </w:rPr>
        <w:t>élaboration et la mise en œuvre de plans individuels et de projets éducatifs ; élaborent des rapports de suivi et assistent aux audiences de révision des peines programmées par la juridiction compétente.</w:t>
      </w:r>
    </w:p>
    <w:p w:rsidR="002E6862" w:rsidRPr="002E6862" w:rsidRDefault="002E6862" w:rsidP="002E6862">
      <w:pPr>
        <w:pStyle w:val="SingleTxtG"/>
      </w:pPr>
      <w:r w:rsidRPr="002E6862">
        <w:rPr>
          <w:lang w:val="fr-FR"/>
        </w:rPr>
        <w:t>14.</w:t>
      </w:r>
      <w:r w:rsidRPr="002E6862">
        <w:rPr>
          <w:lang w:val="fr-FR"/>
        </w:rPr>
        <w:tab/>
        <w:t>Dans le cadre de leur prise en charge, les jeunes bénéficient d</w:t>
      </w:r>
      <w:r w:rsidR="009E43A7">
        <w:rPr>
          <w:lang w:val="fr-FR"/>
        </w:rPr>
        <w:t>’</w:t>
      </w:r>
      <w:r w:rsidRPr="002E6862">
        <w:rPr>
          <w:lang w:val="fr-FR"/>
        </w:rPr>
        <w:t>une assistance psychologique, psychiatrique, médicale et pédagogique, de séances d</w:t>
      </w:r>
      <w:r w:rsidR="009E43A7">
        <w:rPr>
          <w:lang w:val="fr-FR"/>
        </w:rPr>
        <w:t>’</w:t>
      </w:r>
      <w:r w:rsidRPr="002E6862">
        <w:rPr>
          <w:lang w:val="fr-FR"/>
        </w:rPr>
        <w:t>ergothérapie et de l</w:t>
      </w:r>
      <w:r w:rsidR="009E43A7">
        <w:rPr>
          <w:lang w:val="fr-FR"/>
        </w:rPr>
        <w:t>’</w:t>
      </w:r>
      <w:r w:rsidRPr="002E6862">
        <w:rPr>
          <w:lang w:val="fr-FR"/>
        </w:rPr>
        <w:t>aide de travailleurs sociaux au moyen de diverses activités, décrites ci-après, visant à les réintégrer dans le milieu familial, social, éducatif et professionnel :</w:t>
      </w:r>
    </w:p>
    <w:p w:rsidR="002E6862" w:rsidRPr="002E6862" w:rsidRDefault="002E6862" w:rsidP="00F61490">
      <w:pPr>
        <w:pStyle w:val="Bullet1G"/>
      </w:pPr>
      <w:r w:rsidRPr="002E6862">
        <w:rPr>
          <w:lang w:val="fr-FR"/>
        </w:rPr>
        <w:t>Inscription au centre d</w:t>
      </w:r>
      <w:r w:rsidR="009E43A7">
        <w:rPr>
          <w:lang w:val="fr-FR"/>
        </w:rPr>
        <w:t>’</w:t>
      </w:r>
      <w:r w:rsidRPr="002E6862">
        <w:rPr>
          <w:lang w:val="fr-FR"/>
        </w:rPr>
        <w:t xml:space="preserve">éducation </w:t>
      </w:r>
      <w:proofErr w:type="spellStart"/>
      <w:r w:rsidRPr="002E6862">
        <w:rPr>
          <w:lang w:val="fr-FR"/>
        </w:rPr>
        <w:t>extrascolaire</w:t>
      </w:r>
      <w:proofErr w:type="spellEnd"/>
      <w:r w:rsidRPr="002E6862">
        <w:rPr>
          <w:lang w:val="fr-FR"/>
        </w:rPr>
        <w:t xml:space="preserve"> en vue d</w:t>
      </w:r>
      <w:r w:rsidR="009E43A7">
        <w:rPr>
          <w:lang w:val="fr-FR"/>
        </w:rPr>
        <w:t>’</w:t>
      </w:r>
      <w:r w:rsidRPr="002E6862">
        <w:rPr>
          <w:lang w:val="fr-FR"/>
        </w:rPr>
        <w:t>obtenir un certificat de fin d</w:t>
      </w:r>
      <w:r w:rsidR="009E43A7">
        <w:rPr>
          <w:lang w:val="fr-FR"/>
        </w:rPr>
        <w:t>’</w:t>
      </w:r>
      <w:r w:rsidRPr="002E6862">
        <w:rPr>
          <w:lang w:val="fr-FR"/>
        </w:rPr>
        <w:t>études primaires et élémentaires : depuis l</w:t>
      </w:r>
      <w:r w:rsidR="009E43A7">
        <w:rPr>
          <w:lang w:val="fr-FR"/>
        </w:rPr>
        <w:t>’</w:t>
      </w:r>
      <w:r w:rsidRPr="002E6862">
        <w:rPr>
          <w:lang w:val="fr-FR"/>
        </w:rPr>
        <w:t>inauguration de Casa </w:t>
      </w:r>
      <w:proofErr w:type="spellStart"/>
      <w:r w:rsidRPr="002E6862">
        <w:rPr>
          <w:lang w:val="fr-FR"/>
        </w:rPr>
        <w:t>Intermedia</w:t>
      </w:r>
      <w:proofErr w:type="spellEnd"/>
      <w:r w:rsidRPr="002E6862">
        <w:rPr>
          <w:lang w:val="fr-FR"/>
        </w:rPr>
        <w:t>, les adolescents suivent un enseignement à différents niveaux. En outre, des cercles de lecture sont organisés une fois par semaine par l</w:t>
      </w:r>
      <w:r w:rsidR="009E43A7">
        <w:rPr>
          <w:lang w:val="fr-FR"/>
        </w:rPr>
        <w:t>’</w:t>
      </w:r>
      <w:r w:rsidRPr="002E6862">
        <w:rPr>
          <w:lang w:val="fr-FR"/>
        </w:rPr>
        <w:t>équipe pédagogique</w:t>
      </w:r>
      <w:r w:rsidR="00025E5B">
        <w:rPr>
          <w:lang w:val="fr-FR"/>
        </w:rPr>
        <w:t> ;</w:t>
      </w:r>
    </w:p>
    <w:p w:rsidR="002E6862" w:rsidRPr="002E6862" w:rsidRDefault="002E6862" w:rsidP="00025E5B">
      <w:pPr>
        <w:pStyle w:val="Bullet1G"/>
        <w:keepNext/>
      </w:pPr>
      <w:r w:rsidRPr="002E6862">
        <w:rPr>
          <w:lang w:val="fr-FR"/>
        </w:rPr>
        <w:lastRenderedPageBreak/>
        <w:t>Ergothérapie : le centre a organisé les ateliers suivants tout au long de l</w:t>
      </w:r>
      <w:r w:rsidR="009E43A7">
        <w:rPr>
          <w:lang w:val="fr-FR"/>
        </w:rPr>
        <w:t>’</w:t>
      </w:r>
      <w:r w:rsidRPr="002E6862">
        <w:rPr>
          <w:lang w:val="fr-FR"/>
        </w:rPr>
        <w:t xml:space="preserve">année : </w:t>
      </w:r>
    </w:p>
    <w:p w:rsidR="002E6862" w:rsidRPr="002E6862" w:rsidRDefault="002E6862" w:rsidP="00025E5B">
      <w:pPr>
        <w:pStyle w:val="Bullet2G"/>
      </w:pPr>
      <w:r w:rsidRPr="002E6862">
        <w:rPr>
          <w:lang w:val="fr-FR"/>
        </w:rPr>
        <w:t>Un atelier pour savoir comment se dissocier d</w:t>
      </w:r>
      <w:r w:rsidR="009E43A7">
        <w:rPr>
          <w:lang w:val="fr-FR"/>
        </w:rPr>
        <w:t>’</w:t>
      </w:r>
      <w:r w:rsidRPr="002E6862">
        <w:rPr>
          <w:lang w:val="fr-FR"/>
        </w:rPr>
        <w:t>un gang, organisé avec le soutien de la division du programme national de lutte contre le développement des gangs</w:t>
      </w:r>
      <w:r w:rsidR="00025E5B">
        <w:rPr>
          <w:lang w:val="fr-FR"/>
        </w:rPr>
        <w:t> ;</w:t>
      </w:r>
    </w:p>
    <w:p w:rsidR="002E6862" w:rsidRPr="002E6862" w:rsidRDefault="002E6862" w:rsidP="00025E5B">
      <w:pPr>
        <w:pStyle w:val="Bullet2G"/>
      </w:pPr>
      <w:r w:rsidRPr="002E6862">
        <w:rPr>
          <w:lang w:val="fr-FR"/>
        </w:rPr>
        <w:t>20 adolescents ont suivi un cours de bureautique dispensé par l</w:t>
      </w:r>
      <w:r w:rsidR="009E43A7">
        <w:rPr>
          <w:lang w:val="fr-FR"/>
        </w:rPr>
        <w:t>’</w:t>
      </w:r>
      <w:r w:rsidRPr="002E6862">
        <w:rPr>
          <w:lang w:val="fr-FR"/>
        </w:rPr>
        <w:t>institut technique de développement et de productivité</w:t>
      </w:r>
      <w:r w:rsidR="00025E5B">
        <w:rPr>
          <w:lang w:val="fr-FR"/>
        </w:rPr>
        <w:t> ;</w:t>
      </w:r>
    </w:p>
    <w:p w:rsidR="002E6862" w:rsidRPr="002E6862" w:rsidRDefault="002E6862" w:rsidP="00025E5B">
      <w:pPr>
        <w:pStyle w:val="Bullet2G"/>
      </w:pPr>
      <w:r w:rsidRPr="002E6862">
        <w:rPr>
          <w:lang w:val="fr-FR"/>
        </w:rPr>
        <w:t>27 adolescents ont suivi un cours dispensé par la coalition sportive guatémaltèque afin de renforcer leurs valeurs morales et spirituelles au moyen d</w:t>
      </w:r>
      <w:r w:rsidR="009E43A7">
        <w:rPr>
          <w:lang w:val="fr-FR"/>
        </w:rPr>
        <w:t>’</w:t>
      </w:r>
      <w:r w:rsidRPr="002E6862">
        <w:rPr>
          <w:lang w:val="fr-FR"/>
        </w:rPr>
        <w:t>activités ludiques</w:t>
      </w:r>
      <w:r w:rsidR="00025E5B">
        <w:rPr>
          <w:lang w:val="fr-FR"/>
        </w:rPr>
        <w:t> ;</w:t>
      </w:r>
    </w:p>
    <w:p w:rsidR="002E6862" w:rsidRPr="002E6862" w:rsidRDefault="002E6862" w:rsidP="00025E5B">
      <w:pPr>
        <w:pStyle w:val="Bullet2G"/>
      </w:pPr>
      <w:r w:rsidRPr="002E6862">
        <w:rPr>
          <w:lang w:val="fr-FR"/>
        </w:rPr>
        <w:t>20 adolescents ont suivi un cours d</w:t>
      </w:r>
      <w:r w:rsidR="009E43A7">
        <w:rPr>
          <w:lang w:val="fr-FR"/>
        </w:rPr>
        <w:t>’</w:t>
      </w:r>
      <w:r w:rsidRPr="002E6862">
        <w:rPr>
          <w:lang w:val="fr-FR"/>
        </w:rPr>
        <w:t xml:space="preserve">anglais dispensé par un représentant du Bureau of International </w:t>
      </w:r>
      <w:proofErr w:type="spellStart"/>
      <w:r w:rsidRPr="002E6862">
        <w:rPr>
          <w:lang w:val="fr-FR"/>
        </w:rPr>
        <w:t>Narcotics</w:t>
      </w:r>
      <w:proofErr w:type="spellEnd"/>
      <w:r w:rsidRPr="002E6862">
        <w:rPr>
          <w:lang w:val="fr-FR"/>
        </w:rPr>
        <w:t xml:space="preserve"> and Law </w:t>
      </w:r>
      <w:proofErr w:type="spellStart"/>
      <w:r w:rsidRPr="002E6862">
        <w:rPr>
          <w:lang w:val="fr-FR"/>
        </w:rPr>
        <w:t>Enforcement</w:t>
      </w:r>
      <w:proofErr w:type="spellEnd"/>
      <w:r w:rsidRPr="002E6862">
        <w:rPr>
          <w:lang w:val="fr-FR"/>
        </w:rPr>
        <w:t xml:space="preserve"> </w:t>
      </w:r>
      <w:proofErr w:type="spellStart"/>
      <w:r w:rsidRPr="002E6862">
        <w:rPr>
          <w:lang w:val="fr-FR"/>
        </w:rPr>
        <w:t>Affairs</w:t>
      </w:r>
      <w:proofErr w:type="spellEnd"/>
      <w:r w:rsidR="00025E5B">
        <w:rPr>
          <w:lang w:val="fr-FR"/>
        </w:rPr>
        <w:t> ;</w:t>
      </w:r>
    </w:p>
    <w:p w:rsidR="002E6862" w:rsidRPr="002E6862" w:rsidRDefault="002E6862" w:rsidP="00025E5B">
      <w:pPr>
        <w:pStyle w:val="Bullet2G"/>
      </w:pPr>
      <w:r w:rsidRPr="002E6862">
        <w:rPr>
          <w:lang w:val="fr-FR"/>
        </w:rPr>
        <w:t>18 adolescents ont suivi des ateliers sur l</w:t>
      </w:r>
      <w:r w:rsidR="009E43A7">
        <w:rPr>
          <w:lang w:val="fr-FR"/>
        </w:rPr>
        <w:t>’</w:t>
      </w:r>
      <w:r w:rsidRPr="002E6862">
        <w:rPr>
          <w:lang w:val="fr-FR"/>
        </w:rPr>
        <w:t>emploi dispensés par l</w:t>
      </w:r>
      <w:r w:rsidR="009E43A7">
        <w:rPr>
          <w:lang w:val="fr-FR"/>
        </w:rPr>
        <w:t>’</w:t>
      </w:r>
      <w:r w:rsidRPr="002E6862">
        <w:rPr>
          <w:lang w:val="fr-FR"/>
        </w:rPr>
        <w:t xml:space="preserve">Université Rafael </w:t>
      </w:r>
      <w:proofErr w:type="spellStart"/>
      <w:r w:rsidRPr="002E6862">
        <w:rPr>
          <w:lang w:val="fr-FR"/>
        </w:rPr>
        <w:t>Landívar</w:t>
      </w:r>
      <w:proofErr w:type="spellEnd"/>
      <w:r w:rsidR="00025E5B">
        <w:rPr>
          <w:lang w:val="fr-FR"/>
        </w:rPr>
        <w:t> ;</w:t>
      </w:r>
    </w:p>
    <w:p w:rsidR="002E6862" w:rsidRPr="002E6862" w:rsidRDefault="002E6862" w:rsidP="00025E5B">
      <w:pPr>
        <w:pStyle w:val="Bullet2G"/>
      </w:pPr>
      <w:r w:rsidRPr="002E6862">
        <w:tab/>
      </w:r>
      <w:r w:rsidRPr="002E6862">
        <w:rPr>
          <w:lang w:val="fr-FR"/>
        </w:rPr>
        <w:t>18 adolescents ont suivi un atelier de pratiques de terrain dispensé par le Ministère de l</w:t>
      </w:r>
      <w:r w:rsidR="009E43A7">
        <w:rPr>
          <w:lang w:val="fr-FR"/>
        </w:rPr>
        <w:t>’</w:t>
      </w:r>
      <w:r w:rsidRPr="002E6862">
        <w:rPr>
          <w:lang w:val="fr-FR"/>
        </w:rPr>
        <w:t>agriculture, de l</w:t>
      </w:r>
      <w:r w:rsidR="009E43A7">
        <w:rPr>
          <w:lang w:val="fr-FR"/>
        </w:rPr>
        <w:t>’</w:t>
      </w:r>
      <w:r w:rsidRPr="002E6862">
        <w:rPr>
          <w:lang w:val="fr-FR"/>
        </w:rPr>
        <w:t>élevage et de l</w:t>
      </w:r>
      <w:r w:rsidR="009E43A7">
        <w:rPr>
          <w:lang w:val="fr-FR"/>
        </w:rPr>
        <w:t>’</w:t>
      </w:r>
      <w:r w:rsidRPr="002E6862">
        <w:rPr>
          <w:lang w:val="fr-FR"/>
        </w:rPr>
        <w:t>alimentation</w:t>
      </w:r>
      <w:r w:rsidR="00025E5B">
        <w:rPr>
          <w:lang w:val="fr-FR"/>
        </w:rPr>
        <w:t> ;</w:t>
      </w:r>
    </w:p>
    <w:p w:rsidR="002E6862" w:rsidRPr="002E6862" w:rsidRDefault="002E6862" w:rsidP="00025E5B">
      <w:pPr>
        <w:pStyle w:val="Bullet2G"/>
      </w:pPr>
      <w:r w:rsidRPr="002E6862">
        <w:tab/>
      </w:r>
      <w:r w:rsidRPr="002E6862">
        <w:rPr>
          <w:lang w:val="fr-FR"/>
        </w:rPr>
        <w:t>10 adolescents ont participé à un atelier de bonnes pratiques dispensé par la Chambre guatémaltèque du bâtiment</w:t>
      </w:r>
      <w:r w:rsidR="00025E5B">
        <w:rPr>
          <w:lang w:val="fr-FR"/>
        </w:rPr>
        <w:t> ;</w:t>
      </w:r>
    </w:p>
    <w:p w:rsidR="002E6862" w:rsidRPr="002E6862" w:rsidRDefault="00025E5B" w:rsidP="00025E5B">
      <w:pPr>
        <w:pStyle w:val="Bullet2G"/>
      </w:pPr>
      <w:r>
        <w:rPr>
          <w:lang w:val="fr-FR"/>
        </w:rPr>
        <w:t>L</w:t>
      </w:r>
      <w:r w:rsidR="002E6862" w:rsidRPr="002E6862">
        <w:rPr>
          <w:lang w:val="fr-FR"/>
        </w:rPr>
        <w:t>e médecin du centre a organisé des ateliers sur l</w:t>
      </w:r>
      <w:r w:rsidR="009E43A7">
        <w:rPr>
          <w:lang w:val="fr-FR"/>
        </w:rPr>
        <w:t>’</w:t>
      </w:r>
      <w:r w:rsidR="002E6862" w:rsidRPr="002E6862">
        <w:rPr>
          <w:lang w:val="fr-FR"/>
        </w:rPr>
        <w:t>hygiène personnelle et les maladies sexuellement transmissibles</w:t>
      </w:r>
      <w:r>
        <w:rPr>
          <w:lang w:val="fr-FR"/>
        </w:rPr>
        <w:t> ;</w:t>
      </w:r>
    </w:p>
    <w:p w:rsidR="002E6862" w:rsidRPr="002E6862" w:rsidRDefault="002E6862" w:rsidP="00025E5B">
      <w:pPr>
        <w:pStyle w:val="Bullet2G"/>
      </w:pPr>
      <w:r w:rsidRPr="002E6862">
        <w:rPr>
          <w:lang w:val="fr-FR"/>
        </w:rPr>
        <w:t>Des cours de cuisine, de boulangerie, de pâtisserie et d</w:t>
      </w:r>
      <w:r w:rsidR="009E43A7">
        <w:rPr>
          <w:lang w:val="fr-FR"/>
        </w:rPr>
        <w:t>’</w:t>
      </w:r>
      <w:r w:rsidRPr="002E6862">
        <w:rPr>
          <w:lang w:val="fr-FR"/>
        </w:rPr>
        <w:t>informatique pour les adolescents</w:t>
      </w:r>
      <w:r w:rsidR="00025E5B">
        <w:rPr>
          <w:lang w:val="fr-FR"/>
        </w:rPr>
        <w:t> ;</w:t>
      </w:r>
    </w:p>
    <w:p w:rsidR="002E6862" w:rsidRPr="002E6862" w:rsidRDefault="002E6862" w:rsidP="00025E5B">
      <w:pPr>
        <w:pStyle w:val="Bullet2G"/>
      </w:pPr>
      <w:r w:rsidRPr="002E6862">
        <w:rPr>
          <w:lang w:val="fr-FR"/>
        </w:rPr>
        <w:t xml:space="preserve">Dix-huit adolescents ont visité le Musée militaire en récompense de leur bonne conduite pendant leur placement à Casa </w:t>
      </w:r>
      <w:proofErr w:type="spellStart"/>
      <w:r w:rsidRPr="002E6862">
        <w:rPr>
          <w:lang w:val="fr-FR"/>
        </w:rPr>
        <w:t>Intermedia</w:t>
      </w:r>
      <w:proofErr w:type="spellEnd"/>
      <w:r w:rsidRPr="002E6862">
        <w:rPr>
          <w:lang w:val="fr-FR"/>
        </w:rPr>
        <w:t>.</w:t>
      </w:r>
    </w:p>
    <w:p w:rsidR="002E6862" w:rsidRPr="002E6862" w:rsidRDefault="002E6862" w:rsidP="00B541A4">
      <w:pPr>
        <w:pStyle w:val="SingleTxtG"/>
        <w:rPr>
          <w:bCs/>
        </w:rPr>
      </w:pPr>
      <w:r w:rsidRPr="002E6862">
        <w:rPr>
          <w:lang w:val="fr-FR"/>
        </w:rPr>
        <w:t>15.</w:t>
      </w:r>
      <w:r w:rsidRPr="002E6862">
        <w:rPr>
          <w:lang w:val="fr-FR"/>
        </w:rPr>
        <w:tab/>
        <w:t>Depuis le milieu de 2019, le centre propose aux parents des entretiens d</w:t>
      </w:r>
      <w:r w:rsidR="009E43A7">
        <w:rPr>
          <w:lang w:val="fr-FR"/>
        </w:rPr>
        <w:t>’</w:t>
      </w:r>
      <w:r w:rsidRPr="002E6862">
        <w:rPr>
          <w:lang w:val="fr-FR"/>
        </w:rPr>
        <w:t>orientation et des réunions d</w:t>
      </w:r>
      <w:r w:rsidR="009E43A7">
        <w:rPr>
          <w:lang w:val="fr-FR"/>
        </w:rPr>
        <w:t>’</w:t>
      </w:r>
      <w:r w:rsidRPr="002E6862">
        <w:rPr>
          <w:lang w:val="fr-FR"/>
        </w:rPr>
        <w:t>information sur son règlement intérieur.</w:t>
      </w:r>
    </w:p>
    <w:p w:rsidR="002E6862" w:rsidRPr="002E6862" w:rsidRDefault="002E6862" w:rsidP="00B541A4">
      <w:pPr>
        <w:pStyle w:val="SingleTxtG"/>
        <w:rPr>
          <w:bCs/>
        </w:rPr>
      </w:pPr>
      <w:r w:rsidRPr="002E6862">
        <w:rPr>
          <w:lang w:val="fr-FR"/>
        </w:rPr>
        <w:t>16.</w:t>
      </w:r>
      <w:r w:rsidRPr="002E6862">
        <w:rPr>
          <w:lang w:val="fr-FR"/>
        </w:rPr>
        <w:tab/>
        <w:t>Le Conseil national de l</w:t>
      </w:r>
      <w:r w:rsidR="009E43A7">
        <w:rPr>
          <w:lang w:val="fr-FR"/>
        </w:rPr>
        <w:t>’</w:t>
      </w:r>
      <w:r w:rsidRPr="002E6862">
        <w:rPr>
          <w:lang w:val="fr-FR"/>
        </w:rPr>
        <w:t>adoption effectue chaque mois des visites de contrôle dans tous les foyers d</w:t>
      </w:r>
      <w:r w:rsidR="009E43A7">
        <w:rPr>
          <w:lang w:val="fr-FR"/>
        </w:rPr>
        <w:t>’</w:t>
      </w:r>
      <w:r w:rsidRPr="002E6862">
        <w:rPr>
          <w:lang w:val="fr-FR"/>
        </w:rPr>
        <w:t>accueil temporaire, sous la responsabilité du Secrétariat à l</w:t>
      </w:r>
      <w:r w:rsidR="009E43A7">
        <w:rPr>
          <w:lang w:val="fr-FR"/>
        </w:rPr>
        <w:t>’</w:t>
      </w:r>
      <w:r w:rsidRPr="002E6862">
        <w:rPr>
          <w:lang w:val="fr-FR"/>
        </w:rPr>
        <w:t>action sociale. Ces visites sont l</w:t>
      </w:r>
      <w:r w:rsidR="009E43A7">
        <w:rPr>
          <w:lang w:val="fr-FR"/>
        </w:rPr>
        <w:t>’</w:t>
      </w:r>
      <w:r w:rsidRPr="002E6862">
        <w:rPr>
          <w:lang w:val="fr-FR"/>
        </w:rPr>
        <w:t>occasion de fournir des conseils aux coordinateurs et aux équipes multidisciplinaires sur la nécessité de mettre en œuvre des normes de qualité pour la prise en charge des enfants et des adolescents dans les établissements d</w:t>
      </w:r>
      <w:r w:rsidR="009E43A7">
        <w:rPr>
          <w:lang w:val="fr-FR"/>
        </w:rPr>
        <w:t>’</w:t>
      </w:r>
      <w:r w:rsidRPr="002E6862">
        <w:rPr>
          <w:lang w:val="fr-FR"/>
        </w:rPr>
        <w:t>accueil temporaire et sur les lignes directrices pour une prise en charge alternative des enfants.</w:t>
      </w:r>
    </w:p>
    <w:p w:rsidR="002E6862" w:rsidRPr="002E6862" w:rsidRDefault="002E6862" w:rsidP="00B541A4">
      <w:pPr>
        <w:pStyle w:val="SingleTxtG"/>
        <w:rPr>
          <w:bCs/>
        </w:rPr>
      </w:pPr>
      <w:r w:rsidRPr="002E6862">
        <w:rPr>
          <w:lang w:val="fr-FR"/>
        </w:rPr>
        <w:t>17.</w:t>
      </w:r>
      <w:r w:rsidRPr="002E6862">
        <w:rPr>
          <w:lang w:val="fr-FR"/>
        </w:rPr>
        <w:tab/>
        <w:t>Ces visites de contrôle s</w:t>
      </w:r>
      <w:r w:rsidR="009E43A7">
        <w:rPr>
          <w:lang w:val="fr-FR"/>
        </w:rPr>
        <w:t>’</w:t>
      </w:r>
      <w:r w:rsidRPr="002E6862">
        <w:rPr>
          <w:lang w:val="fr-FR"/>
        </w:rPr>
        <w:t>effectuent en coordination avec le Secrétariat à l</w:t>
      </w:r>
      <w:r w:rsidR="009E43A7">
        <w:rPr>
          <w:lang w:val="fr-FR"/>
        </w:rPr>
        <w:t>’</w:t>
      </w:r>
      <w:r w:rsidRPr="002E6862">
        <w:rPr>
          <w:lang w:val="fr-FR"/>
        </w:rPr>
        <w:t xml:space="preserve">action sociale. Il convient de noter que tous les enfants non accompagnés qui ont survécu à la tragédie du foyer </w:t>
      </w:r>
      <w:proofErr w:type="spellStart"/>
      <w:r w:rsidRPr="002E6862">
        <w:rPr>
          <w:lang w:val="fr-FR"/>
        </w:rPr>
        <w:t>Hogar</w:t>
      </w:r>
      <w:proofErr w:type="spellEnd"/>
      <w:r w:rsidRPr="002E6862">
        <w:rPr>
          <w:lang w:val="fr-FR"/>
        </w:rPr>
        <w:t xml:space="preserve"> </w:t>
      </w:r>
      <w:proofErr w:type="spellStart"/>
      <w:r w:rsidRPr="002E6862">
        <w:rPr>
          <w:lang w:val="fr-FR"/>
        </w:rPr>
        <w:t>Seguro</w:t>
      </w:r>
      <w:proofErr w:type="spellEnd"/>
      <w:r w:rsidRPr="002E6862">
        <w:rPr>
          <w:lang w:val="fr-FR"/>
        </w:rPr>
        <w:t xml:space="preserve"> </w:t>
      </w:r>
      <w:proofErr w:type="spellStart"/>
      <w:r w:rsidRPr="002E6862">
        <w:rPr>
          <w:lang w:val="fr-FR"/>
        </w:rPr>
        <w:t>Virgen</w:t>
      </w:r>
      <w:proofErr w:type="spellEnd"/>
      <w:r w:rsidRPr="002E6862">
        <w:rPr>
          <w:lang w:val="fr-FR"/>
        </w:rPr>
        <w:t xml:space="preserve"> de la Asunción font l</w:t>
      </w:r>
      <w:r w:rsidR="009E43A7">
        <w:rPr>
          <w:lang w:val="fr-FR"/>
        </w:rPr>
        <w:t>’</w:t>
      </w:r>
      <w:r w:rsidRPr="002E6862">
        <w:rPr>
          <w:lang w:val="fr-FR"/>
        </w:rPr>
        <w:t>objet de mesures de protection collectives et individuelles sous la supervision constante des services judiciaires.</w:t>
      </w:r>
    </w:p>
    <w:p w:rsidR="002E6862" w:rsidRPr="002E6862" w:rsidRDefault="002E6862" w:rsidP="00B541A4">
      <w:pPr>
        <w:pStyle w:val="SingleTxtG"/>
        <w:rPr>
          <w:bCs/>
        </w:rPr>
      </w:pPr>
      <w:r w:rsidRPr="002E6862">
        <w:rPr>
          <w:lang w:val="fr-FR"/>
        </w:rPr>
        <w:t>18.</w:t>
      </w:r>
      <w:r w:rsidRPr="002E6862">
        <w:rPr>
          <w:lang w:val="fr-FR"/>
        </w:rPr>
        <w:tab/>
        <w:t>Un comité interinstitutionnel a été mis en place pour élaborer un modèle de prise en charge globale des enfants et des adolescents handicapés qui bénéficient des programmes d</w:t>
      </w:r>
      <w:r w:rsidR="009E43A7">
        <w:rPr>
          <w:lang w:val="fr-FR"/>
        </w:rPr>
        <w:t>’</w:t>
      </w:r>
      <w:r w:rsidRPr="002E6862">
        <w:rPr>
          <w:lang w:val="fr-FR"/>
        </w:rPr>
        <w:t>accueil du Secrétariat à l</w:t>
      </w:r>
      <w:r w:rsidR="009E43A7">
        <w:rPr>
          <w:lang w:val="fr-FR"/>
        </w:rPr>
        <w:t>’</w:t>
      </w:r>
      <w:r w:rsidRPr="002E6862">
        <w:rPr>
          <w:lang w:val="fr-FR"/>
        </w:rPr>
        <w:t>action sociale.</w:t>
      </w:r>
    </w:p>
    <w:p w:rsidR="002E6862" w:rsidRPr="002E6862" w:rsidRDefault="002E6862" w:rsidP="002E6862">
      <w:pPr>
        <w:pStyle w:val="SingleTxtG"/>
        <w:rPr>
          <w:bCs/>
        </w:rPr>
      </w:pPr>
      <w:r w:rsidRPr="002E6862">
        <w:rPr>
          <w:lang w:val="fr-FR"/>
        </w:rPr>
        <w:t>19.</w:t>
      </w:r>
      <w:r w:rsidRPr="002E6862">
        <w:rPr>
          <w:lang w:val="fr-FR"/>
        </w:rPr>
        <w:tab/>
        <w:t>En outre, le Secrétariat a mis en œuvre différentes mesures, dont les quatre suivantes qui sont particulièrement importantes :</w:t>
      </w:r>
    </w:p>
    <w:p w:rsidR="002E6862" w:rsidRPr="002E6862" w:rsidRDefault="002E6862" w:rsidP="00B541A4">
      <w:pPr>
        <w:pStyle w:val="SingleTxtG"/>
        <w:ind w:firstLine="567"/>
        <w:rPr>
          <w:bCs/>
        </w:rPr>
      </w:pPr>
      <w:r w:rsidRPr="002E6862">
        <w:rPr>
          <w:bCs/>
        </w:rPr>
        <w:t>a)</w:t>
      </w:r>
      <w:r w:rsidRPr="002E6862">
        <w:rPr>
          <w:bCs/>
        </w:rPr>
        <w:tab/>
      </w:r>
      <w:r w:rsidRPr="002E6862">
        <w:rPr>
          <w:lang w:val="fr-FR"/>
        </w:rPr>
        <w:t>Conformément au principe de non-répétition, qui comporte une dimension tant préventive que réparatrice, l</w:t>
      </w:r>
      <w:r w:rsidR="009E43A7">
        <w:rPr>
          <w:lang w:val="fr-FR"/>
        </w:rPr>
        <w:t>’</w:t>
      </w:r>
      <w:r w:rsidRPr="002E6862">
        <w:rPr>
          <w:lang w:val="fr-FR"/>
        </w:rPr>
        <w:t>institution principale a été divisée en plusieurs unités, et ce, à titre de première mesure préventive ;</w:t>
      </w:r>
    </w:p>
    <w:p w:rsidR="002E6862" w:rsidRPr="002E6862" w:rsidRDefault="002E6862" w:rsidP="00B541A4">
      <w:pPr>
        <w:pStyle w:val="SingleTxtG"/>
        <w:ind w:firstLine="567"/>
        <w:rPr>
          <w:bCs/>
        </w:rPr>
      </w:pPr>
      <w:r w:rsidRPr="002E6862">
        <w:rPr>
          <w:bCs/>
        </w:rPr>
        <w:t>b)</w:t>
      </w:r>
      <w:r w:rsidRPr="002E6862">
        <w:rPr>
          <w:bCs/>
        </w:rPr>
        <w:tab/>
      </w:r>
      <w:r w:rsidRPr="002E6862">
        <w:rPr>
          <w:lang w:val="fr-FR"/>
        </w:rPr>
        <w:t>Ces unités fonctionnent d</w:t>
      </w:r>
      <w:r w:rsidR="009E43A7">
        <w:rPr>
          <w:lang w:val="fr-FR"/>
        </w:rPr>
        <w:t>’</w:t>
      </w:r>
      <w:r w:rsidRPr="002E6862">
        <w:rPr>
          <w:lang w:val="fr-FR"/>
        </w:rPr>
        <w:t>après le profil des adolescents qu</w:t>
      </w:r>
      <w:r w:rsidR="009E43A7">
        <w:rPr>
          <w:lang w:val="fr-FR"/>
        </w:rPr>
        <w:t>’</w:t>
      </w:r>
      <w:r w:rsidRPr="002E6862">
        <w:rPr>
          <w:lang w:val="fr-FR"/>
        </w:rPr>
        <w:t>elles accueillent, établi selon quatre critères : autonomie progressive, maltraitance sous toutes ses formes, consommation de substances et comportement à risque et handicap ;</w:t>
      </w:r>
    </w:p>
    <w:p w:rsidR="002E6862" w:rsidRPr="002E6862" w:rsidRDefault="002E6862" w:rsidP="00B541A4">
      <w:pPr>
        <w:pStyle w:val="SingleTxtG"/>
        <w:ind w:firstLine="567"/>
        <w:rPr>
          <w:bCs/>
        </w:rPr>
      </w:pPr>
      <w:r w:rsidRPr="002E6862">
        <w:rPr>
          <w:bCs/>
        </w:rPr>
        <w:t>c)</w:t>
      </w:r>
      <w:r w:rsidRPr="002E6862">
        <w:rPr>
          <w:bCs/>
        </w:rPr>
        <w:tab/>
      </w:r>
      <w:r w:rsidRPr="002E6862">
        <w:rPr>
          <w:lang w:val="fr-FR"/>
        </w:rPr>
        <w:t>Des modèles fondés sur les différents profils et des programmes de prise en charge transversaux basés sur le fonctionnement de services multidisciplinaires ont été élaborés et sont mis en œuvre ;</w:t>
      </w:r>
    </w:p>
    <w:p w:rsidR="002E6862" w:rsidRPr="002E6862" w:rsidRDefault="002E6862" w:rsidP="00002E42">
      <w:pPr>
        <w:pStyle w:val="SingleTxtG"/>
        <w:ind w:firstLine="567"/>
        <w:rPr>
          <w:bCs/>
        </w:rPr>
      </w:pPr>
      <w:r w:rsidRPr="002E6862">
        <w:rPr>
          <w:bCs/>
        </w:rPr>
        <w:lastRenderedPageBreak/>
        <w:t>d)</w:t>
      </w:r>
      <w:r w:rsidRPr="002E6862">
        <w:rPr>
          <w:bCs/>
        </w:rPr>
        <w:tab/>
      </w:r>
      <w:r w:rsidRPr="002E6862">
        <w:rPr>
          <w:lang w:val="fr-FR"/>
        </w:rPr>
        <w:t>Les enfants qui ont réintégré leur milieu familial dans leur lieu d</w:t>
      </w:r>
      <w:r w:rsidR="009E43A7">
        <w:rPr>
          <w:lang w:val="fr-FR"/>
        </w:rPr>
        <w:t>’</w:t>
      </w:r>
      <w:r w:rsidRPr="002E6862">
        <w:rPr>
          <w:lang w:val="fr-FR"/>
        </w:rPr>
        <w:t>origine (15 départements sur l</w:t>
      </w:r>
      <w:r w:rsidR="009E43A7">
        <w:rPr>
          <w:lang w:val="fr-FR"/>
        </w:rPr>
        <w:t>’</w:t>
      </w:r>
      <w:r w:rsidRPr="002E6862">
        <w:rPr>
          <w:lang w:val="fr-FR"/>
        </w:rPr>
        <w:t>ensemble du territoire national) bénéficient d</w:t>
      </w:r>
      <w:r w:rsidR="009E43A7">
        <w:rPr>
          <w:lang w:val="fr-FR"/>
        </w:rPr>
        <w:t>’</w:t>
      </w:r>
      <w:r w:rsidRPr="002E6862">
        <w:rPr>
          <w:lang w:val="fr-FR"/>
        </w:rPr>
        <w:t xml:space="preserve">un suivi </w:t>
      </w:r>
      <w:proofErr w:type="spellStart"/>
      <w:r w:rsidRPr="002E6862">
        <w:rPr>
          <w:lang w:val="fr-FR"/>
        </w:rPr>
        <w:t>psychosocial</w:t>
      </w:r>
      <w:proofErr w:type="spellEnd"/>
      <w:r w:rsidRPr="002E6862">
        <w:rPr>
          <w:lang w:val="fr-FR"/>
        </w:rPr>
        <w:t>, dans le respect de la territorialité et de l</w:t>
      </w:r>
      <w:r w:rsidR="009E43A7">
        <w:rPr>
          <w:lang w:val="fr-FR"/>
        </w:rPr>
        <w:t>’</w:t>
      </w:r>
      <w:r w:rsidRPr="002E6862">
        <w:rPr>
          <w:lang w:val="fr-FR"/>
        </w:rPr>
        <w:t>intérêt supérieur de l</w:t>
      </w:r>
      <w:r w:rsidR="009E43A7">
        <w:rPr>
          <w:lang w:val="fr-FR"/>
        </w:rPr>
        <w:t>’</w:t>
      </w:r>
      <w:r w:rsidRPr="002E6862">
        <w:rPr>
          <w:lang w:val="fr-FR"/>
        </w:rPr>
        <w:t>enfant. Les victimes survivantes de l</w:t>
      </w:r>
      <w:r w:rsidR="009E43A7">
        <w:rPr>
          <w:lang w:val="fr-FR"/>
        </w:rPr>
        <w:t>’</w:t>
      </w:r>
      <w:r w:rsidRPr="002E6862">
        <w:rPr>
          <w:lang w:val="fr-FR"/>
        </w:rPr>
        <w:t>incendie bénéficient quant à elles d</w:t>
      </w:r>
      <w:r w:rsidR="009E43A7">
        <w:rPr>
          <w:lang w:val="fr-FR"/>
        </w:rPr>
        <w:t>’</w:t>
      </w:r>
      <w:r w:rsidRPr="002E6862">
        <w:rPr>
          <w:lang w:val="fr-FR"/>
        </w:rPr>
        <w:t>une prise en charge spécialisée et différenciée.</w:t>
      </w:r>
    </w:p>
    <w:p w:rsidR="009D15FF" w:rsidRDefault="002E6862" w:rsidP="00002E42">
      <w:pPr>
        <w:pStyle w:val="SingleTxtG"/>
        <w:rPr>
          <w:lang w:val="fr-FR"/>
        </w:rPr>
      </w:pPr>
      <w:r w:rsidRPr="002E6862">
        <w:rPr>
          <w:lang w:val="fr-FR"/>
        </w:rPr>
        <w:t>20.</w:t>
      </w:r>
      <w:r w:rsidRPr="002E6862">
        <w:rPr>
          <w:lang w:val="fr-FR"/>
        </w:rPr>
        <w:tab/>
        <w:t>Conformément au principe de non-répétition, l</w:t>
      </w:r>
      <w:r w:rsidR="009E43A7">
        <w:rPr>
          <w:lang w:val="fr-FR"/>
        </w:rPr>
        <w:t>’</w:t>
      </w:r>
      <w:r w:rsidRPr="002E6862">
        <w:rPr>
          <w:lang w:val="fr-FR"/>
        </w:rPr>
        <w:t>institution est passée au modèle qui permet d</w:t>
      </w:r>
      <w:r w:rsidR="009E43A7">
        <w:rPr>
          <w:lang w:val="fr-FR"/>
        </w:rPr>
        <w:t>’</w:t>
      </w:r>
      <w:r w:rsidRPr="002E6862">
        <w:rPr>
          <w:lang w:val="fr-FR"/>
        </w:rPr>
        <w:t>offrir aux enfants non accompagnés des services de base propres à chaque unité. Au départ, huit unités avaient été établies, mais pour éviter la surpopulation et garantir, entre autres, la non-répétition et une prise en charge digne et complète, il existe aujourd</w:t>
      </w:r>
      <w:r w:rsidR="009E43A7">
        <w:rPr>
          <w:lang w:val="fr-FR"/>
        </w:rPr>
        <w:t>’</w:t>
      </w:r>
      <w:r w:rsidRPr="002E6862">
        <w:rPr>
          <w:lang w:val="fr-FR"/>
        </w:rPr>
        <w:t>hui 16 unités qui accueillent 173 enfants non accompagnés de sexe féminin et 170 de sexe masculin, soit un total de 343 enfants, ce qui représente une moyenne de 21 enfants par unité.</w:t>
      </w:r>
    </w:p>
    <w:tbl>
      <w:tblPr>
        <w:tblW w:w="7370" w:type="dxa"/>
        <w:tblInd w:w="1134" w:type="dxa"/>
        <w:tblLayout w:type="fixed"/>
        <w:tblCellMar>
          <w:left w:w="0" w:type="dxa"/>
          <w:right w:w="0" w:type="dxa"/>
        </w:tblCellMar>
        <w:tblLook w:val="04A0" w:firstRow="1" w:lastRow="0" w:firstColumn="1" w:lastColumn="0" w:noHBand="0" w:noVBand="1"/>
      </w:tblPr>
      <w:tblGrid>
        <w:gridCol w:w="567"/>
        <w:gridCol w:w="4111"/>
        <w:gridCol w:w="897"/>
        <w:gridCol w:w="897"/>
        <w:gridCol w:w="898"/>
      </w:tblGrid>
      <w:tr w:rsidR="00844B19" w:rsidRPr="00F268C9" w:rsidTr="00A5161B">
        <w:trPr>
          <w:tblHeader/>
        </w:trPr>
        <w:tc>
          <w:tcPr>
            <w:tcW w:w="7370" w:type="dxa"/>
            <w:gridSpan w:val="5"/>
            <w:tcBorders>
              <w:top w:val="single" w:sz="4" w:space="0" w:color="auto"/>
              <w:bottom w:val="single" w:sz="4" w:space="0" w:color="auto"/>
            </w:tcBorders>
            <w:shd w:val="clear" w:color="auto" w:fill="auto"/>
          </w:tcPr>
          <w:p w:rsidR="00844B19" w:rsidRPr="00844B19" w:rsidRDefault="00844B19" w:rsidP="00A5161B">
            <w:pPr>
              <w:pStyle w:val="SingleTxtG"/>
              <w:spacing w:before="80" w:after="80" w:line="200" w:lineRule="exact"/>
              <w:ind w:left="0" w:right="0"/>
              <w:jc w:val="center"/>
              <w:rPr>
                <w:i/>
                <w:sz w:val="16"/>
                <w:szCs w:val="16"/>
              </w:rPr>
            </w:pPr>
            <w:r w:rsidRPr="00844B19">
              <w:rPr>
                <w:i/>
                <w:iCs/>
                <w:sz w:val="16"/>
                <w:szCs w:val="16"/>
                <w:lang w:val="fr-FR"/>
              </w:rPr>
              <w:t xml:space="preserve">Nombre de personnes prises en charge par la Direction de la protection spécialisée </w:t>
            </w:r>
            <w:r w:rsidR="00AF562F">
              <w:rPr>
                <w:i/>
                <w:iCs/>
                <w:sz w:val="16"/>
                <w:szCs w:val="16"/>
                <w:lang w:val="fr-FR"/>
              </w:rPr>
              <w:br/>
            </w:r>
            <w:r w:rsidRPr="00844B19">
              <w:rPr>
                <w:i/>
                <w:iCs/>
                <w:sz w:val="16"/>
                <w:szCs w:val="16"/>
                <w:lang w:val="fr-FR"/>
              </w:rPr>
              <w:t xml:space="preserve">dans le foyer </w:t>
            </w:r>
            <w:proofErr w:type="spellStart"/>
            <w:r w:rsidRPr="00844B19">
              <w:rPr>
                <w:i/>
                <w:iCs/>
                <w:sz w:val="16"/>
                <w:szCs w:val="16"/>
                <w:lang w:val="fr-FR"/>
              </w:rPr>
              <w:t>Hogar</w:t>
            </w:r>
            <w:proofErr w:type="spellEnd"/>
            <w:r w:rsidRPr="00844B19">
              <w:rPr>
                <w:i/>
                <w:iCs/>
                <w:sz w:val="16"/>
                <w:szCs w:val="16"/>
                <w:lang w:val="fr-FR"/>
              </w:rPr>
              <w:t xml:space="preserve"> </w:t>
            </w:r>
            <w:proofErr w:type="spellStart"/>
            <w:r w:rsidRPr="00844B19">
              <w:rPr>
                <w:i/>
                <w:iCs/>
                <w:sz w:val="16"/>
                <w:szCs w:val="16"/>
                <w:lang w:val="fr-FR"/>
              </w:rPr>
              <w:t>Seguro</w:t>
            </w:r>
            <w:proofErr w:type="spellEnd"/>
            <w:r w:rsidRPr="00844B19">
              <w:rPr>
                <w:i/>
                <w:iCs/>
                <w:sz w:val="16"/>
                <w:szCs w:val="16"/>
                <w:lang w:val="fr-FR"/>
              </w:rPr>
              <w:t xml:space="preserve"> </w:t>
            </w:r>
            <w:proofErr w:type="spellStart"/>
            <w:r w:rsidRPr="00844B19">
              <w:rPr>
                <w:i/>
                <w:iCs/>
                <w:sz w:val="16"/>
                <w:szCs w:val="16"/>
                <w:lang w:val="fr-FR"/>
              </w:rPr>
              <w:t>Virgen</w:t>
            </w:r>
            <w:proofErr w:type="spellEnd"/>
            <w:r w:rsidRPr="00844B19">
              <w:rPr>
                <w:i/>
                <w:iCs/>
                <w:sz w:val="16"/>
                <w:szCs w:val="16"/>
                <w:lang w:val="fr-FR"/>
              </w:rPr>
              <w:t xml:space="preserve"> de la Asunción au 30 août 2019</w:t>
            </w:r>
          </w:p>
        </w:tc>
      </w:tr>
      <w:tr w:rsidR="00844B19" w:rsidRPr="005755A0" w:rsidTr="00A5161B">
        <w:trPr>
          <w:tblHeader/>
        </w:trPr>
        <w:tc>
          <w:tcPr>
            <w:tcW w:w="567" w:type="dxa"/>
            <w:tcBorders>
              <w:top w:val="single" w:sz="4" w:space="0" w:color="auto"/>
              <w:bottom w:val="single" w:sz="12" w:space="0" w:color="auto"/>
            </w:tcBorders>
            <w:shd w:val="clear" w:color="auto" w:fill="auto"/>
          </w:tcPr>
          <w:p w:rsidR="00844B19" w:rsidRPr="00844B19" w:rsidRDefault="00844B19" w:rsidP="00A5161B">
            <w:pPr>
              <w:pStyle w:val="SingleTxtG"/>
              <w:spacing w:before="80" w:after="80" w:line="200" w:lineRule="exact"/>
              <w:ind w:left="0" w:right="0"/>
              <w:jc w:val="left"/>
              <w:rPr>
                <w:i/>
                <w:sz w:val="16"/>
                <w:szCs w:val="16"/>
              </w:rPr>
            </w:pPr>
            <w:r w:rsidRPr="00844B19">
              <w:rPr>
                <w:i/>
                <w:iCs/>
                <w:sz w:val="16"/>
                <w:szCs w:val="16"/>
                <w:lang w:val="fr-FR"/>
              </w:rPr>
              <w:t>N</w:t>
            </w:r>
            <w:r w:rsidRPr="00844B19">
              <w:rPr>
                <w:i/>
                <w:iCs/>
                <w:sz w:val="16"/>
                <w:szCs w:val="16"/>
                <w:vertAlign w:val="superscript"/>
                <w:lang w:val="fr-FR"/>
              </w:rPr>
              <w:t>o</w:t>
            </w:r>
            <w:r w:rsidRPr="00844B19">
              <w:rPr>
                <w:sz w:val="16"/>
                <w:szCs w:val="16"/>
                <w:lang w:val="fr-FR"/>
              </w:rPr>
              <w:t xml:space="preserve"> </w:t>
            </w:r>
          </w:p>
        </w:tc>
        <w:tc>
          <w:tcPr>
            <w:tcW w:w="4111" w:type="dxa"/>
            <w:tcBorders>
              <w:top w:val="single" w:sz="4" w:space="0" w:color="auto"/>
              <w:bottom w:val="single" w:sz="12" w:space="0" w:color="auto"/>
            </w:tcBorders>
            <w:shd w:val="clear" w:color="auto" w:fill="auto"/>
          </w:tcPr>
          <w:p w:rsidR="00844B19" w:rsidRPr="00844B19" w:rsidRDefault="00844B19" w:rsidP="00A5161B">
            <w:pPr>
              <w:pStyle w:val="SingleTxtG"/>
              <w:spacing w:before="80" w:after="80" w:line="200" w:lineRule="exact"/>
              <w:ind w:left="0" w:right="0"/>
              <w:jc w:val="left"/>
              <w:rPr>
                <w:i/>
                <w:sz w:val="16"/>
                <w:szCs w:val="16"/>
              </w:rPr>
            </w:pPr>
            <w:r w:rsidRPr="00844B19">
              <w:rPr>
                <w:i/>
                <w:iCs/>
                <w:sz w:val="16"/>
                <w:szCs w:val="16"/>
                <w:lang w:val="fr-FR"/>
              </w:rPr>
              <w:t>Foyer</w:t>
            </w:r>
          </w:p>
        </w:tc>
        <w:tc>
          <w:tcPr>
            <w:tcW w:w="897" w:type="dxa"/>
            <w:tcBorders>
              <w:top w:val="single" w:sz="4" w:space="0" w:color="auto"/>
              <w:bottom w:val="single" w:sz="12" w:space="0" w:color="auto"/>
            </w:tcBorders>
            <w:shd w:val="clear" w:color="auto" w:fill="auto"/>
          </w:tcPr>
          <w:p w:rsidR="00844B19" w:rsidRPr="00844B19" w:rsidRDefault="00844B19" w:rsidP="00A5161B">
            <w:pPr>
              <w:pStyle w:val="SingleTxtG"/>
              <w:spacing w:before="80" w:after="80" w:line="200" w:lineRule="exact"/>
              <w:ind w:left="0" w:right="0"/>
              <w:jc w:val="right"/>
              <w:rPr>
                <w:i/>
                <w:sz w:val="16"/>
                <w:szCs w:val="16"/>
              </w:rPr>
            </w:pPr>
            <w:r w:rsidRPr="00844B19">
              <w:rPr>
                <w:i/>
                <w:iCs/>
                <w:sz w:val="16"/>
                <w:szCs w:val="16"/>
                <w:lang w:val="fr-FR"/>
              </w:rPr>
              <w:t>Filles</w:t>
            </w:r>
          </w:p>
        </w:tc>
        <w:tc>
          <w:tcPr>
            <w:tcW w:w="897" w:type="dxa"/>
            <w:tcBorders>
              <w:top w:val="single" w:sz="4" w:space="0" w:color="auto"/>
              <w:bottom w:val="single" w:sz="12" w:space="0" w:color="auto"/>
            </w:tcBorders>
            <w:shd w:val="clear" w:color="auto" w:fill="auto"/>
          </w:tcPr>
          <w:p w:rsidR="00844B19" w:rsidRPr="00844B19" w:rsidRDefault="00844B19" w:rsidP="00A5161B">
            <w:pPr>
              <w:pStyle w:val="SingleTxtG"/>
              <w:spacing w:before="80" w:after="80" w:line="200" w:lineRule="exact"/>
              <w:ind w:left="0" w:right="0"/>
              <w:jc w:val="right"/>
              <w:rPr>
                <w:i/>
                <w:sz w:val="16"/>
                <w:szCs w:val="16"/>
              </w:rPr>
            </w:pPr>
            <w:r w:rsidRPr="00844B19">
              <w:rPr>
                <w:i/>
                <w:iCs/>
                <w:sz w:val="16"/>
                <w:szCs w:val="16"/>
                <w:lang w:val="fr-FR"/>
              </w:rPr>
              <w:t>Garçons</w:t>
            </w:r>
            <w:r w:rsidRPr="00844B19">
              <w:rPr>
                <w:sz w:val="16"/>
                <w:szCs w:val="16"/>
                <w:lang w:val="fr-FR"/>
              </w:rPr>
              <w:t xml:space="preserve"> </w:t>
            </w:r>
          </w:p>
        </w:tc>
        <w:tc>
          <w:tcPr>
            <w:tcW w:w="898" w:type="dxa"/>
            <w:tcBorders>
              <w:top w:val="single" w:sz="4" w:space="0" w:color="auto"/>
              <w:bottom w:val="single" w:sz="12" w:space="0" w:color="auto"/>
            </w:tcBorders>
            <w:shd w:val="clear" w:color="auto" w:fill="auto"/>
          </w:tcPr>
          <w:p w:rsidR="00844B19" w:rsidRPr="00844B19" w:rsidRDefault="00844B19" w:rsidP="00A5161B">
            <w:pPr>
              <w:pStyle w:val="SingleTxtG"/>
              <w:spacing w:before="80" w:after="80" w:line="200" w:lineRule="exact"/>
              <w:ind w:left="0" w:right="0"/>
              <w:jc w:val="right"/>
              <w:rPr>
                <w:i/>
                <w:sz w:val="16"/>
                <w:szCs w:val="16"/>
              </w:rPr>
            </w:pPr>
            <w:r w:rsidRPr="00844B19">
              <w:rPr>
                <w:i/>
                <w:iCs/>
                <w:sz w:val="16"/>
                <w:szCs w:val="16"/>
                <w:lang w:val="fr-FR"/>
              </w:rPr>
              <w:t>Total</w:t>
            </w:r>
            <w:r w:rsidRPr="00844B19">
              <w:rPr>
                <w:sz w:val="16"/>
                <w:szCs w:val="16"/>
                <w:lang w:val="fr-FR"/>
              </w:rPr>
              <w:t xml:space="preserve"> </w:t>
            </w:r>
          </w:p>
        </w:tc>
      </w:tr>
      <w:tr w:rsidR="00844B19" w:rsidRPr="005755A0" w:rsidTr="00A5161B">
        <w:tc>
          <w:tcPr>
            <w:tcW w:w="567" w:type="dxa"/>
            <w:tcBorders>
              <w:top w:val="single" w:sz="12" w:space="0" w:color="auto"/>
            </w:tcBorders>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1</w:t>
            </w:r>
          </w:p>
        </w:tc>
        <w:tc>
          <w:tcPr>
            <w:tcW w:w="4111" w:type="dxa"/>
            <w:tcBorders>
              <w:top w:val="single" w:sz="12" w:space="0" w:color="auto"/>
            </w:tcBorders>
            <w:shd w:val="clear" w:color="auto" w:fill="auto"/>
          </w:tcPr>
          <w:p w:rsidR="00844B19" w:rsidRPr="00844B19" w:rsidRDefault="00844B19" w:rsidP="00A5161B">
            <w:pPr>
              <w:pStyle w:val="SingleTxtG"/>
              <w:spacing w:before="40" w:after="40" w:line="220" w:lineRule="exact"/>
              <w:ind w:left="0" w:right="0"/>
              <w:jc w:val="left"/>
              <w:rPr>
                <w:sz w:val="18"/>
                <w:szCs w:val="18"/>
              </w:rPr>
            </w:pPr>
            <w:proofErr w:type="spellStart"/>
            <w:r w:rsidRPr="00844B19">
              <w:rPr>
                <w:sz w:val="18"/>
                <w:szCs w:val="18"/>
                <w:lang w:val="fr-FR"/>
              </w:rPr>
              <w:t>Nidia</w:t>
            </w:r>
            <w:proofErr w:type="spellEnd"/>
            <w:r w:rsidRPr="00844B19">
              <w:rPr>
                <w:sz w:val="18"/>
                <w:szCs w:val="18"/>
                <w:lang w:val="fr-FR"/>
              </w:rPr>
              <w:t xml:space="preserve"> Martinez 1</w:t>
            </w:r>
          </w:p>
        </w:tc>
        <w:tc>
          <w:tcPr>
            <w:tcW w:w="897" w:type="dxa"/>
            <w:tcBorders>
              <w:top w:val="single" w:sz="12" w:space="0" w:color="auto"/>
            </w:tcBorders>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23</w:t>
            </w:r>
          </w:p>
        </w:tc>
        <w:tc>
          <w:tcPr>
            <w:tcW w:w="897" w:type="dxa"/>
            <w:tcBorders>
              <w:top w:val="single" w:sz="12" w:space="0" w:color="auto"/>
            </w:tcBorders>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22</w:t>
            </w:r>
          </w:p>
        </w:tc>
        <w:tc>
          <w:tcPr>
            <w:tcW w:w="898" w:type="dxa"/>
            <w:tcBorders>
              <w:top w:val="single" w:sz="12" w:space="0" w:color="auto"/>
            </w:tcBorders>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45</w:t>
            </w:r>
          </w:p>
        </w:tc>
      </w:tr>
      <w:tr w:rsidR="00844B19" w:rsidRPr="005755A0" w:rsidTr="00A5161B">
        <w:tc>
          <w:tcPr>
            <w:tcW w:w="567" w:type="dxa"/>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2</w:t>
            </w:r>
          </w:p>
        </w:tc>
        <w:tc>
          <w:tcPr>
            <w:tcW w:w="4111" w:type="dxa"/>
            <w:shd w:val="clear" w:color="auto" w:fill="auto"/>
          </w:tcPr>
          <w:p w:rsidR="00844B19" w:rsidRPr="00844B19" w:rsidRDefault="00844B19" w:rsidP="00A5161B">
            <w:pPr>
              <w:pStyle w:val="SingleTxtG"/>
              <w:spacing w:before="40" w:after="40" w:line="220" w:lineRule="exact"/>
              <w:ind w:left="0" w:right="0"/>
              <w:jc w:val="left"/>
              <w:rPr>
                <w:sz w:val="18"/>
                <w:szCs w:val="18"/>
              </w:rPr>
            </w:pPr>
            <w:proofErr w:type="spellStart"/>
            <w:r w:rsidRPr="00844B19">
              <w:rPr>
                <w:sz w:val="18"/>
                <w:szCs w:val="18"/>
                <w:lang w:val="fr-FR"/>
              </w:rPr>
              <w:t>Nidia</w:t>
            </w:r>
            <w:proofErr w:type="spellEnd"/>
            <w:r w:rsidRPr="00844B19">
              <w:rPr>
                <w:sz w:val="18"/>
                <w:szCs w:val="18"/>
                <w:lang w:val="fr-FR"/>
              </w:rPr>
              <w:t xml:space="preserve"> Martinez 2 </w:t>
            </w:r>
            <w:proofErr w:type="spellStart"/>
            <w:r w:rsidRPr="00844B19">
              <w:rPr>
                <w:sz w:val="18"/>
                <w:szCs w:val="18"/>
                <w:lang w:val="fr-FR"/>
              </w:rPr>
              <w:t>a.p</w:t>
            </w:r>
            <w:proofErr w:type="spellEnd"/>
            <w:r w:rsidRPr="00844B19">
              <w:rPr>
                <w:sz w:val="18"/>
                <w:szCs w:val="18"/>
                <w:lang w:val="fr-FR"/>
              </w:rPr>
              <w:t xml:space="preserve">. </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6</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2</w:t>
            </w:r>
          </w:p>
        </w:tc>
        <w:tc>
          <w:tcPr>
            <w:tcW w:w="898"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8</w:t>
            </w:r>
          </w:p>
        </w:tc>
      </w:tr>
      <w:tr w:rsidR="00844B19" w:rsidRPr="005755A0" w:rsidTr="00A5161B">
        <w:tc>
          <w:tcPr>
            <w:tcW w:w="567" w:type="dxa"/>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3</w:t>
            </w:r>
          </w:p>
        </w:tc>
        <w:tc>
          <w:tcPr>
            <w:tcW w:w="4111" w:type="dxa"/>
            <w:shd w:val="clear" w:color="auto" w:fill="auto"/>
          </w:tcPr>
          <w:p w:rsidR="00844B19" w:rsidRPr="00844B19" w:rsidRDefault="00844B19" w:rsidP="00A5161B">
            <w:pPr>
              <w:pStyle w:val="SingleTxtG"/>
              <w:spacing w:before="40" w:after="40" w:line="220" w:lineRule="exact"/>
              <w:ind w:left="0" w:right="0"/>
              <w:jc w:val="left"/>
              <w:rPr>
                <w:sz w:val="18"/>
                <w:szCs w:val="18"/>
              </w:rPr>
            </w:pPr>
            <w:proofErr w:type="spellStart"/>
            <w:r w:rsidRPr="00844B19">
              <w:rPr>
                <w:sz w:val="18"/>
                <w:szCs w:val="18"/>
                <w:lang w:val="fr-FR"/>
              </w:rPr>
              <w:t>Asoc</w:t>
            </w:r>
            <w:proofErr w:type="spellEnd"/>
            <w:r w:rsidRPr="00844B19">
              <w:rPr>
                <w:sz w:val="18"/>
                <w:szCs w:val="18"/>
                <w:lang w:val="fr-FR"/>
              </w:rPr>
              <w:t xml:space="preserve">. Esperanza de vida </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10</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18</w:t>
            </w:r>
          </w:p>
        </w:tc>
        <w:tc>
          <w:tcPr>
            <w:tcW w:w="898"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28</w:t>
            </w:r>
          </w:p>
        </w:tc>
      </w:tr>
      <w:tr w:rsidR="00844B19" w:rsidRPr="005755A0" w:rsidTr="00A5161B">
        <w:tc>
          <w:tcPr>
            <w:tcW w:w="567" w:type="dxa"/>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4</w:t>
            </w:r>
          </w:p>
        </w:tc>
        <w:tc>
          <w:tcPr>
            <w:tcW w:w="4111" w:type="dxa"/>
            <w:shd w:val="clear" w:color="auto" w:fill="auto"/>
          </w:tcPr>
          <w:p w:rsidR="00844B19" w:rsidRPr="00844B19" w:rsidRDefault="00844B19" w:rsidP="00A5161B">
            <w:pPr>
              <w:pStyle w:val="SingleTxtG"/>
              <w:spacing w:before="40" w:after="40" w:line="220" w:lineRule="exact"/>
              <w:ind w:left="0" w:right="0"/>
              <w:jc w:val="left"/>
              <w:rPr>
                <w:sz w:val="18"/>
                <w:szCs w:val="18"/>
              </w:rPr>
            </w:pPr>
            <w:proofErr w:type="spellStart"/>
            <w:r w:rsidRPr="00844B19">
              <w:rPr>
                <w:sz w:val="18"/>
                <w:szCs w:val="18"/>
                <w:lang w:val="fr-FR"/>
              </w:rPr>
              <w:t>Onice</w:t>
            </w:r>
            <w:proofErr w:type="spellEnd"/>
            <w:r w:rsidRPr="00844B19">
              <w:rPr>
                <w:sz w:val="18"/>
                <w:szCs w:val="18"/>
                <w:lang w:val="fr-FR"/>
              </w:rPr>
              <w:t xml:space="preserve"> 1 (Quetzaltenango)</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22</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0</w:t>
            </w:r>
          </w:p>
        </w:tc>
        <w:tc>
          <w:tcPr>
            <w:tcW w:w="898"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22</w:t>
            </w:r>
          </w:p>
        </w:tc>
      </w:tr>
      <w:tr w:rsidR="00844B19" w:rsidRPr="005755A0" w:rsidTr="00A5161B">
        <w:tc>
          <w:tcPr>
            <w:tcW w:w="567" w:type="dxa"/>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5</w:t>
            </w:r>
          </w:p>
        </w:tc>
        <w:tc>
          <w:tcPr>
            <w:tcW w:w="4111" w:type="dxa"/>
            <w:shd w:val="clear" w:color="auto" w:fill="auto"/>
          </w:tcPr>
          <w:p w:rsidR="00844B19" w:rsidRPr="00844B19" w:rsidRDefault="00844B19" w:rsidP="00A5161B">
            <w:pPr>
              <w:pStyle w:val="SingleTxtG"/>
              <w:spacing w:before="40" w:after="40" w:line="220" w:lineRule="exact"/>
              <w:ind w:left="0" w:right="0"/>
              <w:jc w:val="left"/>
              <w:rPr>
                <w:sz w:val="18"/>
                <w:szCs w:val="18"/>
              </w:rPr>
            </w:pPr>
            <w:proofErr w:type="spellStart"/>
            <w:r w:rsidRPr="00844B19">
              <w:rPr>
                <w:sz w:val="18"/>
                <w:szCs w:val="18"/>
                <w:lang w:val="fr-FR"/>
              </w:rPr>
              <w:t>Onice</w:t>
            </w:r>
            <w:proofErr w:type="spellEnd"/>
            <w:r w:rsidRPr="00844B19">
              <w:rPr>
                <w:sz w:val="18"/>
                <w:szCs w:val="18"/>
                <w:lang w:val="fr-FR"/>
              </w:rPr>
              <w:t xml:space="preserve"> 2 (Quetzaltenango)</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0</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17</w:t>
            </w:r>
          </w:p>
        </w:tc>
        <w:tc>
          <w:tcPr>
            <w:tcW w:w="898"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17</w:t>
            </w:r>
          </w:p>
        </w:tc>
      </w:tr>
      <w:tr w:rsidR="00844B19" w:rsidRPr="005755A0" w:rsidTr="00A5161B">
        <w:tc>
          <w:tcPr>
            <w:tcW w:w="567" w:type="dxa"/>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6</w:t>
            </w:r>
          </w:p>
        </w:tc>
        <w:tc>
          <w:tcPr>
            <w:tcW w:w="4111" w:type="dxa"/>
            <w:shd w:val="clear" w:color="auto" w:fill="auto"/>
          </w:tcPr>
          <w:p w:rsidR="00844B19" w:rsidRPr="00844B19" w:rsidRDefault="00844B19" w:rsidP="00A5161B">
            <w:pPr>
              <w:pStyle w:val="SingleTxtG"/>
              <w:spacing w:before="40" w:after="40" w:line="220" w:lineRule="exact"/>
              <w:ind w:left="0" w:right="0"/>
              <w:jc w:val="left"/>
              <w:rPr>
                <w:sz w:val="18"/>
                <w:szCs w:val="18"/>
              </w:rPr>
            </w:pPr>
            <w:proofErr w:type="spellStart"/>
            <w:r w:rsidRPr="00844B19">
              <w:rPr>
                <w:sz w:val="18"/>
                <w:szCs w:val="18"/>
                <w:lang w:val="fr-FR"/>
              </w:rPr>
              <w:t>Onice</w:t>
            </w:r>
            <w:proofErr w:type="spellEnd"/>
            <w:r w:rsidRPr="00844B19">
              <w:rPr>
                <w:sz w:val="18"/>
                <w:szCs w:val="18"/>
                <w:lang w:val="fr-FR"/>
              </w:rPr>
              <w:t xml:space="preserve"> 3 (Quetzaltenango)</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0</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24</w:t>
            </w:r>
          </w:p>
        </w:tc>
        <w:tc>
          <w:tcPr>
            <w:tcW w:w="898"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24</w:t>
            </w:r>
          </w:p>
        </w:tc>
      </w:tr>
      <w:tr w:rsidR="00844B19" w:rsidRPr="005755A0" w:rsidTr="00A5161B">
        <w:tc>
          <w:tcPr>
            <w:tcW w:w="567" w:type="dxa"/>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7</w:t>
            </w:r>
          </w:p>
        </w:tc>
        <w:tc>
          <w:tcPr>
            <w:tcW w:w="4111" w:type="dxa"/>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 xml:space="preserve">Casa San </w:t>
            </w:r>
            <w:proofErr w:type="spellStart"/>
            <w:r w:rsidRPr="00844B19">
              <w:rPr>
                <w:sz w:val="18"/>
                <w:szCs w:val="18"/>
                <w:lang w:val="fr-FR"/>
              </w:rPr>
              <w:t>Cristóbal</w:t>
            </w:r>
            <w:proofErr w:type="spellEnd"/>
            <w:r w:rsidRPr="00844B19">
              <w:rPr>
                <w:sz w:val="18"/>
                <w:szCs w:val="18"/>
                <w:lang w:val="fr-FR"/>
              </w:rPr>
              <w:t xml:space="preserve"> (hôtes)</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0</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1</w:t>
            </w:r>
          </w:p>
        </w:tc>
        <w:tc>
          <w:tcPr>
            <w:tcW w:w="898"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1</w:t>
            </w:r>
          </w:p>
        </w:tc>
      </w:tr>
      <w:tr w:rsidR="00844B19" w:rsidRPr="005755A0" w:rsidTr="00A5161B">
        <w:tc>
          <w:tcPr>
            <w:tcW w:w="567" w:type="dxa"/>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8</w:t>
            </w:r>
          </w:p>
        </w:tc>
        <w:tc>
          <w:tcPr>
            <w:tcW w:w="4111" w:type="dxa"/>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 xml:space="preserve">Centre de réhabilitation progressive à </w:t>
            </w:r>
            <w:proofErr w:type="spellStart"/>
            <w:r w:rsidRPr="00844B19">
              <w:rPr>
                <w:sz w:val="18"/>
                <w:szCs w:val="18"/>
                <w:lang w:val="fr-FR"/>
              </w:rPr>
              <w:t>Jocotenango</w:t>
            </w:r>
            <w:proofErr w:type="spellEnd"/>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0</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8</w:t>
            </w:r>
          </w:p>
        </w:tc>
        <w:tc>
          <w:tcPr>
            <w:tcW w:w="898"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8</w:t>
            </w:r>
          </w:p>
        </w:tc>
      </w:tr>
      <w:tr w:rsidR="00844B19" w:rsidRPr="005755A0" w:rsidTr="00A5161B">
        <w:tc>
          <w:tcPr>
            <w:tcW w:w="567" w:type="dxa"/>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9</w:t>
            </w:r>
          </w:p>
        </w:tc>
        <w:tc>
          <w:tcPr>
            <w:tcW w:w="4111" w:type="dxa"/>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Diamante 1 (zone de résidence 12)</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0</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6</w:t>
            </w:r>
          </w:p>
        </w:tc>
        <w:tc>
          <w:tcPr>
            <w:tcW w:w="898"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6</w:t>
            </w:r>
          </w:p>
        </w:tc>
      </w:tr>
      <w:tr w:rsidR="00844B19" w:rsidRPr="005755A0" w:rsidTr="00A5161B">
        <w:tc>
          <w:tcPr>
            <w:tcW w:w="567" w:type="dxa"/>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10</w:t>
            </w:r>
          </w:p>
        </w:tc>
        <w:tc>
          <w:tcPr>
            <w:tcW w:w="4111" w:type="dxa"/>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 xml:space="preserve">Diamante 2 </w:t>
            </w:r>
            <w:proofErr w:type="spellStart"/>
            <w:r w:rsidRPr="00844B19">
              <w:rPr>
                <w:sz w:val="18"/>
                <w:szCs w:val="18"/>
                <w:lang w:val="fr-FR"/>
              </w:rPr>
              <w:t>a.p</w:t>
            </w:r>
            <w:proofErr w:type="spellEnd"/>
            <w:r w:rsidRPr="00844B19">
              <w:rPr>
                <w:sz w:val="18"/>
                <w:szCs w:val="18"/>
                <w:lang w:val="fr-FR"/>
              </w:rPr>
              <w:t xml:space="preserve"> </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0</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12</w:t>
            </w:r>
          </w:p>
        </w:tc>
        <w:tc>
          <w:tcPr>
            <w:tcW w:w="898"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12</w:t>
            </w:r>
          </w:p>
        </w:tc>
      </w:tr>
      <w:tr w:rsidR="00844B19" w:rsidRPr="005755A0" w:rsidTr="00A5161B">
        <w:tc>
          <w:tcPr>
            <w:tcW w:w="567" w:type="dxa"/>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11</w:t>
            </w:r>
          </w:p>
        </w:tc>
        <w:tc>
          <w:tcPr>
            <w:tcW w:w="4111" w:type="dxa"/>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 xml:space="preserve">Diamante 3 maison 2 zone 14 </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0</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25</w:t>
            </w:r>
          </w:p>
        </w:tc>
        <w:tc>
          <w:tcPr>
            <w:tcW w:w="898"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25</w:t>
            </w:r>
          </w:p>
        </w:tc>
      </w:tr>
      <w:tr w:rsidR="00844B19" w:rsidRPr="005755A0" w:rsidTr="00A5161B">
        <w:tc>
          <w:tcPr>
            <w:tcW w:w="567" w:type="dxa"/>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12</w:t>
            </w:r>
          </w:p>
        </w:tc>
        <w:tc>
          <w:tcPr>
            <w:tcW w:w="4111" w:type="dxa"/>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Diamante 4 zone 11</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0</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23</w:t>
            </w:r>
          </w:p>
        </w:tc>
        <w:tc>
          <w:tcPr>
            <w:tcW w:w="898"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23</w:t>
            </w:r>
          </w:p>
        </w:tc>
      </w:tr>
      <w:tr w:rsidR="00844B19" w:rsidRPr="005755A0" w:rsidTr="00A5161B">
        <w:tc>
          <w:tcPr>
            <w:tcW w:w="567" w:type="dxa"/>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13</w:t>
            </w:r>
          </w:p>
        </w:tc>
        <w:tc>
          <w:tcPr>
            <w:tcW w:w="4111" w:type="dxa"/>
            <w:shd w:val="clear" w:color="auto" w:fill="auto"/>
          </w:tcPr>
          <w:p w:rsidR="00844B19" w:rsidRPr="00844B19" w:rsidRDefault="00844B19" w:rsidP="00A5161B">
            <w:pPr>
              <w:pStyle w:val="SingleTxtG"/>
              <w:spacing w:before="40" w:after="40" w:line="220" w:lineRule="exact"/>
              <w:ind w:left="0" w:right="0"/>
              <w:jc w:val="left"/>
              <w:rPr>
                <w:sz w:val="18"/>
                <w:szCs w:val="18"/>
                <w:lang w:val="es-ES"/>
              </w:rPr>
            </w:pPr>
            <w:r w:rsidRPr="00844B19">
              <w:rPr>
                <w:sz w:val="18"/>
                <w:szCs w:val="18"/>
                <w:lang w:val="es-ES"/>
              </w:rPr>
              <w:t>Diamante 5 (Quetzaltenango) (Luna de Xelajú)</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0</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12</w:t>
            </w:r>
          </w:p>
        </w:tc>
        <w:tc>
          <w:tcPr>
            <w:tcW w:w="898"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12</w:t>
            </w:r>
          </w:p>
        </w:tc>
      </w:tr>
      <w:tr w:rsidR="00844B19" w:rsidRPr="005755A0" w:rsidTr="00A5161B">
        <w:tc>
          <w:tcPr>
            <w:tcW w:w="567" w:type="dxa"/>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14</w:t>
            </w:r>
          </w:p>
        </w:tc>
        <w:tc>
          <w:tcPr>
            <w:tcW w:w="4111" w:type="dxa"/>
            <w:shd w:val="clear" w:color="auto" w:fill="auto"/>
          </w:tcPr>
          <w:p w:rsidR="00844B19" w:rsidRPr="00844B19" w:rsidRDefault="00844B19" w:rsidP="00A5161B">
            <w:pPr>
              <w:pStyle w:val="SingleTxtG"/>
              <w:spacing w:before="40" w:after="40" w:line="220" w:lineRule="exact"/>
              <w:ind w:left="0" w:right="0"/>
              <w:jc w:val="left"/>
              <w:rPr>
                <w:sz w:val="18"/>
                <w:szCs w:val="18"/>
              </w:rPr>
            </w:pPr>
            <w:proofErr w:type="spellStart"/>
            <w:r w:rsidRPr="00844B19">
              <w:rPr>
                <w:sz w:val="18"/>
                <w:szCs w:val="18"/>
                <w:lang w:val="fr-FR"/>
              </w:rPr>
              <w:t>Zafiro</w:t>
            </w:r>
            <w:proofErr w:type="spellEnd"/>
            <w:r w:rsidRPr="00844B19">
              <w:rPr>
                <w:sz w:val="18"/>
                <w:szCs w:val="18"/>
                <w:lang w:val="fr-FR"/>
              </w:rPr>
              <w:t xml:space="preserve"> 1</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45</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0</w:t>
            </w:r>
          </w:p>
        </w:tc>
        <w:tc>
          <w:tcPr>
            <w:tcW w:w="898"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45</w:t>
            </w:r>
          </w:p>
        </w:tc>
      </w:tr>
      <w:tr w:rsidR="00844B19" w:rsidRPr="005755A0" w:rsidTr="00A5161B">
        <w:tc>
          <w:tcPr>
            <w:tcW w:w="567" w:type="dxa"/>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15</w:t>
            </w:r>
          </w:p>
        </w:tc>
        <w:tc>
          <w:tcPr>
            <w:tcW w:w="4111" w:type="dxa"/>
            <w:shd w:val="clear" w:color="auto" w:fill="auto"/>
          </w:tcPr>
          <w:p w:rsidR="00844B19" w:rsidRPr="00844B19" w:rsidRDefault="00844B19" w:rsidP="00A5161B">
            <w:pPr>
              <w:pStyle w:val="SingleTxtG"/>
              <w:spacing w:before="40" w:after="40" w:line="220" w:lineRule="exact"/>
              <w:ind w:left="0" w:right="0"/>
              <w:jc w:val="left"/>
              <w:rPr>
                <w:sz w:val="18"/>
                <w:szCs w:val="18"/>
              </w:rPr>
            </w:pPr>
            <w:proofErr w:type="spellStart"/>
            <w:r w:rsidRPr="00844B19">
              <w:rPr>
                <w:sz w:val="18"/>
                <w:szCs w:val="18"/>
                <w:lang w:val="fr-FR"/>
              </w:rPr>
              <w:t>Zafiro</w:t>
            </w:r>
            <w:proofErr w:type="spellEnd"/>
            <w:r w:rsidRPr="00844B19">
              <w:rPr>
                <w:sz w:val="18"/>
                <w:szCs w:val="18"/>
                <w:lang w:val="fr-FR"/>
              </w:rPr>
              <w:t xml:space="preserve"> 2</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28</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0</w:t>
            </w:r>
          </w:p>
        </w:tc>
        <w:tc>
          <w:tcPr>
            <w:tcW w:w="898"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28</w:t>
            </w:r>
          </w:p>
        </w:tc>
      </w:tr>
      <w:tr w:rsidR="00844B19" w:rsidRPr="005755A0" w:rsidTr="00A5161B">
        <w:tc>
          <w:tcPr>
            <w:tcW w:w="567" w:type="dxa"/>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16</w:t>
            </w:r>
          </w:p>
        </w:tc>
        <w:tc>
          <w:tcPr>
            <w:tcW w:w="4111" w:type="dxa"/>
            <w:shd w:val="clear" w:color="auto" w:fill="auto"/>
          </w:tcPr>
          <w:p w:rsidR="00844B19" w:rsidRPr="00844B19" w:rsidRDefault="00844B19" w:rsidP="00A5161B">
            <w:pPr>
              <w:pStyle w:val="SingleTxtG"/>
              <w:spacing w:before="40" w:after="40" w:line="220" w:lineRule="exact"/>
              <w:ind w:left="0" w:right="0"/>
              <w:jc w:val="left"/>
              <w:rPr>
                <w:sz w:val="18"/>
                <w:szCs w:val="18"/>
              </w:rPr>
            </w:pPr>
            <w:proofErr w:type="spellStart"/>
            <w:r w:rsidRPr="00844B19">
              <w:rPr>
                <w:sz w:val="18"/>
                <w:szCs w:val="18"/>
                <w:lang w:val="fr-FR"/>
              </w:rPr>
              <w:t>Zafiro</w:t>
            </w:r>
            <w:proofErr w:type="spellEnd"/>
            <w:r w:rsidRPr="00844B19">
              <w:rPr>
                <w:sz w:val="18"/>
                <w:szCs w:val="18"/>
                <w:lang w:val="fr-FR"/>
              </w:rPr>
              <w:t xml:space="preserve"> 3 </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26</w:t>
            </w:r>
          </w:p>
        </w:tc>
        <w:tc>
          <w:tcPr>
            <w:tcW w:w="897"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0</w:t>
            </w:r>
          </w:p>
        </w:tc>
        <w:tc>
          <w:tcPr>
            <w:tcW w:w="898" w:type="dxa"/>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26</w:t>
            </w:r>
          </w:p>
        </w:tc>
      </w:tr>
      <w:tr w:rsidR="00844B19" w:rsidRPr="005755A0" w:rsidTr="00A5161B">
        <w:tc>
          <w:tcPr>
            <w:tcW w:w="567" w:type="dxa"/>
            <w:tcBorders>
              <w:bottom w:val="single" w:sz="4" w:space="0" w:color="auto"/>
            </w:tcBorders>
            <w:shd w:val="clear" w:color="auto" w:fill="auto"/>
          </w:tcPr>
          <w:p w:rsidR="00844B19" w:rsidRPr="00844B19" w:rsidRDefault="00844B19" w:rsidP="00A5161B">
            <w:pPr>
              <w:pStyle w:val="SingleTxtG"/>
              <w:spacing w:before="40" w:after="40" w:line="220" w:lineRule="exact"/>
              <w:ind w:left="0" w:right="0"/>
              <w:jc w:val="left"/>
              <w:rPr>
                <w:sz w:val="18"/>
                <w:szCs w:val="18"/>
              </w:rPr>
            </w:pPr>
            <w:r w:rsidRPr="00844B19">
              <w:rPr>
                <w:sz w:val="18"/>
                <w:szCs w:val="18"/>
                <w:lang w:val="fr-FR"/>
              </w:rPr>
              <w:t>17</w:t>
            </w:r>
          </w:p>
        </w:tc>
        <w:tc>
          <w:tcPr>
            <w:tcW w:w="4111" w:type="dxa"/>
            <w:tcBorders>
              <w:bottom w:val="single" w:sz="4" w:space="0" w:color="auto"/>
            </w:tcBorders>
            <w:shd w:val="clear" w:color="auto" w:fill="auto"/>
          </w:tcPr>
          <w:p w:rsidR="00844B19" w:rsidRPr="00844B19" w:rsidRDefault="00844B19" w:rsidP="00A5161B">
            <w:pPr>
              <w:pStyle w:val="SingleTxtG"/>
              <w:spacing w:before="40" w:after="40" w:line="220" w:lineRule="exact"/>
              <w:ind w:left="0" w:right="0"/>
              <w:jc w:val="left"/>
              <w:rPr>
                <w:sz w:val="18"/>
                <w:szCs w:val="18"/>
              </w:rPr>
            </w:pPr>
            <w:proofErr w:type="spellStart"/>
            <w:r w:rsidRPr="00844B19">
              <w:rPr>
                <w:sz w:val="18"/>
                <w:szCs w:val="18"/>
                <w:lang w:val="fr-FR"/>
              </w:rPr>
              <w:t>Zafiro</w:t>
            </w:r>
            <w:proofErr w:type="spellEnd"/>
            <w:r w:rsidRPr="00844B19">
              <w:rPr>
                <w:sz w:val="18"/>
                <w:szCs w:val="18"/>
                <w:lang w:val="fr-FR"/>
              </w:rPr>
              <w:t xml:space="preserve"> 4 </w:t>
            </w:r>
            <w:proofErr w:type="spellStart"/>
            <w:r w:rsidRPr="00844B19">
              <w:rPr>
                <w:sz w:val="18"/>
                <w:szCs w:val="18"/>
                <w:lang w:val="fr-FR"/>
              </w:rPr>
              <w:t>a.p</w:t>
            </w:r>
            <w:proofErr w:type="spellEnd"/>
            <w:r w:rsidRPr="00844B19">
              <w:rPr>
                <w:sz w:val="18"/>
                <w:szCs w:val="18"/>
                <w:lang w:val="fr-FR"/>
              </w:rPr>
              <w:t xml:space="preserve"> </w:t>
            </w:r>
          </w:p>
        </w:tc>
        <w:tc>
          <w:tcPr>
            <w:tcW w:w="897" w:type="dxa"/>
            <w:tcBorders>
              <w:bottom w:val="single" w:sz="4" w:space="0" w:color="auto"/>
            </w:tcBorders>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13</w:t>
            </w:r>
          </w:p>
        </w:tc>
        <w:tc>
          <w:tcPr>
            <w:tcW w:w="897" w:type="dxa"/>
            <w:tcBorders>
              <w:bottom w:val="single" w:sz="4" w:space="0" w:color="auto"/>
            </w:tcBorders>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0</w:t>
            </w:r>
          </w:p>
        </w:tc>
        <w:tc>
          <w:tcPr>
            <w:tcW w:w="898" w:type="dxa"/>
            <w:tcBorders>
              <w:bottom w:val="single" w:sz="4" w:space="0" w:color="auto"/>
            </w:tcBorders>
            <w:shd w:val="clear" w:color="auto" w:fill="auto"/>
          </w:tcPr>
          <w:p w:rsidR="00844B19" w:rsidRPr="00844B19" w:rsidRDefault="00844B19" w:rsidP="00A5161B">
            <w:pPr>
              <w:pStyle w:val="SingleTxtG"/>
              <w:spacing w:before="40" w:after="40" w:line="220" w:lineRule="exact"/>
              <w:ind w:left="0" w:right="0"/>
              <w:jc w:val="right"/>
              <w:rPr>
                <w:sz w:val="18"/>
                <w:szCs w:val="18"/>
              </w:rPr>
            </w:pPr>
            <w:r w:rsidRPr="00844B19">
              <w:rPr>
                <w:sz w:val="18"/>
                <w:szCs w:val="18"/>
                <w:lang w:val="fr-FR"/>
              </w:rPr>
              <w:t>13</w:t>
            </w:r>
          </w:p>
        </w:tc>
      </w:tr>
      <w:tr w:rsidR="00844B19" w:rsidRPr="005755A0" w:rsidTr="00A5161B">
        <w:tc>
          <w:tcPr>
            <w:tcW w:w="4678" w:type="dxa"/>
            <w:gridSpan w:val="2"/>
            <w:tcBorders>
              <w:top w:val="single" w:sz="4" w:space="0" w:color="auto"/>
              <w:bottom w:val="single" w:sz="12" w:space="0" w:color="auto"/>
            </w:tcBorders>
            <w:shd w:val="clear" w:color="auto" w:fill="auto"/>
            <w:vAlign w:val="bottom"/>
          </w:tcPr>
          <w:p w:rsidR="00844B19" w:rsidRPr="00844B19" w:rsidRDefault="00844B19" w:rsidP="00A5161B">
            <w:pPr>
              <w:pStyle w:val="SingleTxtG"/>
              <w:spacing w:before="80" w:after="80" w:line="220" w:lineRule="exact"/>
              <w:ind w:left="284" w:right="0"/>
              <w:jc w:val="left"/>
              <w:rPr>
                <w:b/>
                <w:bCs/>
                <w:sz w:val="18"/>
                <w:szCs w:val="18"/>
              </w:rPr>
            </w:pPr>
            <w:r w:rsidRPr="00844B19">
              <w:rPr>
                <w:b/>
                <w:bCs/>
                <w:sz w:val="18"/>
                <w:szCs w:val="18"/>
                <w:lang w:val="fr-FR"/>
              </w:rPr>
              <w:t>Total (enfants non accompagnés)</w:t>
            </w:r>
          </w:p>
        </w:tc>
        <w:tc>
          <w:tcPr>
            <w:tcW w:w="897" w:type="dxa"/>
            <w:tcBorders>
              <w:top w:val="single" w:sz="4" w:space="0" w:color="auto"/>
              <w:bottom w:val="single" w:sz="12" w:space="0" w:color="auto"/>
            </w:tcBorders>
            <w:shd w:val="clear" w:color="auto" w:fill="auto"/>
          </w:tcPr>
          <w:p w:rsidR="00844B19" w:rsidRPr="00844B19" w:rsidRDefault="00844B19" w:rsidP="00A5161B">
            <w:pPr>
              <w:pStyle w:val="SingleTxtG"/>
              <w:spacing w:before="80" w:after="80" w:line="220" w:lineRule="exact"/>
              <w:ind w:left="0" w:right="0"/>
              <w:jc w:val="right"/>
              <w:rPr>
                <w:b/>
                <w:bCs/>
                <w:sz w:val="18"/>
                <w:szCs w:val="18"/>
              </w:rPr>
            </w:pPr>
            <w:r w:rsidRPr="00844B19">
              <w:rPr>
                <w:b/>
                <w:bCs/>
                <w:sz w:val="18"/>
                <w:szCs w:val="18"/>
                <w:lang w:val="fr-FR"/>
              </w:rPr>
              <w:t>173</w:t>
            </w:r>
          </w:p>
        </w:tc>
        <w:tc>
          <w:tcPr>
            <w:tcW w:w="897" w:type="dxa"/>
            <w:tcBorders>
              <w:top w:val="single" w:sz="4" w:space="0" w:color="auto"/>
              <w:bottom w:val="single" w:sz="12" w:space="0" w:color="auto"/>
            </w:tcBorders>
            <w:shd w:val="clear" w:color="auto" w:fill="auto"/>
          </w:tcPr>
          <w:p w:rsidR="00844B19" w:rsidRPr="00844B19" w:rsidRDefault="00844B19" w:rsidP="00A5161B">
            <w:pPr>
              <w:pStyle w:val="SingleTxtG"/>
              <w:spacing w:before="80" w:after="80" w:line="220" w:lineRule="exact"/>
              <w:ind w:left="0" w:right="0"/>
              <w:jc w:val="right"/>
              <w:rPr>
                <w:b/>
                <w:bCs/>
                <w:sz w:val="18"/>
                <w:szCs w:val="18"/>
              </w:rPr>
            </w:pPr>
            <w:r w:rsidRPr="00844B19">
              <w:rPr>
                <w:b/>
                <w:bCs/>
                <w:sz w:val="18"/>
                <w:szCs w:val="18"/>
                <w:lang w:val="fr-FR"/>
              </w:rPr>
              <w:t>170</w:t>
            </w:r>
          </w:p>
        </w:tc>
        <w:tc>
          <w:tcPr>
            <w:tcW w:w="898" w:type="dxa"/>
            <w:tcBorders>
              <w:top w:val="single" w:sz="4" w:space="0" w:color="auto"/>
              <w:bottom w:val="single" w:sz="12" w:space="0" w:color="auto"/>
            </w:tcBorders>
            <w:shd w:val="clear" w:color="auto" w:fill="auto"/>
          </w:tcPr>
          <w:p w:rsidR="00844B19" w:rsidRPr="00844B19" w:rsidRDefault="00844B19" w:rsidP="00A5161B">
            <w:pPr>
              <w:pStyle w:val="SingleTxtG"/>
              <w:spacing w:before="80" w:after="80" w:line="220" w:lineRule="exact"/>
              <w:ind w:left="0" w:right="0"/>
              <w:jc w:val="right"/>
              <w:rPr>
                <w:b/>
                <w:bCs/>
                <w:sz w:val="18"/>
                <w:szCs w:val="18"/>
              </w:rPr>
            </w:pPr>
            <w:r w:rsidRPr="00844B19">
              <w:rPr>
                <w:b/>
                <w:bCs/>
                <w:sz w:val="18"/>
                <w:szCs w:val="18"/>
                <w:lang w:val="fr-FR"/>
              </w:rPr>
              <w:t>343</w:t>
            </w:r>
          </w:p>
        </w:tc>
      </w:tr>
    </w:tbl>
    <w:p w:rsidR="00844B19" w:rsidRPr="00844B19" w:rsidRDefault="00844B19" w:rsidP="00844B19">
      <w:pPr>
        <w:pStyle w:val="SingleTxtG"/>
        <w:spacing w:before="120"/>
      </w:pPr>
      <w:r w:rsidRPr="00844B19">
        <w:rPr>
          <w:lang w:val="fr-FR"/>
        </w:rPr>
        <w:t>21.</w:t>
      </w:r>
      <w:r w:rsidRPr="00844B19">
        <w:rPr>
          <w:lang w:val="fr-FR"/>
        </w:rPr>
        <w:tab/>
        <w:t>Le nouveau modèle adopté a permis d</w:t>
      </w:r>
      <w:r w:rsidR="009E43A7">
        <w:rPr>
          <w:lang w:val="fr-FR"/>
        </w:rPr>
        <w:t>’</w:t>
      </w:r>
      <w:r w:rsidRPr="00844B19">
        <w:rPr>
          <w:lang w:val="fr-FR"/>
        </w:rPr>
        <w:t>obtenir les résultats suivants :</w:t>
      </w:r>
    </w:p>
    <w:p w:rsidR="00844B19" w:rsidRPr="00844B19" w:rsidRDefault="00844B19" w:rsidP="00844B19">
      <w:pPr>
        <w:pStyle w:val="Bullet1G"/>
      </w:pPr>
      <w:r w:rsidRPr="00844B19">
        <w:rPr>
          <w:lang w:val="fr-FR"/>
        </w:rPr>
        <w:t>Établissement de profils selon les critères suivants : victimes de mauvais traitements, consommation de substances, comportement à risque, handicap et autonomie progressive</w:t>
      </w:r>
      <w:r w:rsidR="00AF77B4">
        <w:rPr>
          <w:lang w:val="fr-FR"/>
        </w:rPr>
        <w:t> ;</w:t>
      </w:r>
    </w:p>
    <w:p w:rsidR="00844B19" w:rsidRPr="00844B19" w:rsidRDefault="00844B19" w:rsidP="00844B19">
      <w:pPr>
        <w:pStyle w:val="Bullet1G"/>
      </w:pPr>
      <w:r w:rsidRPr="00844B19">
        <w:rPr>
          <w:lang w:val="fr-FR"/>
        </w:rPr>
        <w:t>Définition de la population prise en charge dans chaque unité</w:t>
      </w:r>
      <w:r w:rsidR="00AF77B4">
        <w:rPr>
          <w:lang w:val="fr-FR"/>
        </w:rPr>
        <w:t> ;</w:t>
      </w:r>
    </w:p>
    <w:p w:rsidR="00844B19" w:rsidRPr="00844B19" w:rsidRDefault="00844B19" w:rsidP="00844B19">
      <w:pPr>
        <w:pStyle w:val="Bullet1G"/>
      </w:pPr>
      <w:r w:rsidRPr="00844B19">
        <w:rPr>
          <w:lang w:val="fr-FR"/>
        </w:rPr>
        <w:t>Formation du personnel en fonction des profils dont il aura la charge</w:t>
      </w:r>
      <w:r w:rsidR="00AF77B4">
        <w:rPr>
          <w:lang w:val="fr-FR"/>
        </w:rPr>
        <w:t> ;</w:t>
      </w:r>
    </w:p>
    <w:p w:rsidR="00844B19" w:rsidRPr="00844B19" w:rsidRDefault="00844B19" w:rsidP="00844B19">
      <w:pPr>
        <w:pStyle w:val="Bullet1G"/>
      </w:pPr>
      <w:r w:rsidRPr="00844B19">
        <w:rPr>
          <w:lang w:val="fr-FR"/>
        </w:rPr>
        <w:t>Contrôles réguliers par l</w:t>
      </w:r>
      <w:r w:rsidR="009E43A7">
        <w:rPr>
          <w:lang w:val="fr-FR"/>
        </w:rPr>
        <w:t>’</w:t>
      </w:r>
      <w:r w:rsidRPr="00844B19">
        <w:rPr>
          <w:lang w:val="fr-FR"/>
        </w:rPr>
        <w:t>équipe de coordination et les autorités administratives</w:t>
      </w:r>
      <w:r w:rsidR="00AF77B4">
        <w:rPr>
          <w:lang w:val="fr-FR"/>
        </w:rPr>
        <w:t> ;</w:t>
      </w:r>
    </w:p>
    <w:p w:rsidR="00844B19" w:rsidRPr="00844B19" w:rsidRDefault="00844B19" w:rsidP="00844B19">
      <w:pPr>
        <w:pStyle w:val="Bullet1G"/>
      </w:pPr>
      <w:r w:rsidRPr="00844B19">
        <w:rPr>
          <w:lang w:val="fr-FR"/>
        </w:rPr>
        <w:t>Création de modèles et de programmes fondés sur les différents profils</w:t>
      </w:r>
      <w:r w:rsidR="00AF77B4">
        <w:rPr>
          <w:lang w:val="fr-FR"/>
        </w:rPr>
        <w:t> ;</w:t>
      </w:r>
    </w:p>
    <w:p w:rsidR="00844B19" w:rsidRPr="00844B19" w:rsidRDefault="00844B19" w:rsidP="00844B19">
      <w:pPr>
        <w:pStyle w:val="Bullet1G"/>
      </w:pPr>
      <w:r w:rsidRPr="00844B19">
        <w:rPr>
          <w:lang w:val="fr-FR"/>
        </w:rPr>
        <w:t>Définition de lignes directrices pour l</w:t>
      </w:r>
      <w:r w:rsidR="009E43A7">
        <w:rPr>
          <w:lang w:val="fr-FR"/>
        </w:rPr>
        <w:t>’</w:t>
      </w:r>
      <w:r w:rsidRPr="00844B19">
        <w:rPr>
          <w:lang w:val="fr-FR"/>
        </w:rPr>
        <w:t>évaluation multidisciplinaire et l</w:t>
      </w:r>
      <w:r w:rsidR="009E43A7">
        <w:rPr>
          <w:lang w:val="fr-FR"/>
        </w:rPr>
        <w:t>’</w:t>
      </w:r>
      <w:r w:rsidRPr="00844B19">
        <w:rPr>
          <w:lang w:val="fr-FR"/>
        </w:rPr>
        <w:t>établissement de profils</w:t>
      </w:r>
      <w:r w:rsidR="00AF77B4">
        <w:rPr>
          <w:lang w:val="fr-FR"/>
        </w:rPr>
        <w:t> ;</w:t>
      </w:r>
    </w:p>
    <w:p w:rsidR="00844B19" w:rsidRPr="00844B19" w:rsidRDefault="00844B19" w:rsidP="00844B19">
      <w:pPr>
        <w:pStyle w:val="Bullet1G"/>
      </w:pPr>
      <w:r w:rsidRPr="00844B19">
        <w:rPr>
          <w:lang w:val="fr-FR"/>
        </w:rPr>
        <w:t>Recrutement de personnel présentant un profil universitaire et une expérience plus adaptés à la prise en charge des profils établis</w:t>
      </w:r>
      <w:r w:rsidR="00AF77B4">
        <w:rPr>
          <w:lang w:val="fr-FR"/>
        </w:rPr>
        <w:t> ;</w:t>
      </w:r>
    </w:p>
    <w:p w:rsidR="00844B19" w:rsidRPr="00844B19" w:rsidRDefault="00844B19" w:rsidP="00844B19">
      <w:pPr>
        <w:pStyle w:val="Bullet1G"/>
      </w:pPr>
      <w:r w:rsidRPr="00844B19">
        <w:rPr>
          <w:lang w:val="fr-FR"/>
        </w:rPr>
        <w:t xml:space="preserve">Mesures visant à encourager les processus de </w:t>
      </w:r>
      <w:proofErr w:type="spellStart"/>
      <w:r w:rsidRPr="00844B19">
        <w:rPr>
          <w:lang w:val="fr-FR"/>
        </w:rPr>
        <w:t>désinstitutionnalisation</w:t>
      </w:r>
      <w:proofErr w:type="spellEnd"/>
      <w:r w:rsidRPr="00844B19">
        <w:rPr>
          <w:lang w:val="fr-FR"/>
        </w:rPr>
        <w:t xml:space="preserve"> de manière organisée</w:t>
      </w:r>
      <w:r w:rsidR="002B0592">
        <w:rPr>
          <w:lang w:val="fr-FR"/>
        </w:rPr>
        <w:t> ;</w:t>
      </w:r>
    </w:p>
    <w:p w:rsidR="00844B19" w:rsidRPr="00844B19" w:rsidRDefault="00844B19" w:rsidP="002B0592">
      <w:pPr>
        <w:pStyle w:val="Bullet1G"/>
      </w:pPr>
      <w:r w:rsidRPr="00844B19">
        <w:rPr>
          <w:lang w:val="fr-FR"/>
        </w:rPr>
        <w:lastRenderedPageBreak/>
        <w:t>Mise en place d</w:t>
      </w:r>
      <w:r w:rsidR="009E43A7">
        <w:rPr>
          <w:lang w:val="fr-FR"/>
        </w:rPr>
        <w:t>’</w:t>
      </w:r>
      <w:r w:rsidRPr="00844B19">
        <w:rPr>
          <w:lang w:val="fr-FR"/>
        </w:rPr>
        <w:t>activités hors foyer dans le cadre du processus thérapeutique et récréatif.</w:t>
      </w:r>
    </w:p>
    <w:p w:rsidR="00844B19" w:rsidRPr="00844B19" w:rsidRDefault="00844B19" w:rsidP="002B0592">
      <w:pPr>
        <w:pStyle w:val="SingleTxtG"/>
      </w:pPr>
      <w:r w:rsidRPr="00844B19">
        <w:rPr>
          <w:lang w:val="fr-FR"/>
        </w:rPr>
        <w:t>22.</w:t>
      </w:r>
      <w:r w:rsidRPr="00844B19">
        <w:rPr>
          <w:lang w:val="fr-FR"/>
        </w:rPr>
        <w:tab/>
        <w:t xml:space="preserve">Parmi les 600 enfants et adolescents qui vivaient dans le foyer </w:t>
      </w:r>
      <w:proofErr w:type="spellStart"/>
      <w:r w:rsidRPr="00844B19">
        <w:rPr>
          <w:lang w:val="fr-FR"/>
        </w:rPr>
        <w:t>Hogar</w:t>
      </w:r>
      <w:proofErr w:type="spellEnd"/>
      <w:r w:rsidRPr="00844B19">
        <w:rPr>
          <w:lang w:val="fr-FR"/>
        </w:rPr>
        <w:t xml:space="preserve"> </w:t>
      </w:r>
      <w:proofErr w:type="spellStart"/>
      <w:r w:rsidRPr="00844B19">
        <w:rPr>
          <w:lang w:val="fr-FR"/>
        </w:rPr>
        <w:t>Seguro</w:t>
      </w:r>
      <w:proofErr w:type="spellEnd"/>
      <w:r w:rsidRPr="00844B19">
        <w:rPr>
          <w:lang w:val="fr-FR"/>
        </w:rPr>
        <w:t xml:space="preserve"> </w:t>
      </w:r>
      <w:proofErr w:type="spellStart"/>
      <w:r w:rsidRPr="00844B19">
        <w:rPr>
          <w:lang w:val="fr-FR"/>
        </w:rPr>
        <w:t>Virgen</w:t>
      </w:r>
      <w:proofErr w:type="spellEnd"/>
      <w:r w:rsidRPr="00844B19">
        <w:rPr>
          <w:lang w:val="fr-FR"/>
        </w:rPr>
        <w:t xml:space="preserve"> de la Asunción, 279 enfants non accompagnés ont rejoint leur famille biologique ou élargie entre le 9 mars 2017 et le mois de mai 2019.</w:t>
      </w:r>
    </w:p>
    <w:p w:rsidR="00844B19" w:rsidRPr="00844B19" w:rsidRDefault="00844B19" w:rsidP="002B0592">
      <w:pPr>
        <w:pStyle w:val="SingleTxtG"/>
      </w:pPr>
      <w:r w:rsidRPr="00844B19">
        <w:rPr>
          <w:lang w:val="fr-FR"/>
        </w:rPr>
        <w:t>23.</w:t>
      </w:r>
      <w:r w:rsidRPr="00844B19">
        <w:rPr>
          <w:lang w:val="fr-FR"/>
        </w:rPr>
        <w:tab/>
        <w:t xml:space="preserve">Parmi ceux-ci, 266 ont été aiguillés par le Secrétariat vers le suivi </w:t>
      </w:r>
      <w:proofErr w:type="spellStart"/>
      <w:r w:rsidRPr="00844B19">
        <w:rPr>
          <w:lang w:val="fr-FR"/>
        </w:rPr>
        <w:t>psychosocial</w:t>
      </w:r>
      <w:proofErr w:type="spellEnd"/>
      <w:r w:rsidRPr="00844B19">
        <w:rPr>
          <w:lang w:val="fr-FR"/>
        </w:rPr>
        <w:t xml:space="preserve"> prévu dans le plan de restitution défini par les services du </w:t>
      </w:r>
      <w:r w:rsidR="00AF562F">
        <w:rPr>
          <w:lang w:val="fr-FR"/>
        </w:rPr>
        <w:t>P</w:t>
      </w:r>
      <w:r w:rsidRPr="00844B19">
        <w:rPr>
          <w:lang w:val="fr-FR"/>
        </w:rPr>
        <w:t>rocureur général de la nation.</w:t>
      </w:r>
    </w:p>
    <w:p w:rsidR="00844B19" w:rsidRPr="00844B19" w:rsidRDefault="00844B19" w:rsidP="002B0592">
      <w:pPr>
        <w:pStyle w:val="SingleTxtG"/>
      </w:pPr>
      <w:r w:rsidRPr="00844B19">
        <w:rPr>
          <w:lang w:val="fr-FR"/>
        </w:rPr>
        <w:t>24.</w:t>
      </w:r>
      <w:r w:rsidRPr="00844B19">
        <w:rPr>
          <w:lang w:val="fr-FR"/>
        </w:rPr>
        <w:tab/>
        <w:t xml:space="preserve">Afin de garantir la non-répétition, des équipes multidisciplinaires accompagnent les enfants ou adolescents et leur famille biologique ou élargie, en leur proposant une prise en charge </w:t>
      </w:r>
      <w:proofErr w:type="spellStart"/>
      <w:r w:rsidRPr="00844B19">
        <w:rPr>
          <w:lang w:val="fr-FR"/>
        </w:rPr>
        <w:t>psychosociale</w:t>
      </w:r>
      <w:proofErr w:type="spellEnd"/>
      <w:r w:rsidRPr="00844B19">
        <w:rPr>
          <w:lang w:val="fr-FR"/>
        </w:rPr>
        <w:t xml:space="preserve"> et éducative ambulatoire, dans le cadre de programmes et de services gérés par le Secrétariat à l</w:t>
      </w:r>
      <w:r w:rsidR="009E43A7">
        <w:rPr>
          <w:lang w:val="fr-FR"/>
        </w:rPr>
        <w:t>’</w:t>
      </w:r>
      <w:r w:rsidRPr="00844B19">
        <w:rPr>
          <w:lang w:val="fr-FR"/>
        </w:rPr>
        <w:t>action sociale, comme le versement d</w:t>
      </w:r>
      <w:r w:rsidR="009E43A7">
        <w:rPr>
          <w:lang w:val="fr-FR"/>
        </w:rPr>
        <w:t>’</w:t>
      </w:r>
      <w:r w:rsidRPr="00844B19">
        <w:rPr>
          <w:lang w:val="fr-FR"/>
        </w:rPr>
        <w:t>allocations familiales et la mise à disposition d</w:t>
      </w:r>
      <w:r w:rsidR="009E43A7">
        <w:rPr>
          <w:lang w:val="fr-FR"/>
        </w:rPr>
        <w:t>’</w:t>
      </w:r>
      <w:r w:rsidRPr="00844B19">
        <w:rPr>
          <w:lang w:val="fr-FR"/>
        </w:rPr>
        <w:t>outils pour permettre aux familles d</w:t>
      </w:r>
      <w:r w:rsidR="009E43A7">
        <w:rPr>
          <w:lang w:val="fr-FR"/>
        </w:rPr>
        <w:t>’</w:t>
      </w:r>
      <w:r w:rsidRPr="00844B19">
        <w:rPr>
          <w:lang w:val="fr-FR"/>
        </w:rPr>
        <w:t>éduquer leurs enfants, en plus du soutien aux familles et de leur orientation vers d</w:t>
      </w:r>
      <w:r w:rsidR="009E43A7">
        <w:rPr>
          <w:lang w:val="fr-FR"/>
        </w:rPr>
        <w:t>’</w:t>
      </w:r>
      <w:r w:rsidRPr="00844B19">
        <w:rPr>
          <w:lang w:val="fr-FR"/>
        </w:rPr>
        <w:t>autres services fournis, entre autres, par les centres de santé, les écoles et les services municipaux chargés de la protection de l</w:t>
      </w:r>
      <w:r w:rsidR="009E43A7">
        <w:rPr>
          <w:lang w:val="fr-FR"/>
        </w:rPr>
        <w:t>’</w:t>
      </w:r>
      <w:r w:rsidRPr="00844B19">
        <w:rPr>
          <w:lang w:val="fr-FR"/>
        </w:rPr>
        <w:t>enfance et de l</w:t>
      </w:r>
      <w:r w:rsidR="009E43A7">
        <w:rPr>
          <w:lang w:val="fr-FR"/>
        </w:rPr>
        <w:t>’</w:t>
      </w:r>
      <w:r w:rsidRPr="00844B19">
        <w:rPr>
          <w:lang w:val="fr-FR"/>
        </w:rPr>
        <w:t>adolescence.</w:t>
      </w:r>
    </w:p>
    <w:p w:rsidR="00002E42" w:rsidRDefault="00844B19" w:rsidP="002B0592">
      <w:pPr>
        <w:pStyle w:val="SingleTxtG"/>
        <w:rPr>
          <w:lang w:val="fr-FR"/>
        </w:rPr>
      </w:pPr>
      <w:r w:rsidRPr="00844B19">
        <w:rPr>
          <w:lang w:val="fr-FR"/>
        </w:rPr>
        <w:t>25.</w:t>
      </w:r>
      <w:r w:rsidRPr="00844B19">
        <w:rPr>
          <w:lang w:val="fr-FR"/>
        </w:rPr>
        <w:tab/>
        <w:t xml:space="preserve">Le tableau ci-dessous présente la répartition par département des 266 enfants et adolescents réintégrés après avoir été victimes de la tragédie du foyer </w:t>
      </w:r>
      <w:proofErr w:type="spellStart"/>
      <w:r w:rsidRPr="00844B19">
        <w:rPr>
          <w:lang w:val="fr-FR"/>
        </w:rPr>
        <w:t>Hogar</w:t>
      </w:r>
      <w:proofErr w:type="spellEnd"/>
      <w:r w:rsidRPr="00844B19">
        <w:rPr>
          <w:lang w:val="fr-FR"/>
        </w:rPr>
        <w:t xml:space="preserve"> </w:t>
      </w:r>
      <w:proofErr w:type="spellStart"/>
      <w:r w:rsidRPr="00844B19">
        <w:rPr>
          <w:lang w:val="fr-FR"/>
        </w:rPr>
        <w:t>Seguro</w:t>
      </w:r>
      <w:proofErr w:type="spellEnd"/>
      <w:r w:rsidRPr="00844B19">
        <w:rPr>
          <w:lang w:val="fr-FR"/>
        </w:rPr>
        <w:t xml:space="preserve"> </w:t>
      </w:r>
      <w:proofErr w:type="spellStart"/>
      <w:r w:rsidRPr="00844B19">
        <w:rPr>
          <w:lang w:val="fr-FR"/>
        </w:rPr>
        <w:t>Virgen</w:t>
      </w:r>
      <w:proofErr w:type="spellEnd"/>
      <w:r w:rsidRPr="00844B19">
        <w:rPr>
          <w:lang w:val="fr-FR"/>
        </w:rPr>
        <w:t xml:space="preserve"> de la Asunción.</w:t>
      </w:r>
    </w:p>
    <w:tbl>
      <w:tblPr>
        <w:tblW w:w="7370" w:type="dxa"/>
        <w:tblInd w:w="1134" w:type="dxa"/>
        <w:tblLayout w:type="fixed"/>
        <w:tblCellMar>
          <w:left w:w="0" w:type="dxa"/>
          <w:right w:w="0" w:type="dxa"/>
        </w:tblCellMar>
        <w:tblLook w:val="04A0" w:firstRow="1" w:lastRow="0" w:firstColumn="1" w:lastColumn="0" w:noHBand="0" w:noVBand="1"/>
      </w:tblPr>
      <w:tblGrid>
        <w:gridCol w:w="616"/>
        <w:gridCol w:w="2002"/>
        <w:gridCol w:w="2211"/>
        <w:gridCol w:w="1302"/>
        <w:gridCol w:w="1239"/>
      </w:tblGrid>
      <w:tr w:rsidR="002B0592" w:rsidRPr="005755A0" w:rsidTr="00D337A2">
        <w:trPr>
          <w:tblHeader/>
        </w:trPr>
        <w:tc>
          <w:tcPr>
            <w:tcW w:w="616" w:type="dxa"/>
            <w:tcBorders>
              <w:top w:val="single" w:sz="4" w:space="0" w:color="auto"/>
            </w:tcBorders>
            <w:shd w:val="clear" w:color="auto" w:fill="auto"/>
            <w:vAlign w:val="bottom"/>
          </w:tcPr>
          <w:p w:rsidR="002B0592" w:rsidRPr="002B0592" w:rsidRDefault="002B0592" w:rsidP="00A5161B">
            <w:pPr>
              <w:pStyle w:val="SingleTxtG"/>
              <w:keepNext/>
              <w:spacing w:before="80" w:after="80" w:line="200" w:lineRule="exact"/>
              <w:ind w:left="0" w:right="0"/>
              <w:jc w:val="left"/>
              <w:rPr>
                <w:i/>
                <w:sz w:val="16"/>
                <w:szCs w:val="16"/>
              </w:rPr>
            </w:pPr>
          </w:p>
        </w:tc>
        <w:tc>
          <w:tcPr>
            <w:tcW w:w="2002" w:type="dxa"/>
            <w:tcBorders>
              <w:top w:val="single" w:sz="4" w:space="0" w:color="auto"/>
            </w:tcBorders>
            <w:shd w:val="clear" w:color="auto" w:fill="auto"/>
            <w:vAlign w:val="bottom"/>
          </w:tcPr>
          <w:p w:rsidR="002B0592" w:rsidRPr="002B0592" w:rsidRDefault="002B0592" w:rsidP="00A5161B">
            <w:pPr>
              <w:pStyle w:val="SingleTxtG"/>
              <w:keepNext/>
              <w:spacing w:before="80" w:after="80" w:line="200" w:lineRule="exact"/>
              <w:ind w:left="0" w:right="0"/>
              <w:jc w:val="right"/>
              <w:rPr>
                <w:i/>
                <w:sz w:val="16"/>
                <w:szCs w:val="16"/>
              </w:rPr>
            </w:pPr>
          </w:p>
        </w:tc>
        <w:tc>
          <w:tcPr>
            <w:tcW w:w="2211" w:type="dxa"/>
            <w:vMerge w:val="restart"/>
            <w:tcBorders>
              <w:top w:val="single" w:sz="4" w:space="0" w:color="auto"/>
              <w:right w:val="single" w:sz="24" w:space="0" w:color="FFFFFF"/>
            </w:tcBorders>
            <w:shd w:val="clear" w:color="auto" w:fill="auto"/>
            <w:vAlign w:val="bottom"/>
          </w:tcPr>
          <w:p w:rsidR="002B0592" w:rsidRPr="002B0592" w:rsidRDefault="002B0592" w:rsidP="00A5161B">
            <w:pPr>
              <w:pStyle w:val="SingleTxtG"/>
              <w:keepNext/>
              <w:spacing w:before="80" w:after="80" w:line="200" w:lineRule="exact"/>
              <w:ind w:left="0" w:right="57"/>
              <w:jc w:val="right"/>
              <w:rPr>
                <w:i/>
                <w:sz w:val="16"/>
                <w:szCs w:val="16"/>
              </w:rPr>
            </w:pPr>
            <w:r w:rsidRPr="002B0592">
              <w:rPr>
                <w:i/>
                <w:iCs/>
                <w:sz w:val="16"/>
                <w:szCs w:val="16"/>
                <w:lang w:val="fr-FR"/>
              </w:rPr>
              <w:t xml:space="preserve">Enfants aiguillés par les services du </w:t>
            </w:r>
            <w:r w:rsidR="00D337A2">
              <w:rPr>
                <w:i/>
                <w:iCs/>
                <w:sz w:val="16"/>
                <w:szCs w:val="16"/>
                <w:lang w:val="fr-FR"/>
              </w:rPr>
              <w:t>P</w:t>
            </w:r>
            <w:r w:rsidRPr="002B0592">
              <w:rPr>
                <w:i/>
                <w:iCs/>
                <w:sz w:val="16"/>
                <w:szCs w:val="16"/>
                <w:lang w:val="fr-FR"/>
              </w:rPr>
              <w:t xml:space="preserve">rocureur général </w:t>
            </w:r>
            <w:r w:rsidR="00D337A2">
              <w:rPr>
                <w:i/>
                <w:iCs/>
                <w:sz w:val="16"/>
                <w:szCs w:val="16"/>
                <w:lang w:val="fr-FR"/>
              </w:rPr>
              <w:br/>
            </w:r>
            <w:r w:rsidRPr="002B0592">
              <w:rPr>
                <w:i/>
                <w:iCs/>
                <w:sz w:val="16"/>
                <w:szCs w:val="16"/>
                <w:lang w:val="fr-FR"/>
              </w:rPr>
              <w:t>de la nation depuis mai 2017</w:t>
            </w:r>
          </w:p>
        </w:tc>
        <w:tc>
          <w:tcPr>
            <w:tcW w:w="2541" w:type="dxa"/>
            <w:gridSpan w:val="2"/>
            <w:tcBorders>
              <w:top w:val="single" w:sz="4" w:space="0" w:color="auto"/>
              <w:left w:val="single" w:sz="24" w:space="0" w:color="FFFFFF"/>
              <w:bottom w:val="single" w:sz="4" w:space="0" w:color="auto"/>
            </w:tcBorders>
            <w:shd w:val="clear" w:color="auto" w:fill="auto"/>
            <w:vAlign w:val="bottom"/>
          </w:tcPr>
          <w:p w:rsidR="002B0592" w:rsidRPr="002B0592" w:rsidRDefault="002B0592" w:rsidP="00A5161B">
            <w:pPr>
              <w:pStyle w:val="SingleTxtG"/>
              <w:keepNext/>
              <w:spacing w:before="80" w:after="80" w:line="200" w:lineRule="exact"/>
              <w:ind w:left="0" w:right="0"/>
              <w:jc w:val="center"/>
              <w:rPr>
                <w:i/>
                <w:sz w:val="16"/>
                <w:szCs w:val="16"/>
              </w:rPr>
            </w:pPr>
            <w:r w:rsidRPr="002B0592">
              <w:rPr>
                <w:i/>
                <w:iCs/>
                <w:sz w:val="16"/>
                <w:szCs w:val="16"/>
                <w:lang w:val="fr-FR"/>
              </w:rPr>
              <w:t>Sexe</w:t>
            </w:r>
          </w:p>
        </w:tc>
      </w:tr>
      <w:tr w:rsidR="002B0592" w:rsidRPr="005755A0" w:rsidTr="00D337A2">
        <w:trPr>
          <w:tblHeader/>
        </w:trPr>
        <w:tc>
          <w:tcPr>
            <w:tcW w:w="616" w:type="dxa"/>
            <w:tcBorders>
              <w:bottom w:val="single" w:sz="12" w:space="0" w:color="auto"/>
            </w:tcBorders>
            <w:shd w:val="clear" w:color="auto" w:fill="auto"/>
            <w:vAlign w:val="bottom"/>
          </w:tcPr>
          <w:p w:rsidR="002B0592" w:rsidRPr="002B0592" w:rsidRDefault="002B0592" w:rsidP="00A5161B">
            <w:pPr>
              <w:pStyle w:val="SingleTxtG"/>
              <w:keepNext/>
              <w:spacing w:before="80" w:after="80" w:line="200" w:lineRule="exact"/>
              <w:ind w:left="0" w:right="0"/>
              <w:jc w:val="left"/>
              <w:rPr>
                <w:i/>
                <w:sz w:val="16"/>
                <w:szCs w:val="16"/>
              </w:rPr>
            </w:pPr>
            <w:r w:rsidRPr="002B0592">
              <w:rPr>
                <w:i/>
                <w:iCs/>
                <w:sz w:val="16"/>
                <w:szCs w:val="16"/>
                <w:lang w:val="fr-FR"/>
              </w:rPr>
              <w:t>N</w:t>
            </w:r>
            <w:r w:rsidRPr="002B0592">
              <w:rPr>
                <w:i/>
                <w:iCs/>
                <w:sz w:val="16"/>
                <w:szCs w:val="16"/>
                <w:vertAlign w:val="superscript"/>
                <w:lang w:val="fr-FR"/>
              </w:rPr>
              <w:t>o</w:t>
            </w:r>
          </w:p>
        </w:tc>
        <w:tc>
          <w:tcPr>
            <w:tcW w:w="2002" w:type="dxa"/>
            <w:tcBorders>
              <w:bottom w:val="single" w:sz="12" w:space="0" w:color="auto"/>
            </w:tcBorders>
            <w:shd w:val="clear" w:color="auto" w:fill="auto"/>
            <w:vAlign w:val="bottom"/>
          </w:tcPr>
          <w:p w:rsidR="002B0592" w:rsidRPr="002B0592" w:rsidRDefault="002B0592" w:rsidP="00A5161B">
            <w:pPr>
              <w:pStyle w:val="SingleTxtG"/>
              <w:keepNext/>
              <w:spacing w:before="80" w:after="80" w:line="200" w:lineRule="exact"/>
              <w:ind w:left="0" w:right="0"/>
              <w:jc w:val="left"/>
              <w:rPr>
                <w:i/>
                <w:sz w:val="16"/>
                <w:szCs w:val="16"/>
              </w:rPr>
            </w:pPr>
            <w:r w:rsidRPr="002B0592">
              <w:rPr>
                <w:i/>
                <w:iCs/>
                <w:sz w:val="16"/>
                <w:szCs w:val="16"/>
                <w:lang w:val="fr-FR"/>
              </w:rPr>
              <w:t>Sièges départementaux</w:t>
            </w:r>
          </w:p>
        </w:tc>
        <w:tc>
          <w:tcPr>
            <w:tcW w:w="2211" w:type="dxa"/>
            <w:vMerge/>
            <w:tcBorders>
              <w:bottom w:val="single" w:sz="12" w:space="0" w:color="auto"/>
              <w:right w:val="single" w:sz="24" w:space="0" w:color="FFFFFF"/>
            </w:tcBorders>
            <w:shd w:val="clear" w:color="auto" w:fill="auto"/>
            <w:vAlign w:val="bottom"/>
          </w:tcPr>
          <w:p w:rsidR="002B0592" w:rsidRPr="002B0592" w:rsidRDefault="002B0592" w:rsidP="00A5161B">
            <w:pPr>
              <w:pStyle w:val="SingleTxtG"/>
              <w:keepNext/>
              <w:spacing w:before="80" w:after="80" w:line="200" w:lineRule="exact"/>
              <w:ind w:left="0" w:right="0"/>
              <w:jc w:val="right"/>
              <w:rPr>
                <w:i/>
                <w:sz w:val="16"/>
                <w:szCs w:val="16"/>
              </w:rPr>
            </w:pPr>
          </w:p>
        </w:tc>
        <w:tc>
          <w:tcPr>
            <w:tcW w:w="1302" w:type="dxa"/>
            <w:tcBorders>
              <w:top w:val="single" w:sz="4" w:space="0" w:color="auto"/>
              <w:left w:val="single" w:sz="24" w:space="0" w:color="FFFFFF"/>
              <w:bottom w:val="single" w:sz="12" w:space="0" w:color="auto"/>
            </w:tcBorders>
            <w:shd w:val="clear" w:color="auto" w:fill="auto"/>
            <w:vAlign w:val="bottom"/>
          </w:tcPr>
          <w:p w:rsidR="002B0592" w:rsidRPr="002B0592" w:rsidRDefault="002B0592" w:rsidP="00D337A2">
            <w:pPr>
              <w:pStyle w:val="SingleTxtG"/>
              <w:keepNext/>
              <w:spacing w:before="80" w:after="80" w:line="200" w:lineRule="exact"/>
              <w:ind w:left="0" w:right="0"/>
              <w:jc w:val="right"/>
              <w:rPr>
                <w:i/>
                <w:sz w:val="16"/>
                <w:szCs w:val="16"/>
              </w:rPr>
            </w:pPr>
            <w:r w:rsidRPr="002B0592">
              <w:rPr>
                <w:i/>
                <w:iCs/>
                <w:sz w:val="16"/>
                <w:szCs w:val="16"/>
                <w:lang w:val="fr-FR"/>
              </w:rPr>
              <w:t>Masculin</w:t>
            </w:r>
          </w:p>
        </w:tc>
        <w:tc>
          <w:tcPr>
            <w:tcW w:w="1239" w:type="dxa"/>
            <w:tcBorders>
              <w:top w:val="single" w:sz="4" w:space="0" w:color="auto"/>
              <w:bottom w:val="single" w:sz="12" w:space="0" w:color="auto"/>
            </w:tcBorders>
            <w:shd w:val="clear" w:color="auto" w:fill="auto"/>
            <w:vAlign w:val="bottom"/>
          </w:tcPr>
          <w:p w:rsidR="002B0592" w:rsidRPr="002B0592" w:rsidRDefault="002B0592" w:rsidP="00D337A2">
            <w:pPr>
              <w:pStyle w:val="SingleTxtG"/>
              <w:keepNext/>
              <w:spacing w:before="80" w:after="80" w:line="200" w:lineRule="exact"/>
              <w:ind w:left="0" w:right="0"/>
              <w:jc w:val="right"/>
              <w:rPr>
                <w:i/>
                <w:sz w:val="16"/>
                <w:szCs w:val="16"/>
              </w:rPr>
            </w:pPr>
            <w:r w:rsidRPr="002B0592">
              <w:rPr>
                <w:i/>
                <w:iCs/>
                <w:sz w:val="16"/>
                <w:szCs w:val="16"/>
                <w:lang w:val="fr-FR"/>
              </w:rPr>
              <w:t>Féminin</w:t>
            </w:r>
          </w:p>
        </w:tc>
      </w:tr>
      <w:tr w:rsidR="002B0592" w:rsidRPr="005755A0" w:rsidTr="00D33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single" w:sz="12" w:space="0" w:color="auto"/>
              <w:left w:val="nil"/>
              <w:bottom w:val="nil"/>
              <w:right w:val="nil"/>
            </w:tcBorders>
            <w:shd w:val="clear" w:color="auto" w:fill="auto"/>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1</w:t>
            </w:r>
          </w:p>
        </w:tc>
        <w:tc>
          <w:tcPr>
            <w:tcW w:w="2002" w:type="dxa"/>
            <w:tcBorders>
              <w:top w:val="single" w:sz="12" w:space="0" w:color="auto"/>
              <w:left w:val="nil"/>
              <w:bottom w:val="nil"/>
              <w:right w:val="nil"/>
            </w:tcBorders>
            <w:shd w:val="clear" w:color="auto" w:fill="auto"/>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 xml:space="preserve">Alta </w:t>
            </w:r>
            <w:proofErr w:type="spellStart"/>
            <w:r w:rsidRPr="002B0592">
              <w:rPr>
                <w:sz w:val="18"/>
                <w:szCs w:val="18"/>
                <w:lang w:val="fr-FR"/>
              </w:rPr>
              <w:t>Verapaz</w:t>
            </w:r>
            <w:proofErr w:type="spellEnd"/>
          </w:p>
        </w:tc>
        <w:tc>
          <w:tcPr>
            <w:tcW w:w="2211" w:type="dxa"/>
            <w:tcBorders>
              <w:top w:val="single" w:sz="12" w:space="0" w:color="auto"/>
              <w:left w:val="nil"/>
              <w:bottom w:val="nil"/>
              <w:right w:val="nil"/>
            </w:tcBorders>
            <w:shd w:val="clear" w:color="auto" w:fill="auto"/>
          </w:tcPr>
          <w:p w:rsidR="002B0592" w:rsidRPr="002B0592" w:rsidRDefault="002B0592" w:rsidP="00A5161B">
            <w:pPr>
              <w:pStyle w:val="SingleTxtG"/>
              <w:spacing w:before="40" w:after="40" w:line="220" w:lineRule="exact"/>
              <w:ind w:left="0" w:right="57"/>
              <w:jc w:val="right"/>
              <w:rPr>
                <w:sz w:val="18"/>
                <w:szCs w:val="18"/>
              </w:rPr>
            </w:pPr>
            <w:r w:rsidRPr="002B0592">
              <w:rPr>
                <w:sz w:val="18"/>
                <w:szCs w:val="18"/>
                <w:lang w:val="fr-FR"/>
              </w:rPr>
              <w:t>9</w:t>
            </w:r>
          </w:p>
        </w:tc>
        <w:tc>
          <w:tcPr>
            <w:tcW w:w="1302" w:type="dxa"/>
            <w:tcBorders>
              <w:top w:val="single" w:sz="12" w:space="0" w:color="auto"/>
              <w:left w:val="nil"/>
              <w:bottom w:val="nil"/>
              <w:right w:val="nil"/>
            </w:tcBorders>
            <w:shd w:val="clear" w:color="auto" w:fill="auto"/>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3</w:t>
            </w:r>
          </w:p>
        </w:tc>
        <w:tc>
          <w:tcPr>
            <w:tcW w:w="1239" w:type="dxa"/>
            <w:tcBorders>
              <w:top w:val="single" w:sz="12" w:space="0" w:color="auto"/>
              <w:left w:val="nil"/>
              <w:bottom w:val="nil"/>
              <w:right w:val="nil"/>
            </w:tcBorders>
            <w:shd w:val="clear" w:color="auto" w:fill="auto"/>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6</w:t>
            </w:r>
          </w:p>
        </w:tc>
      </w:tr>
      <w:tr w:rsidR="002B0592" w:rsidRPr="005755A0" w:rsidTr="00D33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2</w:t>
            </w:r>
          </w:p>
        </w:tc>
        <w:tc>
          <w:tcPr>
            <w:tcW w:w="2002"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 xml:space="preserve">Baja </w:t>
            </w:r>
            <w:proofErr w:type="spellStart"/>
            <w:r w:rsidRPr="002B0592">
              <w:rPr>
                <w:sz w:val="18"/>
                <w:szCs w:val="18"/>
                <w:lang w:val="fr-FR"/>
              </w:rPr>
              <w:t>Verapaz</w:t>
            </w:r>
            <w:proofErr w:type="spellEnd"/>
          </w:p>
        </w:tc>
        <w:tc>
          <w:tcPr>
            <w:tcW w:w="2211"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57"/>
              <w:jc w:val="right"/>
              <w:rPr>
                <w:sz w:val="18"/>
                <w:szCs w:val="18"/>
              </w:rPr>
            </w:pPr>
            <w:r w:rsidRPr="002B0592">
              <w:rPr>
                <w:sz w:val="18"/>
                <w:szCs w:val="18"/>
                <w:lang w:val="fr-FR"/>
              </w:rPr>
              <w:t>8</w:t>
            </w:r>
          </w:p>
        </w:tc>
        <w:tc>
          <w:tcPr>
            <w:tcW w:w="1302"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5</w:t>
            </w:r>
          </w:p>
        </w:tc>
        <w:tc>
          <w:tcPr>
            <w:tcW w:w="1239"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3</w:t>
            </w:r>
          </w:p>
        </w:tc>
      </w:tr>
      <w:tr w:rsidR="002B0592" w:rsidRPr="005755A0" w:rsidTr="00D33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3</w:t>
            </w:r>
          </w:p>
        </w:tc>
        <w:tc>
          <w:tcPr>
            <w:tcW w:w="2002"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Chimaltenango</w:t>
            </w:r>
          </w:p>
        </w:tc>
        <w:tc>
          <w:tcPr>
            <w:tcW w:w="2211"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57"/>
              <w:jc w:val="right"/>
              <w:rPr>
                <w:sz w:val="18"/>
                <w:szCs w:val="18"/>
              </w:rPr>
            </w:pPr>
            <w:r w:rsidRPr="002B0592">
              <w:rPr>
                <w:sz w:val="18"/>
                <w:szCs w:val="18"/>
                <w:lang w:val="fr-FR"/>
              </w:rPr>
              <w:t>8</w:t>
            </w:r>
          </w:p>
        </w:tc>
        <w:tc>
          <w:tcPr>
            <w:tcW w:w="1302"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2</w:t>
            </w:r>
          </w:p>
        </w:tc>
        <w:tc>
          <w:tcPr>
            <w:tcW w:w="1239"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6</w:t>
            </w:r>
          </w:p>
        </w:tc>
      </w:tr>
      <w:tr w:rsidR="002B0592" w:rsidRPr="005755A0" w:rsidTr="00D33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4</w:t>
            </w:r>
          </w:p>
        </w:tc>
        <w:tc>
          <w:tcPr>
            <w:tcW w:w="2002"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Escuintla</w:t>
            </w:r>
          </w:p>
        </w:tc>
        <w:tc>
          <w:tcPr>
            <w:tcW w:w="2211"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57"/>
              <w:jc w:val="right"/>
              <w:rPr>
                <w:sz w:val="18"/>
                <w:szCs w:val="18"/>
              </w:rPr>
            </w:pPr>
            <w:r w:rsidRPr="002B0592">
              <w:rPr>
                <w:sz w:val="18"/>
                <w:szCs w:val="18"/>
                <w:lang w:val="fr-FR"/>
              </w:rPr>
              <w:t>34</w:t>
            </w:r>
          </w:p>
        </w:tc>
        <w:tc>
          <w:tcPr>
            <w:tcW w:w="1302"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19</w:t>
            </w:r>
          </w:p>
        </w:tc>
        <w:tc>
          <w:tcPr>
            <w:tcW w:w="1239"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15</w:t>
            </w:r>
          </w:p>
        </w:tc>
      </w:tr>
      <w:tr w:rsidR="002B0592" w:rsidRPr="005755A0" w:rsidTr="00D33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5</w:t>
            </w:r>
          </w:p>
        </w:tc>
        <w:tc>
          <w:tcPr>
            <w:tcW w:w="2002"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Guatemala</w:t>
            </w:r>
          </w:p>
        </w:tc>
        <w:tc>
          <w:tcPr>
            <w:tcW w:w="2211"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57"/>
              <w:jc w:val="right"/>
              <w:rPr>
                <w:sz w:val="18"/>
                <w:szCs w:val="18"/>
              </w:rPr>
            </w:pPr>
            <w:r w:rsidRPr="002B0592">
              <w:rPr>
                <w:sz w:val="18"/>
                <w:szCs w:val="18"/>
                <w:lang w:val="fr-FR"/>
              </w:rPr>
              <w:t>106</w:t>
            </w:r>
          </w:p>
        </w:tc>
        <w:tc>
          <w:tcPr>
            <w:tcW w:w="1302"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72</w:t>
            </w:r>
          </w:p>
        </w:tc>
        <w:tc>
          <w:tcPr>
            <w:tcW w:w="1239"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34</w:t>
            </w:r>
          </w:p>
        </w:tc>
      </w:tr>
      <w:tr w:rsidR="002B0592" w:rsidRPr="005755A0" w:rsidTr="00D33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6</w:t>
            </w:r>
          </w:p>
        </w:tc>
        <w:tc>
          <w:tcPr>
            <w:tcW w:w="2002"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Huehuetenango</w:t>
            </w:r>
          </w:p>
        </w:tc>
        <w:tc>
          <w:tcPr>
            <w:tcW w:w="2211"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57"/>
              <w:jc w:val="right"/>
              <w:rPr>
                <w:sz w:val="18"/>
                <w:szCs w:val="18"/>
              </w:rPr>
            </w:pPr>
            <w:r w:rsidRPr="002B0592">
              <w:rPr>
                <w:sz w:val="18"/>
                <w:szCs w:val="18"/>
                <w:lang w:val="fr-FR"/>
              </w:rPr>
              <w:t>8</w:t>
            </w:r>
          </w:p>
        </w:tc>
        <w:tc>
          <w:tcPr>
            <w:tcW w:w="1302"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5</w:t>
            </w:r>
          </w:p>
        </w:tc>
        <w:tc>
          <w:tcPr>
            <w:tcW w:w="1239"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3</w:t>
            </w:r>
          </w:p>
        </w:tc>
      </w:tr>
      <w:tr w:rsidR="002B0592" w:rsidRPr="005755A0" w:rsidTr="00D33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7</w:t>
            </w:r>
          </w:p>
        </w:tc>
        <w:tc>
          <w:tcPr>
            <w:tcW w:w="2002"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 xml:space="preserve">Izabal </w:t>
            </w:r>
          </w:p>
        </w:tc>
        <w:tc>
          <w:tcPr>
            <w:tcW w:w="2211"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57"/>
              <w:jc w:val="right"/>
              <w:rPr>
                <w:sz w:val="18"/>
                <w:szCs w:val="18"/>
              </w:rPr>
            </w:pPr>
            <w:r w:rsidRPr="002B0592">
              <w:rPr>
                <w:sz w:val="18"/>
                <w:szCs w:val="18"/>
                <w:lang w:val="fr-FR"/>
              </w:rPr>
              <w:t>16</w:t>
            </w:r>
          </w:p>
        </w:tc>
        <w:tc>
          <w:tcPr>
            <w:tcW w:w="1302"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9</w:t>
            </w:r>
          </w:p>
        </w:tc>
        <w:tc>
          <w:tcPr>
            <w:tcW w:w="1239"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7</w:t>
            </w:r>
          </w:p>
        </w:tc>
      </w:tr>
      <w:tr w:rsidR="002B0592" w:rsidRPr="005755A0" w:rsidTr="00D33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8</w:t>
            </w:r>
          </w:p>
        </w:tc>
        <w:tc>
          <w:tcPr>
            <w:tcW w:w="2002"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 xml:space="preserve">Jutiapa </w:t>
            </w:r>
          </w:p>
        </w:tc>
        <w:tc>
          <w:tcPr>
            <w:tcW w:w="2211"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57"/>
              <w:jc w:val="right"/>
              <w:rPr>
                <w:sz w:val="18"/>
                <w:szCs w:val="18"/>
              </w:rPr>
            </w:pPr>
            <w:r w:rsidRPr="002B0592">
              <w:rPr>
                <w:sz w:val="18"/>
                <w:szCs w:val="18"/>
                <w:lang w:val="fr-FR"/>
              </w:rPr>
              <w:t>17</w:t>
            </w:r>
          </w:p>
        </w:tc>
        <w:tc>
          <w:tcPr>
            <w:tcW w:w="1302"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12</w:t>
            </w:r>
          </w:p>
        </w:tc>
        <w:tc>
          <w:tcPr>
            <w:tcW w:w="1239"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5</w:t>
            </w:r>
          </w:p>
        </w:tc>
      </w:tr>
      <w:tr w:rsidR="002B0592" w:rsidRPr="005755A0" w:rsidTr="00D33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9</w:t>
            </w:r>
          </w:p>
        </w:tc>
        <w:tc>
          <w:tcPr>
            <w:tcW w:w="2002"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 xml:space="preserve">Petén </w:t>
            </w:r>
          </w:p>
        </w:tc>
        <w:tc>
          <w:tcPr>
            <w:tcW w:w="2211"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57"/>
              <w:jc w:val="right"/>
              <w:rPr>
                <w:sz w:val="18"/>
                <w:szCs w:val="18"/>
              </w:rPr>
            </w:pPr>
            <w:r w:rsidRPr="002B0592">
              <w:rPr>
                <w:sz w:val="18"/>
                <w:szCs w:val="18"/>
                <w:lang w:val="fr-FR"/>
              </w:rPr>
              <w:t>3</w:t>
            </w:r>
          </w:p>
        </w:tc>
        <w:tc>
          <w:tcPr>
            <w:tcW w:w="1302"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1</w:t>
            </w:r>
          </w:p>
        </w:tc>
        <w:tc>
          <w:tcPr>
            <w:tcW w:w="1239"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2</w:t>
            </w:r>
          </w:p>
        </w:tc>
      </w:tr>
      <w:tr w:rsidR="002B0592" w:rsidRPr="005755A0" w:rsidTr="00D33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10</w:t>
            </w:r>
          </w:p>
        </w:tc>
        <w:tc>
          <w:tcPr>
            <w:tcW w:w="2002"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 xml:space="preserve">Quetzaltenango </w:t>
            </w:r>
          </w:p>
        </w:tc>
        <w:tc>
          <w:tcPr>
            <w:tcW w:w="2211"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57"/>
              <w:jc w:val="right"/>
              <w:rPr>
                <w:sz w:val="18"/>
                <w:szCs w:val="18"/>
              </w:rPr>
            </w:pPr>
            <w:r w:rsidRPr="002B0592">
              <w:rPr>
                <w:sz w:val="18"/>
                <w:szCs w:val="18"/>
                <w:lang w:val="fr-FR"/>
              </w:rPr>
              <w:t>12</w:t>
            </w:r>
          </w:p>
        </w:tc>
        <w:tc>
          <w:tcPr>
            <w:tcW w:w="1302"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10</w:t>
            </w:r>
          </w:p>
        </w:tc>
        <w:tc>
          <w:tcPr>
            <w:tcW w:w="1239"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2</w:t>
            </w:r>
          </w:p>
        </w:tc>
      </w:tr>
      <w:tr w:rsidR="002B0592" w:rsidRPr="005755A0" w:rsidTr="00D33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11</w:t>
            </w:r>
          </w:p>
        </w:tc>
        <w:tc>
          <w:tcPr>
            <w:tcW w:w="2002"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 xml:space="preserve">Quiché </w:t>
            </w:r>
          </w:p>
        </w:tc>
        <w:tc>
          <w:tcPr>
            <w:tcW w:w="2211"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57"/>
              <w:jc w:val="right"/>
              <w:rPr>
                <w:sz w:val="18"/>
                <w:szCs w:val="18"/>
              </w:rPr>
            </w:pPr>
            <w:r w:rsidRPr="002B0592">
              <w:rPr>
                <w:sz w:val="18"/>
                <w:szCs w:val="18"/>
                <w:lang w:val="fr-FR"/>
              </w:rPr>
              <w:t>2</w:t>
            </w:r>
          </w:p>
        </w:tc>
        <w:tc>
          <w:tcPr>
            <w:tcW w:w="1302"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2</w:t>
            </w:r>
          </w:p>
        </w:tc>
        <w:tc>
          <w:tcPr>
            <w:tcW w:w="1239"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0</w:t>
            </w:r>
          </w:p>
        </w:tc>
      </w:tr>
      <w:tr w:rsidR="002B0592" w:rsidRPr="005755A0" w:rsidTr="00D33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12</w:t>
            </w:r>
          </w:p>
        </w:tc>
        <w:tc>
          <w:tcPr>
            <w:tcW w:w="2002"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Sacatepéquez</w:t>
            </w:r>
          </w:p>
        </w:tc>
        <w:tc>
          <w:tcPr>
            <w:tcW w:w="2211"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57"/>
              <w:jc w:val="right"/>
              <w:rPr>
                <w:sz w:val="18"/>
                <w:szCs w:val="18"/>
              </w:rPr>
            </w:pPr>
            <w:r w:rsidRPr="002B0592">
              <w:rPr>
                <w:sz w:val="18"/>
                <w:szCs w:val="18"/>
                <w:lang w:val="fr-FR"/>
              </w:rPr>
              <w:t>8</w:t>
            </w:r>
          </w:p>
        </w:tc>
        <w:tc>
          <w:tcPr>
            <w:tcW w:w="1302"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2</w:t>
            </w:r>
          </w:p>
        </w:tc>
        <w:tc>
          <w:tcPr>
            <w:tcW w:w="1239"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6</w:t>
            </w:r>
          </w:p>
        </w:tc>
      </w:tr>
      <w:tr w:rsidR="002B0592" w:rsidRPr="005755A0" w:rsidTr="00D33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13</w:t>
            </w:r>
          </w:p>
        </w:tc>
        <w:tc>
          <w:tcPr>
            <w:tcW w:w="2002"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 xml:space="preserve">San Marcos </w:t>
            </w:r>
          </w:p>
        </w:tc>
        <w:tc>
          <w:tcPr>
            <w:tcW w:w="2211"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57"/>
              <w:jc w:val="right"/>
              <w:rPr>
                <w:sz w:val="18"/>
                <w:szCs w:val="18"/>
              </w:rPr>
            </w:pPr>
            <w:r w:rsidRPr="002B0592">
              <w:rPr>
                <w:sz w:val="18"/>
                <w:szCs w:val="18"/>
                <w:lang w:val="fr-FR"/>
              </w:rPr>
              <w:t>9</w:t>
            </w:r>
          </w:p>
        </w:tc>
        <w:tc>
          <w:tcPr>
            <w:tcW w:w="1302"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5</w:t>
            </w:r>
          </w:p>
        </w:tc>
        <w:tc>
          <w:tcPr>
            <w:tcW w:w="1239"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4</w:t>
            </w:r>
          </w:p>
        </w:tc>
      </w:tr>
      <w:tr w:rsidR="002B0592" w:rsidRPr="005755A0" w:rsidTr="00D33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nil"/>
              <w:right w:val="nil"/>
            </w:tcBorders>
            <w:shd w:val="clear" w:color="auto" w:fill="auto"/>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14</w:t>
            </w:r>
          </w:p>
        </w:tc>
        <w:tc>
          <w:tcPr>
            <w:tcW w:w="2002"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 xml:space="preserve">Suchitepéquez </w:t>
            </w:r>
          </w:p>
        </w:tc>
        <w:tc>
          <w:tcPr>
            <w:tcW w:w="2211"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57"/>
              <w:jc w:val="right"/>
              <w:rPr>
                <w:sz w:val="18"/>
                <w:szCs w:val="18"/>
              </w:rPr>
            </w:pPr>
            <w:r w:rsidRPr="002B0592">
              <w:rPr>
                <w:sz w:val="18"/>
                <w:szCs w:val="18"/>
                <w:lang w:val="fr-FR"/>
              </w:rPr>
              <w:t>11</w:t>
            </w:r>
          </w:p>
        </w:tc>
        <w:tc>
          <w:tcPr>
            <w:tcW w:w="1302"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8</w:t>
            </w:r>
          </w:p>
        </w:tc>
        <w:tc>
          <w:tcPr>
            <w:tcW w:w="1239" w:type="dxa"/>
            <w:tcBorders>
              <w:top w:val="nil"/>
              <w:left w:val="nil"/>
              <w:bottom w:val="nil"/>
              <w:right w:val="nil"/>
            </w:tcBorders>
            <w:shd w:val="clear" w:color="auto" w:fill="auto"/>
            <w:vAlign w:val="bottom"/>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3</w:t>
            </w:r>
          </w:p>
        </w:tc>
      </w:tr>
      <w:tr w:rsidR="002B0592" w:rsidRPr="005755A0" w:rsidTr="00D33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16" w:type="dxa"/>
            <w:tcBorders>
              <w:top w:val="nil"/>
              <w:left w:val="nil"/>
              <w:bottom w:val="single" w:sz="4" w:space="0" w:color="auto"/>
              <w:right w:val="nil"/>
            </w:tcBorders>
            <w:shd w:val="clear" w:color="auto" w:fill="auto"/>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15</w:t>
            </w:r>
          </w:p>
        </w:tc>
        <w:tc>
          <w:tcPr>
            <w:tcW w:w="2002" w:type="dxa"/>
            <w:tcBorders>
              <w:top w:val="nil"/>
              <w:left w:val="nil"/>
              <w:bottom w:val="single" w:sz="4" w:space="0" w:color="auto"/>
              <w:right w:val="nil"/>
            </w:tcBorders>
            <w:shd w:val="clear" w:color="auto" w:fill="auto"/>
            <w:vAlign w:val="bottom"/>
          </w:tcPr>
          <w:p w:rsidR="002B0592" w:rsidRPr="002B0592" w:rsidRDefault="002B0592" w:rsidP="00A5161B">
            <w:pPr>
              <w:pStyle w:val="SingleTxtG"/>
              <w:spacing w:before="40" w:after="40" w:line="220" w:lineRule="exact"/>
              <w:ind w:left="0" w:right="0"/>
              <w:jc w:val="left"/>
              <w:rPr>
                <w:sz w:val="18"/>
                <w:szCs w:val="18"/>
              </w:rPr>
            </w:pPr>
            <w:r w:rsidRPr="002B0592">
              <w:rPr>
                <w:sz w:val="18"/>
                <w:szCs w:val="18"/>
                <w:lang w:val="fr-FR"/>
              </w:rPr>
              <w:t>Zacapa</w:t>
            </w:r>
          </w:p>
        </w:tc>
        <w:tc>
          <w:tcPr>
            <w:tcW w:w="2211" w:type="dxa"/>
            <w:tcBorders>
              <w:top w:val="nil"/>
              <w:left w:val="nil"/>
              <w:bottom w:val="single" w:sz="4" w:space="0" w:color="auto"/>
              <w:right w:val="nil"/>
            </w:tcBorders>
            <w:shd w:val="clear" w:color="auto" w:fill="auto"/>
            <w:vAlign w:val="bottom"/>
          </w:tcPr>
          <w:p w:rsidR="002B0592" w:rsidRPr="002B0592" w:rsidRDefault="002B0592" w:rsidP="00A5161B">
            <w:pPr>
              <w:pStyle w:val="SingleTxtG"/>
              <w:spacing w:before="40" w:after="40" w:line="220" w:lineRule="exact"/>
              <w:ind w:left="0" w:right="57"/>
              <w:jc w:val="right"/>
              <w:rPr>
                <w:sz w:val="18"/>
                <w:szCs w:val="18"/>
              </w:rPr>
            </w:pPr>
            <w:r w:rsidRPr="002B0592">
              <w:rPr>
                <w:sz w:val="18"/>
                <w:szCs w:val="18"/>
                <w:lang w:val="fr-FR"/>
              </w:rPr>
              <w:t>15</w:t>
            </w:r>
          </w:p>
        </w:tc>
        <w:tc>
          <w:tcPr>
            <w:tcW w:w="1302" w:type="dxa"/>
            <w:tcBorders>
              <w:top w:val="nil"/>
              <w:left w:val="nil"/>
              <w:bottom w:val="single" w:sz="4" w:space="0" w:color="auto"/>
              <w:right w:val="nil"/>
            </w:tcBorders>
            <w:shd w:val="clear" w:color="auto" w:fill="auto"/>
            <w:vAlign w:val="bottom"/>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6</w:t>
            </w:r>
          </w:p>
        </w:tc>
        <w:tc>
          <w:tcPr>
            <w:tcW w:w="1239" w:type="dxa"/>
            <w:tcBorders>
              <w:top w:val="nil"/>
              <w:left w:val="nil"/>
              <w:bottom w:val="single" w:sz="4" w:space="0" w:color="auto"/>
              <w:right w:val="nil"/>
            </w:tcBorders>
            <w:shd w:val="clear" w:color="auto" w:fill="auto"/>
            <w:vAlign w:val="bottom"/>
          </w:tcPr>
          <w:p w:rsidR="002B0592" w:rsidRPr="002B0592" w:rsidRDefault="002B0592" w:rsidP="00A5161B">
            <w:pPr>
              <w:pStyle w:val="SingleTxtG"/>
              <w:spacing w:before="40" w:after="40" w:line="220" w:lineRule="exact"/>
              <w:ind w:left="0" w:right="0"/>
              <w:jc w:val="right"/>
              <w:rPr>
                <w:sz w:val="18"/>
                <w:szCs w:val="18"/>
              </w:rPr>
            </w:pPr>
            <w:r w:rsidRPr="002B0592">
              <w:rPr>
                <w:sz w:val="18"/>
                <w:szCs w:val="18"/>
                <w:lang w:val="fr-FR"/>
              </w:rPr>
              <w:t>9</w:t>
            </w:r>
          </w:p>
        </w:tc>
      </w:tr>
      <w:tr w:rsidR="002B0592" w:rsidRPr="005755A0" w:rsidTr="00D337A2">
        <w:tc>
          <w:tcPr>
            <w:tcW w:w="2618" w:type="dxa"/>
            <w:gridSpan w:val="2"/>
            <w:tcBorders>
              <w:top w:val="single" w:sz="4" w:space="0" w:color="auto"/>
              <w:bottom w:val="single" w:sz="12" w:space="0" w:color="auto"/>
            </w:tcBorders>
            <w:shd w:val="clear" w:color="auto" w:fill="auto"/>
            <w:vAlign w:val="bottom"/>
          </w:tcPr>
          <w:p w:rsidR="002B0592" w:rsidRPr="002B0592" w:rsidRDefault="002B0592" w:rsidP="00A5161B">
            <w:pPr>
              <w:pStyle w:val="SingleTxtG"/>
              <w:spacing w:before="80" w:after="80" w:line="220" w:lineRule="exact"/>
              <w:ind w:left="284" w:right="0"/>
              <w:jc w:val="left"/>
              <w:rPr>
                <w:b/>
                <w:bCs/>
                <w:sz w:val="18"/>
                <w:szCs w:val="18"/>
              </w:rPr>
            </w:pPr>
            <w:r w:rsidRPr="002B0592">
              <w:rPr>
                <w:b/>
                <w:bCs/>
                <w:sz w:val="18"/>
                <w:szCs w:val="18"/>
                <w:lang w:val="fr-FR"/>
              </w:rPr>
              <w:t>Total</w:t>
            </w:r>
          </w:p>
        </w:tc>
        <w:tc>
          <w:tcPr>
            <w:tcW w:w="2211" w:type="dxa"/>
            <w:tcBorders>
              <w:top w:val="single" w:sz="4" w:space="0" w:color="auto"/>
              <w:bottom w:val="single" w:sz="12" w:space="0" w:color="auto"/>
            </w:tcBorders>
            <w:shd w:val="clear" w:color="auto" w:fill="auto"/>
            <w:vAlign w:val="bottom"/>
          </w:tcPr>
          <w:p w:rsidR="002B0592" w:rsidRPr="002B0592" w:rsidRDefault="002B0592" w:rsidP="00A5161B">
            <w:pPr>
              <w:pStyle w:val="SingleTxtG"/>
              <w:spacing w:before="80" w:after="80" w:line="220" w:lineRule="exact"/>
              <w:ind w:left="0" w:right="57"/>
              <w:jc w:val="right"/>
              <w:rPr>
                <w:b/>
                <w:bCs/>
                <w:sz w:val="18"/>
                <w:szCs w:val="18"/>
              </w:rPr>
            </w:pPr>
            <w:r w:rsidRPr="002B0592">
              <w:rPr>
                <w:b/>
                <w:bCs/>
                <w:sz w:val="18"/>
                <w:szCs w:val="18"/>
                <w:lang w:val="fr-FR"/>
              </w:rPr>
              <w:t>266</w:t>
            </w:r>
          </w:p>
        </w:tc>
        <w:tc>
          <w:tcPr>
            <w:tcW w:w="1302" w:type="dxa"/>
            <w:tcBorders>
              <w:top w:val="single" w:sz="4" w:space="0" w:color="auto"/>
              <w:bottom w:val="single" w:sz="12" w:space="0" w:color="auto"/>
            </w:tcBorders>
            <w:shd w:val="clear" w:color="auto" w:fill="auto"/>
            <w:vAlign w:val="bottom"/>
          </w:tcPr>
          <w:p w:rsidR="002B0592" w:rsidRPr="002B0592" w:rsidRDefault="002B0592" w:rsidP="00A5161B">
            <w:pPr>
              <w:pStyle w:val="SingleTxtG"/>
              <w:spacing w:before="80" w:after="80" w:line="220" w:lineRule="exact"/>
              <w:ind w:left="0" w:right="0"/>
              <w:jc w:val="right"/>
              <w:rPr>
                <w:b/>
                <w:bCs/>
                <w:sz w:val="18"/>
                <w:szCs w:val="18"/>
              </w:rPr>
            </w:pPr>
            <w:r w:rsidRPr="002B0592">
              <w:rPr>
                <w:b/>
                <w:bCs/>
                <w:sz w:val="18"/>
                <w:szCs w:val="18"/>
                <w:lang w:val="fr-FR"/>
              </w:rPr>
              <w:t>161</w:t>
            </w:r>
          </w:p>
        </w:tc>
        <w:tc>
          <w:tcPr>
            <w:tcW w:w="1239" w:type="dxa"/>
            <w:tcBorders>
              <w:top w:val="single" w:sz="4" w:space="0" w:color="auto"/>
              <w:bottom w:val="single" w:sz="12" w:space="0" w:color="auto"/>
            </w:tcBorders>
            <w:shd w:val="clear" w:color="auto" w:fill="auto"/>
            <w:vAlign w:val="bottom"/>
          </w:tcPr>
          <w:p w:rsidR="002B0592" w:rsidRPr="002B0592" w:rsidRDefault="002B0592" w:rsidP="00A5161B">
            <w:pPr>
              <w:pStyle w:val="SingleTxtG"/>
              <w:spacing w:before="80" w:after="80" w:line="220" w:lineRule="exact"/>
              <w:ind w:left="0" w:right="0"/>
              <w:jc w:val="right"/>
              <w:rPr>
                <w:b/>
                <w:bCs/>
                <w:sz w:val="18"/>
                <w:szCs w:val="18"/>
              </w:rPr>
            </w:pPr>
            <w:r w:rsidRPr="002B0592">
              <w:rPr>
                <w:b/>
                <w:bCs/>
                <w:sz w:val="18"/>
                <w:szCs w:val="18"/>
                <w:lang w:val="fr-FR"/>
              </w:rPr>
              <w:t>105</w:t>
            </w:r>
          </w:p>
        </w:tc>
      </w:tr>
    </w:tbl>
    <w:p w:rsidR="00801602" w:rsidRDefault="00801602" w:rsidP="00801602">
      <w:pPr>
        <w:pStyle w:val="SingleTxtG"/>
        <w:spacing w:before="120" w:after="240"/>
        <w:ind w:firstLine="170"/>
        <w:rPr>
          <w:sz w:val="18"/>
          <w:szCs w:val="18"/>
          <w:lang w:val="fr-FR"/>
        </w:rPr>
      </w:pPr>
      <w:r w:rsidRPr="009D15FF">
        <w:rPr>
          <w:i/>
          <w:sz w:val="18"/>
          <w:szCs w:val="18"/>
          <w:lang w:val="fr-FR"/>
        </w:rPr>
        <w:t>Source</w:t>
      </w:r>
      <w:r w:rsidRPr="009D15FF">
        <w:rPr>
          <w:sz w:val="18"/>
          <w:szCs w:val="18"/>
          <w:lang w:val="fr-FR"/>
        </w:rPr>
        <w:t> : Secrétariat à l</w:t>
      </w:r>
      <w:r w:rsidR="009E43A7">
        <w:rPr>
          <w:sz w:val="18"/>
          <w:szCs w:val="18"/>
          <w:lang w:val="fr-FR"/>
        </w:rPr>
        <w:t>’</w:t>
      </w:r>
      <w:r w:rsidRPr="009D15FF">
        <w:rPr>
          <w:sz w:val="18"/>
          <w:szCs w:val="18"/>
          <w:lang w:val="fr-FR"/>
        </w:rPr>
        <w:t>action sociale.</w:t>
      </w:r>
    </w:p>
    <w:p w:rsidR="00801602" w:rsidRPr="00604B65" w:rsidRDefault="00801602" w:rsidP="00801602">
      <w:pPr>
        <w:pStyle w:val="SingleTxtG"/>
      </w:pPr>
      <w:r>
        <w:rPr>
          <w:lang w:val="fr-FR"/>
        </w:rPr>
        <w:t>26.</w:t>
      </w:r>
      <w:r>
        <w:rPr>
          <w:lang w:val="fr-FR"/>
        </w:rPr>
        <w:tab/>
        <w:t>Il convient également de noter que sur les 266 personnes qui font l</w:t>
      </w:r>
      <w:r w:rsidR="009E43A7">
        <w:rPr>
          <w:lang w:val="fr-FR"/>
        </w:rPr>
        <w:t>’</w:t>
      </w:r>
      <w:r>
        <w:rPr>
          <w:lang w:val="fr-FR"/>
        </w:rPr>
        <w:t>objet d</w:t>
      </w:r>
      <w:r w:rsidR="009E43A7">
        <w:rPr>
          <w:lang w:val="fr-FR"/>
        </w:rPr>
        <w:t>’</w:t>
      </w:r>
      <w:r>
        <w:rPr>
          <w:lang w:val="fr-FR"/>
        </w:rPr>
        <w:t>un suivi dans 15 départements du pays, 112 sont majeures et bénéficient d</w:t>
      </w:r>
      <w:r w:rsidR="009E43A7">
        <w:rPr>
          <w:lang w:val="fr-FR"/>
        </w:rPr>
        <w:t>’</w:t>
      </w:r>
      <w:r>
        <w:rPr>
          <w:lang w:val="fr-FR"/>
        </w:rPr>
        <w:t>un accompagnement personnalisé vers la vie d</w:t>
      </w:r>
      <w:r w:rsidR="009E43A7">
        <w:rPr>
          <w:lang w:val="fr-FR"/>
        </w:rPr>
        <w:t>’</w:t>
      </w:r>
      <w:r>
        <w:rPr>
          <w:lang w:val="fr-FR"/>
        </w:rPr>
        <w:t>adulte.</w:t>
      </w:r>
    </w:p>
    <w:p w:rsidR="00801602" w:rsidRPr="00604B65" w:rsidRDefault="00801602" w:rsidP="00443BA4">
      <w:pPr>
        <w:pStyle w:val="SingleTxtG"/>
      </w:pPr>
      <w:r>
        <w:rPr>
          <w:lang w:val="fr-FR"/>
        </w:rPr>
        <w:t>27.</w:t>
      </w:r>
      <w:r>
        <w:rPr>
          <w:lang w:val="fr-FR"/>
        </w:rPr>
        <w:tab/>
        <w:t>Le Congrès de la République a adopté le décret n</w:t>
      </w:r>
      <w:r>
        <w:rPr>
          <w:vertAlign w:val="superscript"/>
          <w:lang w:val="fr-FR"/>
        </w:rPr>
        <w:t>o</w:t>
      </w:r>
      <w:r>
        <w:rPr>
          <w:lang w:val="fr-FR"/>
        </w:rPr>
        <w:t xml:space="preserve"> 16-2018 qui porte proclamation de la journée nationale des victimes de la tragédie (le 8 mars) et accorde une pension à vie aux 15 survivants. </w:t>
      </w:r>
    </w:p>
    <w:p w:rsidR="00801602" w:rsidRPr="00604B65" w:rsidRDefault="00801602" w:rsidP="00443BA4">
      <w:pPr>
        <w:pStyle w:val="SingleTxtG"/>
      </w:pPr>
      <w:r>
        <w:rPr>
          <w:lang w:val="fr-FR"/>
        </w:rPr>
        <w:t>28.</w:t>
      </w:r>
      <w:r>
        <w:rPr>
          <w:lang w:val="fr-FR"/>
        </w:rPr>
        <w:tab/>
        <w:t>Pour permettre aux enfants survivants de rester dans le milieu familial qu</w:t>
      </w:r>
      <w:r w:rsidR="009E43A7">
        <w:rPr>
          <w:lang w:val="fr-FR"/>
        </w:rPr>
        <w:t>’</w:t>
      </w:r>
      <w:r>
        <w:rPr>
          <w:lang w:val="fr-FR"/>
        </w:rPr>
        <w:t>ils ont rejoint (famille biologique ou élargie), garantir la non-répétition et éviter que la situation à l</w:t>
      </w:r>
      <w:r w:rsidR="009E43A7">
        <w:rPr>
          <w:lang w:val="fr-FR"/>
        </w:rPr>
        <w:t>’</w:t>
      </w:r>
      <w:r>
        <w:rPr>
          <w:lang w:val="fr-FR"/>
        </w:rPr>
        <w:t>origine de leur institutionnalisation ou victimisation se reproduise, le Secrétariat à l</w:t>
      </w:r>
      <w:r w:rsidR="009E43A7">
        <w:rPr>
          <w:lang w:val="fr-FR"/>
        </w:rPr>
        <w:t>’</w:t>
      </w:r>
      <w:r>
        <w:rPr>
          <w:lang w:val="fr-FR"/>
        </w:rPr>
        <w:t>action sociale a publié la décision n</w:t>
      </w:r>
      <w:r>
        <w:rPr>
          <w:vertAlign w:val="superscript"/>
          <w:lang w:val="fr-FR"/>
        </w:rPr>
        <w:t>o</w:t>
      </w:r>
      <w:r>
        <w:rPr>
          <w:lang w:val="fr-FR"/>
        </w:rPr>
        <w:t> 247-2018 le 18 septembre 2018, dans laquelle il approuve le règlement applicable à l</w:t>
      </w:r>
      <w:r w:rsidR="009E43A7">
        <w:rPr>
          <w:lang w:val="fr-FR"/>
        </w:rPr>
        <w:t>’</w:t>
      </w:r>
      <w:r>
        <w:rPr>
          <w:lang w:val="fr-FR"/>
        </w:rPr>
        <w:t>octroi d</w:t>
      </w:r>
      <w:r w:rsidR="009E43A7">
        <w:rPr>
          <w:lang w:val="fr-FR"/>
        </w:rPr>
        <w:t>’</w:t>
      </w:r>
      <w:r>
        <w:rPr>
          <w:lang w:val="fr-FR"/>
        </w:rPr>
        <w:t xml:space="preserve">allocations familiales pour les enfants et adolescents </w:t>
      </w:r>
      <w:r>
        <w:rPr>
          <w:lang w:val="fr-FR"/>
        </w:rPr>
        <w:lastRenderedPageBreak/>
        <w:t>victimes de la tragédie du 8 septembre 2017. L</w:t>
      </w:r>
      <w:r w:rsidR="009E43A7">
        <w:rPr>
          <w:lang w:val="fr-FR"/>
        </w:rPr>
        <w:t>’</w:t>
      </w:r>
      <w:r>
        <w:rPr>
          <w:lang w:val="fr-FR"/>
        </w:rPr>
        <w:t>allocation est versée pendant une période maximale de quatre ans, au cours de laquelle les autorités vérifient que les sommes versées sont bien utilisées par l</w:t>
      </w:r>
      <w:r w:rsidR="009E43A7">
        <w:rPr>
          <w:lang w:val="fr-FR"/>
        </w:rPr>
        <w:t>’</w:t>
      </w:r>
      <w:r>
        <w:rPr>
          <w:lang w:val="fr-FR"/>
        </w:rPr>
        <w:t>administrateur désigné en faveur de l</w:t>
      </w:r>
      <w:r w:rsidR="009E43A7">
        <w:rPr>
          <w:lang w:val="fr-FR"/>
        </w:rPr>
        <w:t>’</w:t>
      </w:r>
      <w:r>
        <w:rPr>
          <w:lang w:val="fr-FR"/>
        </w:rPr>
        <w:t>enfant ou de l</w:t>
      </w:r>
      <w:r w:rsidR="009E43A7">
        <w:rPr>
          <w:lang w:val="fr-FR"/>
        </w:rPr>
        <w:t>’</w:t>
      </w:r>
      <w:r>
        <w:rPr>
          <w:lang w:val="fr-FR"/>
        </w:rPr>
        <w:t>adolescent concerné, ou jusqu</w:t>
      </w:r>
      <w:r w:rsidR="009E43A7">
        <w:rPr>
          <w:lang w:val="fr-FR"/>
        </w:rPr>
        <w:t>’</w:t>
      </w:r>
      <w:r>
        <w:rPr>
          <w:lang w:val="fr-FR"/>
        </w:rPr>
        <w:t>à ce qu</w:t>
      </w:r>
      <w:r w:rsidR="009E43A7">
        <w:rPr>
          <w:lang w:val="fr-FR"/>
        </w:rPr>
        <w:t>’</w:t>
      </w:r>
      <w:r>
        <w:rPr>
          <w:lang w:val="fr-FR"/>
        </w:rPr>
        <w:t xml:space="preserve">il atteigne la majorité. </w:t>
      </w:r>
    </w:p>
    <w:p w:rsidR="00801602" w:rsidRPr="00604B65" w:rsidRDefault="00443BA4" w:rsidP="00443BA4">
      <w:pPr>
        <w:pStyle w:val="H1G"/>
      </w:pPr>
      <w:r>
        <w:rPr>
          <w:lang w:val="fr-FR"/>
        </w:rPr>
        <w:tab/>
      </w:r>
      <w:r w:rsidR="00801602">
        <w:rPr>
          <w:lang w:val="fr-FR"/>
        </w:rPr>
        <w:t>E.</w:t>
      </w:r>
      <w:r w:rsidR="00801602">
        <w:rPr>
          <w:lang w:val="fr-FR"/>
        </w:rPr>
        <w:tab/>
      </w:r>
      <w:r w:rsidR="00801602" w:rsidRPr="00443BA4">
        <w:t>Renseignements</w:t>
      </w:r>
      <w:r w:rsidR="00801602">
        <w:rPr>
          <w:lang w:val="fr-FR"/>
        </w:rPr>
        <w:t xml:space="preserve"> au sujet de la suite donnée au paragraphe 27 a) </w:t>
      </w:r>
      <w:r>
        <w:rPr>
          <w:lang w:val="fr-FR"/>
        </w:rPr>
        <w:br/>
      </w:r>
      <w:r w:rsidR="00801602">
        <w:rPr>
          <w:lang w:val="fr-FR"/>
        </w:rPr>
        <w:t>des observations finales</w:t>
      </w:r>
    </w:p>
    <w:p w:rsidR="00801602" w:rsidRPr="00604B65" w:rsidRDefault="00801602" w:rsidP="00801602">
      <w:pPr>
        <w:pStyle w:val="SingleTxtG"/>
      </w:pPr>
      <w:r>
        <w:rPr>
          <w:lang w:val="fr-FR"/>
        </w:rPr>
        <w:t>29.</w:t>
      </w:r>
      <w:r>
        <w:rPr>
          <w:lang w:val="fr-FR"/>
        </w:rPr>
        <w:tab/>
        <w:t>En octobre 2019, le ministère public a présenté sa politique en matière de poursuites pénales en cas de violation des droits de l</w:t>
      </w:r>
      <w:r w:rsidR="009E43A7">
        <w:rPr>
          <w:lang w:val="fr-FR"/>
        </w:rPr>
        <w:t>’</w:t>
      </w:r>
      <w:r>
        <w:rPr>
          <w:lang w:val="fr-FR"/>
        </w:rPr>
        <w:t>homme. Cette politique a pour objectif de garantir les droits des victimes en renforçant les enquêtes et les poursuites pénales en cas de violations graves des droits de l</w:t>
      </w:r>
      <w:r w:rsidR="009E43A7">
        <w:rPr>
          <w:lang w:val="fr-FR"/>
        </w:rPr>
        <w:t>’</w:t>
      </w:r>
      <w:r>
        <w:rPr>
          <w:lang w:val="fr-FR"/>
        </w:rPr>
        <w:t>homme et du droit international humanitaire.</w:t>
      </w:r>
    </w:p>
    <w:p w:rsidR="00801602" w:rsidRPr="00604B65" w:rsidRDefault="00801602" w:rsidP="00443BA4">
      <w:pPr>
        <w:pStyle w:val="SingleTxtG"/>
      </w:pPr>
      <w:r>
        <w:rPr>
          <w:lang w:val="fr-FR"/>
        </w:rPr>
        <w:t>30.</w:t>
      </w:r>
      <w:r>
        <w:rPr>
          <w:lang w:val="fr-FR"/>
        </w:rPr>
        <w:tab/>
        <w:t>Elle vise en outre à renforcer le ministère public et en particulier la section du parquet chargée des droits de l</w:t>
      </w:r>
      <w:r w:rsidR="009E43A7">
        <w:rPr>
          <w:lang w:val="fr-FR"/>
        </w:rPr>
        <w:t>’</w:t>
      </w:r>
      <w:r>
        <w:rPr>
          <w:lang w:val="fr-FR"/>
        </w:rPr>
        <w:t>homme, qui enquête sur les atteintes à la vie des personnes, grâce à cinq unités d</w:t>
      </w:r>
      <w:r w:rsidR="009E43A7">
        <w:rPr>
          <w:lang w:val="fr-FR"/>
        </w:rPr>
        <w:t>’</w:t>
      </w:r>
      <w:r>
        <w:rPr>
          <w:lang w:val="fr-FR"/>
        </w:rPr>
        <w:t>enquête spécialisées dans les domaines suivants : a) violations des droits de l</w:t>
      </w:r>
      <w:r w:rsidR="009E43A7">
        <w:rPr>
          <w:lang w:val="fr-FR"/>
        </w:rPr>
        <w:t>’</w:t>
      </w:r>
      <w:r>
        <w:rPr>
          <w:lang w:val="fr-FR"/>
        </w:rPr>
        <w:t>homme ; b) affaires liées au conflit armé ; c) infractions ciblant des syndicalistes ; d) infractions ciblant des défenseurs des droits de l</w:t>
      </w:r>
      <w:r w:rsidR="009E43A7">
        <w:rPr>
          <w:lang w:val="fr-FR"/>
        </w:rPr>
        <w:t>’</w:t>
      </w:r>
      <w:r>
        <w:rPr>
          <w:lang w:val="fr-FR"/>
        </w:rPr>
        <w:t>homme, des membres de l</w:t>
      </w:r>
      <w:r w:rsidR="009E43A7">
        <w:rPr>
          <w:lang w:val="fr-FR"/>
        </w:rPr>
        <w:t>’</w:t>
      </w:r>
      <w:r>
        <w:rPr>
          <w:lang w:val="fr-FR"/>
        </w:rPr>
        <w:t>appareil judiciaire et des journalistes ; et e) actes de discrimination. Ces unités doivent pouvoir continuer d</w:t>
      </w:r>
      <w:r w:rsidR="009E43A7">
        <w:rPr>
          <w:lang w:val="fr-FR"/>
        </w:rPr>
        <w:t>’</w:t>
      </w:r>
      <w:r>
        <w:rPr>
          <w:lang w:val="fr-FR"/>
        </w:rPr>
        <w:t>enquêter efficacement sur les infractions ciblant des défenseurs des droits de l</w:t>
      </w:r>
      <w:r w:rsidR="009E43A7">
        <w:rPr>
          <w:lang w:val="fr-FR"/>
        </w:rPr>
        <w:t>’</w:t>
      </w:r>
      <w:r>
        <w:rPr>
          <w:lang w:val="fr-FR"/>
        </w:rPr>
        <w:t>homme, des journalistes, des membres de l</w:t>
      </w:r>
      <w:r w:rsidR="009E43A7">
        <w:rPr>
          <w:lang w:val="fr-FR"/>
        </w:rPr>
        <w:t>’</w:t>
      </w:r>
      <w:r>
        <w:rPr>
          <w:lang w:val="fr-FR"/>
        </w:rPr>
        <w:t>appareil judiciaire et des syndicalistes, ainsi que sur les actes de discrimination et les crimes commis dans le contexte du conflit armé interne.</w:t>
      </w:r>
    </w:p>
    <w:p w:rsidR="00801602" w:rsidRPr="00604B65" w:rsidRDefault="00801602" w:rsidP="00443BA4">
      <w:pPr>
        <w:pStyle w:val="SingleTxtG"/>
      </w:pPr>
      <w:r>
        <w:rPr>
          <w:lang w:val="fr-FR"/>
        </w:rPr>
        <w:t>31.</w:t>
      </w:r>
      <w:r>
        <w:rPr>
          <w:lang w:val="fr-FR"/>
        </w:rPr>
        <w:tab/>
        <w:t>La politique prévoit un cadre stratégique et un plan d</w:t>
      </w:r>
      <w:r w:rsidR="009E43A7">
        <w:rPr>
          <w:lang w:val="fr-FR"/>
        </w:rPr>
        <w:t>’</w:t>
      </w:r>
      <w:r>
        <w:rPr>
          <w:lang w:val="fr-FR"/>
        </w:rPr>
        <w:t>action dont les trois piliers sont les suivants :</w:t>
      </w:r>
    </w:p>
    <w:p w:rsidR="00801602" w:rsidRPr="00604B65" w:rsidRDefault="00801602" w:rsidP="00801602">
      <w:pPr>
        <w:pStyle w:val="Bullet1G"/>
        <w:numPr>
          <w:ilvl w:val="0"/>
          <w:numId w:val="0"/>
        </w:numPr>
        <w:tabs>
          <w:tab w:val="left" w:pos="1701"/>
        </w:tabs>
        <w:ind w:left="1701" w:hanging="170"/>
      </w:pPr>
      <w:r w:rsidRPr="00604B65">
        <w:t>•</w:t>
      </w:r>
      <w:r w:rsidRPr="00604B65">
        <w:tab/>
      </w:r>
      <w:r>
        <w:rPr>
          <w:lang w:val="fr-FR"/>
        </w:rPr>
        <w:t>Enquêtes et poursuites pénales en cas de violation des droits de l</w:t>
      </w:r>
      <w:r w:rsidR="009E43A7">
        <w:rPr>
          <w:lang w:val="fr-FR"/>
        </w:rPr>
        <w:t>’</w:t>
      </w:r>
      <w:r>
        <w:rPr>
          <w:lang w:val="fr-FR"/>
        </w:rPr>
        <w:t>homme et du droit international humanitaire ;</w:t>
      </w:r>
    </w:p>
    <w:p w:rsidR="00801602" w:rsidRPr="00604B65" w:rsidRDefault="00801602" w:rsidP="00801602">
      <w:pPr>
        <w:pStyle w:val="Bullet1G"/>
        <w:numPr>
          <w:ilvl w:val="0"/>
          <w:numId w:val="0"/>
        </w:numPr>
        <w:tabs>
          <w:tab w:val="left" w:pos="1701"/>
        </w:tabs>
        <w:ind w:left="1701" w:hanging="170"/>
      </w:pPr>
      <w:r w:rsidRPr="00604B65">
        <w:t>•</w:t>
      </w:r>
      <w:r w:rsidRPr="00604B65">
        <w:tab/>
      </w:r>
      <w:r>
        <w:rPr>
          <w:lang w:val="fr-FR"/>
        </w:rPr>
        <w:t>Priorité aux affaires liées au conflit armé interne ; et</w:t>
      </w:r>
    </w:p>
    <w:p w:rsidR="00801602" w:rsidRDefault="00801602" w:rsidP="00801602">
      <w:pPr>
        <w:pStyle w:val="Bullet1G"/>
        <w:numPr>
          <w:ilvl w:val="0"/>
          <w:numId w:val="0"/>
        </w:numPr>
        <w:tabs>
          <w:tab w:val="left" w:pos="1701"/>
        </w:tabs>
        <w:ind w:left="1701" w:hanging="170"/>
      </w:pPr>
      <w:r>
        <w:t>•</w:t>
      </w:r>
      <w:r>
        <w:tab/>
      </w:r>
      <w:r>
        <w:rPr>
          <w:lang w:val="fr-FR"/>
        </w:rPr>
        <w:t>Droits des victimes.</w:t>
      </w:r>
    </w:p>
    <w:p w:rsidR="00801602" w:rsidRPr="00604B65" w:rsidRDefault="00801602" w:rsidP="00801602">
      <w:pPr>
        <w:pStyle w:val="SingleTxtG"/>
      </w:pPr>
      <w:r>
        <w:rPr>
          <w:lang w:val="fr-FR"/>
        </w:rPr>
        <w:t>32.</w:t>
      </w:r>
      <w:r>
        <w:rPr>
          <w:lang w:val="fr-FR"/>
        </w:rPr>
        <w:tab/>
        <w:t>Fondée sur les droits de l</w:t>
      </w:r>
      <w:r w:rsidR="009E43A7">
        <w:rPr>
          <w:lang w:val="fr-FR"/>
        </w:rPr>
        <w:t>’</w:t>
      </w:r>
      <w:r>
        <w:rPr>
          <w:lang w:val="fr-FR"/>
        </w:rPr>
        <w:t>homme et la prise en compte des questions de genre, cette politique consacre le principe de non-discrimination et les droits à la vérité et à la justice, et prévoit une réparation complète et des garanties de non-répétition.</w:t>
      </w:r>
    </w:p>
    <w:p w:rsidR="00801602" w:rsidRPr="00604B65" w:rsidRDefault="00801602" w:rsidP="00801602">
      <w:pPr>
        <w:pStyle w:val="SingleTxtG"/>
      </w:pPr>
      <w:r>
        <w:rPr>
          <w:lang w:val="fr-FR"/>
        </w:rPr>
        <w:t>33.</w:t>
      </w:r>
      <w:r>
        <w:rPr>
          <w:lang w:val="fr-FR"/>
        </w:rPr>
        <w:tab/>
        <w:t>La police nationale civile contribue aux enquêtes menées par l</w:t>
      </w:r>
      <w:r w:rsidR="009E43A7">
        <w:rPr>
          <w:lang w:val="fr-FR"/>
        </w:rPr>
        <w:t>’</w:t>
      </w:r>
      <w:r>
        <w:rPr>
          <w:lang w:val="fr-FR"/>
        </w:rPr>
        <w:t>autorité compétente. Par conséquent, les fonctionnaires et les agents de la police accomplissent leurs tâches sous les ordres et la supervision directe du ministère public, qui veille notamment à ce que la police et les autres forces de sécurité s</w:t>
      </w:r>
      <w:r w:rsidR="009E43A7">
        <w:rPr>
          <w:lang w:val="fr-FR"/>
        </w:rPr>
        <w:t>’</w:t>
      </w:r>
      <w:r>
        <w:rPr>
          <w:lang w:val="fr-FR"/>
        </w:rPr>
        <w:t>acquittent convenablement de cette fonction d</w:t>
      </w:r>
      <w:r w:rsidR="009E43A7">
        <w:rPr>
          <w:lang w:val="fr-FR"/>
        </w:rPr>
        <w:t>’</w:t>
      </w:r>
      <w:r>
        <w:rPr>
          <w:lang w:val="fr-FR"/>
        </w:rPr>
        <w:t>enquête auxiliaire. Les procureurs chargés de l</w:t>
      </w:r>
      <w:r w:rsidR="009E43A7">
        <w:rPr>
          <w:lang w:val="fr-FR"/>
        </w:rPr>
        <w:t>’</w:t>
      </w:r>
      <w:r>
        <w:rPr>
          <w:lang w:val="fr-FR"/>
        </w:rPr>
        <w:t xml:space="preserve">enquête peuvent donner des instructions aux agents de la police, tout en veillant à respecter leur organisation administrative. </w:t>
      </w:r>
    </w:p>
    <w:p w:rsidR="00801602" w:rsidRPr="00604B65" w:rsidRDefault="00801602" w:rsidP="00801602">
      <w:pPr>
        <w:pStyle w:val="SingleTxtG"/>
      </w:pPr>
      <w:r>
        <w:rPr>
          <w:lang w:val="fr-FR"/>
        </w:rPr>
        <w:t>34.</w:t>
      </w:r>
      <w:r>
        <w:rPr>
          <w:lang w:val="fr-FR"/>
        </w:rPr>
        <w:tab/>
        <w:t>En ce qui concerne les enquêtes médico-légales, l</w:t>
      </w:r>
      <w:r w:rsidR="009E43A7">
        <w:rPr>
          <w:lang w:val="fr-FR"/>
        </w:rPr>
        <w:t>’</w:t>
      </w:r>
      <w:r>
        <w:rPr>
          <w:lang w:val="fr-FR"/>
        </w:rPr>
        <w:t>institut national des sciences médico-légales aide le système d</w:t>
      </w:r>
      <w:r w:rsidR="009E43A7">
        <w:rPr>
          <w:lang w:val="fr-FR"/>
        </w:rPr>
        <w:t>’</w:t>
      </w:r>
      <w:r>
        <w:rPr>
          <w:lang w:val="fr-FR"/>
        </w:rPr>
        <w:t>administration de la justice, dont le principal objectif est de fournir un service d</w:t>
      </w:r>
      <w:r w:rsidR="009E43A7">
        <w:rPr>
          <w:lang w:val="fr-FR"/>
        </w:rPr>
        <w:t>’</w:t>
      </w:r>
      <w:r>
        <w:rPr>
          <w:lang w:val="fr-FR"/>
        </w:rPr>
        <w:t>enquête scientifique en toute indépendance, y compris en formulant des avis techniques scientifiques</w:t>
      </w:r>
      <w:r w:rsidRPr="00443BA4">
        <w:rPr>
          <w:rStyle w:val="Appelnotedebasdep"/>
        </w:rPr>
        <w:footnoteReference w:id="3"/>
      </w:r>
      <w:r>
        <w:rPr>
          <w:lang w:val="fr-FR"/>
        </w:rPr>
        <w:t>.</w:t>
      </w:r>
    </w:p>
    <w:p w:rsidR="00801602" w:rsidRPr="00604B65" w:rsidRDefault="00443BA4" w:rsidP="00443BA4">
      <w:pPr>
        <w:pStyle w:val="H1G"/>
      </w:pPr>
      <w:r>
        <w:rPr>
          <w:lang w:val="fr-FR"/>
        </w:rPr>
        <w:tab/>
      </w:r>
      <w:r w:rsidR="00801602">
        <w:rPr>
          <w:lang w:val="fr-FR"/>
        </w:rPr>
        <w:t>F.</w:t>
      </w:r>
      <w:r w:rsidR="00801602">
        <w:rPr>
          <w:lang w:val="fr-FR"/>
        </w:rPr>
        <w:tab/>
      </w:r>
      <w:r w:rsidR="00801602" w:rsidRPr="00443BA4">
        <w:t>Renseignements</w:t>
      </w:r>
      <w:r w:rsidR="00801602">
        <w:rPr>
          <w:lang w:val="fr-FR"/>
        </w:rPr>
        <w:t xml:space="preserve"> au sujet de la suite donnée au paragraphe 33 d) </w:t>
      </w:r>
      <w:r>
        <w:rPr>
          <w:lang w:val="fr-FR"/>
        </w:rPr>
        <w:br/>
      </w:r>
      <w:r w:rsidR="00801602">
        <w:rPr>
          <w:lang w:val="fr-FR"/>
        </w:rPr>
        <w:t xml:space="preserve">des observations finales </w:t>
      </w:r>
    </w:p>
    <w:p w:rsidR="00801602" w:rsidRPr="00604B65" w:rsidRDefault="00801602" w:rsidP="00801602">
      <w:pPr>
        <w:pStyle w:val="SingleTxtG"/>
        <w:rPr>
          <w:bCs/>
        </w:rPr>
      </w:pPr>
      <w:r>
        <w:rPr>
          <w:lang w:val="fr-FR"/>
        </w:rPr>
        <w:t>35.</w:t>
      </w:r>
      <w:r>
        <w:rPr>
          <w:lang w:val="fr-FR"/>
        </w:rPr>
        <w:tab/>
        <w:t>En décembre 2016, le Conseil national de sécurité a approuvé le plan de mise en œuvre du retrait progressif de l</w:t>
      </w:r>
      <w:r w:rsidR="009E43A7">
        <w:rPr>
          <w:lang w:val="fr-FR"/>
        </w:rPr>
        <w:t>’</w:t>
      </w:r>
      <w:r>
        <w:rPr>
          <w:lang w:val="fr-FR"/>
        </w:rPr>
        <w:t>armée guatémaltèque des opérations de sécurité civile à compter de 2017. Le Ministère de l</w:t>
      </w:r>
      <w:r w:rsidR="009E43A7">
        <w:rPr>
          <w:lang w:val="fr-FR"/>
        </w:rPr>
        <w:t>’</w:t>
      </w:r>
      <w:r>
        <w:rPr>
          <w:lang w:val="fr-FR"/>
        </w:rPr>
        <w:t>intérieur est responsable du plan mis en exécution en janvier 2017, qui comprend trois phases :</w:t>
      </w:r>
    </w:p>
    <w:p w:rsidR="00801602" w:rsidRPr="00604B65" w:rsidRDefault="00801602" w:rsidP="00801602">
      <w:pPr>
        <w:pStyle w:val="Bullet1G"/>
        <w:numPr>
          <w:ilvl w:val="0"/>
          <w:numId w:val="0"/>
        </w:numPr>
        <w:tabs>
          <w:tab w:val="left" w:pos="1701"/>
        </w:tabs>
        <w:ind w:left="1701" w:hanging="170"/>
      </w:pPr>
      <w:r w:rsidRPr="00604B65">
        <w:t>•</w:t>
      </w:r>
      <w:r w:rsidRPr="00604B65">
        <w:tab/>
      </w:r>
      <w:r>
        <w:rPr>
          <w:lang w:val="fr-FR"/>
        </w:rPr>
        <w:t xml:space="preserve">Première phase : à partir du 6 janvier 2017, les forces spéciales de réserve pour la sécurité civile ont été réajustées et réorganisées, et ont continué de participer aux </w:t>
      </w:r>
      <w:r>
        <w:rPr>
          <w:lang w:val="fr-FR"/>
        </w:rPr>
        <w:lastRenderedPageBreak/>
        <w:t xml:space="preserve">opérations de sécurité civile uniquement à la demande et en soutien de la police nationale civile, dans cinq départements et </w:t>
      </w:r>
      <w:r w:rsidR="000E6BD6">
        <w:rPr>
          <w:lang w:val="fr-FR"/>
        </w:rPr>
        <w:t>30</w:t>
      </w:r>
      <w:r>
        <w:rPr>
          <w:lang w:val="fr-FR"/>
        </w:rPr>
        <w:t> communes du pays classés en zone rouge</w:t>
      </w:r>
      <w:r w:rsidR="00443BA4">
        <w:rPr>
          <w:lang w:val="fr-FR"/>
        </w:rPr>
        <w:t> ;</w:t>
      </w:r>
    </w:p>
    <w:p w:rsidR="00801602" w:rsidRPr="00604B65" w:rsidRDefault="00801602" w:rsidP="00801602">
      <w:pPr>
        <w:pStyle w:val="Bullet1G"/>
        <w:numPr>
          <w:ilvl w:val="0"/>
          <w:numId w:val="0"/>
        </w:numPr>
        <w:tabs>
          <w:tab w:val="left" w:pos="1701"/>
        </w:tabs>
        <w:ind w:left="1701" w:hanging="170"/>
      </w:pPr>
      <w:r w:rsidRPr="00604B65">
        <w:t>•</w:t>
      </w:r>
      <w:r w:rsidRPr="00604B65">
        <w:tab/>
      </w:r>
      <w:r>
        <w:rPr>
          <w:lang w:val="fr-FR"/>
        </w:rPr>
        <w:t>Deuxième phase : le 1</w:t>
      </w:r>
      <w:r>
        <w:rPr>
          <w:vertAlign w:val="superscript"/>
          <w:lang w:val="fr-FR"/>
        </w:rPr>
        <w:t>er</w:t>
      </w:r>
      <w:r>
        <w:rPr>
          <w:lang w:val="fr-FR"/>
        </w:rPr>
        <w:t> avril 2017, 50 % du personnel des forces spéciales ont quitté leurs fonctions de soutien, le personnel restant intervenant uniquement à la demande de la police nationale civile dans onze communes des départements classées en zone rouge</w:t>
      </w:r>
      <w:r w:rsidR="00443BA4">
        <w:rPr>
          <w:lang w:val="fr-FR"/>
        </w:rPr>
        <w:t> ;</w:t>
      </w:r>
    </w:p>
    <w:p w:rsidR="00801602" w:rsidRPr="00604B65" w:rsidRDefault="00801602" w:rsidP="00801602">
      <w:pPr>
        <w:pStyle w:val="Bullet1G"/>
        <w:numPr>
          <w:ilvl w:val="0"/>
          <w:numId w:val="0"/>
        </w:numPr>
        <w:tabs>
          <w:tab w:val="left" w:pos="1701"/>
        </w:tabs>
        <w:ind w:left="1701" w:hanging="170"/>
      </w:pPr>
      <w:r w:rsidRPr="00604B65">
        <w:t>•</w:t>
      </w:r>
      <w:r w:rsidRPr="00604B65">
        <w:tab/>
      </w:r>
      <w:r>
        <w:rPr>
          <w:lang w:val="fr-FR"/>
        </w:rPr>
        <w:t>Troisième phase : le 1</w:t>
      </w:r>
      <w:r>
        <w:rPr>
          <w:vertAlign w:val="superscript"/>
          <w:lang w:val="fr-FR"/>
        </w:rPr>
        <w:t>er</w:t>
      </w:r>
      <w:r>
        <w:rPr>
          <w:lang w:val="fr-FR"/>
        </w:rPr>
        <w:t> janvier 2018, les 50 % restant des forces spéciales ont cessé leurs fonctions, la sécurité civile incombant exclusivement à la police nationale civile.</w:t>
      </w:r>
    </w:p>
    <w:p w:rsidR="00801602" w:rsidRPr="00604B65" w:rsidRDefault="00801602" w:rsidP="00801602">
      <w:pPr>
        <w:pStyle w:val="SingleTxtG"/>
      </w:pPr>
      <w:r>
        <w:rPr>
          <w:lang w:val="fr-FR"/>
        </w:rPr>
        <w:t>36.</w:t>
      </w:r>
      <w:r>
        <w:rPr>
          <w:lang w:val="fr-FR"/>
        </w:rPr>
        <w:tab/>
        <w:t>Les brigades de la police militaire continuent d</w:t>
      </w:r>
      <w:r w:rsidR="009E43A7">
        <w:rPr>
          <w:lang w:val="fr-FR"/>
        </w:rPr>
        <w:t>’</w:t>
      </w:r>
      <w:r>
        <w:rPr>
          <w:lang w:val="fr-FR"/>
        </w:rPr>
        <w:t>exercer des fonctions de maintien de la discipline, du respect de la loi et de l</w:t>
      </w:r>
      <w:r w:rsidR="009E43A7">
        <w:rPr>
          <w:lang w:val="fr-FR"/>
        </w:rPr>
        <w:t>’</w:t>
      </w:r>
      <w:r>
        <w:rPr>
          <w:lang w:val="fr-FR"/>
        </w:rPr>
        <w:t>ordre dans les unités militaires ; de soutien à d</w:t>
      </w:r>
      <w:r w:rsidR="009E43A7">
        <w:rPr>
          <w:lang w:val="fr-FR"/>
        </w:rPr>
        <w:t>’</w:t>
      </w:r>
      <w:r>
        <w:rPr>
          <w:lang w:val="fr-FR"/>
        </w:rPr>
        <w:t>autres institutions de l</w:t>
      </w:r>
      <w:r w:rsidR="009E43A7">
        <w:rPr>
          <w:lang w:val="fr-FR"/>
        </w:rPr>
        <w:t>’</w:t>
      </w:r>
      <w:r>
        <w:rPr>
          <w:lang w:val="fr-FR"/>
        </w:rPr>
        <w:t>État ; et, à la demande de la police nationale civile, d</w:t>
      </w:r>
      <w:r w:rsidR="009E43A7">
        <w:rPr>
          <w:lang w:val="fr-FR"/>
        </w:rPr>
        <w:t>’</w:t>
      </w:r>
      <w:r>
        <w:rPr>
          <w:lang w:val="fr-FR"/>
        </w:rPr>
        <w:t>appui aux opérations visant à garantir la sécurité et la protection des citoyens.</w:t>
      </w:r>
    </w:p>
    <w:p w:rsidR="00801602" w:rsidRPr="00604B65" w:rsidRDefault="00801602" w:rsidP="00801602">
      <w:pPr>
        <w:pStyle w:val="SingleTxtG"/>
      </w:pPr>
      <w:r>
        <w:rPr>
          <w:lang w:val="fr-FR"/>
        </w:rPr>
        <w:t>37.</w:t>
      </w:r>
      <w:r>
        <w:rPr>
          <w:lang w:val="fr-FR"/>
        </w:rPr>
        <w:tab/>
        <w:t>Par conséquent, le soutien apporté par l</w:t>
      </w:r>
      <w:r w:rsidR="009E43A7">
        <w:rPr>
          <w:lang w:val="fr-FR"/>
        </w:rPr>
        <w:t>’</w:t>
      </w:r>
      <w:r>
        <w:rPr>
          <w:lang w:val="fr-FR"/>
        </w:rPr>
        <w:t>armée guatémaltèque au Ministère de l</w:t>
      </w:r>
      <w:r w:rsidR="009E43A7">
        <w:rPr>
          <w:lang w:val="fr-FR"/>
        </w:rPr>
        <w:t>’</w:t>
      </w:r>
      <w:r>
        <w:rPr>
          <w:lang w:val="fr-FR"/>
        </w:rPr>
        <w:t>intérieur dans le domaine de la sécurité civile dépendra des besoins de la police nationale civile.</w:t>
      </w:r>
    </w:p>
    <w:p w:rsidR="00801602" w:rsidRPr="00604B65" w:rsidRDefault="00801602" w:rsidP="00801602">
      <w:pPr>
        <w:pStyle w:val="SingleTxtG"/>
      </w:pPr>
      <w:r>
        <w:rPr>
          <w:lang w:val="fr-FR"/>
        </w:rPr>
        <w:t>38.</w:t>
      </w:r>
      <w:r>
        <w:rPr>
          <w:lang w:val="fr-FR"/>
        </w:rPr>
        <w:tab/>
        <w:t>Des modifications ont ainsi été apportées au programme 12 sur la prévention des atteintes à la propriété à partir de 2018, afin que les membres des forces spéciales de réserve pour la sécurité civile soient transférés dans les différentes zones de mission pour prendre part à de nouvelles activités relevant du programme 11 sur la défense de la souveraineté et de l</w:t>
      </w:r>
      <w:r w:rsidR="009E43A7">
        <w:rPr>
          <w:lang w:val="fr-FR"/>
        </w:rPr>
        <w:t>’</w:t>
      </w:r>
      <w:r>
        <w:rPr>
          <w:lang w:val="fr-FR"/>
        </w:rPr>
        <w:t>intégrité territoriale.</w:t>
      </w:r>
    </w:p>
    <w:p w:rsidR="00801602" w:rsidRPr="00604B65" w:rsidRDefault="00443BA4" w:rsidP="00801602">
      <w:pPr>
        <w:pStyle w:val="H1G"/>
      </w:pPr>
      <w:r>
        <w:rPr>
          <w:lang w:val="fr-FR"/>
        </w:rPr>
        <w:tab/>
      </w:r>
      <w:r w:rsidR="00801602">
        <w:rPr>
          <w:lang w:val="fr-FR"/>
        </w:rPr>
        <w:t>G.</w:t>
      </w:r>
      <w:r w:rsidR="00801602">
        <w:rPr>
          <w:lang w:val="fr-FR"/>
        </w:rPr>
        <w:tab/>
      </w:r>
      <w:r w:rsidR="00801602">
        <w:rPr>
          <w:bCs/>
          <w:lang w:val="fr-FR"/>
        </w:rPr>
        <w:t xml:space="preserve">Renseignements au sujet de la suite donnée au paragraphe 33 e) </w:t>
      </w:r>
      <w:r>
        <w:rPr>
          <w:bCs/>
          <w:lang w:val="fr-FR"/>
        </w:rPr>
        <w:br/>
      </w:r>
      <w:r w:rsidR="00801602">
        <w:rPr>
          <w:bCs/>
          <w:lang w:val="fr-FR"/>
        </w:rPr>
        <w:t>des observations finales</w:t>
      </w:r>
      <w:r w:rsidR="00801602">
        <w:rPr>
          <w:lang w:val="fr-FR"/>
        </w:rPr>
        <w:t xml:space="preserve"> </w:t>
      </w:r>
    </w:p>
    <w:p w:rsidR="00801602" w:rsidRPr="00604B65" w:rsidRDefault="00801602" w:rsidP="00443BA4">
      <w:pPr>
        <w:pStyle w:val="SingleTxtG"/>
        <w:rPr>
          <w:bCs/>
        </w:rPr>
      </w:pPr>
      <w:r>
        <w:rPr>
          <w:lang w:val="fr-FR"/>
        </w:rPr>
        <w:t>39.</w:t>
      </w:r>
      <w:r>
        <w:rPr>
          <w:lang w:val="fr-FR"/>
        </w:rPr>
        <w:tab/>
        <w:t>Pour 2019, le Ministère de l</w:t>
      </w:r>
      <w:r w:rsidR="009E43A7">
        <w:rPr>
          <w:lang w:val="fr-FR"/>
        </w:rPr>
        <w:t>’</w:t>
      </w:r>
      <w:r>
        <w:rPr>
          <w:lang w:val="fr-FR"/>
        </w:rPr>
        <w:t>intérieur a communiqué les informations ci-après concernant les entreprises de sécurité privée.</w:t>
      </w:r>
    </w:p>
    <w:p w:rsidR="00801602" w:rsidRPr="00D75225" w:rsidRDefault="00801602" w:rsidP="00D75225">
      <w:pPr>
        <w:pStyle w:val="H23G"/>
      </w:pPr>
      <w:r>
        <w:rPr>
          <w:lang w:val="fr-FR"/>
        </w:rPr>
        <w:tab/>
      </w:r>
      <w:r>
        <w:rPr>
          <w:lang w:val="fr-FR"/>
        </w:rPr>
        <w:tab/>
        <w:t>Formation</w:t>
      </w:r>
    </w:p>
    <w:p w:rsidR="00801602" w:rsidRPr="00604B65" w:rsidRDefault="00801602" w:rsidP="00D75225">
      <w:pPr>
        <w:pStyle w:val="SingleTxtG"/>
      </w:pPr>
      <w:r>
        <w:rPr>
          <w:lang w:val="fr-FR"/>
        </w:rPr>
        <w:t>40.</w:t>
      </w:r>
      <w:r>
        <w:rPr>
          <w:lang w:val="fr-FR"/>
        </w:rPr>
        <w:tab/>
        <w:t>Cinq sessions de formation ont été organisées à l</w:t>
      </w:r>
      <w:r w:rsidR="009E43A7">
        <w:rPr>
          <w:lang w:val="fr-FR"/>
        </w:rPr>
        <w:t>’</w:t>
      </w:r>
      <w:r>
        <w:rPr>
          <w:lang w:val="fr-FR"/>
        </w:rPr>
        <w:t>intention de 53 employés de la Direction générale des services de sécurité privée.</w:t>
      </w:r>
    </w:p>
    <w:p w:rsidR="00801602" w:rsidRPr="00604B65" w:rsidRDefault="00801602" w:rsidP="00D75225">
      <w:pPr>
        <w:pStyle w:val="SingleTxtG"/>
      </w:pPr>
      <w:r>
        <w:rPr>
          <w:lang w:val="fr-FR"/>
        </w:rPr>
        <w:t>41.</w:t>
      </w:r>
      <w:r>
        <w:rPr>
          <w:lang w:val="fr-FR"/>
        </w:rPr>
        <w:tab/>
        <w:t>Une formation a également été dispensée à 39 personnes travaillant dans d</w:t>
      </w:r>
      <w:r w:rsidR="009E43A7">
        <w:rPr>
          <w:lang w:val="fr-FR"/>
        </w:rPr>
        <w:t>’</w:t>
      </w:r>
      <w:r>
        <w:rPr>
          <w:lang w:val="fr-FR"/>
        </w:rPr>
        <w:t>autres institutions (police nationale civile/division des enquêtes et de la désactivation des armes et des explosifs).</w:t>
      </w:r>
    </w:p>
    <w:p w:rsidR="00801602" w:rsidRPr="00604B65" w:rsidRDefault="00801602" w:rsidP="00D75225">
      <w:pPr>
        <w:pStyle w:val="SingleTxtG"/>
      </w:pPr>
      <w:r>
        <w:rPr>
          <w:lang w:val="fr-FR"/>
        </w:rPr>
        <w:t>42.</w:t>
      </w:r>
      <w:r>
        <w:rPr>
          <w:lang w:val="fr-FR"/>
        </w:rPr>
        <w:tab/>
        <w:t>Trois sessions de formation ont été organisées à l</w:t>
      </w:r>
      <w:r w:rsidR="009E43A7">
        <w:rPr>
          <w:lang w:val="fr-FR"/>
        </w:rPr>
        <w:t>’</w:t>
      </w:r>
      <w:r>
        <w:rPr>
          <w:lang w:val="fr-FR"/>
        </w:rPr>
        <w:t>intention de directeurs et d</w:t>
      </w:r>
      <w:r w:rsidR="009E43A7">
        <w:rPr>
          <w:lang w:val="fr-FR"/>
        </w:rPr>
        <w:t>’</w:t>
      </w:r>
      <w:r>
        <w:rPr>
          <w:lang w:val="fr-FR"/>
        </w:rPr>
        <w:t xml:space="preserve">instructeurs. </w:t>
      </w:r>
    </w:p>
    <w:p w:rsidR="002B0592" w:rsidRDefault="00801602" w:rsidP="00D75225">
      <w:pPr>
        <w:pStyle w:val="H23G"/>
        <w:rPr>
          <w:lang w:val="fr-FR"/>
        </w:rPr>
      </w:pPr>
      <w:r>
        <w:rPr>
          <w:lang w:val="fr-FR"/>
        </w:rPr>
        <w:tab/>
      </w:r>
      <w:r>
        <w:rPr>
          <w:lang w:val="fr-FR"/>
        </w:rPr>
        <w:tab/>
        <w:t>Accréditation des agents de sécurité privée</w:t>
      </w:r>
    </w:p>
    <w:tbl>
      <w:tblPr>
        <w:tblW w:w="7370" w:type="dxa"/>
        <w:tblInd w:w="1134" w:type="dxa"/>
        <w:tblLayout w:type="fixed"/>
        <w:tblCellMar>
          <w:left w:w="0" w:type="dxa"/>
          <w:right w:w="0" w:type="dxa"/>
        </w:tblCellMar>
        <w:tblLook w:val="04A0" w:firstRow="1" w:lastRow="0" w:firstColumn="1" w:lastColumn="0" w:noHBand="0" w:noVBand="1"/>
      </w:tblPr>
      <w:tblGrid>
        <w:gridCol w:w="6089"/>
        <w:gridCol w:w="1281"/>
      </w:tblGrid>
      <w:tr w:rsidR="00641EE1" w:rsidRPr="005755A0" w:rsidTr="00E828F7">
        <w:trPr>
          <w:tblHeader/>
        </w:trPr>
        <w:tc>
          <w:tcPr>
            <w:tcW w:w="6089" w:type="dxa"/>
            <w:tcBorders>
              <w:top w:val="single" w:sz="4" w:space="0" w:color="auto"/>
              <w:bottom w:val="single" w:sz="12" w:space="0" w:color="auto"/>
            </w:tcBorders>
            <w:shd w:val="clear" w:color="auto" w:fill="auto"/>
            <w:vAlign w:val="bottom"/>
          </w:tcPr>
          <w:p w:rsidR="00641EE1" w:rsidRPr="00641EE1" w:rsidRDefault="00641EE1" w:rsidP="00A5161B">
            <w:pPr>
              <w:pStyle w:val="SingleTxtG"/>
              <w:spacing w:before="80" w:after="80" w:line="200" w:lineRule="exact"/>
              <w:ind w:left="0" w:right="0"/>
              <w:jc w:val="left"/>
              <w:rPr>
                <w:i/>
                <w:sz w:val="16"/>
                <w:szCs w:val="16"/>
              </w:rPr>
            </w:pPr>
            <w:r w:rsidRPr="00641EE1">
              <w:rPr>
                <w:i/>
                <w:iCs/>
                <w:sz w:val="16"/>
                <w:szCs w:val="16"/>
                <w:lang w:val="fr-FR"/>
              </w:rPr>
              <w:t>Classement</w:t>
            </w:r>
          </w:p>
        </w:tc>
        <w:tc>
          <w:tcPr>
            <w:tcW w:w="1281" w:type="dxa"/>
            <w:tcBorders>
              <w:top w:val="single" w:sz="4" w:space="0" w:color="auto"/>
              <w:bottom w:val="single" w:sz="12" w:space="0" w:color="auto"/>
            </w:tcBorders>
            <w:shd w:val="clear" w:color="auto" w:fill="auto"/>
            <w:vAlign w:val="bottom"/>
          </w:tcPr>
          <w:p w:rsidR="00641EE1" w:rsidRPr="00641EE1" w:rsidRDefault="00641EE1" w:rsidP="00A5161B">
            <w:pPr>
              <w:pStyle w:val="SingleTxtG"/>
              <w:spacing w:before="80" w:after="80" w:line="200" w:lineRule="exact"/>
              <w:ind w:left="0" w:right="0"/>
              <w:jc w:val="right"/>
              <w:rPr>
                <w:i/>
                <w:sz w:val="16"/>
                <w:szCs w:val="16"/>
              </w:rPr>
            </w:pPr>
            <w:r w:rsidRPr="00641EE1">
              <w:rPr>
                <w:i/>
                <w:iCs/>
                <w:sz w:val="16"/>
                <w:szCs w:val="16"/>
                <w:lang w:val="fr-FR"/>
              </w:rPr>
              <w:t>Total</w:t>
            </w:r>
          </w:p>
        </w:tc>
      </w:tr>
      <w:tr w:rsidR="00641EE1" w:rsidRPr="005755A0" w:rsidTr="00E828F7">
        <w:tc>
          <w:tcPr>
            <w:tcW w:w="6089" w:type="dxa"/>
            <w:tcBorders>
              <w:top w:val="single" w:sz="12" w:space="0" w:color="auto"/>
            </w:tcBorders>
            <w:shd w:val="clear" w:color="auto" w:fill="auto"/>
          </w:tcPr>
          <w:p w:rsidR="00641EE1" w:rsidRPr="00641EE1" w:rsidRDefault="00641EE1" w:rsidP="00A5161B">
            <w:pPr>
              <w:pStyle w:val="SingleTxtG"/>
              <w:spacing w:before="40" w:after="40" w:line="220" w:lineRule="exact"/>
              <w:ind w:left="0" w:right="0"/>
              <w:jc w:val="left"/>
              <w:rPr>
                <w:sz w:val="18"/>
                <w:szCs w:val="18"/>
              </w:rPr>
            </w:pPr>
            <w:r w:rsidRPr="00641EE1">
              <w:rPr>
                <w:sz w:val="18"/>
                <w:szCs w:val="18"/>
                <w:lang w:val="fr-FR"/>
              </w:rPr>
              <w:t>Gardes de sécurité privée</w:t>
            </w:r>
          </w:p>
        </w:tc>
        <w:tc>
          <w:tcPr>
            <w:tcW w:w="1281" w:type="dxa"/>
            <w:tcBorders>
              <w:top w:val="single" w:sz="12" w:space="0" w:color="auto"/>
            </w:tcBorders>
            <w:shd w:val="clear" w:color="auto" w:fill="auto"/>
            <w:vAlign w:val="bottom"/>
          </w:tcPr>
          <w:p w:rsidR="00641EE1" w:rsidRPr="00641EE1" w:rsidRDefault="00641EE1" w:rsidP="00A5161B">
            <w:pPr>
              <w:pStyle w:val="SingleTxtG"/>
              <w:spacing w:before="40" w:after="40" w:line="220" w:lineRule="exact"/>
              <w:ind w:left="0" w:right="0"/>
              <w:jc w:val="right"/>
              <w:rPr>
                <w:sz w:val="18"/>
                <w:szCs w:val="18"/>
              </w:rPr>
            </w:pPr>
            <w:r w:rsidRPr="00641EE1">
              <w:rPr>
                <w:sz w:val="18"/>
                <w:szCs w:val="18"/>
                <w:lang w:val="fr-FR"/>
              </w:rPr>
              <w:t>3 238</w:t>
            </w:r>
          </w:p>
        </w:tc>
      </w:tr>
      <w:tr w:rsidR="00641EE1" w:rsidRPr="005755A0" w:rsidTr="00E828F7">
        <w:tc>
          <w:tcPr>
            <w:tcW w:w="6089" w:type="dxa"/>
            <w:shd w:val="clear" w:color="auto" w:fill="auto"/>
          </w:tcPr>
          <w:p w:rsidR="00641EE1" w:rsidRPr="00641EE1" w:rsidRDefault="00641EE1" w:rsidP="00A5161B">
            <w:pPr>
              <w:pStyle w:val="SingleTxtG"/>
              <w:spacing w:before="40" w:after="40" w:line="220" w:lineRule="exact"/>
              <w:ind w:left="0" w:right="0"/>
              <w:jc w:val="left"/>
              <w:rPr>
                <w:sz w:val="18"/>
                <w:szCs w:val="18"/>
              </w:rPr>
            </w:pPr>
            <w:r w:rsidRPr="00641EE1">
              <w:rPr>
                <w:sz w:val="18"/>
                <w:szCs w:val="18"/>
                <w:lang w:val="fr-FR"/>
              </w:rPr>
              <w:t xml:space="preserve">Gardes chargés de la protection des biens fonciers </w:t>
            </w:r>
          </w:p>
        </w:tc>
        <w:tc>
          <w:tcPr>
            <w:tcW w:w="1281" w:type="dxa"/>
            <w:shd w:val="clear" w:color="auto" w:fill="auto"/>
            <w:vAlign w:val="bottom"/>
          </w:tcPr>
          <w:p w:rsidR="00641EE1" w:rsidRPr="00641EE1" w:rsidRDefault="00641EE1" w:rsidP="00A5161B">
            <w:pPr>
              <w:pStyle w:val="SingleTxtG"/>
              <w:spacing w:before="40" w:after="40" w:line="220" w:lineRule="exact"/>
              <w:ind w:left="0" w:right="0"/>
              <w:jc w:val="right"/>
              <w:rPr>
                <w:sz w:val="18"/>
                <w:szCs w:val="18"/>
              </w:rPr>
            </w:pPr>
            <w:r w:rsidRPr="00641EE1">
              <w:rPr>
                <w:sz w:val="18"/>
                <w:szCs w:val="18"/>
                <w:lang w:val="fr-FR"/>
              </w:rPr>
              <w:t>43</w:t>
            </w:r>
          </w:p>
        </w:tc>
      </w:tr>
      <w:tr w:rsidR="00641EE1" w:rsidRPr="005755A0" w:rsidTr="00E828F7">
        <w:tc>
          <w:tcPr>
            <w:tcW w:w="6089" w:type="dxa"/>
            <w:shd w:val="clear" w:color="auto" w:fill="auto"/>
          </w:tcPr>
          <w:p w:rsidR="00641EE1" w:rsidRPr="00641EE1" w:rsidRDefault="00641EE1" w:rsidP="00A5161B">
            <w:pPr>
              <w:pStyle w:val="SingleTxtG"/>
              <w:spacing w:before="40" w:after="40" w:line="220" w:lineRule="exact"/>
              <w:ind w:left="0" w:right="0"/>
              <w:jc w:val="left"/>
              <w:rPr>
                <w:sz w:val="18"/>
                <w:szCs w:val="18"/>
              </w:rPr>
            </w:pPr>
            <w:r w:rsidRPr="00641EE1">
              <w:rPr>
                <w:sz w:val="18"/>
                <w:szCs w:val="18"/>
                <w:lang w:val="fr-FR"/>
              </w:rPr>
              <w:t>Escortes privées</w:t>
            </w:r>
          </w:p>
        </w:tc>
        <w:tc>
          <w:tcPr>
            <w:tcW w:w="1281" w:type="dxa"/>
            <w:shd w:val="clear" w:color="auto" w:fill="auto"/>
            <w:vAlign w:val="bottom"/>
          </w:tcPr>
          <w:p w:rsidR="00641EE1" w:rsidRPr="00641EE1" w:rsidRDefault="00641EE1" w:rsidP="00A5161B">
            <w:pPr>
              <w:pStyle w:val="SingleTxtG"/>
              <w:spacing w:before="40" w:after="40" w:line="220" w:lineRule="exact"/>
              <w:ind w:left="0" w:right="0"/>
              <w:jc w:val="right"/>
              <w:rPr>
                <w:sz w:val="18"/>
                <w:szCs w:val="18"/>
              </w:rPr>
            </w:pPr>
            <w:r w:rsidRPr="00641EE1">
              <w:rPr>
                <w:sz w:val="18"/>
                <w:szCs w:val="18"/>
                <w:lang w:val="fr-FR"/>
              </w:rPr>
              <w:t>53</w:t>
            </w:r>
          </w:p>
        </w:tc>
      </w:tr>
      <w:tr w:rsidR="00641EE1" w:rsidRPr="005755A0" w:rsidTr="00E828F7">
        <w:tc>
          <w:tcPr>
            <w:tcW w:w="6089" w:type="dxa"/>
            <w:shd w:val="clear" w:color="auto" w:fill="auto"/>
          </w:tcPr>
          <w:p w:rsidR="00641EE1" w:rsidRPr="00641EE1" w:rsidRDefault="00641EE1" w:rsidP="00A5161B">
            <w:pPr>
              <w:pStyle w:val="SingleTxtG"/>
              <w:spacing w:before="40" w:after="40" w:line="220" w:lineRule="exact"/>
              <w:ind w:left="0" w:right="0"/>
              <w:jc w:val="left"/>
              <w:rPr>
                <w:sz w:val="18"/>
                <w:szCs w:val="18"/>
              </w:rPr>
            </w:pPr>
            <w:r w:rsidRPr="00641EE1">
              <w:rPr>
                <w:sz w:val="18"/>
                <w:szCs w:val="18"/>
                <w:lang w:val="fr-FR"/>
              </w:rPr>
              <w:t xml:space="preserve">Instructeurs de centres de formation </w:t>
            </w:r>
          </w:p>
        </w:tc>
        <w:tc>
          <w:tcPr>
            <w:tcW w:w="1281" w:type="dxa"/>
            <w:shd w:val="clear" w:color="auto" w:fill="auto"/>
            <w:vAlign w:val="bottom"/>
          </w:tcPr>
          <w:p w:rsidR="00641EE1" w:rsidRPr="00641EE1" w:rsidRDefault="00641EE1" w:rsidP="00A5161B">
            <w:pPr>
              <w:pStyle w:val="SingleTxtG"/>
              <w:spacing w:before="40" w:after="40" w:line="220" w:lineRule="exact"/>
              <w:ind w:left="0" w:right="0"/>
              <w:jc w:val="right"/>
              <w:rPr>
                <w:sz w:val="18"/>
                <w:szCs w:val="18"/>
              </w:rPr>
            </w:pPr>
            <w:r w:rsidRPr="00641EE1">
              <w:rPr>
                <w:sz w:val="18"/>
                <w:szCs w:val="18"/>
                <w:lang w:val="fr-FR"/>
              </w:rPr>
              <w:t>40</w:t>
            </w:r>
          </w:p>
        </w:tc>
      </w:tr>
      <w:tr w:rsidR="00641EE1" w:rsidRPr="005755A0" w:rsidTr="00E828F7">
        <w:tc>
          <w:tcPr>
            <w:tcW w:w="6089" w:type="dxa"/>
            <w:tcBorders>
              <w:bottom w:val="single" w:sz="4" w:space="0" w:color="auto"/>
            </w:tcBorders>
            <w:shd w:val="clear" w:color="auto" w:fill="auto"/>
          </w:tcPr>
          <w:p w:rsidR="00641EE1" w:rsidRPr="00641EE1" w:rsidRDefault="00641EE1" w:rsidP="00A5161B">
            <w:pPr>
              <w:pStyle w:val="SingleTxtG"/>
              <w:spacing w:before="40" w:after="40" w:line="220" w:lineRule="exact"/>
              <w:ind w:left="0" w:right="0"/>
              <w:jc w:val="left"/>
              <w:rPr>
                <w:sz w:val="18"/>
                <w:szCs w:val="18"/>
              </w:rPr>
            </w:pPr>
            <w:r w:rsidRPr="00641EE1">
              <w:rPr>
                <w:sz w:val="18"/>
                <w:szCs w:val="18"/>
                <w:lang w:val="fr-FR"/>
              </w:rPr>
              <w:t xml:space="preserve">Directeurs de centres de formation </w:t>
            </w:r>
          </w:p>
        </w:tc>
        <w:tc>
          <w:tcPr>
            <w:tcW w:w="1281" w:type="dxa"/>
            <w:tcBorders>
              <w:bottom w:val="single" w:sz="4" w:space="0" w:color="auto"/>
            </w:tcBorders>
            <w:shd w:val="clear" w:color="auto" w:fill="auto"/>
            <w:vAlign w:val="bottom"/>
          </w:tcPr>
          <w:p w:rsidR="00641EE1" w:rsidRPr="00641EE1" w:rsidRDefault="00641EE1" w:rsidP="00A5161B">
            <w:pPr>
              <w:pStyle w:val="SingleTxtG"/>
              <w:spacing w:before="40" w:after="40" w:line="220" w:lineRule="exact"/>
              <w:ind w:left="0" w:right="0"/>
              <w:jc w:val="right"/>
              <w:rPr>
                <w:sz w:val="18"/>
                <w:szCs w:val="18"/>
              </w:rPr>
            </w:pPr>
            <w:r w:rsidRPr="00641EE1">
              <w:rPr>
                <w:sz w:val="18"/>
                <w:szCs w:val="18"/>
                <w:lang w:val="fr-FR"/>
              </w:rPr>
              <w:t>26</w:t>
            </w:r>
          </w:p>
        </w:tc>
      </w:tr>
      <w:tr w:rsidR="00641EE1" w:rsidRPr="005755A0" w:rsidTr="00E828F7">
        <w:tc>
          <w:tcPr>
            <w:tcW w:w="6089" w:type="dxa"/>
            <w:tcBorders>
              <w:top w:val="single" w:sz="4" w:space="0" w:color="auto"/>
              <w:bottom w:val="single" w:sz="12" w:space="0" w:color="auto"/>
            </w:tcBorders>
            <w:shd w:val="clear" w:color="auto" w:fill="auto"/>
          </w:tcPr>
          <w:p w:rsidR="00641EE1" w:rsidRPr="00641EE1" w:rsidRDefault="00641EE1" w:rsidP="00A5161B">
            <w:pPr>
              <w:pStyle w:val="SingleTxtG"/>
              <w:spacing w:before="80" w:after="80" w:line="220" w:lineRule="exact"/>
              <w:ind w:left="284" w:right="0"/>
              <w:jc w:val="left"/>
              <w:rPr>
                <w:b/>
                <w:bCs/>
                <w:sz w:val="18"/>
                <w:szCs w:val="18"/>
              </w:rPr>
            </w:pPr>
            <w:r w:rsidRPr="00641EE1">
              <w:rPr>
                <w:b/>
                <w:bCs/>
                <w:sz w:val="18"/>
                <w:szCs w:val="18"/>
                <w:lang w:val="fr-FR"/>
              </w:rPr>
              <w:t>Total</w:t>
            </w:r>
            <w:r w:rsidRPr="00641EE1">
              <w:rPr>
                <w:sz w:val="18"/>
                <w:szCs w:val="18"/>
                <w:lang w:val="fr-FR"/>
              </w:rPr>
              <w:t xml:space="preserve"> </w:t>
            </w:r>
          </w:p>
        </w:tc>
        <w:tc>
          <w:tcPr>
            <w:tcW w:w="1281" w:type="dxa"/>
            <w:tcBorders>
              <w:top w:val="single" w:sz="4" w:space="0" w:color="auto"/>
              <w:bottom w:val="single" w:sz="12" w:space="0" w:color="auto"/>
            </w:tcBorders>
            <w:shd w:val="clear" w:color="auto" w:fill="auto"/>
            <w:vAlign w:val="bottom"/>
          </w:tcPr>
          <w:p w:rsidR="00641EE1" w:rsidRPr="00641EE1" w:rsidRDefault="00641EE1" w:rsidP="00A5161B">
            <w:pPr>
              <w:pStyle w:val="SingleTxtG"/>
              <w:spacing w:before="80" w:after="80" w:line="220" w:lineRule="exact"/>
              <w:ind w:left="0" w:right="0"/>
              <w:jc w:val="right"/>
              <w:rPr>
                <w:b/>
                <w:bCs/>
                <w:sz w:val="18"/>
                <w:szCs w:val="18"/>
              </w:rPr>
            </w:pPr>
            <w:r w:rsidRPr="00641EE1">
              <w:rPr>
                <w:b/>
                <w:bCs/>
                <w:sz w:val="18"/>
                <w:szCs w:val="18"/>
                <w:lang w:val="fr-FR"/>
              </w:rPr>
              <w:t>3 400</w:t>
            </w:r>
          </w:p>
        </w:tc>
      </w:tr>
    </w:tbl>
    <w:p w:rsidR="00641EE1" w:rsidRPr="00641EE1" w:rsidRDefault="00641EE1" w:rsidP="00641EE1">
      <w:pPr>
        <w:pStyle w:val="H23G"/>
      </w:pPr>
      <w:r>
        <w:rPr>
          <w:lang w:val="fr-FR"/>
        </w:rPr>
        <w:tab/>
      </w:r>
      <w:r>
        <w:rPr>
          <w:lang w:val="fr-FR"/>
        </w:rPr>
        <w:tab/>
        <w:t>Réglementation</w:t>
      </w:r>
    </w:p>
    <w:p w:rsidR="00D75225" w:rsidRDefault="00641EE1" w:rsidP="00641EE1">
      <w:pPr>
        <w:pStyle w:val="SingleTxtG"/>
        <w:rPr>
          <w:lang w:val="fr-FR"/>
        </w:rPr>
      </w:pPr>
      <w:r>
        <w:rPr>
          <w:lang w:val="fr-FR"/>
        </w:rPr>
        <w:t>43.</w:t>
      </w:r>
      <w:r>
        <w:rPr>
          <w:lang w:val="fr-FR"/>
        </w:rPr>
        <w:tab/>
        <w:t>Nombre total d</w:t>
      </w:r>
      <w:r w:rsidR="009E43A7">
        <w:rPr>
          <w:lang w:val="fr-FR"/>
        </w:rPr>
        <w:t>’</w:t>
      </w:r>
      <w:r>
        <w:rPr>
          <w:lang w:val="fr-FR"/>
        </w:rPr>
        <w:t>entreprises habilitées (août 2019).</w:t>
      </w:r>
    </w:p>
    <w:tbl>
      <w:tblPr>
        <w:tblW w:w="7370" w:type="dxa"/>
        <w:tblInd w:w="1134" w:type="dxa"/>
        <w:tblLayout w:type="fixed"/>
        <w:tblCellMar>
          <w:left w:w="0" w:type="dxa"/>
          <w:right w:w="0" w:type="dxa"/>
        </w:tblCellMar>
        <w:tblLook w:val="04A0" w:firstRow="1" w:lastRow="0" w:firstColumn="1" w:lastColumn="0" w:noHBand="0" w:noVBand="1"/>
      </w:tblPr>
      <w:tblGrid>
        <w:gridCol w:w="5949"/>
        <w:gridCol w:w="1421"/>
      </w:tblGrid>
      <w:tr w:rsidR="00641EE1" w:rsidRPr="00DA2817" w:rsidTr="006563F4">
        <w:trPr>
          <w:tblHeader/>
        </w:trPr>
        <w:tc>
          <w:tcPr>
            <w:tcW w:w="5949" w:type="dxa"/>
            <w:tcBorders>
              <w:top w:val="single" w:sz="4" w:space="0" w:color="auto"/>
              <w:bottom w:val="single" w:sz="12" w:space="0" w:color="auto"/>
            </w:tcBorders>
            <w:shd w:val="clear" w:color="auto" w:fill="auto"/>
            <w:vAlign w:val="bottom"/>
          </w:tcPr>
          <w:p w:rsidR="00641EE1" w:rsidRPr="00641EE1" w:rsidRDefault="00641EE1" w:rsidP="00A5161B">
            <w:pPr>
              <w:pStyle w:val="SingleTxtG"/>
              <w:spacing w:before="80" w:after="80" w:line="200" w:lineRule="exact"/>
              <w:ind w:left="0" w:right="0"/>
              <w:jc w:val="left"/>
              <w:rPr>
                <w:bCs/>
                <w:i/>
                <w:sz w:val="16"/>
                <w:szCs w:val="16"/>
              </w:rPr>
            </w:pPr>
            <w:r w:rsidRPr="00641EE1">
              <w:rPr>
                <w:i/>
                <w:iCs/>
                <w:sz w:val="16"/>
                <w:szCs w:val="16"/>
                <w:lang w:val="fr-FR"/>
              </w:rPr>
              <w:lastRenderedPageBreak/>
              <w:t>Entités habilitées sur décision gouvernementale en application du décret n</w:t>
            </w:r>
            <w:r w:rsidRPr="00641EE1">
              <w:rPr>
                <w:i/>
                <w:iCs/>
                <w:sz w:val="16"/>
                <w:szCs w:val="16"/>
                <w:vertAlign w:val="superscript"/>
                <w:lang w:val="fr-FR"/>
              </w:rPr>
              <w:t>o</w:t>
            </w:r>
            <w:r w:rsidRPr="00641EE1">
              <w:rPr>
                <w:i/>
                <w:iCs/>
                <w:sz w:val="16"/>
                <w:szCs w:val="16"/>
                <w:lang w:val="fr-FR"/>
              </w:rPr>
              <w:t> 52-2010</w:t>
            </w:r>
          </w:p>
        </w:tc>
        <w:tc>
          <w:tcPr>
            <w:tcW w:w="1421" w:type="dxa"/>
            <w:tcBorders>
              <w:top w:val="single" w:sz="4" w:space="0" w:color="auto"/>
              <w:bottom w:val="single" w:sz="12" w:space="0" w:color="auto"/>
            </w:tcBorders>
            <w:shd w:val="clear" w:color="auto" w:fill="auto"/>
            <w:vAlign w:val="bottom"/>
          </w:tcPr>
          <w:p w:rsidR="00641EE1" w:rsidRPr="00641EE1" w:rsidRDefault="00641EE1" w:rsidP="00A5161B">
            <w:pPr>
              <w:pStyle w:val="SingleTxtG"/>
              <w:spacing w:before="80" w:after="80" w:line="200" w:lineRule="exact"/>
              <w:ind w:left="0" w:right="0"/>
              <w:jc w:val="right"/>
              <w:rPr>
                <w:bCs/>
                <w:i/>
                <w:sz w:val="16"/>
                <w:szCs w:val="16"/>
              </w:rPr>
            </w:pPr>
            <w:r w:rsidRPr="00641EE1">
              <w:rPr>
                <w:i/>
                <w:iCs/>
                <w:sz w:val="16"/>
                <w:szCs w:val="16"/>
                <w:lang w:val="fr-FR"/>
              </w:rPr>
              <w:t>9</w:t>
            </w:r>
          </w:p>
        </w:tc>
      </w:tr>
      <w:tr w:rsidR="00641EE1" w:rsidRPr="00DA2817" w:rsidTr="006563F4">
        <w:tc>
          <w:tcPr>
            <w:tcW w:w="5949" w:type="dxa"/>
            <w:tcBorders>
              <w:top w:val="single" w:sz="12" w:space="0" w:color="auto"/>
            </w:tcBorders>
            <w:shd w:val="clear" w:color="auto" w:fill="auto"/>
          </w:tcPr>
          <w:p w:rsidR="00641EE1" w:rsidRPr="00641EE1" w:rsidRDefault="00641EE1" w:rsidP="00A5161B">
            <w:pPr>
              <w:pStyle w:val="SingleTxtG"/>
              <w:spacing w:before="40" w:after="40" w:line="220" w:lineRule="exact"/>
              <w:ind w:left="0" w:right="0"/>
              <w:jc w:val="left"/>
              <w:rPr>
                <w:bCs/>
                <w:sz w:val="18"/>
                <w:szCs w:val="18"/>
              </w:rPr>
            </w:pPr>
            <w:r w:rsidRPr="00641EE1">
              <w:rPr>
                <w:sz w:val="18"/>
                <w:szCs w:val="18"/>
                <w:lang w:val="fr-FR"/>
              </w:rPr>
              <w:t>Entités habilitées sur décision ministérielle en application du décret n</w:t>
            </w:r>
            <w:r w:rsidRPr="00641EE1">
              <w:rPr>
                <w:sz w:val="18"/>
                <w:szCs w:val="18"/>
                <w:vertAlign w:val="superscript"/>
                <w:lang w:val="fr-FR"/>
              </w:rPr>
              <w:t>o</w:t>
            </w:r>
            <w:r w:rsidRPr="00641EE1">
              <w:rPr>
                <w:sz w:val="18"/>
                <w:szCs w:val="18"/>
                <w:lang w:val="fr-FR"/>
              </w:rPr>
              <w:t> 52-2010</w:t>
            </w:r>
          </w:p>
        </w:tc>
        <w:tc>
          <w:tcPr>
            <w:tcW w:w="1421" w:type="dxa"/>
            <w:tcBorders>
              <w:top w:val="single" w:sz="12" w:space="0" w:color="auto"/>
            </w:tcBorders>
            <w:shd w:val="clear" w:color="auto" w:fill="auto"/>
            <w:vAlign w:val="bottom"/>
          </w:tcPr>
          <w:p w:rsidR="00641EE1" w:rsidRPr="00641EE1" w:rsidRDefault="00641EE1" w:rsidP="00A5161B">
            <w:pPr>
              <w:pStyle w:val="SingleTxtG"/>
              <w:spacing w:before="40" w:after="40" w:line="220" w:lineRule="exact"/>
              <w:ind w:left="0" w:right="0"/>
              <w:jc w:val="right"/>
              <w:rPr>
                <w:bCs/>
                <w:sz w:val="18"/>
                <w:szCs w:val="18"/>
              </w:rPr>
            </w:pPr>
            <w:r w:rsidRPr="00641EE1">
              <w:rPr>
                <w:sz w:val="18"/>
                <w:szCs w:val="18"/>
                <w:lang w:val="fr-FR"/>
              </w:rPr>
              <w:t>31</w:t>
            </w:r>
          </w:p>
        </w:tc>
      </w:tr>
      <w:tr w:rsidR="00641EE1" w:rsidRPr="00DA2817" w:rsidTr="006563F4">
        <w:tc>
          <w:tcPr>
            <w:tcW w:w="5949" w:type="dxa"/>
            <w:shd w:val="clear" w:color="auto" w:fill="auto"/>
          </w:tcPr>
          <w:p w:rsidR="00641EE1" w:rsidRPr="00641EE1" w:rsidRDefault="00641EE1" w:rsidP="00A5161B">
            <w:pPr>
              <w:pStyle w:val="SingleTxtG"/>
              <w:spacing w:before="40" w:after="40" w:line="220" w:lineRule="exact"/>
              <w:ind w:left="0" w:right="0"/>
              <w:jc w:val="left"/>
              <w:rPr>
                <w:bCs/>
                <w:sz w:val="18"/>
                <w:szCs w:val="18"/>
              </w:rPr>
            </w:pPr>
            <w:r w:rsidRPr="00641EE1">
              <w:rPr>
                <w:sz w:val="18"/>
                <w:szCs w:val="18"/>
                <w:lang w:val="fr-FR"/>
              </w:rPr>
              <w:t>Entités habilitées en application du décret n</w:t>
            </w:r>
            <w:r w:rsidRPr="00641EE1">
              <w:rPr>
                <w:sz w:val="18"/>
                <w:szCs w:val="18"/>
                <w:vertAlign w:val="superscript"/>
                <w:lang w:val="fr-FR"/>
              </w:rPr>
              <w:t>o</w:t>
            </w:r>
            <w:r w:rsidRPr="00641EE1">
              <w:rPr>
                <w:sz w:val="18"/>
                <w:szCs w:val="18"/>
                <w:lang w:val="fr-FR"/>
              </w:rPr>
              <w:t> 52-2010</w:t>
            </w:r>
          </w:p>
        </w:tc>
        <w:tc>
          <w:tcPr>
            <w:tcW w:w="1421" w:type="dxa"/>
            <w:shd w:val="clear" w:color="auto" w:fill="auto"/>
            <w:vAlign w:val="bottom"/>
          </w:tcPr>
          <w:p w:rsidR="00641EE1" w:rsidRPr="00641EE1" w:rsidRDefault="00641EE1" w:rsidP="00A5161B">
            <w:pPr>
              <w:pStyle w:val="SingleTxtG"/>
              <w:spacing w:before="40" w:after="40" w:line="220" w:lineRule="exact"/>
              <w:ind w:left="0" w:right="0"/>
              <w:jc w:val="right"/>
              <w:rPr>
                <w:bCs/>
                <w:sz w:val="18"/>
                <w:szCs w:val="18"/>
              </w:rPr>
            </w:pPr>
            <w:r w:rsidRPr="00641EE1">
              <w:rPr>
                <w:sz w:val="18"/>
                <w:szCs w:val="18"/>
                <w:lang w:val="fr-FR"/>
              </w:rPr>
              <w:t>98</w:t>
            </w:r>
          </w:p>
        </w:tc>
      </w:tr>
      <w:tr w:rsidR="00641EE1" w:rsidRPr="00DA2817" w:rsidTr="006563F4">
        <w:tc>
          <w:tcPr>
            <w:tcW w:w="5949" w:type="dxa"/>
            <w:tcBorders>
              <w:bottom w:val="single" w:sz="4" w:space="0" w:color="auto"/>
            </w:tcBorders>
            <w:shd w:val="clear" w:color="auto" w:fill="auto"/>
          </w:tcPr>
          <w:p w:rsidR="00641EE1" w:rsidRPr="00641EE1" w:rsidRDefault="00641EE1" w:rsidP="00A5161B">
            <w:pPr>
              <w:pStyle w:val="SingleTxtG"/>
              <w:spacing w:before="40" w:after="40" w:line="220" w:lineRule="exact"/>
              <w:ind w:left="0" w:right="0"/>
              <w:jc w:val="left"/>
              <w:rPr>
                <w:bCs/>
                <w:sz w:val="18"/>
                <w:szCs w:val="18"/>
              </w:rPr>
            </w:pPr>
            <w:r w:rsidRPr="00641EE1">
              <w:rPr>
                <w:sz w:val="18"/>
                <w:szCs w:val="18"/>
                <w:lang w:val="fr-FR"/>
              </w:rPr>
              <w:t>Entités autorisées en application du décret n</w:t>
            </w:r>
            <w:r w:rsidRPr="00641EE1">
              <w:rPr>
                <w:sz w:val="18"/>
                <w:szCs w:val="18"/>
                <w:vertAlign w:val="superscript"/>
                <w:lang w:val="fr-FR"/>
              </w:rPr>
              <w:t>o</w:t>
            </w:r>
            <w:r w:rsidRPr="00641EE1">
              <w:rPr>
                <w:sz w:val="18"/>
                <w:szCs w:val="18"/>
                <w:lang w:val="fr-FR"/>
              </w:rPr>
              <w:t> 52-2010</w:t>
            </w:r>
          </w:p>
        </w:tc>
        <w:tc>
          <w:tcPr>
            <w:tcW w:w="1421" w:type="dxa"/>
            <w:tcBorders>
              <w:bottom w:val="single" w:sz="4" w:space="0" w:color="auto"/>
            </w:tcBorders>
            <w:shd w:val="clear" w:color="auto" w:fill="auto"/>
            <w:vAlign w:val="bottom"/>
          </w:tcPr>
          <w:p w:rsidR="00641EE1" w:rsidRPr="00641EE1" w:rsidRDefault="00641EE1" w:rsidP="00A5161B">
            <w:pPr>
              <w:pStyle w:val="SingleTxtG"/>
              <w:spacing w:before="40" w:after="40" w:line="220" w:lineRule="exact"/>
              <w:ind w:left="0" w:right="0"/>
              <w:jc w:val="right"/>
              <w:rPr>
                <w:bCs/>
                <w:sz w:val="18"/>
                <w:szCs w:val="18"/>
              </w:rPr>
            </w:pPr>
            <w:r w:rsidRPr="00641EE1">
              <w:rPr>
                <w:sz w:val="18"/>
                <w:szCs w:val="18"/>
                <w:lang w:val="fr-FR"/>
              </w:rPr>
              <w:t>65</w:t>
            </w:r>
          </w:p>
        </w:tc>
      </w:tr>
      <w:tr w:rsidR="00641EE1" w:rsidRPr="00DA2817" w:rsidTr="006563F4">
        <w:tc>
          <w:tcPr>
            <w:tcW w:w="5949" w:type="dxa"/>
            <w:tcBorders>
              <w:top w:val="single" w:sz="4" w:space="0" w:color="auto"/>
              <w:bottom w:val="single" w:sz="12" w:space="0" w:color="auto"/>
            </w:tcBorders>
            <w:shd w:val="clear" w:color="auto" w:fill="auto"/>
          </w:tcPr>
          <w:p w:rsidR="00641EE1" w:rsidRPr="00641EE1" w:rsidRDefault="00641EE1" w:rsidP="00A5161B">
            <w:pPr>
              <w:pStyle w:val="SingleTxtG"/>
              <w:spacing w:before="80" w:after="80" w:line="220" w:lineRule="exact"/>
              <w:ind w:left="284" w:right="0"/>
              <w:jc w:val="left"/>
              <w:rPr>
                <w:b/>
                <w:bCs/>
                <w:sz w:val="18"/>
                <w:szCs w:val="18"/>
              </w:rPr>
            </w:pPr>
            <w:r w:rsidRPr="00641EE1">
              <w:rPr>
                <w:b/>
                <w:bCs/>
                <w:sz w:val="18"/>
                <w:szCs w:val="18"/>
                <w:lang w:val="fr-FR"/>
              </w:rPr>
              <w:t>Nombre total d</w:t>
            </w:r>
            <w:r w:rsidR="009E43A7">
              <w:rPr>
                <w:b/>
                <w:bCs/>
                <w:sz w:val="18"/>
                <w:szCs w:val="18"/>
                <w:lang w:val="fr-FR"/>
              </w:rPr>
              <w:t>’</w:t>
            </w:r>
            <w:r w:rsidRPr="00641EE1">
              <w:rPr>
                <w:b/>
                <w:bCs/>
                <w:sz w:val="18"/>
                <w:szCs w:val="18"/>
                <w:lang w:val="fr-FR"/>
              </w:rPr>
              <w:t>entités autorisées</w:t>
            </w:r>
            <w:bookmarkStart w:id="4" w:name="_GoBack"/>
            <w:bookmarkEnd w:id="4"/>
          </w:p>
        </w:tc>
        <w:tc>
          <w:tcPr>
            <w:tcW w:w="1421" w:type="dxa"/>
            <w:tcBorders>
              <w:top w:val="single" w:sz="4" w:space="0" w:color="auto"/>
              <w:bottom w:val="single" w:sz="12" w:space="0" w:color="auto"/>
            </w:tcBorders>
            <w:shd w:val="clear" w:color="auto" w:fill="auto"/>
            <w:vAlign w:val="bottom"/>
          </w:tcPr>
          <w:p w:rsidR="00641EE1" w:rsidRPr="00641EE1" w:rsidRDefault="00641EE1" w:rsidP="00A5161B">
            <w:pPr>
              <w:pStyle w:val="SingleTxtG"/>
              <w:spacing w:before="80" w:after="80" w:line="220" w:lineRule="exact"/>
              <w:ind w:left="0" w:right="0"/>
              <w:jc w:val="right"/>
              <w:rPr>
                <w:b/>
                <w:bCs/>
                <w:sz w:val="18"/>
                <w:szCs w:val="18"/>
              </w:rPr>
            </w:pPr>
            <w:r w:rsidRPr="00641EE1">
              <w:rPr>
                <w:b/>
                <w:bCs/>
                <w:sz w:val="18"/>
                <w:szCs w:val="18"/>
                <w:lang w:val="fr-FR"/>
              </w:rPr>
              <w:t>203</w:t>
            </w:r>
          </w:p>
        </w:tc>
      </w:tr>
    </w:tbl>
    <w:p w:rsidR="00641EE1" w:rsidRPr="00641EE1" w:rsidRDefault="00641EE1" w:rsidP="00641EE1">
      <w:pPr>
        <w:pStyle w:val="H23G"/>
      </w:pPr>
      <w:r>
        <w:rPr>
          <w:lang w:val="fr-FR"/>
        </w:rPr>
        <w:tab/>
      </w:r>
      <w:r>
        <w:rPr>
          <w:lang w:val="fr-FR"/>
        </w:rPr>
        <w:tab/>
        <w:t>Contrôle</w:t>
      </w:r>
    </w:p>
    <w:p w:rsidR="00641EE1" w:rsidRDefault="00641EE1" w:rsidP="00641EE1">
      <w:pPr>
        <w:pStyle w:val="SingleTxtG"/>
        <w:rPr>
          <w:lang w:val="fr-FR"/>
        </w:rPr>
      </w:pPr>
      <w:r>
        <w:rPr>
          <w:lang w:val="fr-FR"/>
        </w:rPr>
        <w:t>44.</w:t>
      </w:r>
      <w:r>
        <w:rPr>
          <w:lang w:val="fr-FR"/>
        </w:rPr>
        <w:tab/>
        <w:t>Nombre total d</w:t>
      </w:r>
      <w:r w:rsidR="009E43A7">
        <w:rPr>
          <w:lang w:val="fr-FR"/>
        </w:rPr>
        <w:t>’</w:t>
      </w:r>
      <w:r>
        <w:rPr>
          <w:lang w:val="fr-FR"/>
        </w:rPr>
        <w:t>habilitations en vigueur (août 2019).</w:t>
      </w:r>
    </w:p>
    <w:tbl>
      <w:tblPr>
        <w:tblW w:w="7370" w:type="dxa"/>
        <w:tblInd w:w="1134" w:type="dxa"/>
        <w:tblLayout w:type="fixed"/>
        <w:tblCellMar>
          <w:left w:w="0" w:type="dxa"/>
          <w:right w:w="0" w:type="dxa"/>
        </w:tblCellMar>
        <w:tblLook w:val="04A0" w:firstRow="1" w:lastRow="0" w:firstColumn="1" w:lastColumn="0" w:noHBand="0" w:noVBand="1"/>
      </w:tblPr>
      <w:tblGrid>
        <w:gridCol w:w="737"/>
        <w:gridCol w:w="737"/>
        <w:gridCol w:w="737"/>
        <w:gridCol w:w="737"/>
        <w:gridCol w:w="737"/>
        <w:gridCol w:w="737"/>
        <w:gridCol w:w="737"/>
        <w:gridCol w:w="737"/>
        <w:gridCol w:w="737"/>
        <w:gridCol w:w="737"/>
      </w:tblGrid>
      <w:tr w:rsidR="00641EE1" w:rsidRPr="00641EE1" w:rsidTr="00A5161B">
        <w:tc>
          <w:tcPr>
            <w:tcW w:w="7370" w:type="dxa"/>
            <w:gridSpan w:val="10"/>
            <w:tcBorders>
              <w:top w:val="single" w:sz="4" w:space="0" w:color="auto"/>
              <w:bottom w:val="single" w:sz="4" w:space="0" w:color="auto"/>
            </w:tcBorders>
            <w:shd w:val="clear" w:color="auto" w:fill="auto"/>
            <w:vAlign w:val="bottom"/>
          </w:tcPr>
          <w:p w:rsidR="00641EE1" w:rsidRPr="00641EE1" w:rsidRDefault="00641EE1" w:rsidP="00A5161B">
            <w:pPr>
              <w:pStyle w:val="SingleTxtG"/>
              <w:spacing w:before="80" w:after="80" w:line="200" w:lineRule="exact"/>
              <w:ind w:left="0" w:right="0"/>
              <w:jc w:val="center"/>
              <w:rPr>
                <w:i/>
                <w:sz w:val="16"/>
                <w:szCs w:val="16"/>
              </w:rPr>
            </w:pPr>
            <w:r w:rsidRPr="00641EE1">
              <w:rPr>
                <w:i/>
                <w:iCs/>
                <w:sz w:val="16"/>
                <w:szCs w:val="16"/>
                <w:lang w:val="fr-FR"/>
              </w:rPr>
              <w:t>Nombre total d</w:t>
            </w:r>
            <w:r w:rsidR="009E43A7">
              <w:rPr>
                <w:i/>
                <w:iCs/>
                <w:sz w:val="16"/>
                <w:szCs w:val="16"/>
                <w:lang w:val="fr-FR"/>
              </w:rPr>
              <w:t>’</w:t>
            </w:r>
            <w:r w:rsidRPr="00641EE1">
              <w:rPr>
                <w:i/>
                <w:iCs/>
                <w:sz w:val="16"/>
                <w:szCs w:val="16"/>
                <w:lang w:val="fr-FR"/>
              </w:rPr>
              <w:t>habilitations en vigueur</w:t>
            </w:r>
          </w:p>
        </w:tc>
      </w:tr>
      <w:tr w:rsidR="00641EE1" w:rsidRPr="00641EE1" w:rsidTr="00A516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 w:type="dxa"/>
            <w:tcBorders>
              <w:top w:val="single" w:sz="4" w:space="0" w:color="auto"/>
              <w:left w:val="nil"/>
              <w:bottom w:val="single" w:sz="12" w:space="0" w:color="auto"/>
              <w:right w:val="nil"/>
            </w:tcBorders>
            <w:shd w:val="clear" w:color="auto" w:fill="auto"/>
          </w:tcPr>
          <w:p w:rsidR="00641EE1" w:rsidRPr="00641EE1" w:rsidRDefault="00641EE1" w:rsidP="00A5161B">
            <w:pPr>
              <w:pStyle w:val="SingleTxtG"/>
              <w:spacing w:before="80" w:after="80" w:line="200" w:lineRule="exact"/>
              <w:ind w:left="0" w:right="0"/>
              <w:jc w:val="right"/>
              <w:rPr>
                <w:i/>
                <w:sz w:val="16"/>
                <w:szCs w:val="16"/>
              </w:rPr>
            </w:pPr>
            <w:r w:rsidRPr="00641EE1">
              <w:rPr>
                <w:i/>
                <w:iCs/>
                <w:sz w:val="16"/>
                <w:szCs w:val="16"/>
                <w:lang w:val="fr-FR"/>
              </w:rPr>
              <w:t>A</w:t>
            </w:r>
          </w:p>
        </w:tc>
        <w:tc>
          <w:tcPr>
            <w:tcW w:w="737" w:type="dxa"/>
            <w:tcBorders>
              <w:top w:val="single" w:sz="4" w:space="0" w:color="auto"/>
              <w:left w:val="nil"/>
              <w:bottom w:val="single" w:sz="12" w:space="0" w:color="auto"/>
              <w:right w:val="nil"/>
            </w:tcBorders>
            <w:shd w:val="clear" w:color="auto" w:fill="auto"/>
          </w:tcPr>
          <w:p w:rsidR="00641EE1" w:rsidRPr="00641EE1" w:rsidRDefault="00641EE1" w:rsidP="00A5161B">
            <w:pPr>
              <w:pStyle w:val="SingleTxtG"/>
              <w:spacing w:before="80" w:after="80" w:line="200" w:lineRule="exact"/>
              <w:ind w:left="0" w:right="0"/>
              <w:jc w:val="right"/>
              <w:rPr>
                <w:i/>
                <w:sz w:val="16"/>
                <w:szCs w:val="16"/>
              </w:rPr>
            </w:pPr>
            <w:r w:rsidRPr="00641EE1">
              <w:rPr>
                <w:i/>
                <w:iCs/>
                <w:sz w:val="16"/>
                <w:szCs w:val="16"/>
                <w:lang w:val="fr-FR"/>
              </w:rPr>
              <w:t>B</w:t>
            </w:r>
          </w:p>
        </w:tc>
        <w:tc>
          <w:tcPr>
            <w:tcW w:w="737" w:type="dxa"/>
            <w:tcBorders>
              <w:top w:val="single" w:sz="4" w:space="0" w:color="auto"/>
              <w:left w:val="nil"/>
              <w:bottom w:val="single" w:sz="12" w:space="0" w:color="auto"/>
              <w:right w:val="nil"/>
            </w:tcBorders>
            <w:shd w:val="clear" w:color="auto" w:fill="auto"/>
          </w:tcPr>
          <w:p w:rsidR="00641EE1" w:rsidRPr="00641EE1" w:rsidRDefault="00641EE1" w:rsidP="00A5161B">
            <w:pPr>
              <w:pStyle w:val="SingleTxtG"/>
              <w:spacing w:before="80" w:after="80" w:line="200" w:lineRule="exact"/>
              <w:ind w:left="0" w:right="0"/>
              <w:jc w:val="right"/>
              <w:rPr>
                <w:i/>
                <w:sz w:val="16"/>
                <w:szCs w:val="16"/>
              </w:rPr>
            </w:pPr>
            <w:r w:rsidRPr="00641EE1">
              <w:rPr>
                <w:i/>
                <w:iCs/>
                <w:sz w:val="16"/>
                <w:szCs w:val="16"/>
                <w:lang w:val="fr-FR"/>
              </w:rPr>
              <w:t>C</w:t>
            </w:r>
          </w:p>
        </w:tc>
        <w:tc>
          <w:tcPr>
            <w:tcW w:w="737" w:type="dxa"/>
            <w:tcBorders>
              <w:top w:val="single" w:sz="4" w:space="0" w:color="auto"/>
              <w:left w:val="nil"/>
              <w:bottom w:val="single" w:sz="12" w:space="0" w:color="auto"/>
              <w:right w:val="nil"/>
            </w:tcBorders>
            <w:shd w:val="clear" w:color="auto" w:fill="auto"/>
          </w:tcPr>
          <w:p w:rsidR="00641EE1" w:rsidRPr="00641EE1" w:rsidRDefault="00641EE1" w:rsidP="00A5161B">
            <w:pPr>
              <w:pStyle w:val="SingleTxtG"/>
              <w:spacing w:before="80" w:after="80" w:line="200" w:lineRule="exact"/>
              <w:ind w:left="0" w:right="0"/>
              <w:jc w:val="right"/>
              <w:rPr>
                <w:i/>
                <w:sz w:val="16"/>
                <w:szCs w:val="16"/>
              </w:rPr>
            </w:pPr>
            <w:r w:rsidRPr="00641EE1">
              <w:rPr>
                <w:i/>
                <w:iCs/>
                <w:sz w:val="16"/>
                <w:szCs w:val="16"/>
                <w:lang w:val="fr-FR"/>
              </w:rPr>
              <w:t>D</w:t>
            </w:r>
          </w:p>
        </w:tc>
        <w:tc>
          <w:tcPr>
            <w:tcW w:w="737" w:type="dxa"/>
            <w:tcBorders>
              <w:top w:val="single" w:sz="4" w:space="0" w:color="auto"/>
              <w:left w:val="nil"/>
              <w:bottom w:val="single" w:sz="12" w:space="0" w:color="auto"/>
              <w:right w:val="nil"/>
            </w:tcBorders>
            <w:shd w:val="clear" w:color="auto" w:fill="auto"/>
          </w:tcPr>
          <w:p w:rsidR="00641EE1" w:rsidRPr="00641EE1" w:rsidRDefault="00641EE1" w:rsidP="00A5161B">
            <w:pPr>
              <w:pStyle w:val="SingleTxtG"/>
              <w:spacing w:before="80" w:after="80" w:line="200" w:lineRule="exact"/>
              <w:ind w:left="0" w:right="0"/>
              <w:jc w:val="right"/>
              <w:rPr>
                <w:i/>
                <w:sz w:val="16"/>
                <w:szCs w:val="16"/>
              </w:rPr>
            </w:pPr>
            <w:r w:rsidRPr="00641EE1">
              <w:rPr>
                <w:i/>
                <w:iCs/>
                <w:sz w:val="16"/>
                <w:szCs w:val="16"/>
                <w:lang w:val="fr-FR"/>
              </w:rPr>
              <w:t>E</w:t>
            </w:r>
          </w:p>
        </w:tc>
        <w:tc>
          <w:tcPr>
            <w:tcW w:w="737" w:type="dxa"/>
            <w:tcBorders>
              <w:top w:val="single" w:sz="4" w:space="0" w:color="auto"/>
              <w:left w:val="nil"/>
              <w:bottom w:val="single" w:sz="12" w:space="0" w:color="auto"/>
              <w:right w:val="nil"/>
            </w:tcBorders>
            <w:shd w:val="clear" w:color="auto" w:fill="auto"/>
          </w:tcPr>
          <w:p w:rsidR="00641EE1" w:rsidRPr="00641EE1" w:rsidRDefault="00641EE1" w:rsidP="00A5161B">
            <w:pPr>
              <w:pStyle w:val="SingleTxtG"/>
              <w:spacing w:before="80" w:after="80" w:line="200" w:lineRule="exact"/>
              <w:ind w:left="0" w:right="0"/>
              <w:jc w:val="right"/>
              <w:rPr>
                <w:i/>
                <w:sz w:val="16"/>
                <w:szCs w:val="16"/>
              </w:rPr>
            </w:pPr>
            <w:r w:rsidRPr="00641EE1">
              <w:rPr>
                <w:i/>
                <w:iCs/>
                <w:sz w:val="16"/>
                <w:szCs w:val="16"/>
                <w:lang w:val="fr-FR"/>
              </w:rPr>
              <w:t>F</w:t>
            </w:r>
          </w:p>
        </w:tc>
        <w:tc>
          <w:tcPr>
            <w:tcW w:w="737" w:type="dxa"/>
            <w:tcBorders>
              <w:top w:val="single" w:sz="4" w:space="0" w:color="auto"/>
              <w:left w:val="nil"/>
              <w:bottom w:val="single" w:sz="12" w:space="0" w:color="auto"/>
              <w:right w:val="nil"/>
            </w:tcBorders>
            <w:shd w:val="clear" w:color="auto" w:fill="auto"/>
          </w:tcPr>
          <w:p w:rsidR="00641EE1" w:rsidRPr="00641EE1" w:rsidRDefault="00641EE1" w:rsidP="00A5161B">
            <w:pPr>
              <w:pStyle w:val="SingleTxtG"/>
              <w:spacing w:before="80" w:after="80" w:line="200" w:lineRule="exact"/>
              <w:ind w:left="0" w:right="0"/>
              <w:jc w:val="right"/>
              <w:rPr>
                <w:i/>
                <w:sz w:val="16"/>
                <w:szCs w:val="16"/>
              </w:rPr>
            </w:pPr>
            <w:r w:rsidRPr="00641EE1">
              <w:rPr>
                <w:i/>
                <w:iCs/>
                <w:sz w:val="16"/>
                <w:szCs w:val="16"/>
                <w:lang w:val="fr-FR"/>
              </w:rPr>
              <w:t>G</w:t>
            </w:r>
          </w:p>
        </w:tc>
        <w:tc>
          <w:tcPr>
            <w:tcW w:w="737" w:type="dxa"/>
            <w:tcBorders>
              <w:top w:val="single" w:sz="4" w:space="0" w:color="auto"/>
              <w:left w:val="nil"/>
              <w:bottom w:val="single" w:sz="12" w:space="0" w:color="auto"/>
              <w:right w:val="nil"/>
            </w:tcBorders>
            <w:shd w:val="clear" w:color="auto" w:fill="auto"/>
          </w:tcPr>
          <w:p w:rsidR="00641EE1" w:rsidRPr="00641EE1" w:rsidRDefault="00641EE1" w:rsidP="00A5161B">
            <w:pPr>
              <w:pStyle w:val="SingleTxtG"/>
              <w:spacing w:before="80" w:after="80" w:line="200" w:lineRule="exact"/>
              <w:ind w:left="0" w:right="0"/>
              <w:jc w:val="right"/>
              <w:rPr>
                <w:i/>
                <w:sz w:val="16"/>
                <w:szCs w:val="16"/>
              </w:rPr>
            </w:pPr>
            <w:r w:rsidRPr="00641EE1">
              <w:rPr>
                <w:i/>
                <w:iCs/>
                <w:sz w:val="16"/>
                <w:szCs w:val="16"/>
                <w:lang w:val="fr-FR"/>
              </w:rPr>
              <w:t>H</w:t>
            </w:r>
          </w:p>
        </w:tc>
        <w:tc>
          <w:tcPr>
            <w:tcW w:w="737" w:type="dxa"/>
            <w:tcBorders>
              <w:top w:val="single" w:sz="4" w:space="0" w:color="auto"/>
              <w:left w:val="nil"/>
              <w:bottom w:val="single" w:sz="12" w:space="0" w:color="auto"/>
              <w:right w:val="nil"/>
            </w:tcBorders>
            <w:shd w:val="clear" w:color="auto" w:fill="auto"/>
          </w:tcPr>
          <w:p w:rsidR="00641EE1" w:rsidRPr="00641EE1" w:rsidRDefault="00641EE1" w:rsidP="00A5161B">
            <w:pPr>
              <w:pStyle w:val="SingleTxtG"/>
              <w:spacing w:before="80" w:after="80" w:line="200" w:lineRule="exact"/>
              <w:ind w:left="0" w:right="0"/>
              <w:jc w:val="right"/>
              <w:rPr>
                <w:i/>
                <w:sz w:val="16"/>
                <w:szCs w:val="16"/>
              </w:rPr>
            </w:pPr>
            <w:r w:rsidRPr="00641EE1">
              <w:rPr>
                <w:i/>
                <w:iCs/>
                <w:sz w:val="16"/>
                <w:szCs w:val="16"/>
                <w:lang w:val="fr-FR"/>
              </w:rPr>
              <w:t>I.</w:t>
            </w:r>
          </w:p>
        </w:tc>
        <w:tc>
          <w:tcPr>
            <w:tcW w:w="737" w:type="dxa"/>
            <w:tcBorders>
              <w:top w:val="single" w:sz="4" w:space="0" w:color="auto"/>
              <w:left w:val="nil"/>
              <w:bottom w:val="single" w:sz="12" w:space="0" w:color="auto"/>
              <w:right w:val="nil"/>
            </w:tcBorders>
            <w:shd w:val="clear" w:color="auto" w:fill="auto"/>
          </w:tcPr>
          <w:p w:rsidR="00641EE1" w:rsidRPr="00641EE1" w:rsidRDefault="00641EE1" w:rsidP="00A5161B">
            <w:pPr>
              <w:pStyle w:val="SingleTxtG"/>
              <w:spacing w:before="80" w:after="80" w:line="200" w:lineRule="exact"/>
              <w:ind w:left="0" w:right="0"/>
              <w:jc w:val="right"/>
              <w:rPr>
                <w:i/>
                <w:sz w:val="16"/>
                <w:szCs w:val="16"/>
              </w:rPr>
            </w:pPr>
            <w:r w:rsidRPr="00641EE1">
              <w:rPr>
                <w:i/>
                <w:iCs/>
                <w:sz w:val="16"/>
                <w:szCs w:val="16"/>
                <w:lang w:val="fr-FR"/>
              </w:rPr>
              <w:t>Total</w:t>
            </w:r>
          </w:p>
        </w:tc>
      </w:tr>
      <w:tr w:rsidR="00641EE1" w:rsidRPr="00641EE1" w:rsidTr="00A516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7" w:type="dxa"/>
            <w:tcBorders>
              <w:top w:val="single" w:sz="12" w:space="0" w:color="auto"/>
              <w:left w:val="nil"/>
              <w:bottom w:val="single" w:sz="12" w:space="0" w:color="auto"/>
              <w:right w:val="nil"/>
            </w:tcBorders>
            <w:shd w:val="clear" w:color="auto" w:fill="auto"/>
          </w:tcPr>
          <w:p w:rsidR="00641EE1" w:rsidRPr="00641EE1" w:rsidRDefault="00641EE1" w:rsidP="00A5161B">
            <w:pPr>
              <w:pStyle w:val="SingleTxtG"/>
              <w:spacing w:before="40" w:after="40" w:line="220" w:lineRule="exact"/>
              <w:ind w:left="0" w:right="0"/>
              <w:jc w:val="right"/>
              <w:rPr>
                <w:sz w:val="18"/>
                <w:szCs w:val="18"/>
              </w:rPr>
            </w:pPr>
            <w:r w:rsidRPr="00641EE1">
              <w:rPr>
                <w:sz w:val="18"/>
                <w:szCs w:val="18"/>
                <w:lang w:val="fr-FR"/>
              </w:rPr>
              <w:t>132</w:t>
            </w:r>
          </w:p>
        </w:tc>
        <w:tc>
          <w:tcPr>
            <w:tcW w:w="737" w:type="dxa"/>
            <w:tcBorders>
              <w:top w:val="single" w:sz="12" w:space="0" w:color="auto"/>
              <w:left w:val="nil"/>
              <w:bottom w:val="single" w:sz="12" w:space="0" w:color="auto"/>
              <w:right w:val="nil"/>
            </w:tcBorders>
            <w:shd w:val="clear" w:color="auto" w:fill="auto"/>
          </w:tcPr>
          <w:p w:rsidR="00641EE1" w:rsidRPr="00641EE1" w:rsidRDefault="00641EE1" w:rsidP="00A5161B">
            <w:pPr>
              <w:pStyle w:val="SingleTxtG"/>
              <w:spacing w:before="40" w:after="40" w:line="220" w:lineRule="exact"/>
              <w:ind w:left="0" w:right="0"/>
              <w:jc w:val="right"/>
              <w:rPr>
                <w:sz w:val="18"/>
                <w:szCs w:val="18"/>
              </w:rPr>
            </w:pPr>
            <w:r w:rsidRPr="00641EE1">
              <w:rPr>
                <w:sz w:val="18"/>
                <w:szCs w:val="18"/>
                <w:lang w:val="fr-FR"/>
              </w:rPr>
              <w:t>55</w:t>
            </w:r>
          </w:p>
        </w:tc>
        <w:tc>
          <w:tcPr>
            <w:tcW w:w="737" w:type="dxa"/>
            <w:tcBorders>
              <w:top w:val="single" w:sz="12" w:space="0" w:color="auto"/>
              <w:left w:val="nil"/>
              <w:bottom w:val="single" w:sz="12" w:space="0" w:color="auto"/>
              <w:right w:val="nil"/>
            </w:tcBorders>
            <w:shd w:val="clear" w:color="auto" w:fill="auto"/>
          </w:tcPr>
          <w:p w:rsidR="00641EE1" w:rsidRPr="00641EE1" w:rsidRDefault="00641EE1" w:rsidP="00A5161B">
            <w:pPr>
              <w:pStyle w:val="SingleTxtG"/>
              <w:spacing w:before="40" w:after="40" w:line="220" w:lineRule="exact"/>
              <w:ind w:left="0" w:right="0"/>
              <w:jc w:val="right"/>
              <w:rPr>
                <w:sz w:val="18"/>
                <w:szCs w:val="18"/>
              </w:rPr>
            </w:pPr>
            <w:r w:rsidRPr="00641EE1">
              <w:rPr>
                <w:sz w:val="18"/>
                <w:szCs w:val="18"/>
                <w:lang w:val="fr-FR"/>
              </w:rPr>
              <w:t>50</w:t>
            </w:r>
          </w:p>
        </w:tc>
        <w:tc>
          <w:tcPr>
            <w:tcW w:w="737" w:type="dxa"/>
            <w:tcBorders>
              <w:top w:val="single" w:sz="12" w:space="0" w:color="auto"/>
              <w:left w:val="nil"/>
              <w:bottom w:val="single" w:sz="12" w:space="0" w:color="auto"/>
              <w:right w:val="nil"/>
            </w:tcBorders>
            <w:shd w:val="clear" w:color="auto" w:fill="auto"/>
          </w:tcPr>
          <w:p w:rsidR="00641EE1" w:rsidRPr="00641EE1" w:rsidRDefault="00641EE1" w:rsidP="00A5161B">
            <w:pPr>
              <w:pStyle w:val="SingleTxtG"/>
              <w:spacing w:before="40" w:after="40" w:line="220" w:lineRule="exact"/>
              <w:ind w:left="0" w:right="0"/>
              <w:jc w:val="right"/>
              <w:rPr>
                <w:sz w:val="18"/>
                <w:szCs w:val="18"/>
              </w:rPr>
            </w:pPr>
            <w:r w:rsidRPr="00641EE1">
              <w:rPr>
                <w:sz w:val="18"/>
                <w:szCs w:val="18"/>
                <w:lang w:val="fr-FR"/>
              </w:rPr>
              <w:t>22</w:t>
            </w:r>
          </w:p>
        </w:tc>
        <w:tc>
          <w:tcPr>
            <w:tcW w:w="737" w:type="dxa"/>
            <w:tcBorders>
              <w:top w:val="single" w:sz="12" w:space="0" w:color="auto"/>
              <w:left w:val="nil"/>
              <w:bottom w:val="single" w:sz="12" w:space="0" w:color="auto"/>
              <w:right w:val="nil"/>
            </w:tcBorders>
            <w:shd w:val="clear" w:color="auto" w:fill="auto"/>
          </w:tcPr>
          <w:p w:rsidR="00641EE1" w:rsidRPr="00641EE1" w:rsidRDefault="00641EE1" w:rsidP="00A5161B">
            <w:pPr>
              <w:pStyle w:val="SingleTxtG"/>
              <w:spacing w:before="40" w:after="40" w:line="220" w:lineRule="exact"/>
              <w:ind w:left="0" w:right="0"/>
              <w:jc w:val="right"/>
              <w:rPr>
                <w:sz w:val="18"/>
                <w:szCs w:val="18"/>
              </w:rPr>
            </w:pPr>
            <w:r w:rsidRPr="00641EE1">
              <w:rPr>
                <w:sz w:val="18"/>
                <w:szCs w:val="18"/>
                <w:lang w:val="fr-FR"/>
              </w:rPr>
              <w:t>11</w:t>
            </w:r>
          </w:p>
        </w:tc>
        <w:tc>
          <w:tcPr>
            <w:tcW w:w="737" w:type="dxa"/>
            <w:tcBorders>
              <w:top w:val="single" w:sz="12" w:space="0" w:color="auto"/>
              <w:left w:val="nil"/>
              <w:bottom w:val="single" w:sz="12" w:space="0" w:color="auto"/>
              <w:right w:val="nil"/>
            </w:tcBorders>
            <w:shd w:val="clear" w:color="auto" w:fill="auto"/>
          </w:tcPr>
          <w:p w:rsidR="00641EE1" w:rsidRPr="00641EE1" w:rsidRDefault="00641EE1" w:rsidP="00A5161B">
            <w:pPr>
              <w:pStyle w:val="SingleTxtG"/>
              <w:spacing w:before="40" w:after="40" w:line="220" w:lineRule="exact"/>
              <w:ind w:left="0" w:right="0"/>
              <w:jc w:val="right"/>
              <w:rPr>
                <w:sz w:val="18"/>
                <w:szCs w:val="18"/>
              </w:rPr>
            </w:pPr>
            <w:r w:rsidRPr="00641EE1">
              <w:rPr>
                <w:sz w:val="18"/>
                <w:szCs w:val="18"/>
                <w:lang w:val="fr-FR"/>
              </w:rPr>
              <w:t>22</w:t>
            </w:r>
          </w:p>
        </w:tc>
        <w:tc>
          <w:tcPr>
            <w:tcW w:w="737" w:type="dxa"/>
            <w:tcBorders>
              <w:top w:val="single" w:sz="12" w:space="0" w:color="auto"/>
              <w:left w:val="nil"/>
              <w:bottom w:val="single" w:sz="12" w:space="0" w:color="auto"/>
              <w:right w:val="nil"/>
            </w:tcBorders>
            <w:shd w:val="clear" w:color="auto" w:fill="auto"/>
          </w:tcPr>
          <w:p w:rsidR="00641EE1" w:rsidRPr="00641EE1" w:rsidRDefault="00641EE1" w:rsidP="00A5161B">
            <w:pPr>
              <w:pStyle w:val="SingleTxtG"/>
              <w:spacing w:before="40" w:after="40" w:line="220" w:lineRule="exact"/>
              <w:ind w:left="0" w:right="0"/>
              <w:jc w:val="right"/>
              <w:rPr>
                <w:sz w:val="18"/>
                <w:szCs w:val="18"/>
              </w:rPr>
            </w:pPr>
            <w:r w:rsidRPr="00641EE1">
              <w:rPr>
                <w:sz w:val="18"/>
                <w:szCs w:val="18"/>
                <w:lang w:val="fr-FR"/>
              </w:rPr>
              <w:t>2</w:t>
            </w:r>
          </w:p>
        </w:tc>
        <w:tc>
          <w:tcPr>
            <w:tcW w:w="737" w:type="dxa"/>
            <w:tcBorders>
              <w:top w:val="single" w:sz="12" w:space="0" w:color="auto"/>
              <w:left w:val="nil"/>
              <w:bottom w:val="single" w:sz="12" w:space="0" w:color="auto"/>
              <w:right w:val="nil"/>
            </w:tcBorders>
            <w:shd w:val="clear" w:color="auto" w:fill="auto"/>
          </w:tcPr>
          <w:p w:rsidR="00641EE1" w:rsidRPr="00641EE1" w:rsidRDefault="00641EE1" w:rsidP="00A5161B">
            <w:pPr>
              <w:pStyle w:val="SingleTxtG"/>
              <w:spacing w:before="40" w:after="40" w:line="220" w:lineRule="exact"/>
              <w:ind w:left="0" w:right="0"/>
              <w:jc w:val="right"/>
              <w:rPr>
                <w:sz w:val="18"/>
                <w:szCs w:val="18"/>
              </w:rPr>
            </w:pPr>
            <w:r w:rsidRPr="00641EE1">
              <w:rPr>
                <w:sz w:val="18"/>
                <w:szCs w:val="18"/>
                <w:lang w:val="fr-FR"/>
              </w:rPr>
              <w:t>42</w:t>
            </w:r>
          </w:p>
        </w:tc>
        <w:tc>
          <w:tcPr>
            <w:tcW w:w="737" w:type="dxa"/>
            <w:tcBorders>
              <w:top w:val="single" w:sz="12" w:space="0" w:color="auto"/>
              <w:left w:val="nil"/>
              <w:bottom w:val="single" w:sz="12" w:space="0" w:color="auto"/>
              <w:right w:val="nil"/>
            </w:tcBorders>
            <w:shd w:val="clear" w:color="auto" w:fill="auto"/>
          </w:tcPr>
          <w:p w:rsidR="00641EE1" w:rsidRPr="00641EE1" w:rsidRDefault="00641EE1" w:rsidP="00A5161B">
            <w:pPr>
              <w:pStyle w:val="SingleTxtG"/>
              <w:spacing w:before="40" w:after="40" w:line="220" w:lineRule="exact"/>
              <w:ind w:left="0" w:right="0"/>
              <w:jc w:val="right"/>
              <w:rPr>
                <w:sz w:val="18"/>
                <w:szCs w:val="18"/>
              </w:rPr>
            </w:pPr>
            <w:r w:rsidRPr="00641EE1">
              <w:rPr>
                <w:sz w:val="18"/>
                <w:szCs w:val="18"/>
                <w:lang w:val="fr-FR"/>
              </w:rPr>
              <w:t>4</w:t>
            </w:r>
          </w:p>
        </w:tc>
        <w:tc>
          <w:tcPr>
            <w:tcW w:w="737" w:type="dxa"/>
            <w:tcBorders>
              <w:top w:val="single" w:sz="12" w:space="0" w:color="auto"/>
              <w:left w:val="nil"/>
              <w:bottom w:val="single" w:sz="12" w:space="0" w:color="auto"/>
              <w:right w:val="nil"/>
            </w:tcBorders>
            <w:shd w:val="clear" w:color="auto" w:fill="auto"/>
          </w:tcPr>
          <w:p w:rsidR="00641EE1" w:rsidRPr="00641EE1" w:rsidRDefault="00641EE1" w:rsidP="00A5161B">
            <w:pPr>
              <w:pStyle w:val="SingleTxtG"/>
              <w:spacing w:before="40" w:after="40" w:line="220" w:lineRule="exact"/>
              <w:ind w:left="0" w:right="0"/>
              <w:jc w:val="right"/>
              <w:rPr>
                <w:sz w:val="18"/>
                <w:szCs w:val="18"/>
              </w:rPr>
            </w:pPr>
            <w:r w:rsidRPr="00641EE1">
              <w:rPr>
                <w:sz w:val="18"/>
                <w:szCs w:val="18"/>
                <w:lang w:val="fr-FR"/>
              </w:rPr>
              <w:t>340</w:t>
            </w:r>
          </w:p>
        </w:tc>
      </w:tr>
    </w:tbl>
    <w:p w:rsidR="00837DC5" w:rsidRPr="00837DC5" w:rsidRDefault="00837DC5" w:rsidP="00837DC5">
      <w:pPr>
        <w:pStyle w:val="H23G"/>
      </w:pPr>
      <w:r>
        <w:rPr>
          <w:lang w:val="fr-FR"/>
        </w:rPr>
        <w:tab/>
      </w:r>
      <w:r>
        <w:rPr>
          <w:lang w:val="fr-FR"/>
        </w:rPr>
        <w:tab/>
        <w:t>Audit et contrôle</w:t>
      </w:r>
    </w:p>
    <w:p w:rsidR="00837DC5" w:rsidRPr="00604B65" w:rsidRDefault="00837DC5" w:rsidP="00837DC5">
      <w:pPr>
        <w:pStyle w:val="SingleTxtG"/>
      </w:pPr>
      <w:r>
        <w:rPr>
          <w:lang w:val="fr-FR"/>
        </w:rPr>
        <w:t>45.</w:t>
      </w:r>
      <w:r>
        <w:rPr>
          <w:lang w:val="fr-FR"/>
        </w:rPr>
        <w:tab/>
        <w:t>Les opérations ordinaires de 91 entreprises de sécurité privée ont fait l</w:t>
      </w:r>
      <w:r w:rsidR="009E43A7">
        <w:rPr>
          <w:lang w:val="fr-FR"/>
        </w:rPr>
        <w:t>’</w:t>
      </w:r>
      <w:r>
        <w:rPr>
          <w:lang w:val="fr-FR"/>
        </w:rPr>
        <w:t>objet d</w:t>
      </w:r>
      <w:r w:rsidR="009E43A7">
        <w:rPr>
          <w:lang w:val="fr-FR"/>
        </w:rPr>
        <w:t>’</w:t>
      </w:r>
      <w:r>
        <w:rPr>
          <w:lang w:val="fr-FR"/>
        </w:rPr>
        <w:t>un audit et d</w:t>
      </w:r>
      <w:r w:rsidR="009E43A7">
        <w:rPr>
          <w:lang w:val="fr-FR"/>
        </w:rPr>
        <w:t>’</w:t>
      </w:r>
      <w:r>
        <w:rPr>
          <w:lang w:val="fr-FR"/>
        </w:rPr>
        <w:t>un contrôle spécialisés.</w:t>
      </w:r>
    </w:p>
    <w:p w:rsidR="00837DC5" w:rsidRPr="00604B65" w:rsidRDefault="00837DC5" w:rsidP="00837DC5">
      <w:pPr>
        <w:pStyle w:val="SingleTxtG"/>
      </w:pPr>
      <w:r>
        <w:rPr>
          <w:lang w:val="fr-FR"/>
        </w:rPr>
        <w:t>46.</w:t>
      </w:r>
      <w:r>
        <w:rPr>
          <w:lang w:val="fr-FR"/>
        </w:rPr>
        <w:tab/>
        <w:t>Six centres de formation ont fait l</w:t>
      </w:r>
      <w:r w:rsidR="009E43A7">
        <w:rPr>
          <w:lang w:val="fr-FR"/>
        </w:rPr>
        <w:t>’</w:t>
      </w:r>
      <w:r>
        <w:rPr>
          <w:lang w:val="fr-FR"/>
        </w:rPr>
        <w:t>objet d</w:t>
      </w:r>
      <w:r w:rsidR="009E43A7">
        <w:rPr>
          <w:lang w:val="fr-FR"/>
        </w:rPr>
        <w:t>’</w:t>
      </w:r>
      <w:r>
        <w:rPr>
          <w:lang w:val="fr-FR"/>
        </w:rPr>
        <w:t>un audit et d</w:t>
      </w:r>
      <w:r w:rsidR="009E43A7">
        <w:rPr>
          <w:lang w:val="fr-FR"/>
        </w:rPr>
        <w:t>’</w:t>
      </w:r>
      <w:r>
        <w:rPr>
          <w:lang w:val="fr-FR"/>
        </w:rPr>
        <w:t>un contrôle.</w:t>
      </w:r>
    </w:p>
    <w:p w:rsidR="00837DC5" w:rsidRPr="00604B65" w:rsidRDefault="00837DC5" w:rsidP="00837DC5">
      <w:pPr>
        <w:pStyle w:val="SingleTxtG"/>
      </w:pPr>
      <w:r>
        <w:rPr>
          <w:lang w:val="fr-FR"/>
        </w:rPr>
        <w:t>47.</w:t>
      </w:r>
      <w:r>
        <w:rPr>
          <w:lang w:val="fr-FR"/>
        </w:rPr>
        <w:tab/>
        <w:t>Le matériel et les équipements de 99 entreprises ont fait l</w:t>
      </w:r>
      <w:r w:rsidR="009E43A7">
        <w:rPr>
          <w:lang w:val="fr-FR"/>
        </w:rPr>
        <w:t>’</w:t>
      </w:r>
      <w:r>
        <w:rPr>
          <w:lang w:val="fr-FR"/>
        </w:rPr>
        <w:t>objet d</w:t>
      </w:r>
      <w:r w:rsidR="009E43A7">
        <w:rPr>
          <w:lang w:val="fr-FR"/>
        </w:rPr>
        <w:t>’</w:t>
      </w:r>
      <w:r>
        <w:rPr>
          <w:lang w:val="fr-FR"/>
        </w:rPr>
        <w:t>un audit et d</w:t>
      </w:r>
      <w:r w:rsidR="009E43A7">
        <w:rPr>
          <w:lang w:val="fr-FR"/>
        </w:rPr>
        <w:t>’</w:t>
      </w:r>
      <w:r>
        <w:rPr>
          <w:lang w:val="fr-FR"/>
        </w:rPr>
        <w:t>un contrôle spécialisés.</w:t>
      </w:r>
    </w:p>
    <w:p w:rsidR="00641EE1" w:rsidRDefault="00837DC5" w:rsidP="00837DC5">
      <w:pPr>
        <w:pStyle w:val="SingleTxtG"/>
        <w:rPr>
          <w:lang w:val="fr-FR"/>
        </w:rPr>
      </w:pPr>
      <w:r>
        <w:rPr>
          <w:lang w:val="fr-FR"/>
        </w:rPr>
        <w:t>48.</w:t>
      </w:r>
      <w:r>
        <w:rPr>
          <w:lang w:val="fr-FR"/>
        </w:rPr>
        <w:tab/>
        <w:t>Nombre total de contrôles préliminaires de nouvelles ou premières habilitations, de renouvellements d</w:t>
      </w:r>
      <w:r w:rsidR="009E43A7">
        <w:rPr>
          <w:lang w:val="fr-FR"/>
        </w:rPr>
        <w:t>’</w:t>
      </w:r>
      <w:r>
        <w:rPr>
          <w:lang w:val="fr-FR"/>
        </w:rPr>
        <w:t>habilitation, de changement de locaux, ou de succursales :</w:t>
      </w:r>
    </w:p>
    <w:tbl>
      <w:tblPr>
        <w:tblW w:w="7370" w:type="dxa"/>
        <w:tblInd w:w="1134" w:type="dxa"/>
        <w:tblLayout w:type="fixed"/>
        <w:tblCellMar>
          <w:left w:w="0" w:type="dxa"/>
          <w:right w:w="0" w:type="dxa"/>
        </w:tblCellMar>
        <w:tblLook w:val="04A0" w:firstRow="1" w:lastRow="0" w:firstColumn="1" w:lastColumn="0" w:noHBand="0" w:noVBand="1"/>
      </w:tblPr>
      <w:tblGrid>
        <w:gridCol w:w="5949"/>
        <w:gridCol w:w="1421"/>
      </w:tblGrid>
      <w:tr w:rsidR="00837DC5" w:rsidRPr="00DA2817" w:rsidTr="006563F4">
        <w:trPr>
          <w:tblHeader/>
        </w:trPr>
        <w:tc>
          <w:tcPr>
            <w:tcW w:w="5949" w:type="dxa"/>
            <w:tcBorders>
              <w:top w:val="single" w:sz="4" w:space="0" w:color="auto"/>
              <w:bottom w:val="single" w:sz="12" w:space="0" w:color="auto"/>
            </w:tcBorders>
            <w:shd w:val="clear" w:color="auto" w:fill="auto"/>
            <w:vAlign w:val="bottom"/>
          </w:tcPr>
          <w:p w:rsidR="00837DC5" w:rsidRPr="00837DC5" w:rsidRDefault="00837DC5" w:rsidP="00A5161B">
            <w:pPr>
              <w:pStyle w:val="SingleTxtG"/>
              <w:spacing w:before="80" w:after="80" w:line="200" w:lineRule="exact"/>
              <w:ind w:left="0" w:right="0"/>
              <w:jc w:val="left"/>
              <w:rPr>
                <w:bCs/>
                <w:i/>
                <w:sz w:val="16"/>
                <w:szCs w:val="16"/>
              </w:rPr>
            </w:pPr>
            <w:r w:rsidRPr="00837DC5">
              <w:rPr>
                <w:i/>
                <w:iCs/>
                <w:sz w:val="16"/>
                <w:szCs w:val="16"/>
                <w:lang w:val="fr-FR"/>
              </w:rPr>
              <w:t>Audit et contrôle</w:t>
            </w:r>
          </w:p>
        </w:tc>
        <w:tc>
          <w:tcPr>
            <w:tcW w:w="1421" w:type="dxa"/>
            <w:tcBorders>
              <w:top w:val="single" w:sz="4" w:space="0" w:color="auto"/>
              <w:bottom w:val="single" w:sz="12" w:space="0" w:color="auto"/>
            </w:tcBorders>
            <w:shd w:val="clear" w:color="auto" w:fill="auto"/>
            <w:vAlign w:val="bottom"/>
          </w:tcPr>
          <w:p w:rsidR="00837DC5" w:rsidRPr="00837DC5" w:rsidRDefault="00837DC5" w:rsidP="00A5161B">
            <w:pPr>
              <w:pStyle w:val="SingleTxtG"/>
              <w:spacing w:before="80" w:after="80" w:line="200" w:lineRule="exact"/>
              <w:ind w:left="0" w:right="0"/>
              <w:jc w:val="right"/>
              <w:rPr>
                <w:bCs/>
                <w:i/>
                <w:sz w:val="16"/>
                <w:szCs w:val="16"/>
              </w:rPr>
            </w:pPr>
            <w:r w:rsidRPr="00837DC5">
              <w:rPr>
                <w:i/>
                <w:iCs/>
                <w:sz w:val="16"/>
                <w:szCs w:val="16"/>
                <w:lang w:val="fr-FR"/>
              </w:rPr>
              <w:t>Total</w:t>
            </w:r>
          </w:p>
        </w:tc>
      </w:tr>
      <w:tr w:rsidR="00837DC5" w:rsidRPr="00DA2817" w:rsidTr="006563F4">
        <w:tc>
          <w:tcPr>
            <w:tcW w:w="5949" w:type="dxa"/>
            <w:tcBorders>
              <w:top w:val="single" w:sz="12" w:space="0" w:color="auto"/>
            </w:tcBorders>
            <w:shd w:val="clear" w:color="auto" w:fill="auto"/>
          </w:tcPr>
          <w:p w:rsidR="00837DC5" w:rsidRPr="00837DC5" w:rsidRDefault="00837DC5" w:rsidP="00A5161B">
            <w:pPr>
              <w:pStyle w:val="SingleTxtG"/>
              <w:spacing w:before="40" w:after="40" w:line="220" w:lineRule="exact"/>
              <w:ind w:left="0" w:right="0"/>
              <w:jc w:val="left"/>
              <w:rPr>
                <w:bCs/>
                <w:sz w:val="18"/>
                <w:szCs w:val="18"/>
              </w:rPr>
            </w:pPr>
            <w:r w:rsidRPr="00837DC5">
              <w:rPr>
                <w:sz w:val="18"/>
                <w:szCs w:val="18"/>
                <w:lang w:val="fr-FR"/>
              </w:rPr>
              <w:t>Contrôle de nouvelles et premières habilitations</w:t>
            </w:r>
          </w:p>
        </w:tc>
        <w:tc>
          <w:tcPr>
            <w:tcW w:w="1421" w:type="dxa"/>
            <w:tcBorders>
              <w:top w:val="single" w:sz="12" w:space="0" w:color="auto"/>
            </w:tcBorders>
            <w:shd w:val="clear" w:color="auto" w:fill="auto"/>
            <w:vAlign w:val="bottom"/>
          </w:tcPr>
          <w:p w:rsidR="00837DC5" w:rsidRPr="00837DC5" w:rsidRDefault="00837DC5" w:rsidP="00A5161B">
            <w:pPr>
              <w:pStyle w:val="SingleTxtG"/>
              <w:spacing w:before="40" w:after="40" w:line="220" w:lineRule="exact"/>
              <w:ind w:left="0" w:right="0"/>
              <w:jc w:val="right"/>
              <w:rPr>
                <w:bCs/>
                <w:sz w:val="18"/>
                <w:szCs w:val="18"/>
              </w:rPr>
            </w:pPr>
            <w:r w:rsidRPr="00837DC5">
              <w:rPr>
                <w:sz w:val="18"/>
                <w:szCs w:val="18"/>
                <w:lang w:val="fr-FR"/>
              </w:rPr>
              <w:t>32</w:t>
            </w:r>
          </w:p>
        </w:tc>
      </w:tr>
      <w:tr w:rsidR="00837DC5" w:rsidRPr="00DA2817" w:rsidTr="006563F4">
        <w:tc>
          <w:tcPr>
            <w:tcW w:w="5949" w:type="dxa"/>
            <w:shd w:val="clear" w:color="auto" w:fill="auto"/>
          </w:tcPr>
          <w:p w:rsidR="00837DC5" w:rsidRPr="00837DC5" w:rsidRDefault="00837DC5" w:rsidP="00A5161B">
            <w:pPr>
              <w:pStyle w:val="SingleTxtG"/>
              <w:spacing w:before="40" w:after="40" w:line="220" w:lineRule="exact"/>
              <w:ind w:left="0" w:right="0"/>
              <w:jc w:val="left"/>
              <w:rPr>
                <w:bCs/>
                <w:sz w:val="18"/>
                <w:szCs w:val="18"/>
              </w:rPr>
            </w:pPr>
            <w:r w:rsidRPr="00837DC5">
              <w:rPr>
                <w:sz w:val="18"/>
                <w:szCs w:val="18"/>
                <w:lang w:val="fr-FR"/>
              </w:rPr>
              <w:t>Contrôle de renouvellements d</w:t>
            </w:r>
            <w:r w:rsidR="009E43A7">
              <w:rPr>
                <w:sz w:val="18"/>
                <w:szCs w:val="18"/>
                <w:lang w:val="fr-FR"/>
              </w:rPr>
              <w:t>’</w:t>
            </w:r>
            <w:r w:rsidRPr="00837DC5">
              <w:rPr>
                <w:sz w:val="18"/>
                <w:szCs w:val="18"/>
                <w:lang w:val="fr-FR"/>
              </w:rPr>
              <w:t>habilitation</w:t>
            </w:r>
          </w:p>
        </w:tc>
        <w:tc>
          <w:tcPr>
            <w:tcW w:w="1421" w:type="dxa"/>
            <w:shd w:val="clear" w:color="auto" w:fill="auto"/>
            <w:vAlign w:val="bottom"/>
          </w:tcPr>
          <w:p w:rsidR="00837DC5" w:rsidRPr="00837DC5" w:rsidRDefault="00837DC5" w:rsidP="00A5161B">
            <w:pPr>
              <w:pStyle w:val="SingleTxtG"/>
              <w:spacing w:before="40" w:after="40" w:line="220" w:lineRule="exact"/>
              <w:ind w:left="0" w:right="0"/>
              <w:jc w:val="right"/>
              <w:rPr>
                <w:bCs/>
                <w:sz w:val="18"/>
                <w:szCs w:val="18"/>
              </w:rPr>
            </w:pPr>
            <w:r w:rsidRPr="00837DC5">
              <w:rPr>
                <w:sz w:val="18"/>
                <w:szCs w:val="18"/>
                <w:lang w:val="fr-FR"/>
              </w:rPr>
              <w:t>23</w:t>
            </w:r>
          </w:p>
        </w:tc>
      </w:tr>
      <w:tr w:rsidR="00837DC5" w:rsidRPr="00DA2817" w:rsidTr="006563F4">
        <w:tc>
          <w:tcPr>
            <w:tcW w:w="5949" w:type="dxa"/>
            <w:shd w:val="clear" w:color="auto" w:fill="auto"/>
          </w:tcPr>
          <w:p w:rsidR="00837DC5" w:rsidRPr="00837DC5" w:rsidRDefault="00837DC5" w:rsidP="00A5161B">
            <w:pPr>
              <w:pStyle w:val="SingleTxtG"/>
              <w:spacing w:before="40" w:after="40" w:line="220" w:lineRule="exact"/>
              <w:ind w:left="0" w:right="0"/>
              <w:jc w:val="left"/>
              <w:rPr>
                <w:bCs/>
                <w:sz w:val="18"/>
                <w:szCs w:val="18"/>
              </w:rPr>
            </w:pPr>
            <w:r w:rsidRPr="00837DC5">
              <w:rPr>
                <w:sz w:val="18"/>
                <w:szCs w:val="18"/>
                <w:lang w:val="fr-FR"/>
              </w:rPr>
              <w:t xml:space="preserve">Contrôle du respect de la réglementation </w:t>
            </w:r>
          </w:p>
        </w:tc>
        <w:tc>
          <w:tcPr>
            <w:tcW w:w="1421" w:type="dxa"/>
            <w:shd w:val="clear" w:color="auto" w:fill="auto"/>
            <w:vAlign w:val="bottom"/>
          </w:tcPr>
          <w:p w:rsidR="00837DC5" w:rsidRPr="00837DC5" w:rsidRDefault="00837DC5" w:rsidP="00A5161B">
            <w:pPr>
              <w:pStyle w:val="SingleTxtG"/>
              <w:spacing w:before="40" w:after="40" w:line="220" w:lineRule="exact"/>
              <w:ind w:left="0" w:right="0"/>
              <w:jc w:val="right"/>
              <w:rPr>
                <w:bCs/>
                <w:sz w:val="18"/>
                <w:szCs w:val="18"/>
              </w:rPr>
            </w:pPr>
            <w:r w:rsidRPr="00837DC5">
              <w:rPr>
                <w:sz w:val="18"/>
                <w:szCs w:val="18"/>
                <w:lang w:val="fr-FR"/>
              </w:rPr>
              <w:t>8</w:t>
            </w:r>
          </w:p>
        </w:tc>
      </w:tr>
      <w:tr w:rsidR="00837DC5" w:rsidRPr="00DA2817" w:rsidTr="006563F4">
        <w:tc>
          <w:tcPr>
            <w:tcW w:w="5949" w:type="dxa"/>
            <w:shd w:val="clear" w:color="auto" w:fill="auto"/>
          </w:tcPr>
          <w:p w:rsidR="00837DC5" w:rsidRPr="00837DC5" w:rsidRDefault="00837DC5" w:rsidP="00A5161B">
            <w:pPr>
              <w:pStyle w:val="SingleTxtG"/>
              <w:spacing w:before="40" w:after="40" w:line="220" w:lineRule="exact"/>
              <w:ind w:left="0" w:right="0"/>
              <w:jc w:val="left"/>
              <w:rPr>
                <w:bCs/>
                <w:sz w:val="18"/>
                <w:szCs w:val="18"/>
              </w:rPr>
            </w:pPr>
            <w:r w:rsidRPr="00837DC5">
              <w:rPr>
                <w:sz w:val="18"/>
                <w:szCs w:val="18"/>
                <w:lang w:val="fr-FR"/>
              </w:rPr>
              <w:t>Contrôle après un changement de locaux</w:t>
            </w:r>
          </w:p>
        </w:tc>
        <w:tc>
          <w:tcPr>
            <w:tcW w:w="1421" w:type="dxa"/>
            <w:shd w:val="clear" w:color="auto" w:fill="auto"/>
            <w:vAlign w:val="bottom"/>
          </w:tcPr>
          <w:p w:rsidR="00837DC5" w:rsidRPr="00837DC5" w:rsidRDefault="00837DC5" w:rsidP="00A5161B">
            <w:pPr>
              <w:pStyle w:val="SingleTxtG"/>
              <w:spacing w:before="40" w:after="40" w:line="220" w:lineRule="exact"/>
              <w:ind w:left="0" w:right="0"/>
              <w:jc w:val="right"/>
              <w:rPr>
                <w:bCs/>
                <w:sz w:val="18"/>
                <w:szCs w:val="18"/>
              </w:rPr>
            </w:pPr>
            <w:r w:rsidRPr="00837DC5">
              <w:rPr>
                <w:sz w:val="18"/>
                <w:szCs w:val="18"/>
                <w:lang w:val="fr-FR"/>
              </w:rPr>
              <w:t>6</w:t>
            </w:r>
          </w:p>
        </w:tc>
      </w:tr>
      <w:tr w:rsidR="00837DC5" w:rsidRPr="00DA2817" w:rsidTr="006563F4">
        <w:tc>
          <w:tcPr>
            <w:tcW w:w="5949" w:type="dxa"/>
            <w:tcBorders>
              <w:bottom w:val="single" w:sz="4" w:space="0" w:color="auto"/>
            </w:tcBorders>
            <w:shd w:val="clear" w:color="auto" w:fill="auto"/>
          </w:tcPr>
          <w:p w:rsidR="00837DC5" w:rsidRPr="00837DC5" w:rsidRDefault="00837DC5" w:rsidP="00A5161B">
            <w:pPr>
              <w:pStyle w:val="SingleTxtG"/>
              <w:spacing w:before="40" w:after="40" w:line="220" w:lineRule="exact"/>
              <w:ind w:left="0" w:right="0"/>
              <w:jc w:val="left"/>
              <w:rPr>
                <w:bCs/>
                <w:sz w:val="18"/>
                <w:szCs w:val="18"/>
              </w:rPr>
            </w:pPr>
            <w:r w:rsidRPr="00837DC5">
              <w:rPr>
                <w:sz w:val="18"/>
                <w:szCs w:val="18"/>
                <w:lang w:val="fr-FR"/>
              </w:rPr>
              <w:t xml:space="preserve">Contrôle de succursales </w:t>
            </w:r>
          </w:p>
        </w:tc>
        <w:tc>
          <w:tcPr>
            <w:tcW w:w="1421" w:type="dxa"/>
            <w:tcBorders>
              <w:bottom w:val="single" w:sz="4" w:space="0" w:color="auto"/>
            </w:tcBorders>
            <w:shd w:val="clear" w:color="auto" w:fill="auto"/>
            <w:vAlign w:val="bottom"/>
          </w:tcPr>
          <w:p w:rsidR="00837DC5" w:rsidRPr="00837DC5" w:rsidRDefault="00837DC5" w:rsidP="00A5161B">
            <w:pPr>
              <w:pStyle w:val="SingleTxtG"/>
              <w:spacing w:before="40" w:after="40" w:line="220" w:lineRule="exact"/>
              <w:ind w:left="0" w:right="0"/>
              <w:jc w:val="right"/>
              <w:rPr>
                <w:bCs/>
                <w:sz w:val="18"/>
                <w:szCs w:val="18"/>
              </w:rPr>
            </w:pPr>
            <w:r w:rsidRPr="00837DC5">
              <w:rPr>
                <w:sz w:val="18"/>
                <w:szCs w:val="18"/>
                <w:lang w:val="fr-FR"/>
              </w:rPr>
              <w:t>1</w:t>
            </w:r>
          </w:p>
        </w:tc>
      </w:tr>
      <w:tr w:rsidR="00837DC5" w:rsidRPr="00A40B1D" w:rsidTr="006563F4">
        <w:tc>
          <w:tcPr>
            <w:tcW w:w="5949" w:type="dxa"/>
            <w:tcBorders>
              <w:top w:val="single" w:sz="4" w:space="0" w:color="auto"/>
              <w:bottom w:val="single" w:sz="12" w:space="0" w:color="auto"/>
            </w:tcBorders>
            <w:shd w:val="clear" w:color="auto" w:fill="auto"/>
          </w:tcPr>
          <w:p w:rsidR="00837DC5" w:rsidRPr="00837DC5" w:rsidRDefault="00837DC5" w:rsidP="00A5161B">
            <w:pPr>
              <w:pStyle w:val="SingleTxtG"/>
              <w:spacing w:before="80" w:after="80" w:line="220" w:lineRule="exact"/>
              <w:ind w:left="284" w:right="0"/>
              <w:jc w:val="left"/>
              <w:rPr>
                <w:b/>
                <w:bCs/>
                <w:sz w:val="18"/>
                <w:szCs w:val="18"/>
              </w:rPr>
            </w:pPr>
            <w:r w:rsidRPr="00837DC5">
              <w:rPr>
                <w:b/>
                <w:bCs/>
                <w:sz w:val="18"/>
                <w:szCs w:val="18"/>
                <w:lang w:val="fr-FR"/>
              </w:rPr>
              <w:t>Total</w:t>
            </w:r>
          </w:p>
        </w:tc>
        <w:tc>
          <w:tcPr>
            <w:tcW w:w="1421" w:type="dxa"/>
            <w:tcBorders>
              <w:top w:val="single" w:sz="4" w:space="0" w:color="auto"/>
              <w:bottom w:val="single" w:sz="12" w:space="0" w:color="auto"/>
            </w:tcBorders>
            <w:shd w:val="clear" w:color="auto" w:fill="auto"/>
            <w:vAlign w:val="bottom"/>
          </w:tcPr>
          <w:p w:rsidR="00837DC5" w:rsidRPr="00837DC5" w:rsidRDefault="00837DC5" w:rsidP="00A5161B">
            <w:pPr>
              <w:pStyle w:val="SingleTxtG"/>
              <w:spacing w:before="80" w:after="80" w:line="220" w:lineRule="exact"/>
              <w:ind w:left="0" w:right="0"/>
              <w:jc w:val="right"/>
              <w:rPr>
                <w:b/>
                <w:bCs/>
                <w:sz w:val="18"/>
                <w:szCs w:val="18"/>
              </w:rPr>
            </w:pPr>
            <w:r w:rsidRPr="00837DC5">
              <w:rPr>
                <w:b/>
                <w:bCs/>
                <w:sz w:val="18"/>
                <w:szCs w:val="18"/>
                <w:lang w:val="fr-FR"/>
              </w:rPr>
              <w:t>70</w:t>
            </w:r>
          </w:p>
        </w:tc>
      </w:tr>
    </w:tbl>
    <w:p w:rsidR="00837DC5" w:rsidRPr="00604B65" w:rsidRDefault="00837DC5" w:rsidP="00837DC5">
      <w:pPr>
        <w:pStyle w:val="SingleTxtG"/>
        <w:spacing w:before="120"/>
        <w:rPr>
          <w:bCs/>
        </w:rPr>
      </w:pPr>
      <w:r>
        <w:rPr>
          <w:lang w:val="fr-FR"/>
        </w:rPr>
        <w:t>49.</w:t>
      </w:r>
      <w:r>
        <w:rPr>
          <w:lang w:val="fr-FR"/>
        </w:rPr>
        <w:tab/>
        <w:t>Trente vérifications de services de sécurité privée sous contrat ont été menées à bien.</w:t>
      </w:r>
    </w:p>
    <w:p w:rsidR="00837DC5" w:rsidRPr="00837DC5" w:rsidRDefault="00837DC5" w:rsidP="00837DC5">
      <w:pPr>
        <w:pStyle w:val="H23G"/>
      </w:pPr>
      <w:r>
        <w:rPr>
          <w:lang w:val="fr-FR"/>
        </w:rPr>
        <w:tab/>
      </w:r>
      <w:r>
        <w:rPr>
          <w:lang w:val="fr-FR"/>
        </w:rPr>
        <w:tab/>
        <w:t>Morts violentes, expulsions et sécurité intérieure</w:t>
      </w:r>
    </w:p>
    <w:p w:rsidR="00837DC5" w:rsidRPr="00604B65" w:rsidRDefault="00837DC5" w:rsidP="00837DC5">
      <w:pPr>
        <w:pStyle w:val="SingleTxtG"/>
      </w:pPr>
      <w:r>
        <w:rPr>
          <w:lang w:val="fr-FR"/>
        </w:rPr>
        <w:t>50.</w:t>
      </w:r>
      <w:r>
        <w:rPr>
          <w:lang w:val="fr-FR"/>
        </w:rPr>
        <w:tab/>
        <w:t>Le Ministère de l</w:t>
      </w:r>
      <w:r w:rsidR="009E43A7">
        <w:rPr>
          <w:lang w:val="fr-FR"/>
        </w:rPr>
        <w:t>’</w:t>
      </w:r>
      <w:r>
        <w:rPr>
          <w:lang w:val="fr-FR"/>
        </w:rPr>
        <w:t>intérieur signale qu</w:t>
      </w:r>
      <w:r w:rsidR="009E43A7">
        <w:rPr>
          <w:lang w:val="fr-FR"/>
        </w:rPr>
        <w:t>’</w:t>
      </w:r>
      <w:r>
        <w:rPr>
          <w:lang w:val="fr-FR"/>
        </w:rPr>
        <w:t>entre le mois de janvier et le 31 octobre 2019, le taux d</w:t>
      </w:r>
      <w:r w:rsidR="009E43A7">
        <w:rPr>
          <w:lang w:val="fr-FR"/>
        </w:rPr>
        <w:t>’</w:t>
      </w:r>
      <w:r>
        <w:rPr>
          <w:lang w:val="fr-FR"/>
        </w:rPr>
        <w:t>homicides pour 100 000 habitants était de 24,3 %, ce qui représente une diminution par rapport au taux de 26,3 % enregistré à la même période l</w:t>
      </w:r>
      <w:r w:rsidR="009E43A7">
        <w:rPr>
          <w:lang w:val="fr-FR"/>
        </w:rPr>
        <w:t>’</w:t>
      </w:r>
      <w:r>
        <w:rPr>
          <w:lang w:val="fr-FR"/>
        </w:rPr>
        <w:t>année précédente.</w:t>
      </w:r>
    </w:p>
    <w:p w:rsidR="00837DC5" w:rsidRDefault="00837DC5" w:rsidP="00837DC5">
      <w:pPr>
        <w:pStyle w:val="SingleTxtG"/>
        <w:rPr>
          <w:lang w:val="fr-FR"/>
        </w:rPr>
      </w:pPr>
      <w:r>
        <w:rPr>
          <w:lang w:val="fr-FR"/>
        </w:rPr>
        <w:t>51.</w:t>
      </w:r>
      <w:r>
        <w:rPr>
          <w:lang w:val="fr-FR"/>
        </w:rPr>
        <w:tab/>
        <w:t>Selon les statistiques de la police nationale civile, le taux de blessures dues à des actes de violence a enregistré une baisse de 6,2 points, passant de 29,8 % en 2018 à 23,6 % en 2019.</w:t>
      </w:r>
    </w:p>
    <w:p w:rsidR="00837DC5" w:rsidRDefault="009E43A7" w:rsidP="009E43A7">
      <w:pPr>
        <w:pStyle w:val="SingleTxtG"/>
        <w:spacing w:after="240" w:line="240" w:lineRule="auto"/>
        <w:rPr>
          <w:lang w:val="fr-FR"/>
        </w:rPr>
      </w:pPr>
      <w:r>
        <w:rPr>
          <w:noProof/>
          <w:lang w:eastAsia="fr-CH"/>
        </w:rPr>
        <w:lastRenderedPageBreak/>
        <w:drawing>
          <wp:inline distT="0" distB="0" distL="0" distR="0" wp14:anchorId="79463054" wp14:editId="14B90C1E">
            <wp:extent cx="4644000" cy="2509200"/>
            <wp:effectExtent l="0" t="0" r="4445" b="5715"/>
            <wp:docPr id="4" name="Picture 1" descr="https://mingob.gob.gt/wp-content/uploads/2019/09/c36d3d1c-f3a1-416e-a21b-e226d6ab5d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ngob.gob.gt/wp-content/uploads/2019/09/c36d3d1c-f3a1-416e-a21b-e226d6ab5d7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44000" cy="2509200"/>
                    </a:xfrm>
                    <a:prstGeom prst="rect">
                      <a:avLst/>
                    </a:prstGeom>
                    <a:noFill/>
                    <a:ln>
                      <a:noFill/>
                    </a:ln>
                  </pic:spPr>
                </pic:pic>
              </a:graphicData>
            </a:graphic>
          </wp:inline>
        </w:drawing>
      </w:r>
    </w:p>
    <w:p w:rsidR="009E43A7" w:rsidRDefault="009E43A7" w:rsidP="009E43A7">
      <w:pPr>
        <w:pStyle w:val="SingleTxtG"/>
        <w:spacing w:after="240"/>
        <w:ind w:firstLine="170"/>
        <w:rPr>
          <w:sz w:val="18"/>
          <w:szCs w:val="18"/>
          <w:lang w:val="fr-FR"/>
        </w:rPr>
      </w:pPr>
      <w:r w:rsidRPr="009D15FF">
        <w:rPr>
          <w:i/>
          <w:sz w:val="18"/>
          <w:szCs w:val="18"/>
          <w:lang w:val="fr-FR"/>
        </w:rPr>
        <w:t>Source</w:t>
      </w:r>
      <w:r w:rsidRPr="009D15FF">
        <w:rPr>
          <w:sz w:val="18"/>
          <w:szCs w:val="18"/>
          <w:lang w:val="fr-FR"/>
        </w:rPr>
        <w:t xml:space="preserve"> : </w:t>
      </w:r>
      <w:r w:rsidRPr="009E43A7">
        <w:rPr>
          <w:sz w:val="18"/>
          <w:szCs w:val="18"/>
          <w:lang w:val="fr-FR"/>
        </w:rPr>
        <w:t>Ministère de l</w:t>
      </w:r>
      <w:r>
        <w:rPr>
          <w:sz w:val="18"/>
          <w:szCs w:val="18"/>
          <w:lang w:val="fr-FR"/>
        </w:rPr>
        <w:t>’</w:t>
      </w:r>
      <w:r w:rsidRPr="009E43A7">
        <w:rPr>
          <w:sz w:val="18"/>
          <w:szCs w:val="18"/>
          <w:lang w:val="fr-FR"/>
        </w:rPr>
        <w:t>intérieur</w:t>
      </w:r>
      <w:r w:rsidRPr="009D15FF">
        <w:rPr>
          <w:sz w:val="18"/>
          <w:szCs w:val="18"/>
          <w:lang w:val="fr-FR"/>
        </w:rPr>
        <w:t>.</w:t>
      </w:r>
    </w:p>
    <w:p w:rsidR="009E43A7" w:rsidRPr="00604B65" w:rsidRDefault="009E43A7" w:rsidP="009E43A7">
      <w:pPr>
        <w:pStyle w:val="SingleTxtG"/>
      </w:pPr>
      <w:r>
        <w:rPr>
          <w:lang w:val="fr-FR"/>
        </w:rPr>
        <w:t>52.</w:t>
      </w:r>
      <w:r>
        <w:rPr>
          <w:lang w:val="fr-FR"/>
        </w:rPr>
        <w:tab/>
        <w:t>Il importe de signaler que plus de 44 550 personnes ont été détenues pour diverses infractions entre le 1</w:t>
      </w:r>
      <w:r>
        <w:rPr>
          <w:vertAlign w:val="superscript"/>
          <w:lang w:val="fr-FR"/>
        </w:rPr>
        <w:t>er</w:t>
      </w:r>
      <w:r>
        <w:rPr>
          <w:lang w:val="fr-FR"/>
        </w:rPr>
        <w:t> janvier et le 1</w:t>
      </w:r>
      <w:r>
        <w:rPr>
          <w:vertAlign w:val="superscript"/>
          <w:lang w:val="fr-FR"/>
        </w:rPr>
        <w:t>er</w:t>
      </w:r>
      <w:r>
        <w:rPr>
          <w:lang w:val="fr-FR"/>
        </w:rPr>
        <w:t xml:space="preserve"> septembre 2019, soit une augmentation de 450 personnes par rapport aux 44 100 personnes détenues au cours de la même période en 2018. </w:t>
      </w:r>
    </w:p>
    <w:p w:rsidR="009E43A7" w:rsidRPr="00604B65" w:rsidRDefault="009E43A7" w:rsidP="009E43A7">
      <w:pPr>
        <w:pStyle w:val="H23G"/>
      </w:pPr>
      <w:r>
        <w:rPr>
          <w:lang w:val="fr-FR"/>
        </w:rPr>
        <w:tab/>
      </w:r>
      <w:r>
        <w:rPr>
          <w:lang w:val="fr-FR"/>
        </w:rPr>
        <w:tab/>
      </w:r>
      <w:r>
        <w:rPr>
          <w:bCs/>
          <w:lang w:val="fr-FR"/>
        </w:rPr>
        <w:t>Expulsions</w:t>
      </w:r>
      <w:r>
        <w:rPr>
          <w:lang w:val="fr-FR"/>
        </w:rPr>
        <w:t xml:space="preserve"> </w:t>
      </w:r>
    </w:p>
    <w:p w:rsidR="009E43A7" w:rsidRPr="00604B65" w:rsidRDefault="009E43A7" w:rsidP="009E43A7">
      <w:pPr>
        <w:pStyle w:val="SingleTxtG"/>
      </w:pPr>
      <w:r>
        <w:rPr>
          <w:lang w:val="fr-FR"/>
        </w:rPr>
        <w:t>53.</w:t>
      </w:r>
      <w:r>
        <w:rPr>
          <w:lang w:val="fr-FR"/>
        </w:rPr>
        <w:tab/>
        <w:t>Par sa décision n</w:t>
      </w:r>
      <w:r>
        <w:rPr>
          <w:vertAlign w:val="superscript"/>
          <w:lang w:val="fr-FR"/>
        </w:rPr>
        <w:t>o</w:t>
      </w:r>
      <w:r>
        <w:rPr>
          <w:lang w:val="fr-FR"/>
        </w:rPr>
        <w:t> 18-2018, la police nationale civile a approuvé un protocole sur les mesures policières à prendre en cas d’expulsion. Le protocole définit les responsabilités et les mesures types que tous les policiers doivent respecter et mettre en œuvre en cas d’expulsion, dans le respect de la loi et des droits de l’homme. Elle a également adopté l’ordonnance générale n</w:t>
      </w:r>
      <w:r>
        <w:rPr>
          <w:vertAlign w:val="superscript"/>
          <w:lang w:val="fr-FR"/>
        </w:rPr>
        <w:t>o</w:t>
      </w:r>
      <w:r>
        <w:rPr>
          <w:lang w:val="fr-FR"/>
        </w:rPr>
        <w:t> 11-2019 qui énonce des directives sur l’emploi de la force dans l’exercice des fonctions de police.</w:t>
      </w:r>
    </w:p>
    <w:p w:rsidR="009E43A7" w:rsidRPr="00604B65" w:rsidRDefault="009E43A7" w:rsidP="009E43A7">
      <w:pPr>
        <w:pStyle w:val="H23G"/>
      </w:pPr>
      <w:r>
        <w:rPr>
          <w:lang w:val="fr-FR"/>
        </w:rPr>
        <w:tab/>
      </w:r>
      <w:r>
        <w:rPr>
          <w:lang w:val="fr-FR"/>
        </w:rPr>
        <w:tab/>
      </w:r>
      <w:r>
        <w:rPr>
          <w:bCs/>
          <w:lang w:val="fr-FR"/>
        </w:rPr>
        <w:t>Sécurité intérieure</w:t>
      </w:r>
      <w:r>
        <w:rPr>
          <w:lang w:val="fr-FR"/>
        </w:rPr>
        <w:t xml:space="preserve"> </w:t>
      </w:r>
    </w:p>
    <w:p w:rsidR="009E43A7" w:rsidRDefault="009E43A7" w:rsidP="009E43A7">
      <w:pPr>
        <w:pStyle w:val="SingleTxtG"/>
        <w:spacing w:after="240" w:line="240" w:lineRule="auto"/>
        <w:rPr>
          <w:lang w:val="fr-FR"/>
        </w:rPr>
      </w:pPr>
      <w:r>
        <w:rPr>
          <w:lang w:val="fr-FR"/>
        </w:rPr>
        <w:t>54.</w:t>
      </w:r>
      <w:r>
        <w:rPr>
          <w:lang w:val="fr-FR"/>
        </w:rPr>
        <w:tab/>
        <w:t>Le Ministère de l’intérieur compte plus de 42 000 policiers, dont 35 000 hommes et plus de 6 700 femmes, répartis dans 896 commissariats. Il dispose en outre d’un parc de 2 787 véhicules de patrouille équipés d’une radio et de 1 091 véhicules privés, ainsi que de motos et de vélos pour se rendre dans les zones difficiles d’accès.</w:t>
      </w:r>
    </w:p>
    <w:p w:rsidR="009E43A7" w:rsidRPr="009E43A7" w:rsidRDefault="009E43A7" w:rsidP="009E43A7">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E43A7" w:rsidRPr="009E43A7" w:rsidSect="005B090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161B" w:rsidRPr="009C4D45" w:rsidRDefault="00A5161B" w:rsidP="009C4D45">
      <w:pPr>
        <w:pStyle w:val="Pieddepage"/>
      </w:pPr>
    </w:p>
  </w:endnote>
  <w:endnote w:type="continuationSeparator" w:id="0">
    <w:p w:rsidR="00A5161B" w:rsidRPr="009C4D45" w:rsidRDefault="00A5161B" w:rsidP="009C4D45">
      <w:pPr>
        <w:pStyle w:val="Pieddepage"/>
      </w:pPr>
    </w:p>
  </w:endnote>
  <w:endnote w:type="continuationNotice" w:id="1">
    <w:p w:rsidR="00A5161B" w:rsidRDefault="00A516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161B" w:rsidRPr="005B090C" w:rsidRDefault="00A5161B" w:rsidP="005B090C">
    <w:pPr>
      <w:pStyle w:val="Pieddepage"/>
      <w:tabs>
        <w:tab w:val="right" w:pos="9638"/>
      </w:tabs>
    </w:pPr>
    <w:r w:rsidRPr="005B090C">
      <w:rPr>
        <w:b/>
        <w:sz w:val="18"/>
      </w:rPr>
      <w:fldChar w:fldCharType="begin"/>
    </w:r>
    <w:r w:rsidRPr="005B090C">
      <w:rPr>
        <w:b/>
        <w:sz w:val="18"/>
      </w:rPr>
      <w:instrText xml:space="preserve"> PAGE  \* MERGEFORMAT </w:instrText>
    </w:r>
    <w:r w:rsidRPr="005B090C">
      <w:rPr>
        <w:b/>
        <w:sz w:val="18"/>
      </w:rPr>
      <w:fldChar w:fldCharType="separate"/>
    </w:r>
    <w:r w:rsidRPr="005B090C">
      <w:rPr>
        <w:b/>
        <w:noProof/>
        <w:sz w:val="18"/>
      </w:rPr>
      <w:t>2</w:t>
    </w:r>
    <w:r w:rsidRPr="005B090C">
      <w:rPr>
        <w:b/>
        <w:sz w:val="18"/>
      </w:rPr>
      <w:fldChar w:fldCharType="end"/>
    </w:r>
    <w:r>
      <w:rPr>
        <w:b/>
        <w:sz w:val="18"/>
      </w:rPr>
      <w:tab/>
    </w:r>
    <w:r>
      <w:t>GE.20-01299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161B" w:rsidRPr="005B090C" w:rsidRDefault="00A5161B" w:rsidP="005B090C">
    <w:pPr>
      <w:pStyle w:val="Pieddepage"/>
      <w:tabs>
        <w:tab w:val="right" w:pos="9638"/>
      </w:tabs>
      <w:rPr>
        <w:b/>
        <w:sz w:val="18"/>
      </w:rPr>
    </w:pPr>
    <w:r>
      <w:t>GE.20-01299</w:t>
    </w:r>
    <w:r>
      <w:tab/>
    </w:r>
    <w:r w:rsidRPr="005B090C">
      <w:rPr>
        <w:b/>
        <w:sz w:val="18"/>
      </w:rPr>
      <w:fldChar w:fldCharType="begin"/>
    </w:r>
    <w:r w:rsidRPr="005B090C">
      <w:rPr>
        <w:b/>
        <w:sz w:val="18"/>
      </w:rPr>
      <w:instrText xml:space="preserve"> PAGE  \* MERGEFORMAT </w:instrText>
    </w:r>
    <w:r w:rsidRPr="005B090C">
      <w:rPr>
        <w:b/>
        <w:sz w:val="18"/>
      </w:rPr>
      <w:fldChar w:fldCharType="separate"/>
    </w:r>
    <w:r w:rsidRPr="005B090C">
      <w:rPr>
        <w:b/>
        <w:noProof/>
        <w:sz w:val="18"/>
      </w:rPr>
      <w:t>3</w:t>
    </w:r>
    <w:r w:rsidRPr="005B09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161B" w:rsidRPr="005B090C" w:rsidRDefault="00A5161B" w:rsidP="005B090C">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20-01299  (F)</w:t>
    </w:r>
    <w:r w:rsidR="00C168D5">
      <w:rPr>
        <w:sz w:val="20"/>
      </w:rPr>
      <w:t xml:space="preserve">   </w:t>
    </w:r>
    <w:r w:rsidR="00427A6D">
      <w:rPr>
        <w:sz w:val="20"/>
      </w:rPr>
      <w:t xml:space="preserve"> 060320    090320</w:t>
    </w:r>
    <w:r>
      <w:rPr>
        <w:sz w:val="20"/>
      </w:rPr>
      <w:br/>
    </w:r>
    <w:r w:rsidRPr="005B090C">
      <w:rPr>
        <w:rFonts w:ascii="C39T30Lfz" w:hAnsi="C39T30Lfz"/>
        <w:sz w:val="56"/>
      </w:rPr>
      <w:t></w:t>
    </w:r>
    <w:r w:rsidRPr="005B090C">
      <w:rPr>
        <w:rFonts w:ascii="C39T30Lfz" w:hAnsi="C39T30Lfz"/>
        <w:sz w:val="56"/>
      </w:rPr>
      <w:t></w:t>
    </w:r>
    <w:r w:rsidRPr="005B090C">
      <w:rPr>
        <w:rFonts w:ascii="C39T30Lfz" w:hAnsi="C39T30Lfz"/>
        <w:sz w:val="56"/>
      </w:rPr>
      <w:t></w:t>
    </w:r>
    <w:r w:rsidRPr="005B090C">
      <w:rPr>
        <w:rFonts w:ascii="C39T30Lfz" w:hAnsi="C39T30Lfz"/>
        <w:sz w:val="56"/>
      </w:rPr>
      <w:t></w:t>
    </w:r>
    <w:r w:rsidRPr="005B090C">
      <w:rPr>
        <w:rFonts w:ascii="C39T30Lfz" w:hAnsi="C39T30Lfz"/>
        <w:sz w:val="56"/>
      </w:rPr>
      <w:t></w:t>
    </w:r>
    <w:r w:rsidRPr="005B090C">
      <w:rPr>
        <w:rFonts w:ascii="C39T30Lfz" w:hAnsi="C39T30Lfz"/>
        <w:sz w:val="56"/>
      </w:rPr>
      <w:t></w:t>
    </w:r>
    <w:r w:rsidRPr="005B090C">
      <w:rPr>
        <w:rFonts w:ascii="C39T30Lfz" w:hAnsi="C39T30Lfz"/>
        <w:sz w:val="56"/>
      </w:rPr>
      <w:t></w:t>
    </w:r>
    <w:r w:rsidRPr="005B090C">
      <w:rPr>
        <w:rFonts w:ascii="C39T30Lfz" w:hAnsi="C39T30Lfz"/>
        <w:sz w:val="56"/>
      </w:rPr>
      <w:t></w:t>
    </w:r>
    <w:r w:rsidRPr="005B090C">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GTM/FCO/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TM/FCO/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161B" w:rsidRPr="009C4D45" w:rsidRDefault="00A5161B" w:rsidP="009C4D45">
      <w:pPr>
        <w:pStyle w:val="Pieddepage"/>
        <w:tabs>
          <w:tab w:val="right" w:pos="2155"/>
        </w:tabs>
        <w:spacing w:after="80" w:line="240" w:lineRule="atLeast"/>
        <w:ind w:left="680"/>
        <w:rPr>
          <w:u w:val="single"/>
        </w:rPr>
      </w:pPr>
      <w:r>
        <w:rPr>
          <w:u w:val="single"/>
        </w:rPr>
        <w:tab/>
      </w:r>
    </w:p>
  </w:footnote>
  <w:footnote w:type="continuationSeparator" w:id="0">
    <w:p w:rsidR="00A5161B" w:rsidRPr="00035AE4" w:rsidRDefault="00A5161B" w:rsidP="00035AE4">
      <w:pPr>
        <w:pStyle w:val="Pieddepage"/>
        <w:tabs>
          <w:tab w:val="right" w:pos="2155"/>
        </w:tabs>
        <w:spacing w:after="80" w:line="240" w:lineRule="atLeast"/>
        <w:ind w:left="680"/>
        <w:rPr>
          <w:u w:val="single"/>
        </w:rPr>
      </w:pPr>
      <w:r>
        <w:rPr>
          <w:u w:val="single"/>
        </w:rPr>
        <w:tab/>
      </w:r>
    </w:p>
  </w:footnote>
  <w:footnote w:type="continuationNotice" w:id="1">
    <w:p w:rsidR="00A5161B" w:rsidRPr="00035AE4" w:rsidRDefault="00A5161B">
      <w:pPr>
        <w:spacing w:line="240" w:lineRule="auto"/>
        <w:rPr>
          <w:sz w:val="2"/>
          <w:szCs w:val="2"/>
        </w:rPr>
      </w:pPr>
    </w:p>
  </w:footnote>
  <w:footnote w:id="2">
    <w:p w:rsidR="00A5161B" w:rsidRPr="00604B65" w:rsidRDefault="00A5161B" w:rsidP="00443BA4">
      <w:pPr>
        <w:pStyle w:val="Notedebasdepage"/>
        <w:rPr>
          <w:sz w:val="20"/>
        </w:rPr>
      </w:pPr>
      <w:r>
        <w:rPr>
          <w:lang w:val="fr-FR"/>
        </w:rPr>
        <w:tab/>
      </w:r>
      <w:r w:rsidRPr="00341DE3">
        <w:rPr>
          <w:sz w:val="20"/>
          <w:lang w:val="fr-FR"/>
        </w:rPr>
        <w:t>*</w:t>
      </w:r>
      <w:r>
        <w:rPr>
          <w:lang w:val="fr-FR"/>
        </w:rPr>
        <w:tab/>
        <w:t>Le présent document n’a pas été revu par les services d’édition.</w:t>
      </w:r>
    </w:p>
  </w:footnote>
  <w:footnote w:id="3">
    <w:p w:rsidR="00A5161B" w:rsidRPr="00604B65" w:rsidRDefault="00A5161B" w:rsidP="00443BA4">
      <w:pPr>
        <w:pStyle w:val="Notedebasdepage"/>
      </w:pPr>
      <w:r>
        <w:rPr>
          <w:lang w:val="fr-FR"/>
        </w:rPr>
        <w:tab/>
      </w:r>
      <w:r w:rsidRPr="00443BA4">
        <w:rPr>
          <w:rStyle w:val="Appelnotedebasdep"/>
        </w:rPr>
        <w:footnoteRef/>
      </w:r>
      <w:r>
        <w:rPr>
          <w:lang w:val="fr-FR"/>
        </w:rPr>
        <w:tab/>
        <w:t>Décret n</w:t>
      </w:r>
      <w:r>
        <w:rPr>
          <w:vertAlign w:val="superscript"/>
          <w:lang w:val="fr-FR"/>
        </w:rPr>
        <w:t>o</w:t>
      </w:r>
      <w:r>
        <w:rPr>
          <w:lang w:val="fr-FR"/>
        </w:rPr>
        <w:t> 32-2006 du Congrès de la République.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161B" w:rsidRPr="005B090C" w:rsidRDefault="00A5161B">
    <w:pPr>
      <w:pStyle w:val="En-tte"/>
    </w:pPr>
    <w:fldSimple w:instr=" TITLE  \* MERGEFORMAT ">
      <w:r w:rsidR="00A749D7">
        <w:t>CAT/C/GTM/FCO/7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161B" w:rsidRPr="005B090C" w:rsidRDefault="00A5161B" w:rsidP="005B090C">
    <w:pPr>
      <w:pStyle w:val="En-tte"/>
      <w:jc w:val="right"/>
    </w:pPr>
    <w:fldSimple w:instr=" TITLE  \* MERGEFORMAT ">
      <w:r w:rsidR="00A749D7">
        <w:t>CAT/C/GTM/FCO/7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4D60995"/>
    <w:multiLevelType w:val="hybridMultilevel"/>
    <w:tmpl w:val="A48AE37C"/>
    <w:lvl w:ilvl="0" w:tplc="6506F57E">
      <w:start w:val="2"/>
      <w:numFmt w:val="bullet"/>
      <w:lvlText w:val="-"/>
      <w:lvlJc w:val="left"/>
      <w:pPr>
        <w:ind w:left="720" w:hanging="360"/>
      </w:pPr>
      <w:rPr>
        <w:rFonts w:ascii="Arial Narrow" w:eastAsia="Calibri" w:hAnsi="Arial Narrow" w:cs="Times New Roman"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2" w15:restartNumberingAfterBreak="0">
    <w:nsid w:val="187D2001"/>
    <w:multiLevelType w:val="hybridMultilevel"/>
    <w:tmpl w:val="144AA11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AFD3DE4"/>
    <w:multiLevelType w:val="hybridMultilevel"/>
    <w:tmpl w:val="569E52D4"/>
    <w:lvl w:ilvl="0" w:tplc="61F45ADE">
      <w:start w:val="1"/>
      <w:numFmt w:val="bullet"/>
      <w:lvlText w:val="•"/>
      <w:lvlJc w:val="left"/>
      <w:pPr>
        <w:tabs>
          <w:tab w:val="num" w:pos="1701"/>
        </w:tabs>
        <w:ind w:left="1701" w:hanging="170"/>
      </w:pPr>
      <w:rPr>
        <w:rFonts w:ascii="Times New Roman" w:hAnsi="Times New Roman" w:cs="Times New Roman" w:hint="default"/>
      </w:rPr>
    </w:lvl>
    <w:lvl w:ilvl="1" w:tplc="7B84D690" w:tentative="1">
      <w:start w:val="1"/>
      <w:numFmt w:val="bullet"/>
      <w:lvlText w:val="o"/>
      <w:lvlJc w:val="left"/>
      <w:pPr>
        <w:tabs>
          <w:tab w:val="num" w:pos="1440"/>
        </w:tabs>
        <w:ind w:left="1440" w:hanging="360"/>
      </w:pPr>
      <w:rPr>
        <w:rFonts w:ascii="Courier New" w:hAnsi="Courier New" w:hint="default"/>
      </w:rPr>
    </w:lvl>
    <w:lvl w:ilvl="2" w:tplc="13FAE16A" w:tentative="1">
      <w:start w:val="1"/>
      <w:numFmt w:val="bullet"/>
      <w:lvlText w:val=""/>
      <w:lvlJc w:val="left"/>
      <w:pPr>
        <w:tabs>
          <w:tab w:val="num" w:pos="2160"/>
        </w:tabs>
        <w:ind w:left="2160" w:hanging="360"/>
      </w:pPr>
      <w:rPr>
        <w:rFonts w:ascii="Wingdings" w:hAnsi="Wingdings" w:hint="default"/>
      </w:rPr>
    </w:lvl>
    <w:lvl w:ilvl="3" w:tplc="27404EF0" w:tentative="1">
      <w:start w:val="1"/>
      <w:numFmt w:val="bullet"/>
      <w:lvlText w:val=""/>
      <w:lvlJc w:val="left"/>
      <w:pPr>
        <w:tabs>
          <w:tab w:val="num" w:pos="2880"/>
        </w:tabs>
        <w:ind w:left="2880" w:hanging="360"/>
      </w:pPr>
      <w:rPr>
        <w:rFonts w:ascii="Symbol" w:hAnsi="Symbol" w:hint="default"/>
      </w:rPr>
    </w:lvl>
    <w:lvl w:ilvl="4" w:tplc="DAB4CFFA" w:tentative="1">
      <w:start w:val="1"/>
      <w:numFmt w:val="bullet"/>
      <w:lvlText w:val="o"/>
      <w:lvlJc w:val="left"/>
      <w:pPr>
        <w:tabs>
          <w:tab w:val="num" w:pos="3600"/>
        </w:tabs>
        <w:ind w:left="3600" w:hanging="360"/>
      </w:pPr>
      <w:rPr>
        <w:rFonts w:ascii="Courier New" w:hAnsi="Courier New" w:hint="default"/>
      </w:rPr>
    </w:lvl>
    <w:lvl w:ilvl="5" w:tplc="59F695E2" w:tentative="1">
      <w:start w:val="1"/>
      <w:numFmt w:val="bullet"/>
      <w:lvlText w:val=""/>
      <w:lvlJc w:val="left"/>
      <w:pPr>
        <w:tabs>
          <w:tab w:val="num" w:pos="4320"/>
        </w:tabs>
        <w:ind w:left="4320" w:hanging="360"/>
      </w:pPr>
      <w:rPr>
        <w:rFonts w:ascii="Wingdings" w:hAnsi="Wingdings" w:hint="default"/>
      </w:rPr>
    </w:lvl>
    <w:lvl w:ilvl="6" w:tplc="8728AD98" w:tentative="1">
      <w:start w:val="1"/>
      <w:numFmt w:val="bullet"/>
      <w:lvlText w:val=""/>
      <w:lvlJc w:val="left"/>
      <w:pPr>
        <w:tabs>
          <w:tab w:val="num" w:pos="5040"/>
        </w:tabs>
        <w:ind w:left="5040" w:hanging="360"/>
      </w:pPr>
      <w:rPr>
        <w:rFonts w:ascii="Symbol" w:hAnsi="Symbol" w:hint="default"/>
      </w:rPr>
    </w:lvl>
    <w:lvl w:ilvl="7" w:tplc="456EDE3C" w:tentative="1">
      <w:start w:val="1"/>
      <w:numFmt w:val="bullet"/>
      <w:lvlText w:val="o"/>
      <w:lvlJc w:val="left"/>
      <w:pPr>
        <w:tabs>
          <w:tab w:val="num" w:pos="5760"/>
        </w:tabs>
        <w:ind w:left="5760" w:hanging="360"/>
      </w:pPr>
      <w:rPr>
        <w:rFonts w:ascii="Courier New" w:hAnsi="Courier New" w:hint="default"/>
      </w:rPr>
    </w:lvl>
    <w:lvl w:ilvl="8" w:tplc="582E69E8"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3"/>
  </w:num>
  <w:num w:numId="16">
    <w:abstractNumId w:val="10"/>
  </w:num>
  <w:num w:numId="17">
    <w:abstractNumId w:val="14"/>
  </w:num>
  <w:num w:numId="18">
    <w:abstractNumId w:val="13"/>
  </w:num>
  <w:num w:numId="19">
    <w:abstractNumId w:val="10"/>
  </w:num>
  <w:num w:numId="20">
    <w:abstractNumId w:val="15"/>
    <w:lvlOverride w:ilvl="0">
      <w:lvl w:ilvl="0" w:tplc="61F45ADE">
        <w:start w:val="1"/>
        <w:numFmt w:val="bullet"/>
        <w:lvlText w:val="•"/>
        <w:lvlJc w:val="left"/>
        <w:pPr>
          <w:tabs>
            <w:tab w:val="num" w:pos="1701"/>
          </w:tabs>
          <w:ind w:left="1701" w:hanging="170"/>
        </w:pPr>
        <w:rPr>
          <w:rFonts w:ascii="Times New Roman" w:hAnsi="Times New Roman" w:cs="Times New Roman" w:hint="default"/>
        </w:rPr>
      </w:lvl>
    </w:lvlOverride>
  </w:num>
  <w:num w:numId="21">
    <w:abstractNumId w:val="11"/>
  </w:num>
  <w:num w:numId="22">
    <w:abstractNumId w:val="12"/>
    <w:lvlOverride w:ilvl="0">
      <w:lvl w:ilvl="0" w:tplc="0809000F">
        <w:start w:val="1"/>
        <w:numFmt w:val="decimal"/>
        <w:lvlText w:val="%1."/>
        <w:lvlJc w:val="left"/>
        <w:pPr>
          <w:ind w:left="1854" w:hanging="360"/>
        </w:pPr>
      </w:lvl>
    </w:lvlOverride>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5235F"/>
    <w:rsid w:val="00002E42"/>
    <w:rsid w:val="00023842"/>
    <w:rsid w:val="00025E5B"/>
    <w:rsid w:val="00035AE4"/>
    <w:rsid w:val="00037DF1"/>
    <w:rsid w:val="00050B37"/>
    <w:rsid w:val="0005235F"/>
    <w:rsid w:val="0007796D"/>
    <w:rsid w:val="00097FE1"/>
    <w:rsid w:val="000E6BD6"/>
    <w:rsid w:val="00101756"/>
    <w:rsid w:val="00103CCF"/>
    <w:rsid w:val="00111F2F"/>
    <w:rsid w:val="0014365E"/>
    <w:rsid w:val="00176178"/>
    <w:rsid w:val="001F525A"/>
    <w:rsid w:val="00210659"/>
    <w:rsid w:val="00211ADA"/>
    <w:rsid w:val="002B0592"/>
    <w:rsid w:val="002E6862"/>
    <w:rsid w:val="00313CBA"/>
    <w:rsid w:val="00341DE3"/>
    <w:rsid w:val="00352793"/>
    <w:rsid w:val="003E5855"/>
    <w:rsid w:val="00427A6D"/>
    <w:rsid w:val="00443BA4"/>
    <w:rsid w:val="00446FE5"/>
    <w:rsid w:val="004D6539"/>
    <w:rsid w:val="004F046A"/>
    <w:rsid w:val="00553A1F"/>
    <w:rsid w:val="0055631D"/>
    <w:rsid w:val="00573BE5"/>
    <w:rsid w:val="00586ED3"/>
    <w:rsid w:val="00587A52"/>
    <w:rsid w:val="005970D5"/>
    <w:rsid w:val="005A51D3"/>
    <w:rsid w:val="005B090C"/>
    <w:rsid w:val="005B4E23"/>
    <w:rsid w:val="00621144"/>
    <w:rsid w:val="00641EE1"/>
    <w:rsid w:val="006563F4"/>
    <w:rsid w:val="006C214B"/>
    <w:rsid w:val="0071601D"/>
    <w:rsid w:val="00716F23"/>
    <w:rsid w:val="007432FB"/>
    <w:rsid w:val="00801602"/>
    <w:rsid w:val="0080684C"/>
    <w:rsid w:val="00807D21"/>
    <w:rsid w:val="00837DC5"/>
    <w:rsid w:val="00840C6C"/>
    <w:rsid w:val="00844B19"/>
    <w:rsid w:val="00871C75"/>
    <w:rsid w:val="008776DC"/>
    <w:rsid w:val="009705C8"/>
    <w:rsid w:val="009C4D45"/>
    <w:rsid w:val="009D15FF"/>
    <w:rsid w:val="009E43A7"/>
    <w:rsid w:val="009F531E"/>
    <w:rsid w:val="00A05770"/>
    <w:rsid w:val="00A37C92"/>
    <w:rsid w:val="00A5161B"/>
    <w:rsid w:val="00A704A8"/>
    <w:rsid w:val="00A749D7"/>
    <w:rsid w:val="00A80FF3"/>
    <w:rsid w:val="00AA0CD3"/>
    <w:rsid w:val="00AB1B55"/>
    <w:rsid w:val="00AB4BFF"/>
    <w:rsid w:val="00AE323C"/>
    <w:rsid w:val="00AF562F"/>
    <w:rsid w:val="00AF77B4"/>
    <w:rsid w:val="00B541A4"/>
    <w:rsid w:val="00BA41F4"/>
    <w:rsid w:val="00C02897"/>
    <w:rsid w:val="00C168D5"/>
    <w:rsid w:val="00CA5CE1"/>
    <w:rsid w:val="00CD326D"/>
    <w:rsid w:val="00D21E12"/>
    <w:rsid w:val="00D337A2"/>
    <w:rsid w:val="00D51A3F"/>
    <w:rsid w:val="00D75225"/>
    <w:rsid w:val="00DB1831"/>
    <w:rsid w:val="00DD3BFD"/>
    <w:rsid w:val="00E554A4"/>
    <w:rsid w:val="00E828F7"/>
    <w:rsid w:val="00EA0D23"/>
    <w:rsid w:val="00EA3F83"/>
    <w:rsid w:val="00EC025F"/>
    <w:rsid w:val="00ED2312"/>
    <w:rsid w:val="00EE6EA3"/>
    <w:rsid w:val="00F4170D"/>
    <w:rsid w:val="00F61490"/>
    <w:rsid w:val="00F660DF"/>
    <w:rsid w:val="00F95C08"/>
    <w:rsid w:val="00FD1A5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2A424CC"/>
  <w15:docId w15:val="{C803EFD0-8990-4734-B7A7-B4516887F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209A0-31F2-42D0-8DE6-D9CB94990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4195</Words>
  <Characters>24919</Characters>
  <Application>Microsoft Office Word</Application>
  <DocSecurity>0</DocSecurity>
  <Lines>2265</Lines>
  <Paragraphs>766</Paragraphs>
  <ScaleCrop>false</ScaleCrop>
  <HeadingPairs>
    <vt:vector size="2" baseType="variant">
      <vt:variant>
        <vt:lpstr>Titre</vt:lpstr>
      </vt:variant>
      <vt:variant>
        <vt:i4>1</vt:i4>
      </vt:variant>
    </vt:vector>
  </HeadingPairs>
  <TitlesOfParts>
    <vt:vector size="1" baseType="lpstr">
      <vt:lpstr>CAT/C/GTM/FCO/7</vt:lpstr>
    </vt:vector>
  </TitlesOfParts>
  <Company>DCM</Company>
  <LinksUpToDate>false</LinksUpToDate>
  <CharactersWithSpaces>28348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CAT/C/GTM/FCO/7</dc:title>
  <dc:subject/>
  <dc:creator>Corinne ROBERT</dc:creator>
  <cp:keywords/>
  <cp:lastModifiedBy>Corinne Robert</cp:lastModifiedBy>
  <cp:revision>2</cp:revision>
  <cp:lastPrinted>2020-03-09T08:40:00Z</cp:lastPrinted>
  <dcterms:created xsi:type="dcterms:W3CDTF">2020-03-09T10:46:00Z</dcterms:created>
  <dcterms:modified xsi:type="dcterms:W3CDTF">2020-03-09T10:46:00Z</dcterms:modified>
</cp:coreProperties>
</file>