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84443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84443E" w:rsidP="0084443E">
            <w:pPr>
              <w:jc w:val="right"/>
            </w:pPr>
            <w:r w:rsidRPr="0084443E">
              <w:rPr>
                <w:sz w:val="40"/>
              </w:rPr>
              <w:t>A</w:t>
            </w:r>
            <w:r>
              <w:t>/HRC/43/26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84443E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84443E" w:rsidRDefault="0084443E" w:rsidP="0084443E">
            <w:pPr>
              <w:spacing w:line="240" w:lineRule="exact"/>
            </w:pPr>
            <w:r>
              <w:t>11 décembre 2019</w:t>
            </w:r>
          </w:p>
          <w:p w:rsidR="0084443E" w:rsidRDefault="0084443E" w:rsidP="0084443E">
            <w:pPr>
              <w:spacing w:line="240" w:lineRule="exact"/>
            </w:pPr>
            <w:r>
              <w:t>Français</w:t>
            </w:r>
          </w:p>
          <w:p w:rsidR="0084443E" w:rsidRPr="00DB58B5" w:rsidRDefault="0084443E" w:rsidP="0084443E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84443E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84443E" w:rsidRDefault="0084443E" w:rsidP="002E0D9C">
      <w:pPr>
        <w:rPr>
          <w:b/>
        </w:rPr>
      </w:pPr>
      <w:r w:rsidRPr="0084443E">
        <w:rPr>
          <w:b/>
          <w:bCs/>
        </w:rPr>
        <w:t>Quarante-troisième</w:t>
      </w:r>
      <w:r>
        <w:rPr>
          <w:b/>
        </w:rPr>
        <w:t xml:space="preserve"> </w:t>
      </w:r>
      <w:r w:rsidRPr="00251849">
        <w:rPr>
          <w:b/>
        </w:rPr>
        <w:t>session</w:t>
      </w:r>
    </w:p>
    <w:p w:rsidR="0084443E" w:rsidRPr="0084443E" w:rsidRDefault="0084443E" w:rsidP="002E0D9C">
      <w:r>
        <w:t>24 février-20 mars 2020</w:t>
      </w:r>
    </w:p>
    <w:p w:rsidR="0084443E" w:rsidRDefault="0084443E" w:rsidP="002E0D9C">
      <w:r>
        <w:t>Points 2 et 3 de l’ordre du jour</w:t>
      </w:r>
    </w:p>
    <w:p w:rsidR="0084443E" w:rsidRPr="007C5660" w:rsidRDefault="0084443E" w:rsidP="0084443E">
      <w:pPr>
        <w:spacing w:after="120"/>
        <w:rPr>
          <w:b/>
          <w:bCs/>
        </w:rPr>
      </w:pPr>
      <w:r w:rsidRPr="002732E2">
        <w:rPr>
          <w:b/>
          <w:bCs/>
          <w:spacing w:val="2"/>
        </w:rPr>
        <w:t>Rapport annuel du Haut-Commissaire des Nations Unies</w:t>
      </w:r>
      <w:r>
        <w:rPr>
          <w:b/>
          <w:bCs/>
        </w:rPr>
        <w:t xml:space="preserve"> </w:t>
      </w:r>
      <w:r>
        <w:rPr>
          <w:b/>
          <w:bCs/>
        </w:rPr>
        <w:br/>
      </w:r>
      <w:r w:rsidRPr="002732E2">
        <w:rPr>
          <w:b/>
          <w:bCs/>
          <w:spacing w:val="-2"/>
        </w:rPr>
        <w:t>aux droits de l</w:t>
      </w:r>
      <w:r w:rsidRPr="002732E2">
        <w:rPr>
          <w:b/>
          <w:bCs/>
          <w:spacing w:val="-2"/>
        </w:rPr>
        <w:t>’</w:t>
      </w:r>
      <w:r w:rsidRPr="002732E2">
        <w:rPr>
          <w:b/>
          <w:bCs/>
          <w:spacing w:val="-2"/>
        </w:rPr>
        <w:t>homme et rapports du Haut-Commissariat</w:t>
      </w:r>
      <w:r>
        <w:rPr>
          <w:b/>
          <w:bCs/>
        </w:rPr>
        <w:t xml:space="preserve"> </w:t>
      </w:r>
      <w:r>
        <w:rPr>
          <w:b/>
          <w:bCs/>
        </w:rPr>
        <w:br/>
      </w:r>
      <w:r>
        <w:rPr>
          <w:b/>
          <w:bCs/>
        </w:rPr>
        <w:t>et du Secrétaire général</w:t>
      </w:r>
    </w:p>
    <w:p w:rsidR="0084443E" w:rsidRPr="0084443E" w:rsidRDefault="0084443E" w:rsidP="0084443E">
      <w:pPr>
        <w:rPr>
          <w:b/>
        </w:rPr>
      </w:pPr>
      <w:r w:rsidRPr="0084443E">
        <w:rPr>
          <w:b/>
        </w:rPr>
        <w:t>Promotion et protection de tous les droits de l</w:t>
      </w:r>
      <w:r>
        <w:rPr>
          <w:b/>
        </w:rPr>
        <w:t>’</w:t>
      </w:r>
      <w:r w:rsidRPr="0084443E">
        <w:rPr>
          <w:b/>
        </w:rPr>
        <w:t xml:space="preserve">homme, </w:t>
      </w:r>
      <w:r w:rsidRPr="0084443E">
        <w:rPr>
          <w:b/>
        </w:rPr>
        <w:br/>
      </w:r>
      <w:r w:rsidRPr="0084443E">
        <w:rPr>
          <w:b/>
        </w:rPr>
        <w:t xml:space="preserve">civils, politiques, économiques, sociaux et culturels, </w:t>
      </w:r>
      <w:r w:rsidRPr="0084443E">
        <w:rPr>
          <w:b/>
        </w:rPr>
        <w:br/>
      </w:r>
      <w:r w:rsidRPr="0084443E">
        <w:rPr>
          <w:b/>
        </w:rPr>
        <w:t xml:space="preserve">y compris le droit au développement </w:t>
      </w:r>
      <w:bookmarkStart w:id="0" w:name="_GoBack"/>
      <w:bookmarkEnd w:id="0"/>
    </w:p>
    <w:p w:rsidR="0084443E" w:rsidRPr="00022879" w:rsidRDefault="0084443E" w:rsidP="0084443E">
      <w:pPr>
        <w:pStyle w:val="HChG"/>
      </w:pPr>
      <w:r>
        <w:tab/>
      </w:r>
      <w:r>
        <w:tab/>
      </w:r>
      <w:r>
        <w:t>Rapport du Secrétaire général sur la sécurité des journalistes et la question de l</w:t>
      </w:r>
      <w:r>
        <w:t>’</w:t>
      </w:r>
      <w:r>
        <w:t>impunité</w:t>
      </w:r>
    </w:p>
    <w:p w:rsidR="0084443E" w:rsidRPr="00022879" w:rsidRDefault="0084443E" w:rsidP="0084443E">
      <w:pPr>
        <w:pStyle w:val="H1G"/>
      </w:pPr>
      <w:r w:rsidRPr="00022879">
        <w:tab/>
      </w:r>
      <w:r w:rsidRPr="00022879">
        <w:tab/>
        <w:t>Note</w:t>
      </w:r>
      <w:r>
        <w:t xml:space="preserve"> du </w:t>
      </w:r>
      <w:r w:rsidRPr="00022879">
        <w:t>Secr</w:t>
      </w:r>
      <w:r>
        <w:t>é</w:t>
      </w:r>
      <w:r w:rsidRPr="00022879">
        <w:t>tariat</w:t>
      </w:r>
    </w:p>
    <w:p w:rsidR="0084443E" w:rsidRDefault="0084443E" w:rsidP="0084443E">
      <w:pPr>
        <w:pStyle w:val="SingleTxtG"/>
      </w:pPr>
      <w:r w:rsidRPr="00022879">
        <w:t>1.</w:t>
      </w:r>
      <w:r w:rsidRPr="00022879">
        <w:tab/>
      </w:r>
      <w:r>
        <w:t>La présente note est soumise en application de la résolution 72/175 de l</w:t>
      </w:r>
      <w:r>
        <w:t>’</w:t>
      </w:r>
      <w:r>
        <w:t xml:space="preserve">Assemblée générale des Nations </w:t>
      </w:r>
      <w:r w:rsidR="002732E2">
        <w:t>Unies</w:t>
      </w:r>
      <w:r>
        <w:t>, dans laquelle l</w:t>
      </w:r>
      <w:r>
        <w:t>’</w:t>
      </w:r>
      <w:r>
        <w:t>Assemblée a prié le Secrétaire général de lui faire rapport à elle, à sa soixante-quatorzième session, et au Conseil des droits de l</w:t>
      </w:r>
      <w:r>
        <w:t>’</w:t>
      </w:r>
      <w:r>
        <w:t>homme, à sa quarante-troisième session sur la question de la sécurité des journalistes.</w:t>
      </w:r>
    </w:p>
    <w:p w:rsidR="00552797" w:rsidRDefault="0084443E" w:rsidP="0084443E">
      <w:pPr>
        <w:pStyle w:val="SingleTxtG"/>
      </w:pPr>
      <w:r>
        <w:t>2.</w:t>
      </w:r>
      <w:r>
        <w:tab/>
        <w:t>Comme suite à cette demande, le Secrétariat renvoie le Conseil au rapport sur la sécurité des journalistes et la question de l</w:t>
      </w:r>
      <w:r>
        <w:t>’</w:t>
      </w:r>
      <w:r>
        <w:t>impunité, présenté par le Secrétaire général à l</w:t>
      </w:r>
      <w:r>
        <w:t>’</w:t>
      </w:r>
      <w:r>
        <w:t>Assemblée générale (A/74/314). Dans ce rapport, le Secrétaire général donne un aperçu de la situation actuelle relative à la sécurité des journalistes et des mesures prises aux niveaux international, régional et national, y compris par l</w:t>
      </w:r>
      <w:r>
        <w:t>’</w:t>
      </w:r>
      <w:r>
        <w:t>ONU, compte tenu du Plan d</w:t>
      </w:r>
      <w:r>
        <w:t>’</w:t>
      </w:r>
      <w:r>
        <w:t>action des Nations Unies sur la sécurité des journalistes et la question de l</w:t>
      </w:r>
      <w:r>
        <w:t>’</w:t>
      </w:r>
      <w:r>
        <w:t>impunité.</w:t>
      </w:r>
    </w:p>
    <w:p w:rsidR="0084443E" w:rsidRPr="0084443E" w:rsidRDefault="0084443E" w:rsidP="0084443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443E" w:rsidRPr="0084443E" w:rsidSect="0084443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701" w:rsidRPr="00EF7F30" w:rsidRDefault="005F1701" w:rsidP="00EF7F30">
      <w:pPr>
        <w:pStyle w:val="Pieddepage"/>
      </w:pPr>
    </w:p>
  </w:endnote>
  <w:endnote w:type="continuationSeparator" w:id="0">
    <w:p w:rsidR="005F1701" w:rsidRPr="00EF7F30" w:rsidRDefault="005F1701" w:rsidP="00EF7F30">
      <w:pPr>
        <w:pStyle w:val="Pieddepage"/>
      </w:pPr>
    </w:p>
  </w:endnote>
  <w:endnote w:type="continuationNotice" w:id="1">
    <w:p w:rsidR="005F1701" w:rsidRDefault="005F170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43E" w:rsidRPr="0084443E" w:rsidRDefault="0084443E" w:rsidP="0084443E">
    <w:pPr>
      <w:pStyle w:val="Pieddepage"/>
      <w:tabs>
        <w:tab w:val="right" w:pos="9638"/>
      </w:tabs>
    </w:pPr>
    <w:r w:rsidRPr="0084443E">
      <w:rPr>
        <w:b/>
        <w:sz w:val="18"/>
      </w:rPr>
      <w:fldChar w:fldCharType="begin"/>
    </w:r>
    <w:r w:rsidRPr="0084443E">
      <w:rPr>
        <w:b/>
        <w:sz w:val="18"/>
      </w:rPr>
      <w:instrText xml:space="preserve"> PAGE  \* MERGEFORMAT </w:instrText>
    </w:r>
    <w:r w:rsidRPr="0084443E">
      <w:rPr>
        <w:b/>
        <w:sz w:val="18"/>
      </w:rPr>
      <w:fldChar w:fldCharType="separate"/>
    </w:r>
    <w:r w:rsidRPr="0084443E">
      <w:rPr>
        <w:b/>
        <w:noProof/>
        <w:sz w:val="18"/>
      </w:rPr>
      <w:t>2</w:t>
    </w:r>
    <w:r w:rsidRPr="0084443E">
      <w:rPr>
        <w:b/>
        <w:sz w:val="18"/>
      </w:rPr>
      <w:fldChar w:fldCharType="end"/>
    </w:r>
    <w:r>
      <w:rPr>
        <w:b/>
        <w:sz w:val="18"/>
      </w:rPr>
      <w:tab/>
    </w:r>
    <w:r>
      <w:t>GE.19-21346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43E" w:rsidRPr="0084443E" w:rsidRDefault="0084443E" w:rsidP="0084443E">
    <w:pPr>
      <w:pStyle w:val="Pieddepage"/>
      <w:tabs>
        <w:tab w:val="right" w:pos="9638"/>
      </w:tabs>
      <w:rPr>
        <w:b/>
        <w:sz w:val="18"/>
      </w:rPr>
    </w:pPr>
    <w:r>
      <w:t>GE.19-21346</w:t>
    </w:r>
    <w:r>
      <w:tab/>
    </w:r>
    <w:r w:rsidRPr="0084443E">
      <w:rPr>
        <w:b/>
        <w:sz w:val="18"/>
      </w:rPr>
      <w:fldChar w:fldCharType="begin"/>
    </w:r>
    <w:r w:rsidRPr="0084443E">
      <w:rPr>
        <w:b/>
        <w:sz w:val="18"/>
      </w:rPr>
      <w:instrText xml:space="preserve"> PAGE  \* MERGEFORMAT </w:instrText>
    </w:r>
    <w:r w:rsidRPr="0084443E">
      <w:rPr>
        <w:b/>
        <w:sz w:val="18"/>
      </w:rPr>
      <w:fldChar w:fldCharType="separate"/>
    </w:r>
    <w:r w:rsidRPr="0084443E">
      <w:rPr>
        <w:b/>
        <w:noProof/>
        <w:sz w:val="18"/>
      </w:rPr>
      <w:t>3</w:t>
    </w:r>
    <w:r w:rsidRPr="0084443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84443E" w:rsidRDefault="0084443E" w:rsidP="0084443E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19-21346  (F)    131219    201219</w:t>
    </w:r>
    <w:r>
      <w:rPr>
        <w:sz w:val="20"/>
      </w:rPr>
      <w:br/>
    </w:r>
    <w:r w:rsidRPr="0084443E">
      <w:rPr>
        <w:rFonts w:ascii="C39T30Lfz" w:hAnsi="C39T30Lfz"/>
        <w:sz w:val="56"/>
      </w:rPr>
      <w:t></w:t>
    </w:r>
    <w:r w:rsidRPr="0084443E">
      <w:rPr>
        <w:rFonts w:ascii="C39T30Lfz" w:hAnsi="C39T30Lfz"/>
        <w:sz w:val="56"/>
      </w:rPr>
      <w:t></w:t>
    </w:r>
    <w:r w:rsidRPr="0084443E">
      <w:rPr>
        <w:rFonts w:ascii="C39T30Lfz" w:hAnsi="C39T30Lfz"/>
        <w:sz w:val="56"/>
      </w:rPr>
      <w:t></w:t>
    </w:r>
    <w:r w:rsidRPr="0084443E">
      <w:rPr>
        <w:rFonts w:ascii="C39T30Lfz" w:hAnsi="C39T30Lfz"/>
        <w:sz w:val="56"/>
      </w:rPr>
      <w:t></w:t>
    </w:r>
    <w:r w:rsidRPr="0084443E">
      <w:rPr>
        <w:rFonts w:ascii="C39T30Lfz" w:hAnsi="C39T30Lfz"/>
        <w:sz w:val="56"/>
      </w:rPr>
      <w:t></w:t>
    </w:r>
    <w:r w:rsidRPr="0084443E">
      <w:rPr>
        <w:rFonts w:ascii="C39T30Lfz" w:hAnsi="C39T30Lfz"/>
        <w:sz w:val="56"/>
      </w:rPr>
      <w:t></w:t>
    </w:r>
    <w:r w:rsidRPr="0084443E">
      <w:rPr>
        <w:rFonts w:ascii="C39T30Lfz" w:hAnsi="C39T30Lfz"/>
        <w:sz w:val="56"/>
      </w:rPr>
      <w:t></w:t>
    </w:r>
    <w:r w:rsidRPr="0084443E">
      <w:rPr>
        <w:rFonts w:ascii="C39T30Lfz" w:hAnsi="C39T30Lfz"/>
        <w:sz w:val="56"/>
      </w:rPr>
      <w:t></w:t>
    </w:r>
    <w:r w:rsidRPr="0084443E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A/HRC/43/26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26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701" w:rsidRPr="00EF7F30" w:rsidRDefault="005F1701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5F1701" w:rsidRPr="00EF7F30" w:rsidRDefault="005F1701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5F1701" w:rsidRPr="000F2457" w:rsidRDefault="005F170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43E" w:rsidRPr="0084443E" w:rsidRDefault="0084443E">
    <w:pPr>
      <w:pStyle w:val="En-tte"/>
    </w:pPr>
    <w:fldSimple w:instr=" TITLE  \* MERGEFORMAT ">
      <w:r>
        <w:t>A/HRC/43/26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43E" w:rsidRPr="0084443E" w:rsidRDefault="0084443E" w:rsidP="0084443E">
    <w:pPr>
      <w:pStyle w:val="En-tte"/>
      <w:jc w:val="right"/>
    </w:pPr>
    <w:fldSimple w:instr=" TITLE  \* MERGEFORMAT ">
      <w:r>
        <w:t>A/HRC/43/26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F1701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732E2"/>
    <w:rsid w:val="002E0D9C"/>
    <w:rsid w:val="003547BE"/>
    <w:rsid w:val="00446FE5"/>
    <w:rsid w:val="00552797"/>
    <w:rsid w:val="00573BE5"/>
    <w:rsid w:val="00586ED3"/>
    <w:rsid w:val="00587A52"/>
    <w:rsid w:val="005B4E23"/>
    <w:rsid w:val="005F1701"/>
    <w:rsid w:val="00617B29"/>
    <w:rsid w:val="0068446C"/>
    <w:rsid w:val="00695AED"/>
    <w:rsid w:val="00710BD6"/>
    <w:rsid w:val="0071601D"/>
    <w:rsid w:val="00721020"/>
    <w:rsid w:val="00731589"/>
    <w:rsid w:val="0080684C"/>
    <w:rsid w:val="0084443E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B93EA7"/>
    <w:rsid w:val="00C02897"/>
    <w:rsid w:val="00C12613"/>
    <w:rsid w:val="00D45432"/>
    <w:rsid w:val="00DB1831"/>
    <w:rsid w:val="00DD3BFD"/>
    <w:rsid w:val="00E228A8"/>
    <w:rsid w:val="00E6618E"/>
    <w:rsid w:val="00EF7F30"/>
    <w:rsid w:val="00F660DF"/>
    <w:rsid w:val="00F8662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5CBDBD"/>
  <w15:docId w15:val="{03C88486-03C9-4E52-857C-90C79921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D644F-DF96-4C8D-ABD0-88923E5E2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</Pages>
  <Words>216</Words>
  <Characters>1296</Characters>
  <Application>Microsoft Office Word</Application>
  <DocSecurity>0</DocSecurity>
  <Lines>185</Lines>
  <Paragraphs>79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A/HRC/43/26</vt:lpstr>
    </vt:vector>
  </TitlesOfParts>
  <Company>DCM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A/HRC/43/26</dc:title>
  <dc:subject/>
  <dc:creator>Fabienne CRELIER</dc:creator>
  <cp:keywords/>
  <cp:lastModifiedBy>Fabienne CRELIER</cp:lastModifiedBy>
  <cp:revision>2</cp:revision>
  <cp:lastPrinted>2019-12-20T15:41:00Z</cp:lastPrinted>
  <dcterms:created xsi:type="dcterms:W3CDTF">2019-12-20T15:51:00Z</dcterms:created>
  <dcterms:modified xsi:type="dcterms:W3CDTF">2019-12-20T15:51:00Z</dcterms:modified>
</cp:coreProperties>
</file>