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44A4E" w14:textId="77777777" w:rsidR="00127D96" w:rsidRPr="00FF5201" w:rsidRDefault="00127D96" w:rsidP="00127D96">
      <w:pPr>
        <w:spacing w:line="60" w:lineRule="exact"/>
        <w:rPr>
          <w:color w:val="010000"/>
          <w:sz w:val="2"/>
          <w:lang w:val="en-US"/>
        </w:rPr>
        <w:sectPr w:rsidR="00127D96" w:rsidRPr="00FF5201" w:rsidSect="00923A3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F5201">
        <w:rPr>
          <w:rStyle w:val="CommentReference"/>
        </w:rPr>
        <w:commentReference w:id="0"/>
      </w:r>
    </w:p>
    <w:p w14:paraId="41940F11" w14:textId="00179A77" w:rsidR="00923A32" w:rsidRPr="00FF5201" w:rsidRDefault="00923A32" w:rsidP="00923A32">
      <w:pPr>
        <w:pStyle w:val="H1"/>
        <w:ind w:left="0" w:right="4080" w:firstLine="0"/>
      </w:pPr>
      <w:r w:rsidRPr="00FF5201">
        <w:rPr>
          <w:bCs/>
        </w:rPr>
        <w:t>Комитет по ликвидации дискриминации в</w:t>
      </w:r>
      <w:r w:rsidRPr="00FF5201">
        <w:rPr>
          <w:bCs/>
          <w:lang w:val="en-US"/>
        </w:rPr>
        <w:t> </w:t>
      </w:r>
      <w:r w:rsidRPr="00FF5201">
        <w:rPr>
          <w:bCs/>
        </w:rPr>
        <w:t>отношении женщин</w:t>
      </w:r>
    </w:p>
    <w:p w14:paraId="6812C92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3BC4B7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59A6F93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7BFC32E" w14:textId="77777777" w:rsidR="00923A32" w:rsidRPr="00FF5201" w:rsidRDefault="00923A32" w:rsidP="00923A32">
      <w:pPr>
        <w:pStyle w:val="TitleHCH"/>
        <w:ind w:right="1260"/>
      </w:pPr>
      <w:r w:rsidRPr="00FF5201">
        <w:tab/>
      </w:r>
      <w:r w:rsidRPr="00FF5201">
        <w:tab/>
      </w:r>
      <w:r w:rsidRPr="00FF5201">
        <w:rPr>
          <w:bCs/>
        </w:rPr>
        <w:t>Заключительные замечания по десятому периодическому докладу Гватемалы</w:t>
      </w:r>
      <w:r w:rsidRPr="00FF5201">
        <w:rPr>
          <w:b w:val="0"/>
          <w:sz w:val="20"/>
        </w:rPr>
        <w:t>*</w:t>
      </w:r>
    </w:p>
    <w:p w14:paraId="22AFA955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7FFF1C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0EA44B7" w14:textId="25577AAA" w:rsidR="00923A32" w:rsidRPr="00FF5201" w:rsidRDefault="00923A32" w:rsidP="00E636F0">
      <w:pPr>
        <w:pStyle w:val="SingleTxt"/>
      </w:pPr>
      <w:r w:rsidRPr="00FF5201">
        <w:t>1.</w:t>
      </w:r>
      <w:r w:rsidRPr="00FF5201">
        <w:tab/>
        <w:t>Комитет рассмотрел десятый периодический доклад Гватемалы (</w:t>
      </w:r>
      <w:hyperlink r:id="rId20" w:history="1">
        <w:r w:rsidRPr="00FF5201">
          <w:rPr>
            <w:rStyle w:val="Hyperlink"/>
          </w:rPr>
          <w:t>CEDAW/C/GTM/10</w:t>
        </w:r>
      </w:hyperlink>
      <w:r w:rsidRPr="00FF5201">
        <w:t>) на своих 2007-м и 2008-м</w:t>
      </w:r>
      <w:r w:rsidRPr="00FF5201">
        <w:rPr>
          <w:lang w:val="en-US"/>
        </w:rPr>
        <w:t> </w:t>
      </w:r>
      <w:r w:rsidRPr="00FF5201">
        <w:t>заседаниях (см.</w:t>
      </w:r>
      <w:r w:rsidRPr="00FF5201">
        <w:rPr>
          <w:lang w:val="en-US"/>
        </w:rPr>
        <w:t> </w:t>
      </w:r>
      <w:hyperlink r:id="rId21" w:history="1">
        <w:r w:rsidRPr="00FF5201">
          <w:rPr>
            <w:rStyle w:val="Hyperlink"/>
          </w:rPr>
          <w:t>CEDAW/C/SR.2007</w:t>
        </w:r>
      </w:hyperlink>
      <w:r w:rsidRPr="00FF5201">
        <w:t xml:space="preserve"> и </w:t>
      </w:r>
      <w:hyperlink r:id="rId22" w:history="1">
        <w:r w:rsidRPr="00FF5201">
          <w:rPr>
            <w:rStyle w:val="Hyperlink"/>
          </w:rPr>
          <w:t>CEDAW/C/SR.2008</w:t>
        </w:r>
      </w:hyperlink>
      <w:r w:rsidRPr="00FF5201">
        <w:t xml:space="preserve">), состоявшихся 13 октября 2023 года. Перечень тем и вопросов, подготовленный предсессионной рабочей группой, содержится в документе </w:t>
      </w:r>
      <w:hyperlink r:id="rId23" w:history="1">
        <w:r w:rsidRPr="00FF5201">
          <w:rPr>
            <w:rStyle w:val="Hyperlink"/>
          </w:rPr>
          <w:t>CEDAW/C/GTM/Q/10</w:t>
        </w:r>
      </w:hyperlink>
      <w:r w:rsidRPr="00FF5201">
        <w:t xml:space="preserve">, а ответы Гватемалы — в документе </w:t>
      </w:r>
      <w:hyperlink r:id="rId24" w:history="1">
        <w:r w:rsidRPr="00FF5201">
          <w:rPr>
            <w:rStyle w:val="Hyperlink"/>
          </w:rPr>
          <w:t>CEDAW/C/GTM/RQ/10</w:t>
        </w:r>
      </w:hyperlink>
      <w:r w:rsidRPr="00FF5201">
        <w:t>.</w:t>
      </w:r>
    </w:p>
    <w:p w14:paraId="765B04E2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CD73B3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807F3EB" w14:textId="3543D239" w:rsidR="00923A32" w:rsidRPr="00FF5201" w:rsidRDefault="00174D4E" w:rsidP="00174D4E">
      <w:pPr>
        <w:pStyle w:val="H1"/>
        <w:ind w:right="1260"/>
      </w:pPr>
      <w:r w:rsidRPr="00FF5201">
        <w:tab/>
      </w:r>
      <w:r w:rsidR="00923A32" w:rsidRPr="00FF5201">
        <w:t>A.</w:t>
      </w:r>
      <w:r w:rsidR="00923A32" w:rsidRPr="00FF5201">
        <w:tab/>
        <w:t>Введение</w:t>
      </w:r>
    </w:p>
    <w:p w14:paraId="34253BA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36EB29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8C514EF" w14:textId="13FA9D94" w:rsidR="00923A32" w:rsidRPr="00FF5201" w:rsidRDefault="00923A32" w:rsidP="00923A32">
      <w:pPr>
        <w:pStyle w:val="SingleTxt"/>
      </w:pPr>
      <w:r w:rsidRPr="00FF5201">
        <w:t>2.</w:t>
      </w:r>
      <w:r w:rsidRPr="00FF5201">
        <w:tab/>
        <w:t>Комитет выражает государству-участнику признательность за представление его десятого периодического доклада. Он также признателен государству-участнику за представленный доклад о мерах, принятых им в порядке реагирования на предыдущие заключительные замечания Комитета (</w:t>
      </w:r>
      <w:hyperlink r:id="rId25" w:history="1">
        <w:r w:rsidRPr="00FF5201">
          <w:rPr>
            <w:rStyle w:val="Hyperlink"/>
          </w:rPr>
          <w:t>CEDAW/C/GTM/FCO/8-9</w:t>
        </w:r>
      </w:hyperlink>
      <w:r w:rsidRPr="00FF5201">
        <w:t xml:space="preserve">), и за письменные ответы на перечень тем и вопросов, подготовленный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 </w:t>
      </w:r>
    </w:p>
    <w:p w14:paraId="1D2C5D6A" w14:textId="77777777" w:rsidR="00923A32" w:rsidRPr="00FF5201" w:rsidRDefault="00923A32" w:rsidP="00923A32">
      <w:pPr>
        <w:framePr w:w="9792" w:h="432" w:hSpace="180" w:wrap="notBeside" w:vAnchor="page" w:hAnchor="page" w:x="1261" w:y="13672"/>
        <w:spacing w:line="240" w:lineRule="auto"/>
        <w:rPr>
          <w:sz w:val="2"/>
        </w:rPr>
      </w:pPr>
      <w:r w:rsidRPr="00FF5201">
        <w:rPr>
          <w:noProof/>
          <w:w w:val="100"/>
          <w:sz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9948CD" wp14:editId="478AC301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ABC7F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AF65tN2wAAAAkBAAAPAAAAZHJzL2Rv&#10;d25yZXYueG1sTI/NTsMwEITvSH0HaytxQa1NiKAKcSqExJWftg+wjTc/amxHttMGnp5FHOA4s59m&#10;Z8rtbAdxphB77zTcrhUIcrU3vWs1HPYvqw2ImNAZHLwjDZ8UYVstrkosjL+4DzrvUis4xMUCNXQp&#10;jYWUse7IYlz7kRzfGh8sJpahlSbghcPtIDOl7qXF3vGHDkd67qg+7Sar4W06TJvXpsnfWzx91Xs5&#10;3WG40fp6OT89gkg0pz8Yfupzdai409FPzkQxsFbqgVENq4w3MZDlORvHX0N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BeubTdsAAAAJAQAADwAAAAAAAAAAAAAAAAAXBAAA&#10;ZHJzL2Rvd25yZXYueG1sUEsFBgAAAAAEAAQA8wAAAB8FAAAAAA==&#10;" strokecolor="#010000" strokeweight=".25pt">
                <v:stroke joinstyle="miter"/>
                <w10:wrap anchorx="page"/>
              </v:line>
            </w:pict>
          </mc:Fallback>
        </mc:AlternateContent>
      </w:r>
    </w:p>
    <w:p w14:paraId="4A0879CF" w14:textId="77777777" w:rsidR="00923A32" w:rsidRPr="00FF5201" w:rsidRDefault="00923A32" w:rsidP="00923A32">
      <w:pPr>
        <w:framePr w:w="9792" w:h="432" w:hSpace="180" w:wrap="notBeside" w:vAnchor="page" w:hAnchor="page" w:x="1261" w:y="13672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40" w:line="240" w:lineRule="auto"/>
        <w:ind w:left="1267" w:right="1260" w:hanging="576"/>
        <w:rPr>
          <w:spacing w:val="5"/>
          <w:w w:val="104"/>
          <w:sz w:val="17"/>
          <w:szCs w:val="17"/>
        </w:rPr>
      </w:pPr>
      <w:r w:rsidRPr="00FF5201">
        <w:rPr>
          <w:sz w:val="17"/>
          <w:szCs w:val="17"/>
        </w:rPr>
        <w:tab/>
        <w:t>*</w:t>
      </w:r>
      <w:r w:rsidRPr="00FF5201">
        <w:rPr>
          <w:sz w:val="17"/>
          <w:szCs w:val="17"/>
        </w:rPr>
        <w:tab/>
        <w:t>Приняты Комитетом на его восемьдесят шестой сессии (9–27 октября 2023 года).</w:t>
      </w:r>
    </w:p>
    <w:p w14:paraId="5BC0C766" w14:textId="77777777" w:rsidR="00923A32" w:rsidRPr="00FF5201" w:rsidRDefault="00923A32" w:rsidP="00923A32">
      <w:pPr>
        <w:pStyle w:val="SingleTxt"/>
      </w:pPr>
      <w:r w:rsidRPr="00FF5201">
        <w:t>3.</w:t>
      </w:r>
      <w:r w:rsidRPr="00FF5201">
        <w:tab/>
        <w:t xml:space="preserve">Комитет воздает должное государству-участнику за направление делегации высокого уровня, которую возглавляла руководитель Секретариата по делам женщин при президенте Ана Летисия Агилар Тейссен и в состав которой входили представители Конгресса, Конституционного суда, Президентской комиссии по вопросам дискриминации и расизма в отношении коренных народов, Президентской комиссии по вопросам мира и прав человека, Министерства государственного управления, Министерства развития, Министерства межкультурного и двуязычного образования, Министерства финансов, Министерства здравоохранения и социального обеспечения, Министерства труда и социальной защиты, Министерства иностранных дел, Национального института статистики, Генеральной прокуратуры, Управления по защите прав представительниц коренных народов, Фонда развития коренных народов и Постоянного </w:t>
      </w:r>
      <w:r w:rsidRPr="00FF5201">
        <w:lastRenderedPageBreak/>
        <w:t xml:space="preserve">представительства Гватемалы при Отделении Организации Объединенных Наций и других международных организациях в Женеве. </w:t>
      </w:r>
    </w:p>
    <w:p w14:paraId="0DAE8533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B38B3A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9508AAC" w14:textId="3347D33E" w:rsidR="00923A32" w:rsidRPr="00FF5201" w:rsidRDefault="00C709CF" w:rsidP="00C709CF">
      <w:pPr>
        <w:pStyle w:val="H1"/>
        <w:ind w:right="1260"/>
      </w:pPr>
      <w:r w:rsidRPr="00FF5201">
        <w:tab/>
      </w:r>
      <w:r w:rsidR="00923A32" w:rsidRPr="00FF5201">
        <w:t>B.</w:t>
      </w:r>
      <w:r w:rsidR="00923A32" w:rsidRPr="00FF5201">
        <w:tab/>
        <w:t>Позитивные аспекты</w:t>
      </w:r>
    </w:p>
    <w:p w14:paraId="31E4B822" w14:textId="77777777" w:rsidR="00923A32" w:rsidRPr="00FF5201" w:rsidRDefault="00923A32" w:rsidP="00923A32">
      <w:pPr>
        <w:pStyle w:val="SingleTxt"/>
        <w:keepNext/>
        <w:keepLines/>
        <w:spacing w:after="0" w:line="120" w:lineRule="exact"/>
        <w:rPr>
          <w:sz w:val="10"/>
        </w:rPr>
      </w:pPr>
    </w:p>
    <w:p w14:paraId="2E78CD6A" w14:textId="77777777" w:rsidR="00923A32" w:rsidRPr="00FF5201" w:rsidRDefault="00923A32" w:rsidP="00923A32">
      <w:pPr>
        <w:pStyle w:val="SingleTxt"/>
        <w:keepNext/>
        <w:keepLines/>
        <w:spacing w:after="0" w:line="120" w:lineRule="exact"/>
        <w:rPr>
          <w:sz w:val="10"/>
        </w:rPr>
      </w:pPr>
    </w:p>
    <w:p w14:paraId="6B6D25E9" w14:textId="4068FC0D" w:rsidR="00923A32" w:rsidRPr="00FF5201" w:rsidRDefault="00923A32" w:rsidP="00923A32">
      <w:pPr>
        <w:pStyle w:val="SingleTxt"/>
        <w:keepNext/>
        <w:keepLines/>
      </w:pPr>
      <w:r w:rsidRPr="00FF5201">
        <w:t>4.</w:t>
      </w:r>
      <w:r w:rsidRPr="00FF5201">
        <w:tab/>
        <w:t xml:space="preserve">Комитет с удовлетворением отмечает прогресс в проведении законодательных реформ, достигнутый со времени рассмотрения в 2017 году предыдущих докладов государства-участника, в частности принятие следующих нормативно-правовых актов: </w:t>
      </w:r>
    </w:p>
    <w:p w14:paraId="555443A5" w14:textId="16705223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>Указа № 11-2022, которым были внесены поправки в Уголовный кодекс, касающиеся груминга детей и подростков и вымогательства денег с использованием информационно-коммуникационных технологий или иных технических средств в нарушение права на неприкосновенность частной жизни;</w:t>
      </w:r>
    </w:p>
    <w:p w14:paraId="1CB3EF47" w14:textId="55D77799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Указа № 16-2018, в котором 8 марта объявляется национальным днем памяти жертв трагедии, произошедшей в приюте «Вирхен де ла Асунсьон», а пострадавшим назначается пожизненная пенсия.</w:t>
      </w:r>
    </w:p>
    <w:p w14:paraId="3DEF4492" w14:textId="77777777" w:rsidR="00923A32" w:rsidRPr="00FF5201" w:rsidRDefault="00923A32" w:rsidP="00923A32">
      <w:pPr>
        <w:pStyle w:val="SingleTxt"/>
      </w:pPr>
      <w:r w:rsidRPr="00FF5201">
        <w:t>5.</w:t>
      </w:r>
      <w:r w:rsidRPr="00FF5201">
        <w:tab/>
        <w:t>Комитет приветствует усилия государства-участника по совершенствованию его институциональной и нормативной базы, призванные ускорить процесс ликвидации дискриминации в отношении женщин и содействовать достижению гендерного равенства, в частности принятие следующих документов и учреждение следующих органов:</w:t>
      </w:r>
    </w:p>
    <w:p w14:paraId="1F265D59" w14:textId="20A08DF3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>Национального плана действий по предотвращению и искоренению насилия в отношении женщин на период 2020–2029 годов;</w:t>
      </w:r>
    </w:p>
    <w:p w14:paraId="1DD7DDAD" w14:textId="241466A2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Стратегии в отношении доступа представителей коренных народов к правосудию на период 2017–2025 годов, которая нацелена на улучшение доступа представительниц коренных народов к правосудию и для осуществления, наблюдения за ходом осуществления и оценки которой Генеральной прокуратурой был учрежден Секретариат по делам коренных народов;</w:t>
      </w:r>
    </w:p>
    <w:p w14:paraId="7D5FEE1E" w14:textId="76C778B4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Государственной политики и Плана действий в интересах комплексной защиты детей и подростков на период 2017–2032 годов;</w:t>
      </w:r>
    </w:p>
    <w:p w14:paraId="643EDE8C" w14:textId="7D23BAB3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>Национального плана действий 2017 года по выполнению резолюции </w:t>
      </w:r>
      <w:hyperlink r:id="rId26" w:history="1">
        <w:r w:rsidRPr="00FF5201">
          <w:rPr>
            <w:rStyle w:val="Hyperlink"/>
          </w:rPr>
          <w:t>1325 (2000)</w:t>
        </w:r>
      </w:hyperlink>
      <w:r w:rsidRPr="00FF5201">
        <w:t xml:space="preserve"> Совета Безопасности о женщинах и мире и безопасности. </w:t>
      </w:r>
    </w:p>
    <w:p w14:paraId="5AEC7F3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DD86EF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324DBDC" w14:textId="5FFDD0B4" w:rsidR="00923A32" w:rsidRPr="00FF5201" w:rsidRDefault="00923A32" w:rsidP="00923A32">
      <w:pPr>
        <w:pStyle w:val="H1"/>
        <w:ind w:right="1260"/>
      </w:pPr>
      <w:r w:rsidRPr="00FF5201">
        <w:tab/>
        <w:t>C.</w:t>
      </w:r>
      <w:r w:rsidRPr="00FF5201">
        <w:tab/>
        <w:t>Цели в области устойчивого развития</w:t>
      </w:r>
    </w:p>
    <w:p w14:paraId="2813454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654F9F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C14CA6D" w14:textId="290BB8FC" w:rsidR="00E056B5" w:rsidRPr="00FF5201" w:rsidRDefault="00923A32" w:rsidP="0087521F">
      <w:pPr>
        <w:pStyle w:val="SingleTxt"/>
      </w:pPr>
      <w:r w:rsidRPr="00FF5201">
        <w:t>6.</w:t>
      </w:r>
      <w:r w:rsidRPr="00FF5201">
        <w:tab/>
      </w:r>
      <w:r w:rsidRPr="00FF5201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FF5201">
        <w:t xml:space="preserve"> </w:t>
      </w:r>
      <w:r w:rsidRPr="00FF5201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FF5201">
        <w:t xml:space="preserve"> </w:t>
      </w:r>
      <w:r w:rsidRPr="00FF5201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Гватемалы, и принять в этой связи соответствующие программы и стратегии.</w:t>
      </w:r>
      <w:r w:rsidR="00E056B5" w:rsidRPr="00FF5201">
        <w:br w:type="page"/>
      </w:r>
    </w:p>
    <w:p w14:paraId="2F4BD2DF" w14:textId="2B484947" w:rsidR="00923A32" w:rsidRPr="00FF5201" w:rsidRDefault="00923A32" w:rsidP="00923A32">
      <w:pPr>
        <w:pStyle w:val="H1"/>
        <w:ind w:right="1260"/>
      </w:pPr>
      <w:r w:rsidRPr="00FF5201">
        <w:tab/>
        <w:t>D.</w:t>
      </w:r>
      <w:r w:rsidRPr="00FF5201">
        <w:tab/>
        <w:t>Парламент</w:t>
      </w:r>
    </w:p>
    <w:p w14:paraId="0AE5729B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F6A63A0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F7CB742" w14:textId="49BFB449" w:rsidR="00923A32" w:rsidRPr="00FF5201" w:rsidRDefault="00923A32" w:rsidP="00923A32">
      <w:pPr>
        <w:pStyle w:val="SingleTxt"/>
      </w:pPr>
      <w:r w:rsidRPr="00FF5201">
        <w:t>7.</w:t>
      </w:r>
      <w:r w:rsidRPr="00FF5201">
        <w:tab/>
      </w:r>
      <w:r w:rsidRPr="00FF5201">
        <w:rPr>
          <w:b/>
          <w:bCs/>
        </w:rPr>
        <w:t xml:space="preserve">Комитет подчеркивает чрезвычайно важную роль законодательной власти в обеспечении полного осуществления Конвенции (см. </w:t>
      </w:r>
      <w:hyperlink r:id="rId27" w:history="1">
        <w:r w:rsidRPr="00FF5201">
          <w:rPr>
            <w:rStyle w:val="Hyperlink"/>
            <w:b/>
            <w:bCs/>
          </w:rPr>
          <w:t>A/65/38</w:t>
        </w:r>
      </w:hyperlink>
      <w:r w:rsidRPr="00FF5201">
        <w:rPr>
          <w:b/>
          <w:bCs/>
        </w:rPr>
        <w:t>, часть вторая, приложение VI).</w:t>
      </w:r>
      <w:r w:rsidRPr="00FF5201">
        <w:t xml:space="preserve"> </w:t>
      </w:r>
      <w:r w:rsidRPr="00FF5201">
        <w:rPr>
          <w:b/>
          <w:bCs/>
        </w:rPr>
        <w:t>Он предлагает Конгрессу в соответствии с его мандатом принять необходимые меры для выполнения рекомендаций, включенных в настоящие заключительные замечания, в период до представления следующего периодического доклада согласно Конвенции.</w:t>
      </w:r>
    </w:p>
    <w:p w14:paraId="7E8F3969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579A7A90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5C5CC53F" w14:textId="276ECCAD" w:rsidR="00923A32" w:rsidRPr="00FF5201" w:rsidRDefault="00923A32" w:rsidP="00923A32">
      <w:pPr>
        <w:pStyle w:val="H1"/>
        <w:ind w:right="1260"/>
      </w:pPr>
      <w:r w:rsidRPr="00FF5201">
        <w:tab/>
        <w:t>E.</w:t>
      </w:r>
      <w:r w:rsidRPr="00FF5201">
        <w:tab/>
        <w:t>Основные вопросы, вызывающие обеспокоенность, и</w:t>
      </w:r>
      <w:r w:rsidRPr="00FF5201">
        <w:rPr>
          <w:lang w:val="en-US"/>
        </w:rPr>
        <w:t> </w:t>
      </w:r>
      <w:r w:rsidRPr="00FF5201">
        <w:t>рекомендации</w:t>
      </w:r>
    </w:p>
    <w:p w14:paraId="6E07E10B" w14:textId="77777777" w:rsidR="00923A32" w:rsidRPr="00FF5201" w:rsidRDefault="00923A32" w:rsidP="00923A32">
      <w:pPr>
        <w:pStyle w:val="SingleTxt"/>
        <w:keepNext/>
        <w:keepLines/>
        <w:spacing w:after="0" w:line="120" w:lineRule="exact"/>
        <w:rPr>
          <w:sz w:val="10"/>
        </w:rPr>
      </w:pPr>
    </w:p>
    <w:p w14:paraId="3F51570F" w14:textId="77777777" w:rsidR="00923A32" w:rsidRPr="00FF5201" w:rsidRDefault="00923A32" w:rsidP="00923A32">
      <w:pPr>
        <w:pStyle w:val="SingleTxt"/>
        <w:keepNext/>
        <w:keepLines/>
        <w:spacing w:after="0" w:line="120" w:lineRule="exact"/>
        <w:rPr>
          <w:sz w:val="10"/>
        </w:rPr>
      </w:pPr>
    </w:p>
    <w:p w14:paraId="2E85C23A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Контекст</w:t>
      </w:r>
    </w:p>
    <w:p w14:paraId="5C78F480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2748ACA4" w14:textId="7E19B8FF" w:rsidR="00923A32" w:rsidRPr="00FF5201" w:rsidRDefault="00923A32" w:rsidP="00923A32">
      <w:pPr>
        <w:pStyle w:val="SingleTxt"/>
      </w:pPr>
      <w:r w:rsidRPr="00FF5201">
        <w:t>8.</w:t>
      </w:r>
      <w:r w:rsidRPr="00FF5201">
        <w:tab/>
        <w:t xml:space="preserve">Комитет принимает к сведению результаты демократических выборов, объявленные 28 августа 2023 года Верховным избирательным трибуналом Гватемалы. Он отмечает также, что новые президент и вице-президент Гватемалы были избраны по итогам мирных и свободных выборов при активном участии женщин, в частности представительниц коренных народов, после проведения избирательной кампании, которая строилась на обещании обратить вспять негативные тенденции в области прав женщин и расширить возможности женщин и других исторически маргинализированных групп. Далее Комитет обращает внимание на то, что передача власти, официально признанная действующим президентом, должна состояться 14 января 2024 года. Вместе с тем Комитет глубоко обеспокоен поступающими свидетельствами того, что некоторые субъекты, в том числе судебные органы, постоянно принимают меры, направленные на отрицание и делегитимизацию результатов выборов, в нарушение международного права прав человека, Конституции Гватемалы и национального законодательства, тем самым провоцируя гражданские волнения. </w:t>
      </w:r>
    </w:p>
    <w:p w14:paraId="2A13D6C3" w14:textId="77777777" w:rsidR="00923A32" w:rsidRPr="00FF5201" w:rsidRDefault="00923A32" w:rsidP="00923A32">
      <w:pPr>
        <w:pStyle w:val="SingleTxt"/>
      </w:pPr>
      <w:r w:rsidRPr="00FF5201">
        <w:t>9.</w:t>
      </w:r>
      <w:r w:rsidRPr="00FF5201">
        <w:tab/>
      </w:r>
      <w:r w:rsidRPr="00FF5201">
        <w:rPr>
          <w:b/>
          <w:bCs/>
        </w:rPr>
        <w:t>Комитет рекомендует государству-участнику при любых обстоятельствах гарантировать безопасность, свободу мирных собраний и свободу выражения мнений всем женщинам, участвующим в женском движении, представительницам коренных народов и правозащитницам, не привлекать их к уголовной ответственности, а также уважать верховенство права и отстаивать демократию.</w:t>
      </w:r>
      <w:r w:rsidRPr="00FF5201">
        <w:t xml:space="preserve"> </w:t>
      </w:r>
    </w:p>
    <w:p w14:paraId="5622BFB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E22D21D" w14:textId="5CD5F552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Распространение информации о Конвенции, Факультативном протоколе к</w:t>
      </w:r>
      <w:r w:rsidR="00EE404C" w:rsidRPr="00FF5201">
        <w:rPr>
          <w:bCs/>
          <w:lang w:val="en-US"/>
        </w:rPr>
        <w:t> </w:t>
      </w:r>
      <w:r w:rsidRPr="00FF5201">
        <w:rPr>
          <w:bCs/>
        </w:rPr>
        <w:t>ней и общих рекомендациях Комитета</w:t>
      </w:r>
      <w:r w:rsidRPr="00FF5201">
        <w:t xml:space="preserve"> </w:t>
      </w:r>
    </w:p>
    <w:p w14:paraId="68E36033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5EE712C" w14:textId="08E9B474" w:rsidR="00923A32" w:rsidRPr="00FF5201" w:rsidRDefault="00923A32" w:rsidP="00923A32">
      <w:pPr>
        <w:pStyle w:val="SingleTxt"/>
      </w:pPr>
      <w:r w:rsidRPr="00FF5201">
        <w:t>10.</w:t>
      </w:r>
      <w:r w:rsidRPr="00FF5201">
        <w:tab/>
        <w:t xml:space="preserve">Комитет отмечает, что в период с 2017 по 2022 год в государстве-участнике было вынесено 43 судебных решения, содержащих ссылки на Конвенцию, и обращает внимание на другие усилия государства-участника по распространению информации о Конвенции и наращиванию потенциала в связи с Конвенцией. Вместе с тем он с обеспокоенностью отмечает ограниченную осведомленность женщин об их правах человека и имеющихся у них средствах правовой защиты для отстаивания этих прав, что особенно характерно для сельских женщин, женщин, живущих в нищете, женщин-инвалидов, представительниц коренных народов, женщин народа гарифуна, женщин африканского происхождения, а также лесбиянок и бисексуальных, трансгендерных и интерсекс-женщин. </w:t>
      </w:r>
    </w:p>
    <w:p w14:paraId="57788D5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>11.</w:t>
      </w:r>
      <w:r w:rsidRPr="00FF5201">
        <w:tab/>
      </w:r>
      <w:r w:rsidRPr="00FF5201">
        <w:rPr>
          <w:b/>
          <w:bCs/>
        </w:rPr>
        <w:t>Комитет рекомендует государству-участнику активизировать усилия, направленные на широкое распространение информации о Конвенции, Факультативном протоколе к ней и общих рекомендациях Комитета и на повышение осведомленности о них на используемых в государстве-участнике языках, включая языки коренных народов, в частности среди сельских женщин, женщин, живущих в нищете, женщин-инвалидов, представительниц коренных народов, женщин народа гарифуна, женщин африканского происхождения, лесбиянок и бисексуальных, трансгендерных и интерсекс-женщин, и просвещать женщин об их правах, закрепленных в Конвенции, и имеющихся у них средствах правовой защиты для отстаивания этих прав.</w:t>
      </w:r>
    </w:p>
    <w:p w14:paraId="46D3DD4F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8DE0633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Определение терминов «равенство» и «недискриминация»</w:t>
      </w:r>
      <w:r w:rsidRPr="00FF5201">
        <w:t xml:space="preserve"> </w:t>
      </w:r>
    </w:p>
    <w:p w14:paraId="08A0BEF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9CA43C0" w14:textId="09B06F45" w:rsidR="00923A32" w:rsidRPr="00FF5201" w:rsidRDefault="00923A32" w:rsidP="00923A32">
      <w:pPr>
        <w:pStyle w:val="SingleTxt"/>
      </w:pPr>
      <w:r w:rsidRPr="00FF5201">
        <w:t>12.</w:t>
      </w:r>
      <w:r w:rsidRPr="00FF5201">
        <w:tab/>
        <w:t>Комитет принимает к сведению решение Конституционного суда по делу № 559-2020, в котором подтверждается право женщин не подвергаться дискриминации на рабочем месте и в семейных отношениях. Тем не менее он по-прежнему обеспокоен отсутствием в национальном законодательстве всеобъемлющего определения термина «дискриминация в отношении женщин» в соответствии со статьями 1 и 2 Конвенции, равно как и отсутствием всеобъемлющего антидискриминационного законодательства и надлежащих мер наказания. Он с озабоченностью отмечает ограниченное применение действующих законов и политики, направленных на борьбу с перекрестными формами дискриминации в отношении женщин, в частности сельских женщин, женщин, живущих в нищете, женщин-инвалидов, представительниц коренных народов, женщин народа гарифуна, женщин африканского происхождения, женщин-мигрантов, лесбиянок и бисексуальных, трансгендерных и интерсекс-женщин.</w:t>
      </w:r>
    </w:p>
    <w:p w14:paraId="7F95DD8F" w14:textId="690AC36A" w:rsidR="00923A32" w:rsidRPr="00FF5201" w:rsidRDefault="00923A32" w:rsidP="00923A32">
      <w:pPr>
        <w:pStyle w:val="SingleTxt"/>
      </w:pPr>
      <w:r w:rsidRPr="00FF5201">
        <w:t>13.</w:t>
      </w:r>
      <w:r w:rsidRPr="00FF5201">
        <w:tab/>
      </w:r>
      <w:r w:rsidRPr="00FF5201">
        <w:rPr>
          <w:b/>
          <w:bCs/>
        </w:rPr>
        <w:t>Подтверждая свои предыдущие рекомендации (</w:t>
      </w:r>
      <w:hyperlink r:id="rId28" w:history="1">
        <w:r w:rsidRPr="00FF5201">
          <w:rPr>
            <w:rStyle w:val="Hyperlink"/>
            <w:b/>
            <w:bCs/>
          </w:rPr>
          <w:t>CEDAW/C/GUA/CO/7</w:t>
        </w:r>
      </w:hyperlink>
      <w:r w:rsidRPr="00FF5201">
        <w:rPr>
          <w:b/>
          <w:bCs/>
        </w:rPr>
        <w:t xml:space="preserve">, п. 12, и </w:t>
      </w:r>
      <w:hyperlink r:id="rId29" w:history="1">
        <w:r w:rsidRPr="00FF5201">
          <w:rPr>
            <w:rStyle w:val="Hyperlink"/>
            <w:b/>
            <w:bCs/>
          </w:rPr>
          <w:t>CEDAW/C/GTM/CO/8-9</w:t>
        </w:r>
      </w:hyperlink>
      <w:r w:rsidRPr="00FF5201">
        <w:rPr>
          <w:b/>
          <w:bCs/>
        </w:rPr>
        <w:t>, п. 11), Комитет настоятельно призывает государство-участник принять всеобъемлющее определение дискриминации в отношении женщин, охватывающее прямую и косвенную дискриминацию в государственной и частной сферах, а также перекрестные формы дискриминации в соответствии со статьями 1 и 2 Конвенции, общей рекомендацией № 28 (2010) Комитета, касающейся основных обязательств государств-участников по статье 2 Конвенции, и задачей 5.1 в рамках целей в области устойчивого развития, касающейся повсеместной ликвидации всех форм дискриминации в отношении всех женщин и девочек.</w:t>
      </w:r>
      <w:r w:rsidRPr="00FF5201">
        <w:t xml:space="preserve"> </w:t>
      </w:r>
    </w:p>
    <w:p w14:paraId="3361BBB9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76B7CF3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Доступ женщин к правосудию</w:t>
      </w:r>
      <w:r w:rsidRPr="00FF5201">
        <w:t xml:space="preserve"> </w:t>
      </w:r>
    </w:p>
    <w:p w14:paraId="01A560D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08063BB" w14:textId="77777777" w:rsidR="00923A32" w:rsidRPr="00FF5201" w:rsidRDefault="00923A32" w:rsidP="00923A32">
      <w:pPr>
        <w:pStyle w:val="SingleTxt"/>
      </w:pPr>
      <w:r w:rsidRPr="00FF5201">
        <w:t>14.</w:t>
      </w:r>
      <w:r w:rsidRPr="00FF5201">
        <w:tab/>
        <w:t>Комитет принимает к сведению усилия, прилагаемые государством-участником для облегчения доступа женщин к правосудию посредством реализации целенаправленных стратегий. Вместе с тем Комитет с обеспокоенностью отмечает следующее:</w:t>
      </w:r>
    </w:p>
    <w:p w14:paraId="187ED80D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экономические барьеры, затрудняющие доступ женщин к правосудию, и ограниченную доступность бесплатной юридической помощи; </w:t>
      </w:r>
    </w:p>
    <w:p w14:paraId="553324DE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препятствия для доступа к правосудию, с которыми сталкиваются представительницы коренных народов, женщины народа гарифуна, женщины африканского происхождения, женщины, находящиеся в неблагоприятном экономическом положении, и женщины-инвалиды, включая правовую неграмотность, предвзятость судов и ограниченный доступ к информации о доступных средствах правовой защиты для подачи жалоб на перекрестные формы дискриминации;</w:t>
      </w:r>
    </w:p>
    <w:p w14:paraId="261A30B1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продолжающиеся переносы заседаний в разбирательстве по делу о приюте «Вирхен де ла Асунсьон», равносильные отказу в правосудии, не позволяющие пострадавшим перевернуть страницу и ведущие к задержкам с выплатой пенсий выжившим жертвам.</w:t>
      </w:r>
    </w:p>
    <w:p w14:paraId="55CABA2F" w14:textId="177443C0" w:rsidR="00923A32" w:rsidRPr="00FF5201" w:rsidRDefault="00923A32" w:rsidP="00923A32">
      <w:pPr>
        <w:pStyle w:val="SingleTxt"/>
        <w:rPr>
          <w:b/>
          <w:bCs/>
        </w:rPr>
      </w:pPr>
      <w:r w:rsidRPr="00FF5201">
        <w:t>15.</w:t>
      </w:r>
      <w:r w:rsidRPr="00FF5201">
        <w:tab/>
      </w:r>
      <w:r w:rsidRPr="00FF5201">
        <w:rPr>
          <w:b/>
          <w:bCs/>
        </w:rPr>
        <w:t>В соответствии со своей общей рекомендацией № 33 (2015), касающейся доступа женщин к правосудию, Комитет рекомендует государству-участнику:</w:t>
      </w:r>
      <w:r w:rsidRPr="00FF5201">
        <w:t xml:space="preserve"> </w:t>
      </w:r>
    </w:p>
    <w:p w14:paraId="5D558CA4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расширить работу государственных служб юридической помощи, которые должны получать достаточное финансирование, необходимое для предоставления малообеспеченным женщинам бесплатной юридической помощи в рамках уголовных, гражданских и административных разбирательств, связанных с гендерным насилием и дискриминацией в отношении женщин;</w:t>
      </w:r>
      <w:r w:rsidRPr="00FF5201">
        <w:t xml:space="preserve"> </w:t>
      </w:r>
    </w:p>
    <w:p w14:paraId="36015B2D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облегчить доступ к правосудию для представительниц коренных народов, женщин народа гарифуна, женщин африканского происхождения, женщин, находящихся в неблагоприятном экономическом положении, и женщин-инвалидов, в том числе путем устранения языковых барьеров, обеспечения доступности судов для инвалидов и распространения информации об имеющихся средствах правовой защиты для отстаивания своих прав;</w:t>
      </w:r>
      <w:r w:rsidRPr="00FF5201">
        <w:t xml:space="preserve"> </w:t>
      </w:r>
    </w:p>
    <w:p w14:paraId="6D13A0E4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ускорить разбирательство по делу о приюте «Вирхен де ла Асунсьон» и как можно скорее обеспечить выплату адекватных пожизненных пенсий пострадавшим.</w:t>
      </w:r>
    </w:p>
    <w:p w14:paraId="251038F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A6682E4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Женщины и мир и безопасность</w:t>
      </w:r>
      <w:r w:rsidRPr="00FF5201">
        <w:t xml:space="preserve"> </w:t>
      </w:r>
    </w:p>
    <w:p w14:paraId="49B86E3F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36A45D2" w14:textId="77777777" w:rsidR="00923A32" w:rsidRPr="00FF5201" w:rsidRDefault="00923A32" w:rsidP="00923A32">
      <w:pPr>
        <w:pStyle w:val="SingleTxt"/>
      </w:pPr>
      <w:r w:rsidRPr="00FF5201">
        <w:t>16.</w:t>
      </w:r>
      <w:r w:rsidRPr="00FF5201">
        <w:tab/>
        <w:t>Комитет с удовлетворением отмечает прогресс в рассмотрении некоторых дел о серьезных нарушениях прав человека, совершенных в ходе внутреннего вооруженного конфликта, и неоценимый вклад групп гражданского общества, в частности женских групп, в мирные процессы в государстве-участнике. Вместе с тем Комитет выражает обеспокоенность по поводу задержек в судопроизводстве, в том числе по причине осуществления обвиняемыми своего права на обжалование, из-за которых жертвы до сих пор не могут получить компенсации, назначенные судом первой инстанции.</w:t>
      </w:r>
    </w:p>
    <w:p w14:paraId="5F056872" w14:textId="6E5EAC59" w:rsidR="00923A32" w:rsidRPr="00FF5201" w:rsidRDefault="00923A32" w:rsidP="00923A32">
      <w:pPr>
        <w:pStyle w:val="SingleTxt"/>
      </w:pPr>
      <w:r w:rsidRPr="00FF5201">
        <w:t>17.</w:t>
      </w:r>
      <w:r w:rsidRPr="00FF5201">
        <w:tab/>
      </w:r>
      <w:r w:rsidRPr="00FF5201">
        <w:rPr>
          <w:b/>
          <w:bCs/>
        </w:rPr>
        <w:t>Ссылаясь на свою общую рекомендацию № 30 (2013),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 в сотрудничестве с представителями женских организаций гражданского общества:</w:t>
      </w:r>
      <w:r w:rsidRPr="00FF5201">
        <w:t xml:space="preserve"> </w:t>
      </w:r>
    </w:p>
    <w:p w14:paraId="6D84D17A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обеспечить осуществление права женщин, ставших жертвами серьезных нарушений прав человека в ходе внутреннего вооруженного конфликта, на возмещение ущерба путем реализации Политики достойного и ориентированного на преобразования возмещения ущерба и обеспечения соблюдения предписанных судами мер возмещения ущерба;</w:t>
      </w:r>
    </w:p>
    <w:p w14:paraId="1B651D06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b)</w:t>
      </w:r>
      <w:r w:rsidRPr="00FF5201">
        <w:tab/>
      </w:r>
      <w:r w:rsidRPr="00FF5201">
        <w:rPr>
          <w:b/>
          <w:bCs/>
        </w:rPr>
        <w:t xml:space="preserve">ускорить выполнение 16 мер коллективного возмещения ущерба в соответствии с принципами уважения достоинства и ориентированности на преобразования, назначенных судом в решении по делу </w:t>
      </w:r>
      <w:r w:rsidRPr="00FF5201">
        <w:rPr>
          <w:b/>
          <w:bCs/>
          <w:i/>
          <w:iCs/>
        </w:rPr>
        <w:t>Сепур Зарко</w:t>
      </w:r>
      <w:r w:rsidRPr="00FF5201">
        <w:rPr>
          <w:b/>
          <w:bCs/>
        </w:rPr>
        <w:t>;</w:t>
      </w:r>
    </w:p>
    <w:p w14:paraId="111731A5" w14:textId="230D15CA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активизировать меры по эффективному осуществлению Национального плана действий по выполнению резолюции </w:t>
      </w:r>
      <w:hyperlink r:id="rId30" w:history="1">
        <w:r w:rsidRPr="00FF5201">
          <w:rPr>
            <w:rStyle w:val="Hyperlink"/>
            <w:b/>
            <w:bCs/>
          </w:rPr>
          <w:t>1325 (2000)</w:t>
        </w:r>
      </w:hyperlink>
      <w:r w:rsidRPr="00FF5201">
        <w:rPr>
          <w:b/>
          <w:bCs/>
        </w:rPr>
        <w:t xml:space="preserve"> Совета Безопасности о женщинах и мире и безопасности и выделить специальный бюджет для проведения организациями просветительских мероприятий, посвященных равноправному участию женщин в процессе поддержания мира и миростроительства.</w:t>
      </w:r>
      <w:r w:rsidRPr="00FF5201">
        <w:t xml:space="preserve"> </w:t>
      </w:r>
    </w:p>
    <w:p w14:paraId="41D83ED7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FEF84EA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Национальные механизмы по улучшению положения женщин и обеспечению всестороннего учета гендерной проблематики</w:t>
      </w:r>
    </w:p>
    <w:p w14:paraId="42CAD16F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9D173A6" w14:textId="4883F016" w:rsidR="00923A32" w:rsidRPr="00FF5201" w:rsidRDefault="00923A32" w:rsidP="00923A32">
      <w:pPr>
        <w:pStyle w:val="SingleTxt"/>
      </w:pPr>
      <w:r w:rsidRPr="00FF5201">
        <w:t>18.</w:t>
      </w:r>
      <w:r w:rsidRPr="00FF5201">
        <w:tab/>
        <w:t>Комитет с обеспокоенностью отмечает нежелание государства-участника принять законопроект № 4977 о повышении статуса Секретариата по делам женщин при президенте до уровня министерства. Предметом озабоченности Комитета по-прежнему являются ограниченность ресурсов, полномочий и возможностей, предоставленных различным учреждениям, уполномоченным заниматься вопросами поощрения прав женщин, и недостаточная согласованность усилий таких учреждений, к которым относятся Управление по защите прав представительниц коренных народов и Национальный координационный центр по предотвращению домашнего насилия и насилия в отношении женщин. Комитет обеспокоен выделением недостаточных бюджетных средств для реализации таких стратегий, как Национальный план действий по предотвращению и искоренению насилия в отношении женщин, и для наращивания в этой связи учрежденческого потенциала и усилий по координации.</w:t>
      </w:r>
    </w:p>
    <w:p w14:paraId="734EAFD2" w14:textId="339CBBE1" w:rsidR="00923A32" w:rsidRPr="00FF5201" w:rsidRDefault="00923A32" w:rsidP="00923A32">
      <w:pPr>
        <w:pStyle w:val="SingleTxt"/>
        <w:rPr>
          <w:b/>
          <w:bCs/>
        </w:rPr>
      </w:pPr>
      <w:r w:rsidRPr="00FF5201">
        <w:t>19.</w:t>
      </w:r>
      <w:r w:rsidRPr="00FF5201">
        <w:tab/>
      </w:r>
      <w:r w:rsidRPr="00FF5201">
        <w:rPr>
          <w:b/>
          <w:bCs/>
        </w:rPr>
        <w:t>Ссылаясь на свои предыдущие заключительные замечания (</w:t>
      </w:r>
      <w:hyperlink r:id="rId31" w:history="1">
        <w:r w:rsidRPr="00FF5201">
          <w:rPr>
            <w:rStyle w:val="Hyperlink"/>
            <w:b/>
            <w:bCs/>
          </w:rPr>
          <w:t>CEDAW/C/GTM/CO/8-9</w:t>
        </w:r>
      </w:hyperlink>
      <w:r w:rsidRPr="00FF5201">
        <w:rPr>
          <w:b/>
          <w:bCs/>
        </w:rPr>
        <w:t>, п. 15), Комитет рекомендует государству-участнику повысить статус Секретариата по делам женщин при президенте до уровня министерства, упрочить его мандат и обеспечить его достаточными ресурсами.</w:t>
      </w:r>
      <w:r w:rsidRPr="00FF5201">
        <w:t xml:space="preserve"> </w:t>
      </w:r>
      <w:r w:rsidRPr="00FF5201">
        <w:rPr>
          <w:b/>
          <w:bCs/>
        </w:rPr>
        <w:t>Кроме того, он рекомендует укрепить кадровые, технические и финансовые ресурсы Управления по защите прав представительниц коренных народов и Национального координационного центра по предотвращению домашнего насилия и насилия в отношении женщин и обеспечить более тесную координацию между ними.</w:t>
      </w:r>
    </w:p>
    <w:p w14:paraId="2CBC09B2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4CCB5A0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Временные специальные меры</w:t>
      </w:r>
    </w:p>
    <w:p w14:paraId="7C608B4B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ECCCA16" w14:textId="77777777" w:rsidR="00923A32" w:rsidRPr="00FF5201" w:rsidRDefault="00923A32" w:rsidP="00923A32">
      <w:pPr>
        <w:pStyle w:val="SingleTxt"/>
      </w:pPr>
      <w:r w:rsidRPr="00FF5201">
        <w:t>20.</w:t>
      </w:r>
      <w:r w:rsidRPr="00FF5201">
        <w:tab/>
        <w:t>Комитет с обеспокоенностью отмечает, что государство-участник не приняло никаких временных специальных мер, направленных на упомянутое в статье 4 Конвенции ускорение установления фактического равенства между мужчинами и женщинами во всех областях, в которых женщины недопредставлены или находятся в неблагоприятном положении, включая политическую, общественную и экономическую жизнь, образование, занятость, здравоохранение и социальное обеспечение.</w:t>
      </w:r>
    </w:p>
    <w:p w14:paraId="317181FD" w14:textId="2427B128" w:rsidR="00923A32" w:rsidRPr="00FF5201" w:rsidRDefault="00923A32" w:rsidP="00923A32">
      <w:pPr>
        <w:pStyle w:val="SingleTxt"/>
        <w:rPr>
          <w:b/>
          <w:bCs/>
        </w:rPr>
      </w:pPr>
      <w:r w:rsidRPr="00FF5201">
        <w:t>21.</w:t>
      </w:r>
      <w:r w:rsidRPr="00FF5201">
        <w:tab/>
      </w:r>
      <w:r w:rsidRPr="00FF5201">
        <w:rPr>
          <w:b/>
          <w:bCs/>
        </w:rPr>
        <w:t>Ссылаясь на свои предыдущие заключительные замечания (</w:t>
      </w:r>
      <w:hyperlink r:id="rId32" w:history="1">
        <w:r w:rsidRPr="00FF5201">
          <w:rPr>
            <w:rStyle w:val="Hyperlink"/>
            <w:b/>
            <w:bCs/>
          </w:rPr>
          <w:t>CEDAW/C/GTM/CO/8-9</w:t>
        </w:r>
      </w:hyperlink>
      <w:r w:rsidRPr="00FF5201">
        <w:rPr>
          <w:b/>
          <w:bCs/>
        </w:rPr>
        <w:t>, п. 17), Комитет рекомендует государству-участнику принять временные специальные меры в соответствии с пунктом 1 статьи 4 Конвенции и общей рекомендацией № 25 (2004) Комитета о временных специальных мерах, с тем чтобы ускорить установление фактического равенства между мужчинами и женщинами во всех охватываемых Конвенцией областях, в которых женщины недопредставлены или находятся в неблагоприятном положении, включая политическую, общественную и экономическую жизнь, образование, занятость, здравоохранение и социальное обеспечение.</w:t>
      </w:r>
    </w:p>
    <w:p w14:paraId="6A949223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60B730A4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Стереотипы</w:t>
      </w:r>
      <w:r w:rsidRPr="00FF5201">
        <w:t xml:space="preserve"> </w:t>
      </w:r>
    </w:p>
    <w:p w14:paraId="6ED1DAF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3C947D1" w14:textId="77777777" w:rsidR="00923A32" w:rsidRPr="00FF5201" w:rsidRDefault="00923A32" w:rsidP="00923A32">
      <w:pPr>
        <w:pStyle w:val="SingleTxt"/>
      </w:pPr>
      <w:bookmarkStart w:id="1" w:name="BeginPage"/>
      <w:bookmarkEnd w:id="1"/>
      <w:r w:rsidRPr="00FF5201">
        <w:t>22.</w:t>
      </w:r>
      <w:r w:rsidRPr="00FF5201">
        <w:tab/>
        <w:t xml:space="preserve">Комитет принимает к сведению меры, принимаемые государством-участником для осуществления национальной политики в области коммуникации, согласно которой все информационные кампании, включая распространяемые в рамках кампаний аудиовизуальные материалы, предварительно проходят проверку на предмет содержания дискриминационных гендерных стереотипов. Вместе с тем Комитет с обеспокоенностью отмечает сохранение дискриминационных гендерных стереотипов о ролях и обязанностях женщин и мужчин в семье и обществе, которые усугубляют и без того серьезную проблему насилия в отношении женщин и девочек в государстве-участнике, включая фемицид, сексуальное и домашнее насилие и сексуальные домогательства. </w:t>
      </w:r>
    </w:p>
    <w:p w14:paraId="5BD4BE91" w14:textId="7B2872B5" w:rsidR="00923A32" w:rsidRPr="00FF5201" w:rsidRDefault="00923A32" w:rsidP="00923A32">
      <w:pPr>
        <w:pStyle w:val="SingleTxt"/>
      </w:pPr>
      <w:r w:rsidRPr="00FF5201">
        <w:t>23.</w:t>
      </w:r>
      <w:r w:rsidRPr="00FF5201">
        <w:tab/>
      </w:r>
      <w:r w:rsidRPr="00FF5201">
        <w:rPr>
          <w:b/>
          <w:bCs/>
        </w:rPr>
        <w:t>Подтверждая свои предыдущие заключительные замечания (</w:t>
      </w:r>
      <w:hyperlink r:id="rId33" w:history="1">
        <w:r w:rsidRPr="00FF5201">
          <w:rPr>
            <w:rStyle w:val="Hyperlink"/>
            <w:b/>
            <w:bCs/>
          </w:rPr>
          <w:t>CEDAW/C/GTM/CO/8-9</w:t>
        </w:r>
      </w:hyperlink>
      <w:r w:rsidRPr="00FF5201">
        <w:rPr>
          <w:b/>
          <w:bCs/>
        </w:rPr>
        <w:t>, п. 19), Комитет рекомендует государству-участнику:</w:t>
      </w:r>
      <w:r w:rsidRPr="00FF5201">
        <w:t xml:space="preserve"> </w:t>
      </w:r>
    </w:p>
    <w:p w14:paraId="0B9FAFDF" w14:textId="4227ED58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обеспечить реализацию Национального плана действий по предотвращению и искоренению насилия в отношении женщин на период 2020–2029 годов и содержащихся в нем руководящих принципов в отношении социальных и гендерных норм, в том числе путем выделения достаточных ресурсов для эффективного осуществления, мониторинга осуществления и оценки Плана;</w:t>
      </w:r>
    </w:p>
    <w:p w14:paraId="082AC6C5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усилить меры, включая информационно-просветительские и образовательные кампании, ориентированные на политических и религиозных лидеров и лидеров общин коренных народов, учителей, девочек и мальчиков, женщин и мужчин, в целях искоренения стереотипов о ролях и обязанностях женщин и мужчин в семье и обществе и поощрения равного распределения домашних обязанностей между женщинами и мужчинами;</w:t>
      </w:r>
    </w:p>
    <w:p w14:paraId="6C18355A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обеспечить, чтобы в рамках мероприятий по борьбе с гендерными стереотипами особое внимание уделялось представительницам коренных народов, женщинам народа гарифуна, женщинам африканского происхождения, женщинам-инвалидам, женщинам-мигрантам, лесбиянкам и бисексуальным, трансгендерным и интерсекс-женщинам;</w:t>
      </w:r>
    </w:p>
    <w:p w14:paraId="77C3A9F7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d)</w:t>
      </w:r>
      <w:r w:rsidRPr="00FF5201">
        <w:tab/>
      </w:r>
      <w:r w:rsidRPr="00FF5201">
        <w:rPr>
          <w:b/>
          <w:bCs/>
        </w:rPr>
        <w:t>оценить эффективность мер, принимаемых в целях ликвидации дискриминационных гендерных стереотипов, и представить информацию о достигнутых результатах в своем следующем периодическом докладе.</w:t>
      </w:r>
      <w:r w:rsidRPr="00FF5201">
        <w:t xml:space="preserve"> </w:t>
      </w:r>
    </w:p>
    <w:p w14:paraId="285C54B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92A4D7C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Гендерное насилие в отношении женщин</w:t>
      </w:r>
    </w:p>
    <w:p w14:paraId="66EB94E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6BCD369" w14:textId="77777777" w:rsidR="00923A32" w:rsidRPr="00FF5201" w:rsidRDefault="00923A32" w:rsidP="00923A32">
      <w:pPr>
        <w:pStyle w:val="SingleTxt"/>
      </w:pPr>
      <w:r w:rsidRPr="00FF5201">
        <w:t>24.</w:t>
      </w:r>
      <w:r w:rsidRPr="00FF5201">
        <w:tab/>
        <w:t xml:space="preserve">Комитет отмечает создание специальных судов для рассмотрения дел о фемициде и других формах насилия в отношении женщин в 17 департаментах государства-участника, а также механизма незамедлительного розыска пропавших женщин (система оповещения «Исабель Клаудина»). Вместе с тем Комитет серьезно обеспокоен распространенностью в государстве-участнике гендерного насилия в отношении женщин и девочек. В частности, Комитет обеспокоен следующим: </w:t>
      </w:r>
    </w:p>
    <w:p w14:paraId="45074D65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резким увеличением числа фемицидов, случаев изнасилования, инцеста, посягательств и других сексуальных преступлений, домашнего насилия, а также исчезновений женщин и девочек; </w:t>
      </w:r>
    </w:p>
    <w:p w14:paraId="4430E50C" w14:textId="2ACA14E1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недостатком ресурсов, необходимых для выполнения Инструкции по оказанию комплексной помощи женщинам</w:t>
      </w:r>
      <w:r w:rsidR="002D51DF" w:rsidRPr="00FF5201">
        <w:t xml:space="preserve"> — </w:t>
      </w:r>
      <w:r w:rsidRPr="00FF5201">
        <w:t xml:space="preserve">жертвам насилия и для проведения мероприятий по защите жертв; </w:t>
      </w:r>
    </w:p>
    <w:p w14:paraId="22CFD088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 xml:space="preserve">шатким финансовым положением центров по оказанию комплексной поддержки подвергшимся насилию женщинам, которое сказывается на предоставлении жертвам основных услуг поддержки и обусловлено регулярными задержками с перечислением средств, и ограниченностью географического охвата такими центрами; </w:t>
      </w:r>
    </w:p>
    <w:p w14:paraId="197FBCB6" w14:textId="77777777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 xml:space="preserve">ограниченным географическим охватом удаленными услугами по подаче жалоб на гендерное насилие в отношении женщин, которые доступны далеко не на всех языках, используемых в государстве-участнике, и связанными с этим расходами, поскольку эти факторы не позволяют многим жертвам — особенно сельским женщинам, представительницам коренных народов, женщинам африканского происхождения и женщинам народа гарифуна, женщинам, живущим в нищете, и женщинам-инвалидам — подавать жалобы; </w:t>
      </w:r>
    </w:p>
    <w:p w14:paraId="54775AA6" w14:textId="77777777" w:rsidR="00923A32" w:rsidRPr="00FF5201" w:rsidRDefault="00923A32" w:rsidP="00923A32">
      <w:pPr>
        <w:pStyle w:val="SingleTxt"/>
      </w:pPr>
      <w:r w:rsidRPr="00FF5201">
        <w:tab/>
        <w:t>e)</w:t>
      </w:r>
      <w:r w:rsidRPr="00FF5201">
        <w:tab/>
        <w:t xml:space="preserve">растущей распространенностью ВИЧ-СПИДа среди женщин и девочек, обусловленной, помимо прочего, сексуальным насилием и посягательствами, в частности в отношении представительниц коренных народов и женщин африканского происхождения; </w:t>
      </w:r>
    </w:p>
    <w:p w14:paraId="01DD658E" w14:textId="77777777" w:rsidR="00923A32" w:rsidRPr="00FF5201" w:rsidRDefault="00923A32" w:rsidP="00923A32">
      <w:pPr>
        <w:pStyle w:val="SingleTxt"/>
      </w:pPr>
      <w:r w:rsidRPr="00FF5201">
        <w:tab/>
        <w:t>f)</w:t>
      </w:r>
      <w:r w:rsidRPr="00FF5201">
        <w:tab/>
        <w:t>высоким уровнем гендерного насилия, включая убийства, в отношении лесбиянок и бисексуальных, трансгендерных и интерсекс-женщин, стигматизацией и недостаточной защитой таких групп, а также низкими показателями уголовного преследования и вынесения обвинительных приговоров по таким делам.</w:t>
      </w:r>
    </w:p>
    <w:p w14:paraId="258DA47F" w14:textId="5F6BA0C4" w:rsidR="00923A32" w:rsidRPr="00FF5201" w:rsidRDefault="00923A32" w:rsidP="00923A32">
      <w:pPr>
        <w:pStyle w:val="SingleTxt"/>
        <w:rPr>
          <w:b/>
          <w:bCs/>
        </w:rPr>
      </w:pPr>
      <w:r w:rsidRPr="00FF5201">
        <w:t>25.</w:t>
      </w:r>
      <w:r w:rsidRPr="00FF5201">
        <w:tab/>
      </w:r>
      <w:r w:rsidRPr="00FF5201">
        <w:rPr>
          <w:b/>
          <w:bCs/>
        </w:rPr>
        <w:t>Ссылаясь на свою общую рекомендацию № 35 (2017) о гендерном насилии в отношении женщин, предназначенную для обновления общей рекомендации № 19, совместную общую рекомендацию № 31 Комитета по ликвидации дискриминации в отношении женщин/замечание общего порядка № 18 Комитета по правам ребенка (2019) по вредной практике, а также на задачу 5.2 в рамках целей в области устойчивого развития (ликвидация всех форм насилия в отношении всех женщин и девочек в публичной и частной сферах, включая торговлю людьми и сексуальную и иные формы эксплуатации), Комитет настоятельно рекомендует государству-участнику:</w:t>
      </w:r>
    </w:p>
    <w:p w14:paraId="45EC608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активизировать усилия по предупреждению случаев гендерного насилия в отношении женщин и судебному преследованию и наказанию виновных, в том числе путем вынесения и эффективного обеспечения исполнения защитных предписаний, а также ввести надлежащие сдерживающие наказания за неисполнение таких предписаний;</w:t>
      </w:r>
    </w:p>
    <w:p w14:paraId="1840C57C" w14:textId="5932273B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обеспечить Генеральную прокуратуру достаточными кадровыми, техническими и финансовыми ресурсами для надлежащего выполнения Инструкции по оказанию комплексной помощи женщинам</w:t>
      </w:r>
      <w:r w:rsidR="002D51DF" w:rsidRPr="00FF5201">
        <w:rPr>
          <w:b/>
          <w:bCs/>
        </w:rPr>
        <w:t xml:space="preserve"> — </w:t>
      </w:r>
      <w:r w:rsidRPr="00FF5201">
        <w:rPr>
          <w:b/>
          <w:bCs/>
        </w:rPr>
        <w:t>жертвам насилия и для защиты жертв;</w:t>
      </w:r>
    </w:p>
    <w:p w14:paraId="07E4EBB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ускорить выделение соответствующих средств центрам по оказанию комплексной поддержки подвергшимся насилию женщинам, создать специальную статью бюджета в целях обеспечения их устойчивого финансирования и увеличить число адекватно финансируемых центров по оказанию комплексной поддержки подвергшимся насилию женщинам, в которых жертвам будут оказываться комплексные услуги поддержки и которые будут работать на всей территории государства-участника;</w:t>
      </w:r>
      <w:r w:rsidRPr="00FF5201">
        <w:t xml:space="preserve"> </w:t>
      </w:r>
    </w:p>
    <w:p w14:paraId="74343BE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d)</w:t>
      </w:r>
      <w:r w:rsidRPr="00FF5201">
        <w:tab/>
      </w:r>
      <w:r w:rsidRPr="00FF5201">
        <w:rPr>
          <w:b/>
          <w:bCs/>
        </w:rPr>
        <w:t>расширить географический и языковой охват удаленными услугами по подаче жалоб на гендерное насилие в отношении женщин и сократить расходы жертв в этой связи, уделяя первоочередное внимание районам с высоким уровнем насилия;</w:t>
      </w:r>
    </w:p>
    <w:p w14:paraId="12EBC885" w14:textId="793FB80B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e)</w:t>
      </w:r>
      <w:r w:rsidRPr="00FF5201">
        <w:tab/>
      </w:r>
      <w:r w:rsidRPr="00FF5201">
        <w:rPr>
          <w:b/>
          <w:bCs/>
        </w:rPr>
        <w:t>обеспечить женщинам</w:t>
      </w:r>
      <w:r w:rsidR="002D51DF" w:rsidRPr="00FF5201">
        <w:rPr>
          <w:b/>
          <w:bCs/>
        </w:rPr>
        <w:t xml:space="preserve"> — </w:t>
      </w:r>
      <w:r w:rsidRPr="00FF5201">
        <w:rPr>
          <w:b/>
          <w:bCs/>
        </w:rPr>
        <w:t>жертвам сексуального насилия оперативный и бесплатный доступ к медицинской помощи, включая услуги постконтактной профилактики ВИЧ и других заболеваний, передаваемых половым путем;</w:t>
      </w:r>
    </w:p>
    <w:p w14:paraId="7A784C7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f)</w:t>
      </w:r>
      <w:r w:rsidRPr="00FF5201">
        <w:tab/>
      </w:r>
      <w:r w:rsidRPr="00FF5201">
        <w:rPr>
          <w:b/>
          <w:bCs/>
        </w:rPr>
        <w:t>предотвращать преступления на почве ненависти в отношении лесбиянок и бисексуальных, трансгендерных и интерсекс-женщин, расследовать такие преступления, преследовать в судебном порядке и надлежащим образом наказывать виновных, а также разработать систему сбора и анализа данных о насилии в отношении лесбиянок и бисексуальных и трансгендерных женщин.</w:t>
      </w:r>
    </w:p>
    <w:p w14:paraId="741B3DC2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541D4079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Торговля людьми и эксплуатация проституции</w:t>
      </w:r>
    </w:p>
    <w:p w14:paraId="013F4BAF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447375C" w14:textId="173DEC1B" w:rsidR="00923A32" w:rsidRPr="00FF5201" w:rsidRDefault="00923A32" w:rsidP="00923A32">
      <w:pPr>
        <w:pStyle w:val="SingleTxt"/>
      </w:pPr>
      <w:r w:rsidRPr="00FF5201">
        <w:t>26.</w:t>
      </w:r>
      <w:r w:rsidRPr="00FF5201">
        <w:tab/>
        <w:t>Комитет отмечает, что Секретариат по борьбе с сексуальным насилием, эксплуатацией и торговлей людьми обеспечивает работу одного специального временного приюта для тех женщин</w:t>
      </w:r>
      <w:r w:rsidR="00467AB2" w:rsidRPr="00FF5201">
        <w:t xml:space="preserve"> — </w:t>
      </w:r>
      <w:r w:rsidRPr="00FF5201">
        <w:t xml:space="preserve">жертв торговли людьми и их детей, на которых распространяются предписанные судом меры защиты. Вместе с тем Комитет с обеспокоенностью отмечает следующее: </w:t>
      </w:r>
    </w:p>
    <w:p w14:paraId="6B23CCDD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непринятие государством-участником мер по предотвращению торговли людьми, в частности женщинами и девочками, в целях сексуальной эксплуатации и принуждения к труду и низкие показатели уголовного преследования и вынесения обвинительных приговоров по делам о торговле людьми, а также повышенный риск стать жертвами торговли людьми в целях сексуальной эксплуатации для представительниц коренных народов, женщин народа гарифуна и женщин африканского происхождения, сельских женщин, женщин-мигрантов и женщин из числа внутренне перемещенных лиц; </w:t>
      </w:r>
    </w:p>
    <w:p w14:paraId="57773D2F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недостаточное число специальных приютов в государстве-участнике, прежде всего в сельских районах, и сокращение финансирования приютов;</w:t>
      </w:r>
    </w:p>
    <w:p w14:paraId="14731A81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 xml:space="preserve">отсутствие всеобъемлющего закона о торговле женщинами и девочками, предусматривающего современные меры предупреждения и услуги поддержки жертв. </w:t>
      </w:r>
    </w:p>
    <w:p w14:paraId="1ECC85F5" w14:textId="7ECF28EA" w:rsidR="00923A32" w:rsidRPr="00FF5201" w:rsidRDefault="00923A32" w:rsidP="00923A32">
      <w:pPr>
        <w:pStyle w:val="SingleTxt"/>
      </w:pPr>
      <w:r w:rsidRPr="00FF5201">
        <w:t>27.</w:t>
      </w:r>
      <w:r w:rsidRPr="00FF5201">
        <w:tab/>
      </w:r>
      <w:r w:rsidRPr="00FF5201">
        <w:rPr>
          <w:b/>
          <w:bCs/>
        </w:rPr>
        <w:t>Ссылаясь на свою общую рекомендацию № 38 (2020) о торговле женщинами и девочками в контексте глобальной миграции, Комитет рекомендует государству-участнику:</w:t>
      </w:r>
      <w:r w:rsidRPr="00FF5201">
        <w:t xml:space="preserve"> </w:t>
      </w:r>
    </w:p>
    <w:p w14:paraId="273BB93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усилить меры по расследованию всех сообщений о случаях торговли женщинами, судебному преследованию и адекватному наказанию виновных, обеспечив при этом защиту жертв торговли людьми и подвергшихся сексуальной эксплуатации женщин и девочек и сосредоточив особое внимание на представительницах коренных народов, женщинах народа гарифуна, женщинах африканского происхождения, сельских женщинах, женщинах-мигрантах и женщинах из числа внутренне перемещенных лиц;</w:t>
      </w:r>
    </w:p>
    <w:p w14:paraId="393DF33C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выделять достаточные финансовые средства для оказания жертвам торговли людьми адекватных услуг поддержки, в том числе на базе специальных приютов, и увеличить количество приютов, в первую очередь в сельской местности;</w:t>
      </w:r>
    </w:p>
    <w:p w14:paraId="18A926BB" w14:textId="1199563C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внести поправки в Закон о борьбе с сексуальным насилием, эксплуатацией и торговлей людьми (2009 год), для того чтобы привести его в соответствие с международными стандартами.</w:t>
      </w:r>
      <w:r w:rsidRPr="00FF5201">
        <w:t xml:space="preserve"> </w:t>
      </w:r>
    </w:p>
    <w:p w14:paraId="2C3F96EC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E8D9E0C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Равное участие в политической и общественной жизни</w:t>
      </w:r>
    </w:p>
    <w:p w14:paraId="39F502AF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774C2A1" w14:textId="77777777" w:rsidR="00923A32" w:rsidRPr="00FF5201" w:rsidRDefault="00923A32" w:rsidP="00923A32">
      <w:pPr>
        <w:pStyle w:val="SingleTxt"/>
      </w:pPr>
      <w:r w:rsidRPr="00FF5201">
        <w:t>28.</w:t>
      </w:r>
      <w:r w:rsidRPr="00FF5201">
        <w:tab/>
        <w:t xml:space="preserve">Комитет с обеспокоенностью отмечает следующее: </w:t>
      </w:r>
    </w:p>
    <w:p w14:paraId="255B3FCE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>что женщины занимают всего 32 из 160 мест в Конгрессе и всего 12 из 340 должностей мэров, причем в обоих случаях среди них есть только одна представительница коренных народов;</w:t>
      </w:r>
    </w:p>
    <w:p w14:paraId="38AB86D8" w14:textId="5A90A569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 xml:space="preserve">что в ходе избирательного процесса 2023 года были выявлены многочисленные препятствия для участия женщин, особенно представительниц коренных народов, которые выразили обеспокоенность по поводу недостатка информации об избирательном процессе на их языках и создания негативного образа женщин, девочек и детей из числа коренных народов в рамках избирательных кампаний; </w:t>
      </w:r>
    </w:p>
    <w:p w14:paraId="2760F179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что не принимаются эффективные временные специальные меры для установления фактического равенства между женщинами и мужчинами в политической и общественной жизни, в частности в интересах женщин из находящихся в неблагоприятном положении групп населения, включая представительниц коренных народов и народа гарифуна и женщин африканского происхождения;</w:t>
      </w:r>
    </w:p>
    <w:p w14:paraId="4D1C831A" w14:textId="77777777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 xml:space="preserve">что поступают сообщения о высказываниях дискриминационного характера, угрозах, применении тактики запугивания и насилии в отношении женщин в политике и женщин на государственных должностях, которые часто живут в атмосфере страха. </w:t>
      </w:r>
    </w:p>
    <w:p w14:paraId="59DE559C" w14:textId="7684A6D8" w:rsidR="00923A32" w:rsidRPr="00FF5201" w:rsidRDefault="00923A32" w:rsidP="00923A32">
      <w:pPr>
        <w:pStyle w:val="SingleTxt"/>
      </w:pPr>
      <w:r w:rsidRPr="00FF5201">
        <w:t>29.</w:t>
      </w:r>
      <w:r w:rsidRPr="00FF5201">
        <w:tab/>
      </w:r>
      <w:r w:rsidRPr="00FF5201">
        <w:rPr>
          <w:b/>
          <w:bCs/>
        </w:rPr>
        <w:t>В соответствии со своей общей рекомендацией № 23 (1997) об участии женщин в политической и общественной жизни Комитет рекомендует государству-участнику активизировать усилия по поощрению равной представленности женщин в Конгрессе, в правительстве, в судебных органах и на государственной службе на национальном уровне, на уровне департаментов и на местном уровне путем принятия целевых мер, включая временные специальные меры, таких как установление гендерных квот и преференциальный прием женщин на государственную службу, прежде всего на руководящие должности, и путем внесения в Закон о выборах и политических партиях поправок, требующих обеспечения гендерного паритета в структурах политических партий и в избирательных списках и предусматривающих адекватные санкции в случае несоблюдения этих требований;</w:t>
      </w:r>
      <w:r w:rsidRPr="00FF5201">
        <w:t xml:space="preserve"> </w:t>
      </w:r>
      <w:r w:rsidRPr="00FF5201">
        <w:rPr>
          <w:b/>
          <w:bCs/>
        </w:rPr>
        <w:t>и предупреждать политическое насилие в отношении женщин-кандидатов, обеспечивать их защиту и добиваться судебного преследования и надлежащего наказания виновных.</w:t>
      </w:r>
      <w:r w:rsidRPr="00FF5201">
        <w:t xml:space="preserve"> </w:t>
      </w:r>
    </w:p>
    <w:p w14:paraId="4187215B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817782C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Правозащитницы</w:t>
      </w:r>
      <w:r w:rsidRPr="00FF5201">
        <w:t xml:space="preserve"> </w:t>
      </w:r>
    </w:p>
    <w:p w14:paraId="376A213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D888D0C" w14:textId="77777777" w:rsidR="00923A32" w:rsidRPr="00FF5201" w:rsidRDefault="00923A32" w:rsidP="00923A32">
      <w:pPr>
        <w:pStyle w:val="SingleTxt"/>
      </w:pPr>
      <w:r w:rsidRPr="00FF5201">
        <w:t>30.</w:t>
      </w:r>
      <w:r w:rsidRPr="00FF5201">
        <w:tab/>
        <w:t xml:space="preserve">Комитет глубоко обеспокоен целенаправленными нападениями на правозащитниц, наделенных судебной властью, их преследованием и запугиванием, заведением на них уголовных дел и случаями репрессий в их отношении, свидетельством чего являются дела, заведенные против бывшего прокурора Вирхинии Лапарры и бывшего члена Международной комиссии по борьбе с безнаказанностью в Гватемале Клаудии Гонсалес — правозащитниц, которые стремились обеспечить верховенство права и боролись с безнаказанностью и коррупцией в государстве-участнике. </w:t>
      </w:r>
    </w:p>
    <w:p w14:paraId="7A97F84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>31.</w:t>
      </w:r>
      <w:r w:rsidRPr="00FF5201">
        <w:tab/>
      </w:r>
      <w:r w:rsidRPr="00FF5201">
        <w:rPr>
          <w:b/>
          <w:bCs/>
        </w:rPr>
        <w:t>Комитет настоятельно призывает государство-участник искоренить практику произвольного использования уголовного права, в том числе выдачи ордеров на арест и досудебного содержания под стражей, в качестве репрессивной меры против правозащитниц, наделенных судебной властью, с целью воспрепятствовать выполнению ими предусмотренных по закону функций;</w:t>
      </w:r>
      <w:r w:rsidRPr="00FF5201">
        <w:t xml:space="preserve"> </w:t>
      </w:r>
      <w:r w:rsidRPr="00FF5201">
        <w:rPr>
          <w:b/>
          <w:bCs/>
        </w:rPr>
        <w:t>и передать дела Вирхинии Лапарры и Клаудии Гонсалес на повторное рассмотрение и немедленно освободить их из-под стражи до суда, как того требуют другие структуры Организации Объединенных Наций.</w:t>
      </w:r>
    </w:p>
    <w:p w14:paraId="331D6E07" w14:textId="77777777" w:rsidR="00923A32" w:rsidRPr="00FF5201" w:rsidRDefault="00923A32" w:rsidP="00923A32">
      <w:pPr>
        <w:pStyle w:val="SingleTxt"/>
      </w:pPr>
      <w:r w:rsidRPr="00FF5201">
        <w:t>32.</w:t>
      </w:r>
      <w:r w:rsidRPr="00FF5201">
        <w:tab/>
        <w:t xml:space="preserve">Комитет вновь выражает обеспокоенность по поводу нападений, гендерного насилия и убийств, запугивания, стигматизации, уголовного преследования, незаконных задержаний и клеветнических кампаний, направленных против правозащитниц, включая журналисток и работниц СМИ, профсоюзных деятелей, борющихся за охрану окружающей среды представительниц коренных народов и женщин, отстаивающих права лесбиянок и бисексуальных, трансгендерных и интерсекс-женщин. </w:t>
      </w:r>
    </w:p>
    <w:p w14:paraId="0B12C41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>33.</w:t>
      </w:r>
      <w:r w:rsidRPr="00FF5201">
        <w:tab/>
      </w:r>
      <w:r w:rsidRPr="00FF5201">
        <w:rPr>
          <w:b/>
          <w:bCs/>
        </w:rPr>
        <w:t>Комитет настоятельно призывает государство-участник обеспечить защиту всех правозащитниц от любых нападений, гендерного насилия, преследования, запугивания и прочих репрессий, связанных с их законной деятельностью, и преследовать по закону и надлежащим образом наказывать лиц, виновных в подобных насильственных действиях, в том числе государственных должностных лиц, а также создать условия для того, чтобы правозащитницы и активистки могли свободно осуществлять свою законную деятельность и свои права на свободу выражения мнений, мирных собраний и ассоциации.</w:t>
      </w:r>
    </w:p>
    <w:p w14:paraId="69FA172C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A57EB3F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Образование</w:t>
      </w:r>
    </w:p>
    <w:p w14:paraId="59E897D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B151527" w14:textId="348252CC" w:rsidR="00923A32" w:rsidRPr="00FF5201" w:rsidRDefault="00923A32" w:rsidP="00923A32">
      <w:pPr>
        <w:pStyle w:val="SingleTxt"/>
      </w:pPr>
      <w:r w:rsidRPr="00FF5201">
        <w:t>34.</w:t>
      </w:r>
      <w:r w:rsidRPr="00FF5201">
        <w:tab/>
        <w:t xml:space="preserve">Комитет по-прежнему обеспокоен низким уровнем образования девочек, средняя продолжительность обучения среди которых составляет 5,3 года, и высоким уровнем неграмотности (48 процентов) среди представительниц коренных народов. Он с тревогой отмечает следующее: </w:t>
      </w:r>
    </w:p>
    <w:p w14:paraId="02D9460C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высокие показатели преждевременного прекращения учебы в школе среди девочек, обусловленные нищетой, выполнением неоплачиваемой работы по дому, ранней беременностью и вступлением в детские браки; </w:t>
      </w:r>
    </w:p>
    <w:p w14:paraId="6460FBC5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 xml:space="preserve">хроническую дискриминацию, которой подвергаются женщины и девочки с инвалидностью в образовательных учреждениях; </w:t>
      </w:r>
    </w:p>
    <w:p w14:paraId="77A7A45C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тот факт, что Стратегия комплексного сексуального образования не осуществляется на практике из-за отрицательных решений Министерства образования;</w:t>
      </w:r>
    </w:p>
    <w:p w14:paraId="75594E90" w14:textId="6441B9F1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>имеющиеся оценки, согласно которым всего 66 процентов школ в государстве-участнике по своему состоянию отвечают минимальным инфраструктурным требованиям, к которым относятся, помимо прочего, водопроводное водоснабжение, надлежащие санитарные условия и электроснабжение;</w:t>
      </w:r>
    </w:p>
    <w:p w14:paraId="7E27CEF0" w14:textId="77777777" w:rsidR="00923A32" w:rsidRPr="00FF5201" w:rsidRDefault="00923A32" w:rsidP="00923A32">
      <w:pPr>
        <w:pStyle w:val="SingleTxt"/>
      </w:pPr>
      <w:r w:rsidRPr="00FF5201">
        <w:tab/>
        <w:t>e)</w:t>
      </w:r>
      <w:r w:rsidRPr="00FF5201">
        <w:tab/>
        <w:t xml:space="preserve">низкую представленность девочек в программах технического и профессионального обучения, в первую очередь по научно-техническим и инженерно-математическим специальностям и в области информационно-коммуникационных технологий, что ограничивает их возможности трудоустройства и достижения экономической независимости во взрослом возрасте. </w:t>
      </w:r>
    </w:p>
    <w:p w14:paraId="583ACB4A" w14:textId="0978C035" w:rsidR="00923A32" w:rsidRPr="00FF5201" w:rsidRDefault="00923A32" w:rsidP="00923A32">
      <w:pPr>
        <w:pStyle w:val="SingleTxt"/>
      </w:pPr>
      <w:r w:rsidRPr="00FF5201">
        <w:t>35.</w:t>
      </w:r>
      <w:r w:rsidRPr="00FF5201">
        <w:tab/>
      </w:r>
      <w:r w:rsidRPr="00FF5201">
        <w:rPr>
          <w:b/>
          <w:bCs/>
        </w:rPr>
        <w:t>Напоминая о своей общей рекомендации № 36 (2017) о праве девочек и женщин на образование и задаче 4.1 в рамках целей в области устойчивого развития, заключающейся в обеспечении к 2030 году того,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</w:t>
      </w:r>
      <w:r w:rsidRPr="00FF5201">
        <w:t xml:space="preserve"> </w:t>
      </w:r>
    </w:p>
    <w:p w14:paraId="6295CAB2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действуя по линии Министерства образования, активизировать усилия, направленные на расширение охвата девочек школьным образованием, эффективное предотвращение их выбытия из школ и возобновление ими школьного обучения, в частности применительно к системе среднего образования, уделяя особое внимание девочкам из числа коренных народов, в том числе путем предоставления стипендий и бесплатного школьного питания;</w:t>
      </w:r>
    </w:p>
    <w:p w14:paraId="278DEF53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обеспечить для всех женщин и девочек с инвалидностью доступ к качественному инклюзивному образованию и принять национальную стратегию борьбы с буллингом в целях создания для женщин и девочек, в том числе женщин и девочек с инвалидностью, безопасной и инклюзивной образовательной среды, свободной от дискриминации, преследований и насилия;</w:t>
      </w:r>
    </w:p>
    <w:p w14:paraId="0B2302C5" w14:textId="222C3DCD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принять законопроект № 6157 о комплексном сексуальном образовании в целях обеспечения обязательного всеобщего, соответствующего возрасту, комплексного гендерного и сексуального просвещения, в том числе охватывающего вопросы ответственного сексуального поведения, с особым вниманием к профилактике ранней беременности и заболеваний, передаваемых половым путем;</w:t>
      </w:r>
    </w:p>
    <w:p w14:paraId="592DFB35" w14:textId="77777777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</w:r>
      <w:r w:rsidRPr="00FF5201">
        <w:rPr>
          <w:b/>
          <w:bCs/>
        </w:rPr>
        <w:t>укреплять школьную инфраструктуру, в первую очередь в сельских и отдаленных районах, в целях облегчения доступа девочек к образованию;</w:t>
      </w:r>
    </w:p>
    <w:p w14:paraId="540B1092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e)</w:t>
      </w:r>
      <w:r w:rsidRPr="00FF5201">
        <w:tab/>
      </w:r>
      <w:r w:rsidRPr="00FF5201">
        <w:rPr>
          <w:b/>
          <w:bCs/>
        </w:rPr>
        <w:t>принять временные специальные меры, предусматривающие, в частности, финансовые стимулы и выплату стипендий, для действенного стимулирования женщин и девочек к получению образования в нетрадиционных областях, включая научно-технические и инженерно-математические специальности и информационно-коммуникационные технологии.</w:t>
      </w:r>
    </w:p>
    <w:p w14:paraId="47879598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782B8EB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Занятость</w:t>
      </w:r>
    </w:p>
    <w:p w14:paraId="2CFCDAE6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B6686FD" w14:textId="77777777" w:rsidR="00923A32" w:rsidRPr="00FF5201" w:rsidRDefault="00923A32" w:rsidP="00923A32">
      <w:pPr>
        <w:pStyle w:val="SingleTxt"/>
      </w:pPr>
      <w:r w:rsidRPr="00FF5201">
        <w:t>36.</w:t>
      </w:r>
      <w:r w:rsidRPr="00FF5201">
        <w:tab/>
        <w:t xml:space="preserve">Комитет отмечает усилия государства-участника по борьбе с сексуальными домогательствами и надругательствами на рабочем месте. Вместе с тем он с обеспокоенностью отмечает следующее: </w:t>
      </w:r>
    </w:p>
    <w:p w14:paraId="27558528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высокий уровень безработицы и самозанятости среди женщин и их концентрацию в неформальном секторе экономики; </w:t>
      </w:r>
    </w:p>
    <w:p w14:paraId="16E22314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ограниченные возможности трудоустройства в государстве-участнике для сельских женщин, женщин-инвалидов, представительниц коренных народов, женщин народа гарифуна, женщин африканского происхождения, женщин-мигрантов, а также лесбиянок и бисексуальных, трансгендерных и интерсекс-женщин;</w:t>
      </w:r>
    </w:p>
    <w:p w14:paraId="7C687E0B" w14:textId="21EE1038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тот факт, что государство-участник не ратифицировало Конвенцию Международной организации труда (МОТ) 2011 года о достойном труде домашних работников (№ 189); Конвенцию МОТ 2019 года о насилии и домогательствах (№ 190); и Конвенцию МОТ 2000 года об охране материнства (№ 183).</w:t>
      </w:r>
    </w:p>
    <w:p w14:paraId="4FB86CA6" w14:textId="1E984A66" w:rsidR="00923A32" w:rsidRPr="00FF5201" w:rsidRDefault="00923A32" w:rsidP="00923A32">
      <w:pPr>
        <w:pStyle w:val="SingleTxt"/>
      </w:pPr>
      <w:r w:rsidRPr="00FF5201">
        <w:t>37.</w:t>
      </w:r>
      <w:r w:rsidRPr="00FF5201">
        <w:tab/>
      </w:r>
      <w:r w:rsidRPr="00FF5201">
        <w:rPr>
          <w:b/>
          <w:bCs/>
        </w:rPr>
        <w:t>Комитет рекомендует государству-участнику содействовать доступу женщин, в том числе сельских женщин, женщин-инвалидов, представительниц коренных народов, женщин народа гарифуна, женщин африканского происхождения, женщин-мигрантов, лесбиянок и бисексуальных, трансгендерных и интерсекс-женщин, к формальной занятости и как можно скорее ратифицировать Конвенцию МОТ 2011 года о достойном труде домашних работников (№ 189);</w:t>
      </w:r>
      <w:r w:rsidRPr="00FF5201">
        <w:t xml:space="preserve"> </w:t>
      </w:r>
      <w:r w:rsidRPr="00FF5201">
        <w:rPr>
          <w:b/>
          <w:bCs/>
        </w:rPr>
        <w:t>Конвенцию МОТ 2019 года о насилии и домогательствах (№ 190);</w:t>
      </w:r>
      <w:r w:rsidRPr="00FF5201">
        <w:t xml:space="preserve"> </w:t>
      </w:r>
      <w:r w:rsidRPr="00FF5201">
        <w:rPr>
          <w:b/>
          <w:bCs/>
        </w:rPr>
        <w:t>и Конвенцию МОТ 2000 года об охране материнства (№ 183).</w:t>
      </w:r>
      <w:r w:rsidRPr="00FF5201">
        <w:t xml:space="preserve"> </w:t>
      </w:r>
    </w:p>
    <w:p w14:paraId="712CF17F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64398321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Здравоохранение</w:t>
      </w:r>
    </w:p>
    <w:p w14:paraId="0D687BB5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C5E85BF" w14:textId="77777777" w:rsidR="00923A32" w:rsidRPr="00FF5201" w:rsidRDefault="00923A32" w:rsidP="00923A32">
      <w:pPr>
        <w:pStyle w:val="SingleTxt"/>
      </w:pPr>
      <w:r w:rsidRPr="00FF5201">
        <w:t>38.</w:t>
      </w:r>
      <w:r w:rsidRPr="00FF5201">
        <w:tab/>
        <w:t xml:space="preserve">Комитет с озабоченностью отмечает наблюдающееся в государстве-участнике постепенное ограничение доступа женщин к сексуальным и репродуктивным правам, в частности следующее: </w:t>
      </w:r>
    </w:p>
    <w:p w14:paraId="513DFD07" w14:textId="522127FB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>криминализацию абортов, за исключением случаев наличия угрозы жизни беременной женщины, и ограниченный доступ женщин к услугам по бе</w:t>
      </w:r>
      <w:r w:rsidR="00535C23" w:rsidRPr="00FF5201">
        <w:softHyphen/>
      </w:r>
      <w:r w:rsidRPr="00FF5201">
        <w:t xml:space="preserve">зопасному прерыванию беременности и послеабортному уходу, а также тревожные показатели материнской смертности; </w:t>
      </w:r>
    </w:p>
    <w:p w14:paraId="5220CD22" w14:textId="073A0D6C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большое количество случаев передачи ВИЧ от матери ребенку и тот факт, что всего 44 процента беременных женщин, живущих с ВИЧ, располагают доступом к антиретровирусным препаратам;</w:t>
      </w:r>
    </w:p>
    <w:p w14:paraId="4F6A7827" w14:textId="7207819D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некоторые положения законопроекта № 6153 об уважении достоинства в случае внутриутробной смерти, в частности касающиеся обязанности медицинского персонала вести реестр антенатальных смертей, который может стать инструментом судебного преследования женщин, сделавших аборт, а также неприменение межсекторального подхода к специфическим проблемам представительниц коренных народов;</w:t>
      </w:r>
    </w:p>
    <w:p w14:paraId="42905219" w14:textId="3BCF3D70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>содержащийся в Государственной стратегии защиты жизни и Институциональной семейной политике на 2021–2032 годы акцент на пропаганде сексуального воздержания как единственного эффективного способа сократить масштабы ранней беременности и заболеваемости инфекциями, передаваемыми половым путем, среди подростков.</w:t>
      </w:r>
    </w:p>
    <w:p w14:paraId="35AA726F" w14:textId="0B7DDFFE" w:rsidR="00923A32" w:rsidRPr="00FF5201" w:rsidRDefault="00923A32" w:rsidP="00923A32">
      <w:pPr>
        <w:pStyle w:val="SingleTxt"/>
      </w:pPr>
      <w:r w:rsidRPr="00FF5201">
        <w:t>39.</w:t>
      </w:r>
      <w:r w:rsidRPr="00FF5201">
        <w:tab/>
      </w:r>
      <w:r w:rsidRPr="00FF5201">
        <w:rPr>
          <w:b/>
          <w:bCs/>
        </w:rPr>
        <w:t>В соответствии со своими предыдущими заключительными замечаниями (</w:t>
      </w:r>
      <w:hyperlink r:id="rId34" w:history="1">
        <w:r w:rsidRPr="00FF5201">
          <w:rPr>
            <w:rStyle w:val="Hyperlink"/>
            <w:b/>
            <w:bCs/>
          </w:rPr>
          <w:t>CEDAW/C/GTM/CO/8-9</w:t>
        </w:r>
      </w:hyperlink>
      <w:r w:rsidRPr="00FF5201">
        <w:rPr>
          <w:b/>
          <w:bCs/>
        </w:rPr>
        <w:t>, п. 37), общей рекомендацией № 24 (1999) о женщинах и здоровье и задачами 3.1 (к 2030 году снизить глобальный коэффициент материнской смертности до менее 70 случаев на 100 000 живорождений) и 3.7 (к 2030 году обеспечить всеобщий доступ к услугам по охране сексуального и репродуктивного здоровья, включая услуги по планированию семьи, информирование и просвещение, и учет вопросов охраны репродуктивного здоровья в национальных стратегиях и программах) в рамках целей в области устойчивого развития Комитет рекомендует государству-участнику:</w:t>
      </w:r>
      <w:r w:rsidRPr="00FF5201">
        <w:t xml:space="preserve"> </w:t>
      </w:r>
    </w:p>
    <w:p w14:paraId="66F4CEA2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внести изменения в статью 139 Уголовного кодекса, легализовав аборты и декриминализовав их во всех случаях, и гарантировать женщинам и девочкам-подросткам адекватный доступ к услугам по безопасному прерыванию беременности и послеабортному уходу с целью обеспечить полную реализацию прав женщин, их равенство и экономическую и телесную автономию, предоставив женщинам возможность свободно принимать решения относительно собственных репродуктивных прав;</w:t>
      </w:r>
      <w:r w:rsidRPr="00FF5201">
        <w:t xml:space="preserve"> </w:t>
      </w:r>
      <w:r w:rsidRPr="00FF5201">
        <w:rPr>
          <w:b/>
          <w:bCs/>
        </w:rPr>
        <w:t>и усилить меры реагирования в связи с тревожными показателями материнской смертности;</w:t>
      </w:r>
    </w:p>
    <w:p w14:paraId="58A81389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ввести в действие эффективную национальную стратегию предотвращения передачи ВИЧ от матери ребенку и предоставить женщинам и девочкам, живущим с ВИЧ, доступ к свободным от дискриминации и стигматизации услугам по охране сексуального и репродуктивного здоровья;</w:t>
      </w:r>
    </w:p>
    <w:p w14:paraId="4302642F" w14:textId="31B1B0C4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отозвать законопроект № 6153 об уважении достоинства в случае внутриутробной смерти или внести в него поправки, с тем чтобы привести его в соответствие с международными стандартами;</w:t>
      </w:r>
    </w:p>
    <w:p w14:paraId="4DCA2AC0" w14:textId="52A13CD9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</w:r>
      <w:r w:rsidRPr="00FF5201">
        <w:rPr>
          <w:b/>
          <w:bCs/>
        </w:rPr>
        <w:t>внести изменения в государственную политику, в том числе в Государственную стратегию защиты жизни и Институциональную семейную политику на 2021–2032 годы, обеспечив подросткам доступ к информации о планировании семьи в доступных форматах и на языках коренных народов, а также к недорогим современным средствам контрацепции.</w:t>
      </w:r>
      <w:r w:rsidRPr="00FF5201">
        <w:t xml:space="preserve"> </w:t>
      </w:r>
    </w:p>
    <w:p w14:paraId="5439D144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Расширение экономических прав и возможностей женщин</w:t>
      </w:r>
      <w:r w:rsidRPr="00FF5201">
        <w:t xml:space="preserve"> </w:t>
      </w:r>
    </w:p>
    <w:p w14:paraId="491DF1D9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CD3EB00" w14:textId="77777777" w:rsidR="00923A32" w:rsidRPr="00FF5201" w:rsidRDefault="00923A32" w:rsidP="00923A32">
      <w:pPr>
        <w:pStyle w:val="SingleTxt"/>
      </w:pPr>
      <w:r w:rsidRPr="00FF5201">
        <w:t>40.</w:t>
      </w:r>
      <w:r w:rsidRPr="00FF5201">
        <w:tab/>
        <w:t>Несмотря на положительную оценку мер, принятых государством-участником для содействия расширению экономических прав и возможностей женщин, в том числе в рамках программ «Социальный бонус», «Семейный бонус» и «Жизнь», Комитет с обеспокоенностью отмечает следующее:</w:t>
      </w:r>
    </w:p>
    <w:p w14:paraId="08EB1853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отсутствие у самозанятых женщин и работниц неформального сектора доступа к социальному обеспечению; </w:t>
      </w:r>
    </w:p>
    <w:p w14:paraId="3E10D9E8" w14:textId="3FBECEA5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задержку с принятием законопроекта № 5452, который предусматривает утверждение Закона об экономическом развитии женщин, направленного на содействие расширению экономических прав и возможностей женщин, облегчение доступа к экономическим и производственным ресурсам и технологиям;</w:t>
      </w:r>
    </w:p>
    <w:p w14:paraId="27846423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незащищенность прав коллективной интеллектуальной собственности представительниц коренных народов, которые нарушаются в случае с майяскими ткачихами, чьи узоры и ткани используются в коммерческих целях без их согласия и без какой-либо финансовой компенсации;</w:t>
      </w:r>
    </w:p>
    <w:p w14:paraId="1D0257CD" w14:textId="77777777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 xml:space="preserve">лежащее на женщинах бремя неоплачиваемого ухода и отсутствие в сельских и городских районах учреждений, предоставляющих бесплатные или субсидируемые услуги по уходу за детьми. </w:t>
      </w:r>
    </w:p>
    <w:p w14:paraId="7DEF1914" w14:textId="77777777" w:rsidR="00923A32" w:rsidRPr="00FF5201" w:rsidRDefault="00923A32" w:rsidP="00923A32">
      <w:pPr>
        <w:pStyle w:val="SingleTxt"/>
      </w:pPr>
      <w:r w:rsidRPr="00FF5201">
        <w:t>41.</w:t>
      </w:r>
      <w:r w:rsidRPr="00FF5201">
        <w:tab/>
      </w:r>
      <w:r w:rsidRPr="00FF5201">
        <w:rPr>
          <w:b/>
          <w:bCs/>
        </w:rPr>
        <w:t>Комитет рекомендует государству-участнику:</w:t>
      </w:r>
      <w:r w:rsidRPr="00FF5201">
        <w:t xml:space="preserve"> </w:t>
      </w:r>
    </w:p>
    <w:p w14:paraId="58A20AA7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пересмотреть систему социального обеспечения/национальную систему страхования, с тем чтобы охватить ею самозанятых женщин и работниц неформального сектора;</w:t>
      </w:r>
    </w:p>
    <w:p w14:paraId="5B7F8235" w14:textId="45DA835E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незамедлительно утвердить Закон об экономическом развитии женщин и продолжать содействовать расширению экономических прав и возможностей женщин, обеспечивая им доступ к возможностям для предпринимательства, ссудам под низкие</w:t>
      </w:r>
      <w:r w:rsidR="002B6B4B" w:rsidRPr="00FF5201">
        <w:rPr>
          <w:b/>
          <w:bCs/>
        </w:rPr>
        <w:t xml:space="preserve"> </w:t>
      </w:r>
      <w:r w:rsidRPr="00FF5201">
        <w:rPr>
          <w:b/>
          <w:bCs/>
        </w:rPr>
        <w:t>проценты без залога, другим формам финансового кредитования, денежным переводам, надлежащему питанию, водоснабжению и санитарии, а также социальной защите;</w:t>
      </w:r>
    </w:p>
    <w:p w14:paraId="45B3076A" w14:textId="281314A2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незамедлительно принять законопроект № 6136 о защите коллективной интеллектуальной собственности, включая ткани и одежду коренных народов и общин;</w:t>
      </w:r>
      <w:r w:rsidRPr="00FF5201">
        <w:t xml:space="preserve"> </w:t>
      </w:r>
    </w:p>
    <w:p w14:paraId="00305763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d)</w:t>
      </w:r>
      <w:r w:rsidRPr="00FF5201">
        <w:tab/>
      </w:r>
      <w:r w:rsidRPr="00FF5201">
        <w:rPr>
          <w:b/>
          <w:bCs/>
        </w:rPr>
        <w:t>открыть учреждения по бесплатному и/или субсидируемому уходу за детьми в общинах, на рабочих местах и в жилых комплексах в государственном и частном секторах в городских и сельских районах.</w:t>
      </w:r>
    </w:p>
    <w:p w14:paraId="59951754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7ACCB5B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Сельские женщины</w:t>
      </w:r>
    </w:p>
    <w:p w14:paraId="4B02421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0AF4D7E" w14:textId="5C72816F" w:rsidR="00923A32" w:rsidRPr="00FF5201" w:rsidRDefault="00923A32" w:rsidP="00923A32">
      <w:pPr>
        <w:pStyle w:val="SingleTxt"/>
      </w:pPr>
      <w:r w:rsidRPr="00FF5201">
        <w:t>42.</w:t>
      </w:r>
      <w:r w:rsidRPr="00FF5201">
        <w:tab/>
        <w:t>Комитет с обеспокоенностью отмечает, что сельские женщины имеют ограниченный доступ к средствам производства, образованию, здравоохранению и другим основным услугам, а также к землевладению и землепользованию, о чем свидетельствует доля женщин среди землевладельцев в государстве-участнике</w:t>
      </w:r>
      <w:r w:rsidR="002B6B4B" w:rsidRPr="00FF5201">
        <w:rPr>
          <w:lang w:val="en-US"/>
        </w:rPr>
        <w:t> </w:t>
      </w:r>
      <w:r w:rsidRPr="00FF5201">
        <w:t xml:space="preserve">— всего 7,8 процента. Кроме того, он обеспокоен недопредставленностью сельских женщин в процессах утверждения и реализации разрабатываемых территориальными советами проектов развития сельских районов и их ограниченным участием в получении экономических выгод от таких проектов. </w:t>
      </w:r>
    </w:p>
    <w:p w14:paraId="503CB762" w14:textId="5371FB4A" w:rsidR="00923A32" w:rsidRPr="00FF5201" w:rsidRDefault="00923A32" w:rsidP="00923A32">
      <w:pPr>
        <w:pStyle w:val="SingleTxt"/>
        <w:rPr>
          <w:b/>
          <w:bCs/>
        </w:rPr>
      </w:pPr>
      <w:r w:rsidRPr="00FF5201">
        <w:t>43.</w:t>
      </w:r>
      <w:r w:rsidRPr="00FF5201">
        <w:tab/>
      </w:r>
      <w:r w:rsidRPr="00FF5201">
        <w:rPr>
          <w:b/>
          <w:bCs/>
        </w:rPr>
        <w:t>В соответствии со своей общей рекомендацией № 34 (2016), касающейся прав сельских женщин, и задачей 5 a) в рамках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  <w:r w:rsidRPr="00FF5201">
        <w:t xml:space="preserve"> </w:t>
      </w:r>
    </w:p>
    <w:p w14:paraId="445417E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обеспечить, чтобы сельские женщины имели равный с мужчинами доступ к землевладению и землепользованию, и проводить информационно-просветительские кампании в целях избавления от патриархальных установок и гендерных стереотипов, распространенных в сельских районах;</w:t>
      </w:r>
      <w:r w:rsidRPr="00FF5201">
        <w:t xml:space="preserve"> </w:t>
      </w:r>
    </w:p>
    <w:p w14:paraId="69269319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обеспечить эффективное участие сельских женщин в утверждении и реализации проектов развития сельских районов и в получении экономических выгод от таких проектов, а также их участие в работе органов территориального самоуправления, особенно на уровне принятия решений;</w:t>
      </w:r>
      <w:r w:rsidRPr="00FF5201">
        <w:t xml:space="preserve"> </w:t>
      </w:r>
    </w:p>
    <w:p w14:paraId="07E6022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обеспечить сельским женщинам доступ к средствам производства, образованию, здравоохранению и другим базовым услугам.</w:t>
      </w:r>
    </w:p>
    <w:p w14:paraId="1DEE0E87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50B021E4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Группы женщин, находящиеся в неблагоприятном положении</w:t>
      </w:r>
    </w:p>
    <w:p w14:paraId="1011014C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76B6F70" w14:textId="77777777" w:rsidR="00923A32" w:rsidRPr="00FF5201" w:rsidRDefault="00923A32" w:rsidP="00923A3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F5201">
        <w:tab/>
      </w:r>
      <w:r w:rsidRPr="00FF5201">
        <w:tab/>
        <w:t xml:space="preserve">Представительницы коренных народов, женщины народа гарифуна и женщины африканского происхождения </w:t>
      </w:r>
    </w:p>
    <w:p w14:paraId="6F9F09A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3434AED" w14:textId="0641F59E" w:rsidR="00923A32" w:rsidRPr="00FF5201" w:rsidRDefault="00923A32" w:rsidP="00923A32">
      <w:pPr>
        <w:pStyle w:val="SingleTxt"/>
      </w:pPr>
      <w:r w:rsidRPr="00FF5201">
        <w:t>44.</w:t>
      </w:r>
      <w:r w:rsidRPr="00FF5201">
        <w:tab/>
        <w:t>Комитет с обеспокоенностью отмечает, что представительницы коренных народов, женщины народа гарифуна и женщины африканского происхождения, составляющие 44 процента населения государства-участника, подвержены перекрестным формам дискриминации, включая экономическое и социальное неравенство. Он обеспокоен случаями принудительного выселения представительниц коренных народов и женщин африканского происхождения с земель, традиционно занимаемых или используемых ими, и случаями эксплуатации таких земель частными негосударственными субъектами.</w:t>
      </w:r>
    </w:p>
    <w:p w14:paraId="079E4389" w14:textId="332A85B1" w:rsidR="00923A32" w:rsidRPr="00FF5201" w:rsidRDefault="00923A32" w:rsidP="00923A32">
      <w:pPr>
        <w:pStyle w:val="SingleTxt"/>
        <w:rPr>
          <w:b/>
          <w:bCs/>
        </w:rPr>
      </w:pPr>
      <w:r w:rsidRPr="00FF5201">
        <w:t>45.</w:t>
      </w:r>
      <w:r w:rsidRPr="00FF5201">
        <w:tab/>
      </w:r>
      <w:r w:rsidRPr="00FF5201">
        <w:rPr>
          <w:b/>
          <w:bCs/>
        </w:rPr>
        <w:t>С учетом общей рекомендации № 39 (2022) о правах женщин и девочек из числа коренных народов Комитет рекомендует государству-участнику обеспечить защиту представительниц коренных народов, женщин народа гарифуна и женщин африканского происхождения от незаконной оккупации традиционно занимаемых или используемых ими земель и от принудительного выселения с таких земель, укрепить процедурные гарантии защиты от принудительного выселения и механизмы возмещения ущерба жертвам, предусмотреть адекватные наказания и обеспечить их равноправное участие в процессах принятия решений относительно распределения выгод от использования исконных земель.</w:t>
      </w:r>
    </w:p>
    <w:p w14:paraId="5D91A5A6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78CCB10" w14:textId="77777777" w:rsidR="00923A32" w:rsidRPr="00FF5201" w:rsidRDefault="00923A32" w:rsidP="00923A3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F5201">
        <w:tab/>
      </w:r>
      <w:r w:rsidRPr="00FF5201">
        <w:tab/>
        <w:t>Женщины из числа внутренне перемещенных лиц, беженцев, лиц, ищущих убежища, и мигрантов</w:t>
      </w:r>
    </w:p>
    <w:p w14:paraId="2F570506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8687359" w14:textId="77777777" w:rsidR="00923A32" w:rsidRPr="00FF5201" w:rsidRDefault="00923A32" w:rsidP="00923A32">
      <w:pPr>
        <w:pStyle w:val="SingleTxt"/>
      </w:pPr>
      <w:r w:rsidRPr="00FF5201">
        <w:t>46.</w:t>
      </w:r>
      <w:r w:rsidRPr="00FF5201">
        <w:tab/>
        <w:t xml:space="preserve">Комитет с обеспокоенностью отмечает следующее: </w:t>
      </w:r>
    </w:p>
    <w:p w14:paraId="1A1DF1B4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>что государство-участник не признает внутренне перемещенных лиц на уровне законодательства и что оно не осуществляет систематического сбора данных о причинах перемещения женщин внутри страны, таких как принудительное выселение с земли, гендерное насилие и угрозы, поступающие в их адрес со стороны государственных и частных субъектов и компаний или организованных преступных групп, а также данных о деградации окружающей среды и роли этого явления в перемещении женщин внутри страны;</w:t>
      </w:r>
    </w:p>
    <w:p w14:paraId="09CE4E1A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что женщины и девочки из числа беженцев, лиц, ищущих убежища, и мигрантов подвергаются перекрестным формам дискриминации и значительно чаще других сталкиваются с гендерным насилием и что женщины-мигранты без документов подвергаются высокому риску сексуальной эксплуатации, принудительного труда и вербовки со стороны сетей торговли людьми.</w:t>
      </w:r>
    </w:p>
    <w:p w14:paraId="4A96E867" w14:textId="05D009E6" w:rsidR="00923A32" w:rsidRPr="00FF5201" w:rsidRDefault="00923A32" w:rsidP="00923A32">
      <w:pPr>
        <w:pStyle w:val="SingleTxt"/>
      </w:pPr>
      <w:r w:rsidRPr="00FF5201">
        <w:t>47.</w:t>
      </w:r>
      <w:r w:rsidRPr="00FF5201">
        <w:tab/>
      </w:r>
      <w:r w:rsidRPr="00FF5201">
        <w:rPr>
          <w:b/>
          <w:bCs/>
        </w:rPr>
        <w:t>В соответствии со своей общей рекомендацией 26 (2008) в отношении трудящихся женщин-мигрантов и общей рекомендацией № 32 (2014) по гендерным аспектам статуса беженца, убежища, гражданства и безгражданства женщин Комитет рекомендует государству-участнику:</w:t>
      </w:r>
      <w:r w:rsidRPr="00FF5201">
        <w:t xml:space="preserve"> </w:t>
      </w:r>
    </w:p>
    <w:p w14:paraId="1A5E90A9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признать статус внутренне перемещенных лиц на законодательном уровне и проводить исследования для выработки стратегических мер реагирования и выявления и устранения коренных причин перемещения женщин внутри страны;</w:t>
      </w:r>
    </w:p>
    <w:p w14:paraId="38E063AF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бороться с перекрестными формами дискриминации в отношении женщин из числа беженцев, лиц, ищущих убежища, и мигрантов, предотвращать гендерное насилие и защищать от него таких женщин и обеспечивать судебное преследование и надлежащее наказание виновных.</w:t>
      </w:r>
    </w:p>
    <w:p w14:paraId="135D0492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2852044" w14:textId="77777777" w:rsidR="00923A32" w:rsidRPr="00FF5201" w:rsidRDefault="00923A32" w:rsidP="00923A3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FF5201">
        <w:tab/>
      </w:r>
      <w:r w:rsidRPr="00FF5201">
        <w:tab/>
        <w:t>Лесбиянки и бисексуальные, трансгендерные и интерсекс-женщины</w:t>
      </w:r>
    </w:p>
    <w:p w14:paraId="7833B8A0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33ECFED" w14:textId="1C95FD4A" w:rsidR="00923A32" w:rsidRPr="00FF5201" w:rsidRDefault="00923A32" w:rsidP="00923A32">
      <w:pPr>
        <w:pStyle w:val="SingleTxt"/>
      </w:pPr>
      <w:r w:rsidRPr="00FF5201">
        <w:t>48.</w:t>
      </w:r>
      <w:r w:rsidRPr="00FF5201">
        <w:tab/>
        <w:t>Комитет с обеспокоенностью отмечает, что, несмотря на большу́ю распространенность в государстве-участнике насилия в отношении членов сообщества ЛГБТИК+ и их стигматизацию, в стране не реализуются национальные стратегии предотвращения и расследования случаев такого насилия и уголовного преследования и наказания виновных. Он также выражает обеспокоенность в связи с тем, что в период с 2020 по 2022 год на рассмотрение было вынесено несколько законодательных инициатив, ведущих к ущемлению прав лесбиянок и бисексуальных, трансгендерных и интерсекс-женщин, включая поступивший в Конгресс законопроект о защите детей и подростков от расстройств гендерной идентичности и законопроект о защите жизни и семьи, рассмотрение которого было на время отложено. Кроме того, он обеспокоен тем, что в Государственной стратегии защиты жизни и Институциональной семейной политике на 2021–2032 годы не признаются ни права лесбиянок и бисексуальных, трансгендерных и интерсекс-женщин, ни многообразие семей и что в Указе № 9-2022, в котором 9 марта объявляется Днем жизни и семьи, используются дискриминационные формулировки в отношении лесбиянок и бисексуальных, трансгендерных и интерсекс-женщин.</w:t>
      </w:r>
    </w:p>
    <w:p w14:paraId="4BBBB667" w14:textId="6B2DC341" w:rsidR="00923A32" w:rsidRPr="00FF5201" w:rsidRDefault="00923A32" w:rsidP="00923A32">
      <w:pPr>
        <w:pStyle w:val="SingleTxt"/>
      </w:pPr>
      <w:r w:rsidRPr="00FF5201">
        <w:t>49.</w:t>
      </w:r>
      <w:r w:rsidRPr="00FF5201">
        <w:tab/>
      </w:r>
      <w:r w:rsidRPr="00FF5201">
        <w:rPr>
          <w:b/>
          <w:bCs/>
        </w:rPr>
        <w:t>Комитет рекомендует государству-участнику предотвращать гендерное насилие в отношении лесбиянок и бисексуальных, трансгендерных и интерсекс-женщин и защищать их от такого насилия, а также принимать меры, например проводить информационно-разъяснительные кампании среди населения в целях борьбы со стигматизацией таких женщин.</w:t>
      </w:r>
      <w:r w:rsidRPr="00FF5201">
        <w:t xml:space="preserve"> </w:t>
      </w:r>
      <w:r w:rsidRPr="00FF5201">
        <w:rPr>
          <w:b/>
          <w:bCs/>
        </w:rPr>
        <w:t>Он также рекомендует государству-участнику окончательно прекратить работу по законопроекту о защите детей и подростков от расстройств гендерной идентичности и законопроекту о защите жизни и семьи.</w:t>
      </w:r>
      <w:r w:rsidRPr="00FF5201">
        <w:t xml:space="preserve"> </w:t>
      </w:r>
      <w:r w:rsidRPr="00FF5201">
        <w:rPr>
          <w:b/>
          <w:bCs/>
        </w:rPr>
        <w:t>Кроме того, он рекомендует одобрить законопроект № 5395 о гендерной идентичности и разработать комплексную национальную государственную политику в отношении сообщества ЛГБТИК+, которая будет отвечать международным стандартам.</w:t>
      </w:r>
      <w:r w:rsidRPr="00FF5201">
        <w:t xml:space="preserve"> </w:t>
      </w:r>
    </w:p>
    <w:p w14:paraId="7B515845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AB43A83" w14:textId="77777777" w:rsidR="00923A32" w:rsidRPr="00FF5201" w:rsidRDefault="00923A32" w:rsidP="00923A3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FF5201">
        <w:tab/>
      </w:r>
      <w:r w:rsidRPr="00FF5201">
        <w:tab/>
        <w:t>Женщины-инвалиды</w:t>
      </w:r>
    </w:p>
    <w:p w14:paraId="6F359FB5" w14:textId="77777777" w:rsidR="00923A32" w:rsidRPr="00FF5201" w:rsidRDefault="00923A32" w:rsidP="00923A32">
      <w:pPr>
        <w:pStyle w:val="SingleTxt"/>
        <w:keepNext/>
        <w:keepLines/>
        <w:spacing w:after="0" w:line="120" w:lineRule="exact"/>
        <w:rPr>
          <w:sz w:val="10"/>
        </w:rPr>
      </w:pPr>
    </w:p>
    <w:p w14:paraId="773CE726" w14:textId="77777777" w:rsidR="00923A32" w:rsidRPr="00FF5201" w:rsidRDefault="00923A32" w:rsidP="00923A32">
      <w:pPr>
        <w:pStyle w:val="SingleTxt"/>
        <w:keepNext/>
        <w:keepLines/>
      </w:pPr>
      <w:r w:rsidRPr="00FF5201">
        <w:t>50.</w:t>
      </w:r>
      <w:r w:rsidRPr="00FF5201">
        <w:tab/>
        <w:t>Комитет с обеспокоенностью отмечает, что проживающие в государстве-участнике женщины и девочки с инвалидностью, в первую очередь представительницы коренных народов, страдают от перекрестных форм дискриминации и нарушений прав, таких как лишение возможности вступать в брак или иметь детей, разлучение с собственными детьми и принудительная стерилизация. Он также обеспокоен по поводу того, что женщины-инвалиды имеют ограниченный доступ к объектам физической инфраструктуры, информационно-коммуникационным технологиям, правосудию, образованию, трудоустройству и здравоохранению.</w:t>
      </w:r>
    </w:p>
    <w:p w14:paraId="767C9B81" w14:textId="5F233704" w:rsidR="00923A32" w:rsidRPr="00FF5201" w:rsidRDefault="00923A32" w:rsidP="00923A32">
      <w:pPr>
        <w:pStyle w:val="SingleTxt"/>
        <w:rPr>
          <w:b/>
          <w:bCs/>
        </w:rPr>
      </w:pPr>
      <w:r w:rsidRPr="00FF5201">
        <w:t>51.</w:t>
      </w:r>
      <w:r w:rsidRPr="00FF5201">
        <w:tab/>
      </w:r>
      <w:r w:rsidRPr="00FF5201">
        <w:rPr>
          <w:b/>
          <w:bCs/>
        </w:rPr>
        <w:t>Комитет рекомендует государству-участнику запретить принудительную стерилизацию женщин-инвалидов и разлучение их со своими детьми, усилить правовую защиту женщин-инвалидов и обеспечить им доступ к объектам физической инфраструктуры, информационно-коммуникационным технологиям, правосудию, образованию, трудоустройству и здравоохранению, в том числе посредством осуществления Закона об инвалидах, утверждения законопроекта № 5529 о поощрении труда, занятости и предпринимательства инвалидов и обеспечения исполнения Указа № 3-2020, в котором признается и утверждается жестовый язык Гватемалы.</w:t>
      </w:r>
    </w:p>
    <w:p w14:paraId="2566AA10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6E96E793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Изменение климата и снижение риска бедствий</w:t>
      </w:r>
    </w:p>
    <w:p w14:paraId="2E3EE259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D7E3232" w14:textId="77777777" w:rsidR="00923A32" w:rsidRPr="00FF5201" w:rsidRDefault="00923A32" w:rsidP="00923A32">
      <w:pPr>
        <w:pStyle w:val="SingleTxt"/>
      </w:pPr>
      <w:r w:rsidRPr="00FF5201">
        <w:t>52.</w:t>
      </w:r>
      <w:r w:rsidRPr="00FF5201">
        <w:tab/>
        <w:t>Комитет с обеспокоенностью отмечает следующее:</w:t>
      </w:r>
    </w:p>
    <w:p w14:paraId="2D58750B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>что изменение климата оказывает специфическое воздействие на представительниц коренных народов, приводя к разрушению их экосистем и мест проживания их общин, потере ими средств к существованию, нарушению снабжения продовольствием и водой и утрате знаний, унаследованных ими от предков;</w:t>
      </w:r>
    </w:p>
    <w:p w14:paraId="358EE869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 xml:space="preserve">что женщины, в частности сельские женщины, женщины народа гарифуна, женщины африканского происхождения, женщины, живущие в нищете, и женщины из числа беженцев и мигрантов, непропорционально сильно страдают от изменения климата, поскольку часто живут в районах, подверженных воздействию природных явлений, и не имеют условий, необходимых для повышения их устойчивости к изменению климата; </w:t>
      </w:r>
    </w:p>
    <w:p w14:paraId="4676CD93" w14:textId="464C8B8E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>что государство-участник лишь подписало, но не ратифицировало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Эскаcу) 2018 года.</w:t>
      </w:r>
    </w:p>
    <w:p w14:paraId="56B95A8A" w14:textId="512E620D" w:rsidR="00923A32" w:rsidRPr="00FF5201" w:rsidRDefault="00923A32" w:rsidP="00923A32">
      <w:pPr>
        <w:pStyle w:val="SingleTxt"/>
      </w:pPr>
      <w:r w:rsidRPr="00FF5201">
        <w:t>53.</w:t>
      </w:r>
      <w:r w:rsidRPr="00FF5201">
        <w:tab/>
      </w:r>
      <w:r w:rsidRPr="00FF5201">
        <w:rPr>
          <w:b/>
          <w:bCs/>
        </w:rPr>
        <w:t>Ссылаясь на свою общую рекомендацию № 37 (2018) о гендерных аспектах снижения риска бедствий в условиях изменения климата, Комитет рекомендует государству-участнику:</w:t>
      </w:r>
      <w:r w:rsidRPr="00FF5201">
        <w:t xml:space="preserve"> </w:t>
      </w:r>
    </w:p>
    <w:p w14:paraId="1FD34DAE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обеспечить участие представительниц коренных народов в процессах консультаций, связанных с добычей полезных ископаемых, экономическими инициативами, лесозаготовками, развитием, инвестициями, туризмом, программами по смягчению последствий изменения климата и адаптации к ним и природоохранными проектами, и предпринять шаги для того, чтобы любое использование их территорий осуществлялось с их свободного, предварительного и осознанного согласия и на условиях адекватной компенсации;</w:t>
      </w:r>
    </w:p>
    <w:p w14:paraId="0857D51F" w14:textId="77777777" w:rsidR="00923A32" w:rsidRPr="00FF5201" w:rsidRDefault="00923A32" w:rsidP="00923A32">
      <w:pPr>
        <w:pStyle w:val="SingleTxt"/>
        <w:keepNext/>
        <w:keepLines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включить гендерную проблематику в национальную политику и планы действий в области изменения климата и снижения риска бедствий и обеспечить значимое участие женщин из разных социальных групп в разработке и реализации такой политики;</w:t>
      </w:r>
    </w:p>
    <w:p w14:paraId="2C97AFA0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ускорить ратификацию Соглашения Эскасу.</w:t>
      </w:r>
    </w:p>
    <w:p w14:paraId="52394AC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7AF71407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Брак и семейные отношения</w:t>
      </w:r>
    </w:p>
    <w:p w14:paraId="73C838EA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633C6A42" w14:textId="09C85853" w:rsidR="00923A32" w:rsidRPr="00FF5201" w:rsidRDefault="00923A32" w:rsidP="00923A32">
      <w:pPr>
        <w:pStyle w:val="SingleTxt"/>
      </w:pPr>
      <w:r w:rsidRPr="00FF5201">
        <w:t>54.</w:t>
      </w:r>
      <w:r w:rsidRPr="00FF5201">
        <w:tab/>
        <w:t xml:space="preserve">Комитет принимает к сведению, что Указ № 13-2017 вносит изменения в Гражданский кодекс, устанавливая минимальный возраст вступления в брак и заключения союза на уровне 18 лет для женщин и мужчин без исключений, и что Национальный реестр физических лиц осуществляет информационно-просветительские кампании с целью добиться стопроцентной регистрации браков и привлечь внимание широкой общественности к запрету на детские браки. Вместе с тем он с обеспокоенностью отмечает следующее: </w:t>
      </w:r>
    </w:p>
    <w:p w14:paraId="1FC54C8E" w14:textId="77777777" w:rsidR="00923A32" w:rsidRPr="00FF5201" w:rsidRDefault="00923A32" w:rsidP="00923A32">
      <w:pPr>
        <w:pStyle w:val="SingleTxt"/>
      </w:pPr>
      <w:r w:rsidRPr="00FF5201">
        <w:tab/>
        <w:t>a)</w:t>
      </w:r>
      <w:r w:rsidRPr="00FF5201">
        <w:tab/>
        <w:t xml:space="preserve">что в государстве-участнике широко распространены детские браки, что многие девушки вступают в союз до достижения 18-летнего возраста, даже когда это запрещено законом, что имеет серьезные негативные последствия для их здоровья и образования, а также то, что в положения Уголовного кодекса, касающиеся возраста согласия на вступление в половые отношения, до сих пор не были внесены поправки с целью обеспечить защиту девушек в возрасте от 14 до 18 лет; </w:t>
      </w:r>
    </w:p>
    <w:p w14:paraId="6F16B09C" w14:textId="77777777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  <w:t>что в государстве-участнике действует строгая юридическая процедура признания и регистрации брачных союзов де-факто, не обеспечивающая защиту прав женщин, состоящих в таких союзах, и прав детей, родившихся в таких союзах;</w:t>
      </w:r>
    </w:p>
    <w:p w14:paraId="54824662" w14:textId="77777777" w:rsidR="00923A32" w:rsidRPr="00FF5201" w:rsidRDefault="00923A32" w:rsidP="00923A32">
      <w:pPr>
        <w:pStyle w:val="SingleTxt"/>
      </w:pPr>
      <w:r w:rsidRPr="00FF5201">
        <w:tab/>
        <w:t>c)</w:t>
      </w:r>
      <w:r w:rsidRPr="00FF5201">
        <w:tab/>
        <w:t xml:space="preserve">что в государстве-участнике зафиксировано большое число ранних беременностей и незарегистрированных рождений детей, часто в результате инцеста; </w:t>
      </w:r>
    </w:p>
    <w:p w14:paraId="24D3053B" w14:textId="6BC6B7CA" w:rsidR="00923A32" w:rsidRPr="00FF5201" w:rsidRDefault="00923A32" w:rsidP="00923A32">
      <w:pPr>
        <w:pStyle w:val="SingleTxt"/>
      </w:pPr>
      <w:r w:rsidRPr="00FF5201">
        <w:tab/>
        <w:t>d)</w:t>
      </w:r>
      <w:r w:rsidRPr="00FF5201">
        <w:tab/>
        <w:t>что Государственная стратегия защиты жизни и Институциональная семейная политика на 2021–2032 годы и Указ № 9-2022, в котором 9 марта объявляется Днем жизни и семьи, не отвечают международным стандартам в области прав человека, включая Конвенцию, поскольку оба документа продвигают дискриминацию и стигматизацию разнообразных форм семьи, ущемляют право самостоятельно решать, когда заводить детей и делать ли это вовсе, и дискриминируют лесбиянок и бисексуальных, трансгендерных и интерсекс-женщин.</w:t>
      </w:r>
    </w:p>
    <w:p w14:paraId="4E7C63ED" w14:textId="5931AEDD" w:rsidR="00923A32" w:rsidRPr="00FF5201" w:rsidRDefault="00923A32" w:rsidP="00923A32">
      <w:pPr>
        <w:pStyle w:val="SingleTxt"/>
      </w:pPr>
      <w:r w:rsidRPr="00FF5201">
        <w:t>55.</w:t>
      </w:r>
      <w:r w:rsidRPr="00FF5201">
        <w:tab/>
      </w:r>
      <w:r w:rsidRPr="00FF5201">
        <w:rPr>
          <w:b/>
          <w:bCs/>
        </w:rPr>
        <w:t>В соответствии со своими предыдущими заключительными замечаниями (</w:t>
      </w:r>
      <w:hyperlink r:id="rId35" w:history="1">
        <w:r w:rsidRPr="00FF5201">
          <w:rPr>
            <w:rStyle w:val="Hyperlink"/>
            <w:b/>
            <w:bCs/>
          </w:rPr>
          <w:t>CEDAW/C/GTM/CO/8-9</w:t>
        </w:r>
      </w:hyperlink>
      <w:r w:rsidRPr="00FF5201">
        <w:rPr>
          <w:b/>
          <w:bCs/>
        </w:rPr>
        <w:t>, п. 47) Комитет рекомендует государству-участнику:</w:t>
      </w:r>
      <w:r w:rsidRPr="00FF5201">
        <w:t xml:space="preserve"> </w:t>
      </w:r>
    </w:p>
    <w:p w14:paraId="15125D7B" w14:textId="09FB3C7B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a)</w:t>
      </w:r>
      <w:r w:rsidRPr="00FF5201">
        <w:tab/>
      </w:r>
      <w:r w:rsidRPr="00FF5201">
        <w:rPr>
          <w:b/>
          <w:bCs/>
        </w:rPr>
        <w:t>обеспечить строгое применение Указа № 13-2017, незамедлительно привести положения Уголовного кодекса, касающиеся возраста согласия на вступление в половые отношения (статьи 173 и 173 bis), в соответствие с пунктом 2 статьи 16 Конвенции и совместной общей рекомендацией № 31 Комитета/замечанием общего порядка № 18 Комитета по правам ребенка (2019) по вредной практике;</w:t>
      </w:r>
    </w:p>
    <w:p w14:paraId="7C98FE1D" w14:textId="7CFC4EBE" w:rsidR="00923A32" w:rsidRPr="00FF5201" w:rsidRDefault="00923A32" w:rsidP="00923A32">
      <w:pPr>
        <w:pStyle w:val="SingleTxt"/>
      </w:pPr>
      <w:r w:rsidRPr="00FF5201">
        <w:tab/>
        <w:t>b)</w:t>
      </w:r>
      <w:r w:rsidRPr="00FF5201">
        <w:tab/>
      </w:r>
      <w:r w:rsidRPr="00FF5201">
        <w:rPr>
          <w:b/>
          <w:bCs/>
        </w:rPr>
        <w:t>упростить процесс признания брачных союзов де-факто и способствовать их регистрации с целью гарантировать женщинам надлежащую правовую защиту в рамках таких союзов и после их расторжения, как предусмотрено в общей рекомендации № 29 (2013) Комитета об экономических последствиях вступления в брак, семейных отношений и их расторжения;</w:t>
      </w:r>
    </w:p>
    <w:p w14:paraId="145994DA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c)</w:t>
      </w:r>
      <w:r w:rsidRPr="00FF5201">
        <w:tab/>
      </w:r>
      <w:r w:rsidRPr="00FF5201">
        <w:rPr>
          <w:b/>
          <w:bCs/>
        </w:rPr>
        <w:t>работать над устранением коренных причин ранней беременности, включая социально-экономическую уязвимость, ограниченный доступ к образованию и сексуальное насилие в семьях, и создать более благоприятные условия для обращения девочек и подростков в органы регистрации актов гражданского состояния, в том числе благодаря осуществлению информационных кампаний и принятию других целевых мер для устранения социально-культурных барьеров;</w:t>
      </w:r>
    </w:p>
    <w:p w14:paraId="4BB01B7A" w14:textId="7BE736A6" w:rsidR="00923A32" w:rsidRPr="00FF5201" w:rsidRDefault="00923A32" w:rsidP="00923A32">
      <w:pPr>
        <w:pStyle w:val="SingleTxt"/>
        <w:rPr>
          <w:b/>
          <w:bCs/>
        </w:rPr>
      </w:pPr>
      <w:r w:rsidRPr="00FF5201">
        <w:tab/>
        <w:t>d)</w:t>
      </w:r>
      <w:r w:rsidRPr="00FF5201">
        <w:tab/>
      </w:r>
      <w:r w:rsidRPr="00FF5201">
        <w:rPr>
          <w:b/>
          <w:bCs/>
        </w:rPr>
        <w:t>обеспечить, чтобы все мероприятия и публичные обсуждения, связанные с Государственной стратегией защиты жизни и Институциональной семейной политикой на 2021–2032 годы и Днем жизни и семьи, способствовали большему уважению и лучшему пониманию разнообразных форм семьи и осуществлению права самостоятельно решать, когда заводить детей и делать ли это вовсе, как того требуют международные стандарты.</w:t>
      </w:r>
    </w:p>
    <w:p w14:paraId="3E1AFE92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2CA50C6B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Сбор и анализ данных</w:t>
      </w:r>
    </w:p>
    <w:p w14:paraId="52DA357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8430DB3" w14:textId="77777777" w:rsidR="00923A32" w:rsidRPr="00FF5201" w:rsidRDefault="00923A32" w:rsidP="00923A32">
      <w:pPr>
        <w:pStyle w:val="SingleTxt"/>
      </w:pPr>
      <w:r w:rsidRPr="00FF5201">
        <w:t>56.</w:t>
      </w:r>
      <w:r w:rsidRPr="00FF5201">
        <w:tab/>
      </w:r>
      <w:r w:rsidRPr="00FF5201">
        <w:rPr>
          <w:b/>
          <w:bCs/>
        </w:rPr>
        <w:t>Комитет рекомендует государству-участнику активизировать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прогресса в осуществлении принципа равноправия женщин на практике во всех сферах, охватываемых Конвенцией, и в реализации связанных с гендерной проблематикой задач в рамках целей в области устойчивого развития.</w:t>
      </w:r>
      <w:r w:rsidRPr="00FF5201">
        <w:t xml:space="preserve"> </w:t>
      </w:r>
    </w:p>
    <w:p w14:paraId="5F714738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17C61C38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Пекинская декларация и Платформа действий</w:t>
      </w:r>
    </w:p>
    <w:p w14:paraId="263540E6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64078601" w14:textId="77777777" w:rsidR="00923A32" w:rsidRPr="00FF5201" w:rsidRDefault="00923A32" w:rsidP="00923A32">
      <w:pPr>
        <w:pStyle w:val="SingleTxt"/>
      </w:pPr>
      <w:r w:rsidRPr="00FF5201">
        <w:t>57.</w:t>
      </w:r>
      <w:r w:rsidRPr="00FF5201">
        <w:tab/>
      </w:r>
      <w:r w:rsidRPr="00FF5201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  <w:r w:rsidRPr="00FF5201">
        <w:t xml:space="preserve"> </w:t>
      </w:r>
    </w:p>
    <w:p w14:paraId="0FACB506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6FA966CB" w14:textId="7115C7C9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Повестка дня в области устойчивого развития на период до 2030 года</w:t>
      </w:r>
    </w:p>
    <w:p w14:paraId="50D95BC0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DA1C511" w14:textId="34055088" w:rsidR="00923A32" w:rsidRPr="00FF5201" w:rsidRDefault="00923A32" w:rsidP="00923A32">
      <w:pPr>
        <w:pStyle w:val="SingleTxt"/>
        <w:rPr>
          <w:b/>
          <w:bCs/>
        </w:rPr>
      </w:pPr>
      <w:r w:rsidRPr="00FF5201">
        <w:t>58.</w:t>
      </w:r>
      <w:r w:rsidRPr="00FF5201">
        <w:tab/>
      </w:r>
      <w:r w:rsidRPr="00FF5201">
        <w:rPr>
          <w:b/>
          <w:bCs/>
        </w:rPr>
        <w:t>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</w:p>
    <w:p w14:paraId="021201BC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7D933A3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Распространение информации</w:t>
      </w:r>
    </w:p>
    <w:p w14:paraId="329E9962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96F12AC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>59.</w:t>
      </w:r>
      <w:r w:rsidRPr="00FF5201">
        <w:tab/>
      </w:r>
      <w:r w:rsidRPr="00FF5201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министерствах, Конгрессе и органах судебной власти, на официальных языках государства-участника в целях обеспечения их полного осуществления.</w:t>
      </w:r>
    </w:p>
    <w:p w14:paraId="052BFF0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3E47E84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Техническая помощь</w:t>
      </w:r>
    </w:p>
    <w:p w14:paraId="6FD62F2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6DCFA21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>60.</w:t>
      </w:r>
      <w:r w:rsidRPr="00FF5201">
        <w:tab/>
      </w:r>
      <w:r w:rsidRPr="00FF5201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667469FA" w14:textId="77777777" w:rsidR="00923A32" w:rsidRPr="00FF5201" w:rsidRDefault="00923A32" w:rsidP="00923A32">
      <w:pPr>
        <w:pStyle w:val="SingleTxt"/>
        <w:spacing w:after="0" w:line="120" w:lineRule="exact"/>
        <w:rPr>
          <w:b/>
          <w:bCs/>
          <w:sz w:val="10"/>
        </w:rPr>
      </w:pPr>
    </w:p>
    <w:p w14:paraId="3BC2EAB2" w14:textId="77777777" w:rsidR="00923A32" w:rsidRPr="00FF5201" w:rsidRDefault="00923A32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 w:rsidRPr="00FF5201">
        <w:br w:type="page"/>
      </w:r>
    </w:p>
    <w:p w14:paraId="1B12792F" w14:textId="7665D5AB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Ратификация других договоров</w:t>
      </w:r>
    </w:p>
    <w:p w14:paraId="2EBFBFFD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0D35246E" w14:textId="77777777" w:rsidR="00923A32" w:rsidRPr="00FF5201" w:rsidRDefault="00923A32" w:rsidP="00923A32">
      <w:pPr>
        <w:pStyle w:val="SingleTxt"/>
      </w:pPr>
      <w:r w:rsidRPr="00FF5201">
        <w:t>61.</w:t>
      </w:r>
      <w:r w:rsidRPr="00FF5201">
        <w:tab/>
      </w:r>
      <w:r w:rsidRPr="00FF5201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F5201">
        <w:rPr>
          <w:vertAlign w:val="superscript"/>
        </w:rPr>
        <w:footnoteReference w:id="1"/>
      </w:r>
      <w:r w:rsidRPr="00FF5201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FF5201">
        <w:t xml:space="preserve"> </w:t>
      </w:r>
      <w:r w:rsidRPr="00FF5201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второй Факультативный протокол к Международному пакту о гражданских и политических правах, направленный на отмену смертной казни, участником которых оно пока не является.</w:t>
      </w:r>
      <w:r w:rsidRPr="00FF5201">
        <w:t xml:space="preserve"> </w:t>
      </w:r>
    </w:p>
    <w:p w14:paraId="4AC3496E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40E4E703" w14:textId="77777777" w:rsidR="00923A32" w:rsidRPr="00FF5201" w:rsidRDefault="00923A32" w:rsidP="00923A32">
      <w:pPr>
        <w:pStyle w:val="H23"/>
        <w:ind w:right="1260"/>
      </w:pPr>
      <w:r w:rsidRPr="00FF5201">
        <w:tab/>
      </w:r>
      <w:r w:rsidRPr="00FF5201">
        <w:tab/>
      </w:r>
      <w:r w:rsidRPr="00FF5201">
        <w:rPr>
          <w:bCs/>
        </w:rPr>
        <w:t>Последующая деятельность в связи с заключительными замечаниями</w:t>
      </w:r>
      <w:r w:rsidRPr="00FF5201">
        <w:t xml:space="preserve"> </w:t>
      </w:r>
    </w:p>
    <w:p w14:paraId="287F4711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35D61D03" w14:textId="77777777" w:rsidR="00923A32" w:rsidRPr="00FF5201" w:rsidRDefault="00923A32" w:rsidP="00923A32">
      <w:pPr>
        <w:pStyle w:val="SingleTxt"/>
        <w:rPr>
          <w:b/>
          <w:bCs/>
        </w:rPr>
      </w:pPr>
      <w:r w:rsidRPr="00FF5201">
        <w:t>62.</w:t>
      </w:r>
      <w:r w:rsidRPr="00FF5201">
        <w:tab/>
      </w:r>
      <w:r w:rsidRPr="00FF5201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17 а), 29, 39 а) и 45 выше.</w:t>
      </w:r>
    </w:p>
    <w:p w14:paraId="7223BAA7" w14:textId="77777777" w:rsidR="00923A32" w:rsidRPr="00FF5201" w:rsidRDefault="00923A32" w:rsidP="00923A32">
      <w:pPr>
        <w:pStyle w:val="SingleTxt"/>
        <w:spacing w:after="0" w:line="120" w:lineRule="exact"/>
        <w:rPr>
          <w:sz w:val="10"/>
        </w:rPr>
      </w:pPr>
    </w:p>
    <w:p w14:paraId="5FBC8C35" w14:textId="77777777" w:rsidR="00923A32" w:rsidRPr="00FF5201" w:rsidRDefault="00923A32" w:rsidP="00923A32">
      <w:pPr>
        <w:pStyle w:val="H23"/>
        <w:keepLines/>
        <w:ind w:right="1260"/>
      </w:pPr>
      <w:r w:rsidRPr="00FF5201">
        <w:tab/>
      </w:r>
      <w:r w:rsidRPr="00FF5201">
        <w:tab/>
      </w:r>
      <w:r w:rsidRPr="00FF5201">
        <w:rPr>
          <w:bCs/>
        </w:rPr>
        <w:t>Подготовка следующего доклада</w:t>
      </w:r>
    </w:p>
    <w:p w14:paraId="5F5BAAB0" w14:textId="77777777" w:rsidR="00923A32" w:rsidRPr="00FF5201" w:rsidRDefault="00923A32" w:rsidP="00923A32">
      <w:pPr>
        <w:pStyle w:val="SingleTxt"/>
        <w:keepNext/>
        <w:keepLines/>
        <w:spacing w:after="0" w:line="120" w:lineRule="exact"/>
        <w:rPr>
          <w:sz w:val="10"/>
        </w:rPr>
      </w:pPr>
    </w:p>
    <w:p w14:paraId="5AB00F2F" w14:textId="77777777" w:rsidR="00923A32" w:rsidRPr="00FF5201" w:rsidRDefault="00923A32" w:rsidP="00923A32">
      <w:pPr>
        <w:pStyle w:val="SingleTxt"/>
        <w:keepNext/>
        <w:keepLines/>
      </w:pPr>
      <w:r w:rsidRPr="00FF5201">
        <w:t>63.</w:t>
      </w:r>
      <w:r w:rsidRPr="00FF5201">
        <w:tab/>
      </w:r>
      <w:r w:rsidRPr="00FF5201">
        <w:rPr>
          <w:b/>
          <w:bCs/>
        </w:rPr>
        <w:t>Комитет установит и сообщит срок, в который государству-участнику надлежит представить одиннадцатый периодический доклад, в соответствии с будущим графиком-прогнозом представления докладов, основанном на восьмилетнем цикле обзора, и после принятия перечня тем и вопросов в преддверии представления государством-участником доклада, если это применимо.</w:t>
      </w:r>
      <w:r w:rsidRPr="00FF5201">
        <w:t xml:space="preserve"> </w:t>
      </w:r>
      <w:r w:rsidRPr="00FF5201">
        <w:rPr>
          <w:b/>
          <w:bCs/>
        </w:rPr>
        <w:t>Доклад должен охватывать весь период до момента его представления.</w:t>
      </w:r>
    </w:p>
    <w:p w14:paraId="0333DA05" w14:textId="54151E6B" w:rsidR="00127D96" w:rsidRPr="00FF5201" w:rsidRDefault="00923A32" w:rsidP="00923A32">
      <w:pPr>
        <w:pStyle w:val="SingleTxt"/>
        <w:rPr>
          <w:b/>
          <w:bCs/>
        </w:rPr>
      </w:pPr>
      <w:r w:rsidRPr="00FF5201">
        <w:t>64.</w:t>
      </w:r>
      <w:r w:rsidRPr="00FF5201">
        <w:tab/>
      </w:r>
      <w:r w:rsidRPr="00FF5201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6" w:history="1">
        <w:r w:rsidRPr="00FF5201">
          <w:rPr>
            <w:rStyle w:val="Hyperlink"/>
            <w:b/>
            <w:bCs/>
          </w:rPr>
          <w:t>HRI/GEN/2/Rev.6</w:t>
        </w:r>
      </w:hyperlink>
      <w:r w:rsidRPr="00FF5201">
        <w:rPr>
          <w:b/>
          <w:bCs/>
        </w:rPr>
        <w:t>, гл. I).</w:t>
      </w:r>
    </w:p>
    <w:p w14:paraId="7FC06C96" w14:textId="2C84A196" w:rsidR="00923A32" w:rsidRPr="00923A32" w:rsidRDefault="00923A32" w:rsidP="00923A32">
      <w:pPr>
        <w:pStyle w:val="SingleTxt"/>
        <w:spacing w:after="0" w:line="240" w:lineRule="auto"/>
        <w:rPr>
          <w:lang w:val="en-US"/>
        </w:rPr>
      </w:pPr>
      <w:r w:rsidRPr="00FF5201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37BCDF" wp14:editId="5F4C6F4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E40988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923A32" w:rsidRPr="00923A32" w:rsidSect="00923A32">
      <w:headerReference w:type="even" r:id="rId37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12-18T13:30:00Z" w:initials="Start">
    <w:p w14:paraId="09F2DAB0" w14:textId="77777777" w:rsidR="00127D96" w:rsidRPr="00FF5201" w:rsidRDefault="00127D96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FF5201">
        <w:rPr>
          <w:lang w:val="en-US"/>
        </w:rPr>
        <w:t>&lt;&lt;ODS JOB NO&gt;&gt;N2335380R&lt;&lt;ODS JOB NO&gt;&gt;</w:t>
      </w:r>
    </w:p>
    <w:p w14:paraId="05106D13" w14:textId="77777777" w:rsidR="00127D96" w:rsidRPr="00FF5201" w:rsidRDefault="00127D96">
      <w:pPr>
        <w:pStyle w:val="CommentText"/>
        <w:rPr>
          <w:lang w:val="en-US"/>
        </w:rPr>
      </w:pPr>
      <w:r w:rsidRPr="00FF5201">
        <w:rPr>
          <w:lang w:val="en-US"/>
        </w:rPr>
        <w:t>&lt;&lt;ODS DOC SYMBOL1&gt;&gt;CEDAW/C/GTM/CO/10&lt;&lt;ODS DOC SYMBOL1&gt;&gt;</w:t>
      </w:r>
    </w:p>
    <w:p w14:paraId="2C83C822" w14:textId="623513C5" w:rsidR="00127D96" w:rsidRDefault="00127D9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C83C82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2AC7D9" w16cex:dateUtc="2023-12-18T18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C83C822" w16cid:durableId="292AC7D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DEA7A" w14:textId="77777777" w:rsidR="002A5D20" w:rsidRDefault="002A5D20" w:rsidP="00331D20">
      <w:r>
        <w:separator/>
      </w:r>
    </w:p>
  </w:endnote>
  <w:endnote w:type="continuationSeparator" w:id="0">
    <w:p w14:paraId="13F6A2F0" w14:textId="77777777" w:rsidR="002A5D20" w:rsidRDefault="002A5D20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27D96" w14:paraId="4B7FE926" w14:textId="77777777" w:rsidTr="00127D96">
      <w:tc>
        <w:tcPr>
          <w:tcW w:w="4920" w:type="dxa"/>
          <w:shd w:val="clear" w:color="auto" w:fill="auto"/>
          <w:vAlign w:val="bottom"/>
        </w:tcPr>
        <w:p w14:paraId="1755B21A" w14:textId="7A45E884" w:rsidR="00127D96" w:rsidRPr="00127D96" w:rsidRDefault="00127D96" w:rsidP="00127D96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D9E4312" w14:textId="3E11BEA5" w:rsidR="00127D96" w:rsidRPr="00127D96" w:rsidRDefault="00127D96" w:rsidP="00127D96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63A74">
            <w:rPr>
              <w:b w:val="0"/>
              <w:color w:val="000000"/>
              <w:sz w:val="14"/>
            </w:rPr>
            <w:t>23-22256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B7F2F9B" w14:textId="77777777" w:rsidR="00127D96" w:rsidRPr="00127D96" w:rsidRDefault="00127D96" w:rsidP="00127D96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27D96" w14:paraId="43E785BA" w14:textId="77777777" w:rsidTr="00127D96">
      <w:tc>
        <w:tcPr>
          <w:tcW w:w="4920" w:type="dxa"/>
          <w:shd w:val="clear" w:color="auto" w:fill="auto"/>
          <w:vAlign w:val="bottom"/>
        </w:tcPr>
        <w:p w14:paraId="61203C47" w14:textId="21F7296B" w:rsidR="00127D96" w:rsidRPr="00127D96" w:rsidRDefault="00127D96" w:rsidP="00127D96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63A74">
            <w:rPr>
              <w:b w:val="0"/>
              <w:color w:val="000000"/>
              <w:sz w:val="14"/>
            </w:rPr>
            <w:t>23-22256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CB5576C" w14:textId="070E80BF" w:rsidR="00127D96" w:rsidRPr="00127D96" w:rsidRDefault="00127D96" w:rsidP="00127D96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3F1121E" w14:textId="77777777" w:rsidR="00127D96" w:rsidRPr="00127D96" w:rsidRDefault="00127D96" w:rsidP="00127D96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127D96" w14:paraId="389D2426" w14:textId="77777777" w:rsidTr="00127D96">
      <w:tc>
        <w:tcPr>
          <w:tcW w:w="3830" w:type="dxa"/>
        </w:tcPr>
        <w:p w14:paraId="0527F85B" w14:textId="31CE6C89" w:rsidR="00127D96" w:rsidRDefault="00127D96" w:rsidP="00127D9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49FDC08" wp14:editId="6219B8E0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proofErr w:type="gramStart"/>
          <w:r>
            <w:t>23-22256</w:t>
          </w:r>
          <w:proofErr w:type="gramEnd"/>
          <w:r>
            <w:t xml:space="preserve"> (R)</w:t>
          </w:r>
          <w:r>
            <w:rPr>
              <w:color w:val="010000"/>
            </w:rPr>
            <w:t xml:space="preserve">    181223    </w:t>
          </w:r>
          <w:r w:rsidR="00923A32">
            <w:rPr>
              <w:color w:val="010000"/>
              <w:lang w:val="en-US"/>
            </w:rPr>
            <w:t>24</w:t>
          </w:r>
          <w:r>
            <w:rPr>
              <w:color w:val="010000"/>
            </w:rPr>
            <w:t>1223</w:t>
          </w:r>
        </w:p>
        <w:p w14:paraId="78B6BA12" w14:textId="696F5F2C" w:rsidR="00127D96" w:rsidRPr="00127D96" w:rsidRDefault="00127D96" w:rsidP="00127D96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*2322256*</w:t>
          </w:r>
        </w:p>
      </w:tc>
      <w:tc>
        <w:tcPr>
          <w:tcW w:w="4920" w:type="dxa"/>
        </w:tcPr>
        <w:p w14:paraId="150D41AC" w14:textId="39C1AFDB" w:rsidR="00127D96" w:rsidRDefault="00127D96" w:rsidP="00127D96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68432B5" wp14:editId="0B1343F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6AD5D91" w14:textId="77777777" w:rsidR="00127D96" w:rsidRPr="00127D96" w:rsidRDefault="00127D96" w:rsidP="00127D96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13925" w14:textId="77777777" w:rsidR="002A5D20" w:rsidRPr="00923A32" w:rsidRDefault="002A5D20" w:rsidP="00923A32">
      <w:pPr>
        <w:pStyle w:val="Footer"/>
        <w:spacing w:after="80"/>
        <w:ind w:left="792"/>
        <w:rPr>
          <w:sz w:val="16"/>
        </w:rPr>
      </w:pPr>
      <w:r w:rsidRPr="00923A32">
        <w:rPr>
          <w:sz w:val="16"/>
        </w:rPr>
        <w:t>__________________</w:t>
      </w:r>
    </w:p>
  </w:footnote>
  <w:footnote w:type="continuationSeparator" w:id="0">
    <w:p w14:paraId="7D1F94C2" w14:textId="77777777" w:rsidR="002A5D20" w:rsidRPr="00923A32" w:rsidRDefault="002A5D20" w:rsidP="00923A32">
      <w:pPr>
        <w:pStyle w:val="Footer"/>
        <w:spacing w:after="80"/>
        <w:ind w:left="792"/>
        <w:rPr>
          <w:sz w:val="16"/>
        </w:rPr>
      </w:pPr>
      <w:r w:rsidRPr="00923A32">
        <w:rPr>
          <w:sz w:val="16"/>
        </w:rPr>
        <w:t>__________________</w:t>
      </w:r>
    </w:p>
  </w:footnote>
  <w:footnote w:id="1">
    <w:p w14:paraId="3167D1BC" w14:textId="77777777" w:rsidR="00923A32" w:rsidRPr="00662BF6" w:rsidRDefault="00923A32" w:rsidP="00923A3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 w:rsidRPr="00C63A74">
        <w:rPr>
          <w:rStyle w:val="FootnoteReference"/>
        </w:rPr>
        <w:footnoteRef/>
      </w:r>
      <w:r w:rsidRPr="00C63A74">
        <w:t xml:space="preserve"> </w:t>
      </w:r>
      <w:r w:rsidRPr="00C63A74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27D96" w14:paraId="2DE54D60" w14:textId="77777777" w:rsidTr="00127D9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18B52C4" w14:textId="3D3A30CA" w:rsidR="00127D96" w:rsidRPr="00127D96" w:rsidRDefault="00127D96" w:rsidP="00127D9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3A74">
            <w:rPr>
              <w:b/>
            </w:rPr>
            <w:t>CEDAW/C/GTM/CO/10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8F303CB" w14:textId="77777777" w:rsidR="00127D96" w:rsidRDefault="00127D96" w:rsidP="00127D96">
          <w:pPr>
            <w:pStyle w:val="Header"/>
            <w:spacing w:line="240" w:lineRule="auto"/>
          </w:pPr>
        </w:p>
      </w:tc>
    </w:tr>
  </w:tbl>
  <w:p w14:paraId="5132602A" w14:textId="77777777" w:rsidR="00127D96" w:rsidRPr="00127D96" w:rsidRDefault="00127D96" w:rsidP="00127D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27D96" w14:paraId="7ADCA937" w14:textId="77777777" w:rsidTr="00127D9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002FEF9" w14:textId="77777777" w:rsidR="00127D96" w:rsidRDefault="00127D96" w:rsidP="00127D96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1DFC808F" w14:textId="35C1AEAD" w:rsidR="00127D96" w:rsidRPr="00127D96" w:rsidRDefault="00127D96" w:rsidP="00127D96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3A74">
            <w:rPr>
              <w:b/>
            </w:rPr>
            <w:t>CEDAW/C/GTM/CO/10</w:t>
          </w:r>
          <w:r>
            <w:rPr>
              <w:b/>
            </w:rPr>
            <w:fldChar w:fldCharType="end"/>
          </w:r>
        </w:p>
      </w:tc>
    </w:tr>
  </w:tbl>
  <w:p w14:paraId="3CB3414E" w14:textId="77777777" w:rsidR="00127D96" w:rsidRPr="00127D96" w:rsidRDefault="00127D96" w:rsidP="00127D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127D96" w14:paraId="1D876C26" w14:textId="77777777" w:rsidTr="00127D9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CEA3B9E" w14:textId="206B3C08" w:rsidR="00127D96" w:rsidRPr="00127D96" w:rsidRDefault="00127D96" w:rsidP="00127D9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0FDFB7B" w14:textId="77777777" w:rsidR="00127D96" w:rsidRDefault="00127D96" w:rsidP="00127D9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AA59664" w14:textId="66FA5B08" w:rsidR="00127D96" w:rsidRPr="00127D96" w:rsidRDefault="00127D96" w:rsidP="00127D96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/C/GTM/CO/10</w:t>
          </w:r>
        </w:p>
      </w:tc>
    </w:tr>
    <w:tr w:rsidR="00127D96" w:rsidRPr="00535C23" w14:paraId="23C880C4" w14:textId="77777777" w:rsidTr="00127D9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F4C9DE8" w14:textId="1F162326" w:rsidR="00127D96" w:rsidRPr="00127D96" w:rsidRDefault="00127D96" w:rsidP="00127D96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2F4F2B58" wp14:editId="259BB24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952BEA5" w14:textId="6113DEC1" w:rsidR="00127D96" w:rsidRPr="00127D96" w:rsidRDefault="00127D96" w:rsidP="00127D9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668B967" w14:textId="77777777" w:rsidR="00127D96" w:rsidRPr="00127D96" w:rsidRDefault="00127D96" w:rsidP="00127D9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1974153" w14:textId="77777777" w:rsidR="00127D96" w:rsidRPr="00923A32" w:rsidRDefault="00127D96" w:rsidP="00127D96">
          <w:pPr>
            <w:pStyle w:val="Distribution"/>
            <w:rPr>
              <w:color w:val="000000"/>
              <w:lang w:val="en-US"/>
            </w:rPr>
          </w:pPr>
          <w:r w:rsidRPr="00923A32">
            <w:rPr>
              <w:color w:val="000000"/>
              <w:lang w:val="en-US"/>
            </w:rPr>
            <w:t>Distr.: General</w:t>
          </w:r>
        </w:p>
        <w:p w14:paraId="702CE06D" w14:textId="533CE8F8" w:rsidR="00127D96" w:rsidRPr="00923A32" w:rsidRDefault="00127D96" w:rsidP="00127D96">
          <w:pPr>
            <w:pStyle w:val="Publication"/>
            <w:rPr>
              <w:color w:val="000000"/>
              <w:lang w:val="en-US"/>
            </w:rPr>
          </w:pPr>
          <w:r w:rsidRPr="00923A32">
            <w:rPr>
              <w:color w:val="000000"/>
              <w:lang w:val="en-US"/>
            </w:rPr>
            <w:t>1</w:t>
          </w:r>
          <w:r w:rsidR="00923A32">
            <w:rPr>
              <w:color w:val="000000"/>
              <w:lang w:val="en-US"/>
            </w:rPr>
            <w:t>4</w:t>
          </w:r>
          <w:r w:rsidRPr="00923A32">
            <w:rPr>
              <w:color w:val="000000"/>
              <w:lang w:val="en-US"/>
            </w:rPr>
            <w:t xml:space="preserve"> December 2023</w:t>
          </w:r>
        </w:p>
        <w:p w14:paraId="507EAFEB" w14:textId="77777777" w:rsidR="00127D96" w:rsidRPr="00923A32" w:rsidRDefault="00127D96" w:rsidP="00127D96">
          <w:pPr>
            <w:rPr>
              <w:color w:val="000000"/>
              <w:lang w:val="en-US" w:eastAsia="en-US"/>
            </w:rPr>
          </w:pPr>
          <w:r w:rsidRPr="00923A32">
            <w:rPr>
              <w:color w:val="000000"/>
              <w:lang w:val="en-US" w:eastAsia="en-US"/>
            </w:rPr>
            <w:t>Russian</w:t>
          </w:r>
        </w:p>
        <w:p w14:paraId="75F31BEF" w14:textId="77777777" w:rsidR="00127D96" w:rsidRPr="00923A32" w:rsidRDefault="00127D96" w:rsidP="00127D96">
          <w:pPr>
            <w:pStyle w:val="Original"/>
            <w:rPr>
              <w:color w:val="000000"/>
              <w:lang w:val="en-US"/>
            </w:rPr>
          </w:pPr>
          <w:r w:rsidRPr="00923A32">
            <w:rPr>
              <w:color w:val="000000"/>
              <w:lang w:val="en-US"/>
            </w:rPr>
            <w:t>Original: English</w:t>
          </w:r>
        </w:p>
        <w:p w14:paraId="1A9D68C1" w14:textId="21132159" w:rsidR="00127D96" w:rsidRPr="00923A32" w:rsidRDefault="00127D96" w:rsidP="00127D96">
          <w:pPr>
            <w:rPr>
              <w:lang w:val="en-US" w:eastAsia="en-US"/>
            </w:rPr>
          </w:pPr>
        </w:p>
      </w:tc>
    </w:tr>
  </w:tbl>
  <w:p w14:paraId="52E43B80" w14:textId="77777777" w:rsidR="00127D96" w:rsidRPr="00923A32" w:rsidRDefault="00127D96" w:rsidP="00127D96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23A32" w14:paraId="376AAF85" w14:textId="77777777" w:rsidTr="00127D9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5F018EF" w14:textId="75E30CB0" w:rsidR="00923A32" w:rsidRPr="00127D96" w:rsidRDefault="00923A32" w:rsidP="00127D9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3A74">
            <w:rPr>
              <w:b/>
            </w:rPr>
            <w:t>CEDAW/C/GTM/CO/10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6F95CD1" w14:textId="77777777" w:rsidR="00923A32" w:rsidRDefault="00923A32" w:rsidP="00127D96">
          <w:pPr>
            <w:pStyle w:val="Header"/>
            <w:spacing w:line="240" w:lineRule="auto"/>
          </w:pPr>
        </w:p>
      </w:tc>
    </w:tr>
  </w:tbl>
  <w:p w14:paraId="12DC42E2" w14:textId="77777777" w:rsidR="00923A32" w:rsidRPr="00127D96" w:rsidRDefault="00923A32" w:rsidP="00127D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GrammaticalErrors/>
  <w:proofState w:spelling="clean" w:grammar="clean"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56*"/>
    <w:docVar w:name="CreationDt" w:val="18/12/2023 1:29: PM"/>
    <w:docVar w:name="DocCategory" w:val="Doc"/>
    <w:docVar w:name="DocType" w:val="Final"/>
    <w:docVar w:name="DutyStation" w:val="New York"/>
    <w:docVar w:name="FooterJN" w:val="23-22256"/>
    <w:docVar w:name="jobn" w:val="23-22256 (R)"/>
    <w:docVar w:name="jobnDT" w:val="23-22256 (R)   181223"/>
    <w:docVar w:name="jobnDTDT" w:val="23-22256 (R)   181223   181223"/>
    <w:docVar w:name="JobNo" w:val="2322256R"/>
    <w:docVar w:name="JobNo2" w:val="2335380R"/>
    <w:docVar w:name="LocalDrive" w:val="-1"/>
    <w:docVar w:name="OandT" w:val=" "/>
    <w:docVar w:name="sss1" w:val="CEDAW/C/GTM/CO/10"/>
    <w:docVar w:name="sss2" w:val="-"/>
    <w:docVar w:name="Symbol1" w:val="CEDAW/C/GTM/CO/10"/>
    <w:docVar w:name="Symbol2" w:val="-"/>
    <w:docVar w:name="Title1" w:val="_x0009__x0009_Заключительные замечания по десятому периодическому докладу Гватемалы*_x000d_"/>
  </w:docVars>
  <w:rsids>
    <w:rsidRoot w:val="006E2417"/>
    <w:rsid w:val="00001169"/>
    <w:rsid w:val="00017629"/>
    <w:rsid w:val="0003110D"/>
    <w:rsid w:val="00040029"/>
    <w:rsid w:val="00046113"/>
    <w:rsid w:val="00046661"/>
    <w:rsid w:val="0005423F"/>
    <w:rsid w:val="000568F3"/>
    <w:rsid w:val="000701D5"/>
    <w:rsid w:val="00094905"/>
    <w:rsid w:val="000B4DC3"/>
    <w:rsid w:val="000C0614"/>
    <w:rsid w:val="000E5DFB"/>
    <w:rsid w:val="000F3B21"/>
    <w:rsid w:val="0010339A"/>
    <w:rsid w:val="0010408E"/>
    <w:rsid w:val="00127D96"/>
    <w:rsid w:val="001449F7"/>
    <w:rsid w:val="0016393A"/>
    <w:rsid w:val="00174D4E"/>
    <w:rsid w:val="001E32EA"/>
    <w:rsid w:val="001E5827"/>
    <w:rsid w:val="00247400"/>
    <w:rsid w:val="002633D1"/>
    <w:rsid w:val="00293D60"/>
    <w:rsid w:val="002A09F7"/>
    <w:rsid w:val="002A5D20"/>
    <w:rsid w:val="002A7F4C"/>
    <w:rsid w:val="002B6B4B"/>
    <w:rsid w:val="002C0277"/>
    <w:rsid w:val="002D51DF"/>
    <w:rsid w:val="00313DD5"/>
    <w:rsid w:val="00331D20"/>
    <w:rsid w:val="00357587"/>
    <w:rsid w:val="00365FD7"/>
    <w:rsid w:val="00370B2E"/>
    <w:rsid w:val="00375216"/>
    <w:rsid w:val="003905F9"/>
    <w:rsid w:val="003D3610"/>
    <w:rsid w:val="003F608F"/>
    <w:rsid w:val="004155C2"/>
    <w:rsid w:val="004221CB"/>
    <w:rsid w:val="00433024"/>
    <w:rsid w:val="0044323A"/>
    <w:rsid w:val="004457DD"/>
    <w:rsid w:val="00457711"/>
    <w:rsid w:val="00467AB2"/>
    <w:rsid w:val="004902AF"/>
    <w:rsid w:val="00495E7B"/>
    <w:rsid w:val="0049669D"/>
    <w:rsid w:val="004A4C36"/>
    <w:rsid w:val="004A6055"/>
    <w:rsid w:val="004C42B0"/>
    <w:rsid w:val="004F23CD"/>
    <w:rsid w:val="004F5722"/>
    <w:rsid w:val="005171A1"/>
    <w:rsid w:val="00535C23"/>
    <w:rsid w:val="0054211F"/>
    <w:rsid w:val="0055227C"/>
    <w:rsid w:val="005610B1"/>
    <w:rsid w:val="005A1D48"/>
    <w:rsid w:val="005A58D3"/>
    <w:rsid w:val="005A7927"/>
    <w:rsid w:val="005B0A29"/>
    <w:rsid w:val="005B627D"/>
    <w:rsid w:val="005C1D89"/>
    <w:rsid w:val="0063680A"/>
    <w:rsid w:val="0064054E"/>
    <w:rsid w:val="00644A25"/>
    <w:rsid w:val="006821AC"/>
    <w:rsid w:val="006904DC"/>
    <w:rsid w:val="006C7E41"/>
    <w:rsid w:val="006D5A2B"/>
    <w:rsid w:val="006E2417"/>
    <w:rsid w:val="006F0995"/>
    <w:rsid w:val="007037AD"/>
    <w:rsid w:val="007077B3"/>
    <w:rsid w:val="0071143E"/>
    <w:rsid w:val="00711561"/>
    <w:rsid w:val="00720F8A"/>
    <w:rsid w:val="00750628"/>
    <w:rsid w:val="00755411"/>
    <w:rsid w:val="00797860"/>
    <w:rsid w:val="007C3040"/>
    <w:rsid w:val="007C650A"/>
    <w:rsid w:val="007D2A95"/>
    <w:rsid w:val="007D6E4D"/>
    <w:rsid w:val="007E07F7"/>
    <w:rsid w:val="007F3034"/>
    <w:rsid w:val="0080138F"/>
    <w:rsid w:val="008138CB"/>
    <w:rsid w:val="00817994"/>
    <w:rsid w:val="0083127F"/>
    <w:rsid w:val="008343FE"/>
    <w:rsid w:val="00850FF2"/>
    <w:rsid w:val="00863195"/>
    <w:rsid w:val="0087521F"/>
    <w:rsid w:val="00877270"/>
    <w:rsid w:val="008A3096"/>
    <w:rsid w:val="008C6373"/>
    <w:rsid w:val="00923A32"/>
    <w:rsid w:val="00930BEA"/>
    <w:rsid w:val="009329E5"/>
    <w:rsid w:val="00960259"/>
    <w:rsid w:val="009666C4"/>
    <w:rsid w:val="0098697E"/>
    <w:rsid w:val="00986B63"/>
    <w:rsid w:val="009C34C3"/>
    <w:rsid w:val="009D56BA"/>
    <w:rsid w:val="009E0127"/>
    <w:rsid w:val="009E2B67"/>
    <w:rsid w:val="00A2611F"/>
    <w:rsid w:val="00A335B9"/>
    <w:rsid w:val="00A33E1D"/>
    <w:rsid w:val="00A46337"/>
    <w:rsid w:val="00A564A7"/>
    <w:rsid w:val="00A600CE"/>
    <w:rsid w:val="00AA29EE"/>
    <w:rsid w:val="00AB16A7"/>
    <w:rsid w:val="00AF183C"/>
    <w:rsid w:val="00B27698"/>
    <w:rsid w:val="00B43FA2"/>
    <w:rsid w:val="00B46C69"/>
    <w:rsid w:val="00B52384"/>
    <w:rsid w:val="00B8317D"/>
    <w:rsid w:val="00B901FD"/>
    <w:rsid w:val="00B92199"/>
    <w:rsid w:val="00BC2C8A"/>
    <w:rsid w:val="00BE0AC4"/>
    <w:rsid w:val="00BE70DD"/>
    <w:rsid w:val="00C20D7B"/>
    <w:rsid w:val="00C26F91"/>
    <w:rsid w:val="00C41B18"/>
    <w:rsid w:val="00C621A6"/>
    <w:rsid w:val="00C63A74"/>
    <w:rsid w:val="00C6744F"/>
    <w:rsid w:val="00C709CF"/>
    <w:rsid w:val="00CC2D86"/>
    <w:rsid w:val="00CD3EEA"/>
    <w:rsid w:val="00CE34B5"/>
    <w:rsid w:val="00CE4FD3"/>
    <w:rsid w:val="00CE7E1C"/>
    <w:rsid w:val="00D00326"/>
    <w:rsid w:val="00D23FFB"/>
    <w:rsid w:val="00D33738"/>
    <w:rsid w:val="00D409D0"/>
    <w:rsid w:val="00D5641F"/>
    <w:rsid w:val="00DB0712"/>
    <w:rsid w:val="00DD0574"/>
    <w:rsid w:val="00DD0C4E"/>
    <w:rsid w:val="00DD2DDA"/>
    <w:rsid w:val="00DE079A"/>
    <w:rsid w:val="00DF42BE"/>
    <w:rsid w:val="00E056B5"/>
    <w:rsid w:val="00E47F2B"/>
    <w:rsid w:val="00E548DF"/>
    <w:rsid w:val="00E55A1E"/>
    <w:rsid w:val="00E62FF9"/>
    <w:rsid w:val="00E636F0"/>
    <w:rsid w:val="00E8036E"/>
    <w:rsid w:val="00EA1709"/>
    <w:rsid w:val="00EB166A"/>
    <w:rsid w:val="00EC4DAF"/>
    <w:rsid w:val="00EC79C5"/>
    <w:rsid w:val="00EE404C"/>
    <w:rsid w:val="00F0429D"/>
    <w:rsid w:val="00F33370"/>
    <w:rsid w:val="00F64591"/>
    <w:rsid w:val="00F95E56"/>
    <w:rsid w:val="00F96431"/>
    <w:rsid w:val="00FA64B6"/>
    <w:rsid w:val="00FB7EC1"/>
    <w:rsid w:val="00FD5370"/>
    <w:rsid w:val="00FF5201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180B542"/>
  <w15:chartTrackingRefBased/>
  <w15:docId w15:val="{99A4DCF9-1705-4893-8730-94F323F10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7D9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7D96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D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D96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FF5201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325(2000)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undocs.org/en/CEDAW/C/SR.2007" TargetMode="External"/><Relationship Id="rId34" Type="http://schemas.openxmlformats.org/officeDocument/2006/relationships/hyperlink" Target="https://undocs.org/ru/CEDAW/C/GTM/CO/8-9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en/CEDAW/C/GTM/FCO/8-9" TargetMode="External"/><Relationship Id="rId33" Type="http://schemas.openxmlformats.org/officeDocument/2006/relationships/hyperlink" Target="https://undocs.org/ru/CEDAW/C/GTM/CO/8-9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GTM/10" TargetMode="External"/><Relationship Id="rId29" Type="http://schemas.openxmlformats.org/officeDocument/2006/relationships/hyperlink" Target="https://undocs.org/ru/CEDAW/C/GTM/CO/8-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en/CEDAW/C/GTM/RQ/10" TargetMode="External"/><Relationship Id="rId32" Type="http://schemas.openxmlformats.org/officeDocument/2006/relationships/hyperlink" Target="https://undocs.org/ru/CEDAW/C/GTM/CO/8-9" TargetMode="External"/><Relationship Id="rId37" Type="http://schemas.openxmlformats.org/officeDocument/2006/relationships/header" Target="header4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GTM/Q/10" TargetMode="External"/><Relationship Id="rId28" Type="http://schemas.openxmlformats.org/officeDocument/2006/relationships/hyperlink" Target="https://undocs.org/ru/CEDAW/C/GUA/CO/7" TargetMode="External"/><Relationship Id="rId36" Type="http://schemas.openxmlformats.org/officeDocument/2006/relationships/hyperlink" Target="https://undocs.org/ru/HRI/GEN/2/Rev.6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GTM/CO/8-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SR.2008" TargetMode="External"/><Relationship Id="rId27" Type="http://schemas.openxmlformats.org/officeDocument/2006/relationships/hyperlink" Target="https://undocs.org/ru/A/65/38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ru/CEDAW/C/GTM/CO/8-9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8575</Words>
  <Characters>48883</Characters>
  <Application>Microsoft Office Word</Application>
  <DocSecurity>0</DocSecurity>
  <Lines>407</Lines>
  <Paragraphs>114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35</vt:i4>
      </vt:variant>
    </vt:vector>
  </HeadingPairs>
  <TitlesOfParts>
    <vt:vector size="36" baseType="lpstr">
      <vt:lpstr/>
      <vt:lpstr>Комитет по ликвидации дискриминации в отношении женщин</vt:lpstr>
      <vt:lpstr>Заключительные замечания по десятому периодическому докладу Гватемалы*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вопросы, вызывающие обеспокоенность, и рекомендации</vt:lpstr>
      <vt:lpstr>    Контекст</vt:lpstr>
      <vt:lpstr>    Распространение информации о Конвенции, Факультативном протоколе к ней и общих</vt:lpstr>
      <vt:lpstr>    Определение терминов «равенство» и «недискриминация» </vt:lpstr>
      <vt:lpstr>    Доступ женщин к правосудию </vt:lpstr>
      <vt:lpstr>    Женщины и мир и безопасность </vt:lpstr>
      <vt:lpstr>    Национальные механизмы по улучшению положения женщин и обеспечению всесторонне</vt:lpstr>
      <vt:lpstr>    Временные специальные меры</vt:lpstr>
      <vt:lpstr>    Стереотипы </vt:lpstr>
      <vt:lpstr>    Гендерное насилие в отношении женщин</vt:lpstr>
      <vt:lpstr>    Торговля людьми и эксплуатация проституции</vt:lpstr>
      <vt:lpstr>    Равное участие в политической и общественной жизни</vt:lpstr>
      <vt:lpstr>    Правозащитницы </vt:lpstr>
      <vt:lpstr>    Образование</vt:lpstr>
      <vt:lpstr>    Занятость</vt:lpstr>
      <vt:lpstr>    Здравоохранение</vt:lpstr>
      <vt:lpstr>    Расширение экономических прав и возможностей женщин </vt:lpstr>
      <vt:lpstr>    Сельские женщины</vt:lpstr>
      <vt:lpstr>    Группы женщин, находящиеся в неблагоприятном положении</vt:lpstr>
      <vt:lpstr>    Изменение климата и снижение риска бедствий</vt:lpstr>
      <vt:lpstr>    Брак и семейные отношения</vt:lpstr>
      <vt:lpstr>    Сбор и анализ данных</vt:lpstr>
      <vt:lpstr>    Пекинская декларация и Платформа действий</vt:lpstr>
      <vt:lpstr>    Повестка дня в области устойчивого развития на период до 2030 года</vt:lpstr>
      <vt:lpstr>    Распространение информации</vt:lpstr>
      <vt:lpstr>    Техническая помощь</vt:lpstr>
      <vt:lpstr>    Ратификация других договоров</vt:lpstr>
      <vt:lpstr>    Последующая деятельность в связи с заключительными замечаниями </vt:lpstr>
      <vt:lpstr>    Подготовка следующего доклада</vt:lpstr>
    </vt:vector>
  </TitlesOfParts>
  <Company/>
  <LinksUpToDate>false</LinksUpToDate>
  <CharactersWithSpaces>57344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4</cp:revision>
  <cp:lastPrinted>2023-12-19T13:52:00Z</cp:lastPrinted>
  <dcterms:created xsi:type="dcterms:W3CDTF">2023-12-19T13:50:00Z</dcterms:created>
  <dcterms:modified xsi:type="dcterms:W3CDTF">2023-12-19T13:52:00Z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2322256R</vt:lpwstr>
  </property>
  <property fmtid="{D5CDD505-2E9C-101B-9397-08002B2CF9AE}" pid="3" name="ODSRefJobNo">
    <vt:lpwstr>2335380R</vt:lpwstr>
  </property>
  <property fmtid="{D5CDD505-2E9C-101B-9397-08002B2CF9AE}" pid="4" name="Symbol1">
    <vt:lpwstr>CEDAW/C/GTM/CO/10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December 2023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десятому периодическому докладу Гватемалы*_x000d_</vt:lpwstr>
  </property>
</Properties>
</file>