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3D993A7" w14:textId="77777777" w:rsidTr="00D21089">
        <w:trPr>
          <w:trHeight w:val="851"/>
        </w:trPr>
        <w:tc>
          <w:tcPr>
            <w:tcW w:w="1259" w:type="dxa"/>
            <w:tcBorders>
              <w:top w:val="nil"/>
              <w:left w:val="nil"/>
              <w:bottom w:val="single" w:sz="4" w:space="0" w:color="auto"/>
              <w:right w:val="nil"/>
            </w:tcBorders>
          </w:tcPr>
          <w:p w14:paraId="272CD84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E73167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03246F9" w14:textId="77777777" w:rsidR="006F0959" w:rsidRDefault="0015166E" w:rsidP="0015166E">
            <w:pPr>
              <w:suppressAutoHyphens w:val="0"/>
              <w:spacing w:after="20"/>
              <w:jc w:val="right"/>
            </w:pPr>
            <w:r w:rsidRPr="0015166E">
              <w:rPr>
                <w:sz w:val="40"/>
              </w:rPr>
              <w:t>CRC</w:t>
            </w:r>
            <w:r>
              <w:t>/C/TZA/Q/6</w:t>
            </w:r>
          </w:p>
        </w:tc>
      </w:tr>
      <w:tr w:rsidR="006F0959" w14:paraId="2343A84D" w14:textId="77777777" w:rsidTr="00D21089">
        <w:trPr>
          <w:trHeight w:val="2835"/>
        </w:trPr>
        <w:tc>
          <w:tcPr>
            <w:tcW w:w="1259" w:type="dxa"/>
            <w:tcBorders>
              <w:top w:val="single" w:sz="4" w:space="0" w:color="auto"/>
              <w:left w:val="nil"/>
              <w:bottom w:val="single" w:sz="12" w:space="0" w:color="auto"/>
              <w:right w:val="nil"/>
            </w:tcBorders>
          </w:tcPr>
          <w:p w14:paraId="0D02354E" w14:textId="77777777" w:rsidR="006F0959" w:rsidRDefault="006F0959" w:rsidP="00D21089">
            <w:pPr>
              <w:spacing w:before="120"/>
              <w:jc w:val="center"/>
            </w:pPr>
            <w:r>
              <w:rPr>
                <w:noProof/>
                <w:lang w:val="fr-CH" w:eastAsia="fr-CH"/>
              </w:rPr>
              <w:drawing>
                <wp:inline distT="0" distB="0" distL="0" distR="0" wp14:anchorId="73F6171D" wp14:editId="42E1B16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8C3975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3307949" w14:textId="77777777" w:rsidR="0015166E" w:rsidRPr="00914D04" w:rsidRDefault="0015166E" w:rsidP="0015166E">
            <w:pPr>
              <w:suppressAutoHyphens w:val="0"/>
              <w:spacing w:before="240" w:line="240" w:lineRule="exact"/>
            </w:pPr>
            <w:r w:rsidRPr="00914D04">
              <w:t>Distr.: General</w:t>
            </w:r>
          </w:p>
          <w:p w14:paraId="55A9D815" w14:textId="3AECF4EC" w:rsidR="0015166E" w:rsidRPr="00914D04" w:rsidRDefault="00B12325" w:rsidP="0015166E">
            <w:pPr>
              <w:suppressAutoHyphens w:val="0"/>
            </w:pPr>
            <w:r>
              <w:t>10</w:t>
            </w:r>
            <w:r w:rsidR="0015166E">
              <w:t xml:space="preserve"> December 2025</w:t>
            </w:r>
          </w:p>
          <w:p w14:paraId="6FD3936A" w14:textId="77777777" w:rsidR="0015166E" w:rsidRPr="00914D04" w:rsidRDefault="0015166E" w:rsidP="0015166E">
            <w:pPr>
              <w:suppressAutoHyphens w:val="0"/>
            </w:pPr>
          </w:p>
          <w:p w14:paraId="22CB3807" w14:textId="77777777" w:rsidR="0015166E" w:rsidRPr="00914D04" w:rsidRDefault="0015166E" w:rsidP="0015166E">
            <w:pPr>
              <w:suppressAutoHyphens w:val="0"/>
            </w:pPr>
            <w:r w:rsidRPr="00914D04">
              <w:t>Original: English</w:t>
            </w:r>
          </w:p>
          <w:p w14:paraId="7848FDF5" w14:textId="69313B62" w:rsidR="0015166E" w:rsidRDefault="0015166E" w:rsidP="0015166E">
            <w:pPr>
              <w:suppressAutoHyphens w:val="0"/>
            </w:pPr>
            <w:r w:rsidRPr="00914D04">
              <w:t>English, French and Spanish only</w:t>
            </w:r>
          </w:p>
        </w:tc>
      </w:tr>
    </w:tbl>
    <w:p w14:paraId="49EE9D92" w14:textId="77777777" w:rsidR="0015166E" w:rsidRPr="004B3147" w:rsidRDefault="0015166E" w:rsidP="0015166E">
      <w:pPr>
        <w:spacing w:before="120"/>
        <w:rPr>
          <w:b/>
          <w:sz w:val="24"/>
        </w:rPr>
      </w:pPr>
      <w:r w:rsidRPr="004B3147">
        <w:rPr>
          <w:b/>
          <w:sz w:val="24"/>
        </w:rPr>
        <w:t>Committee on the Rights of the Child</w:t>
      </w:r>
    </w:p>
    <w:p w14:paraId="621FCE11" w14:textId="77777777" w:rsidR="0015166E" w:rsidRPr="004B3147" w:rsidRDefault="0015166E" w:rsidP="0015166E">
      <w:pPr>
        <w:pStyle w:val="HChG"/>
      </w:pPr>
      <w:r w:rsidRPr="004B3147">
        <w:tab/>
      </w:r>
      <w:r w:rsidRPr="004B3147">
        <w:tab/>
        <w:t>List of issues in relation to the sixth periodic report of the United Republic of Tanzania</w:t>
      </w:r>
      <w:r w:rsidRPr="0015166E">
        <w:rPr>
          <w:rStyle w:val="FootnoteReference"/>
          <w:b w:val="0"/>
          <w:bCs/>
          <w:sz w:val="20"/>
          <w:vertAlign w:val="baseline"/>
        </w:rPr>
        <w:footnoteReference w:customMarkFollows="1" w:id="1"/>
        <w:t>*</w:t>
      </w:r>
    </w:p>
    <w:p w14:paraId="79314ED2" w14:textId="77777777" w:rsidR="0015166E" w:rsidRPr="004B3147" w:rsidRDefault="0015166E" w:rsidP="0015166E">
      <w:pPr>
        <w:pStyle w:val="SingleTxtG"/>
        <w:rPr>
          <w:color w:val="000000" w:themeColor="text1"/>
        </w:rPr>
      </w:pPr>
      <w:r w:rsidRPr="004B3147">
        <w:rPr>
          <w:rFonts w:eastAsia="Calibri"/>
        </w:rPr>
        <w:t>1.</w:t>
      </w:r>
      <w:r w:rsidRPr="004B3147">
        <w:rPr>
          <w:rFonts w:eastAsia="Calibri"/>
        </w:rPr>
        <w:tab/>
      </w:r>
      <w:r w:rsidRPr="004B3147">
        <w:t xml:space="preserve">The State </w:t>
      </w:r>
      <w:r>
        <w:t>P</w:t>
      </w:r>
      <w:r w:rsidRPr="004B3147">
        <w:t xml:space="preserve">arty </w:t>
      </w:r>
      <w:r w:rsidRPr="004B3147">
        <w:rPr>
          <w:color w:val="000000" w:themeColor="text1"/>
        </w:rPr>
        <w:t xml:space="preserve">is requested to submit in writing additional, updated information, of 10,700 words maximum, by 15 February 2026. The Committee may take up all aspects of children’s rights set out in the Convention during the dialogue with the State </w:t>
      </w:r>
      <w:r>
        <w:rPr>
          <w:color w:val="000000" w:themeColor="text1"/>
        </w:rPr>
        <w:t>P</w:t>
      </w:r>
      <w:r w:rsidRPr="004B3147">
        <w:rPr>
          <w:color w:val="000000" w:themeColor="text1"/>
        </w:rPr>
        <w:t>arty.</w:t>
      </w:r>
    </w:p>
    <w:p w14:paraId="73A9B6A9" w14:textId="77777777" w:rsidR="0015166E" w:rsidRPr="004B3147" w:rsidRDefault="0015166E" w:rsidP="0015166E">
      <w:pPr>
        <w:pStyle w:val="H1G"/>
        <w:rPr>
          <w:rFonts w:eastAsia="Calibri"/>
        </w:rPr>
      </w:pPr>
      <w:r w:rsidRPr="004B3147">
        <w:tab/>
      </w:r>
      <w:r w:rsidRPr="004B3147">
        <w:tab/>
        <w:t>Part I</w:t>
      </w:r>
    </w:p>
    <w:p w14:paraId="50D172A5" w14:textId="77777777" w:rsidR="0015166E" w:rsidRDefault="0015166E" w:rsidP="0015166E">
      <w:pPr>
        <w:pStyle w:val="SingleTxtG"/>
        <w:rPr>
          <w:rFonts w:eastAsia="Calibri"/>
        </w:rPr>
      </w:pPr>
      <w:r>
        <w:rPr>
          <w:rFonts w:eastAsia="Calibri"/>
        </w:rPr>
        <w:t>2.</w:t>
      </w:r>
      <w:r>
        <w:rPr>
          <w:rFonts w:eastAsia="Calibri"/>
        </w:rPr>
        <w:tab/>
      </w:r>
      <w:r w:rsidRPr="004B3147">
        <w:rPr>
          <w:rFonts w:eastAsia="Calibri"/>
        </w:rPr>
        <w:t xml:space="preserve">Please update the </w:t>
      </w:r>
      <w:r w:rsidRPr="00755934">
        <w:rPr>
          <w:rFonts w:eastAsia="Calibri"/>
        </w:rPr>
        <w:t xml:space="preserve">Committee on: </w:t>
      </w:r>
    </w:p>
    <w:p w14:paraId="0E280A86" w14:textId="6C6806AF" w:rsidR="0015166E" w:rsidRDefault="0015166E" w:rsidP="0015166E">
      <w:pPr>
        <w:pStyle w:val="SingleTxtG"/>
        <w:rPr>
          <w:rFonts w:eastAsia="Calibri"/>
        </w:rPr>
      </w:pPr>
      <w:r>
        <w:rPr>
          <w:rFonts w:eastAsia="Calibri"/>
        </w:rPr>
        <w:tab/>
      </w:r>
      <w:r w:rsidRPr="00755934">
        <w:rPr>
          <w:rFonts w:eastAsia="Calibri"/>
        </w:rPr>
        <w:t xml:space="preserve">(a) </w:t>
      </w:r>
      <w:r>
        <w:rPr>
          <w:rFonts w:eastAsia="Calibri"/>
        </w:rPr>
        <w:tab/>
        <w:t>Progress in the review of</w:t>
      </w:r>
      <w:r w:rsidRPr="00755934">
        <w:rPr>
          <w:rFonts w:eastAsia="Calibri"/>
        </w:rPr>
        <w:t xml:space="preserve"> legislation, in particular </w:t>
      </w:r>
      <w:r>
        <w:rPr>
          <w:rFonts w:eastAsia="Calibri"/>
        </w:rPr>
        <w:t>c</w:t>
      </w:r>
      <w:r w:rsidRPr="00755934">
        <w:rPr>
          <w:rFonts w:eastAsia="Calibri"/>
        </w:rPr>
        <w:t>on</w:t>
      </w:r>
      <w:r>
        <w:rPr>
          <w:rFonts w:eastAsia="Calibri"/>
        </w:rPr>
        <w:t>cerning</w:t>
      </w:r>
      <w:r w:rsidRPr="00755934">
        <w:rPr>
          <w:rFonts w:eastAsia="Calibri"/>
        </w:rPr>
        <w:t xml:space="preserve"> issues such as marriage as an exception to the offence of statutory rape committed against a girl child,</w:t>
      </w:r>
      <w:r w:rsidRPr="00755934">
        <w:rPr>
          <w:rFonts w:eastAsia="Calibri"/>
          <w:i/>
          <w:iCs/>
        </w:rPr>
        <w:t xml:space="preserve"> </w:t>
      </w:r>
      <w:r w:rsidRPr="00755934">
        <w:rPr>
          <w:rFonts w:eastAsia="Calibri"/>
        </w:rPr>
        <w:t>child marriage</w:t>
      </w:r>
      <w:r>
        <w:rPr>
          <w:rFonts w:eastAsia="Calibri"/>
        </w:rPr>
        <w:t>,</w:t>
      </w:r>
      <w:r w:rsidRPr="00755934">
        <w:rPr>
          <w:rFonts w:eastAsia="Calibri"/>
        </w:rPr>
        <w:t xml:space="preserve"> corporal punishment </w:t>
      </w:r>
      <w:r>
        <w:rPr>
          <w:rFonts w:eastAsia="Calibri"/>
        </w:rPr>
        <w:t xml:space="preserve">and </w:t>
      </w:r>
      <w:r w:rsidRPr="00755934">
        <w:rPr>
          <w:rFonts w:eastAsia="Calibri"/>
        </w:rPr>
        <w:t xml:space="preserve">equal inheritance rights for boys and girls, in line with the Convention; </w:t>
      </w:r>
    </w:p>
    <w:p w14:paraId="31285D58" w14:textId="6DD56800" w:rsidR="0015166E" w:rsidRPr="00755934" w:rsidRDefault="0015166E" w:rsidP="0015166E">
      <w:pPr>
        <w:pStyle w:val="SingleTxtG"/>
        <w:rPr>
          <w:rFonts w:eastAsia="Calibri"/>
        </w:rPr>
      </w:pPr>
      <w:r>
        <w:rPr>
          <w:rFonts w:eastAsia="Calibri"/>
        </w:rPr>
        <w:tab/>
      </w:r>
      <w:r w:rsidRPr="00755934">
        <w:rPr>
          <w:rFonts w:eastAsia="Calibri"/>
        </w:rPr>
        <w:t xml:space="preserve">(b) </w:t>
      </w:r>
      <w:r>
        <w:rPr>
          <w:rFonts w:eastAsia="Calibri"/>
        </w:rPr>
        <w:tab/>
        <w:t xml:space="preserve">The proposed repeal of </w:t>
      </w:r>
      <w:r w:rsidRPr="00755934">
        <w:rPr>
          <w:rFonts w:eastAsia="Calibri"/>
        </w:rPr>
        <w:t>the Zanzibar Children’s Act</w:t>
      </w:r>
      <w:r>
        <w:rPr>
          <w:rFonts w:eastAsia="Calibri"/>
        </w:rPr>
        <w:t>,</w:t>
      </w:r>
      <w:r w:rsidRPr="00755934">
        <w:rPr>
          <w:rFonts w:eastAsia="Calibri"/>
        </w:rPr>
        <w:t xml:space="preserve"> 2011,</w:t>
      </w:r>
      <w:r>
        <w:rPr>
          <w:rFonts w:eastAsia="Calibri"/>
        </w:rPr>
        <w:t xml:space="preserve"> and measures to ensure that any new legislation does not weaken the protections guaranteed under that Act</w:t>
      </w:r>
      <w:r w:rsidRPr="00755934">
        <w:rPr>
          <w:rFonts w:eastAsia="Calibri"/>
        </w:rPr>
        <w:t>.</w:t>
      </w:r>
    </w:p>
    <w:p w14:paraId="7491C851" w14:textId="77777777" w:rsidR="0015166E" w:rsidRPr="00DD5DCC" w:rsidRDefault="0015166E" w:rsidP="0015166E">
      <w:pPr>
        <w:pStyle w:val="SingleTxtG"/>
        <w:rPr>
          <w:rFonts w:eastAsia="Calibri"/>
        </w:rPr>
      </w:pPr>
      <w:r w:rsidRPr="00DD5DCC">
        <w:rPr>
          <w:rFonts w:eastAsia="Calibri"/>
        </w:rPr>
        <w:t>3.</w:t>
      </w:r>
      <w:r w:rsidRPr="00DD5DCC">
        <w:rPr>
          <w:rFonts w:eastAsia="Calibri"/>
        </w:rPr>
        <w:tab/>
      </w:r>
      <w:r w:rsidRPr="004B3147">
        <w:t xml:space="preserve">Please provide updated information on: </w:t>
      </w:r>
    </w:p>
    <w:p w14:paraId="17BEB2FB" w14:textId="2F03AEBA" w:rsidR="0015166E" w:rsidRDefault="0015166E" w:rsidP="0015166E">
      <w:pPr>
        <w:pStyle w:val="SingleTxtG"/>
      </w:pPr>
      <w:r>
        <w:tab/>
      </w:r>
      <w:r w:rsidRPr="004B3147">
        <w:t xml:space="preserve">(a) </w:t>
      </w:r>
      <w:r>
        <w:tab/>
        <w:t>The</w:t>
      </w:r>
      <w:r w:rsidRPr="004B3147">
        <w:t xml:space="preserve"> high-</w:t>
      </w:r>
      <w:r>
        <w:t xml:space="preserve">level </w:t>
      </w:r>
      <w:r w:rsidRPr="004B3147">
        <w:t xml:space="preserve">interministerial body </w:t>
      </w:r>
      <w:r>
        <w:t xml:space="preserve">that </w:t>
      </w:r>
      <w:r w:rsidRPr="004B3147">
        <w:t>is currently responsible for coordinating activities in the area of children’s rights</w:t>
      </w:r>
      <w:r>
        <w:t>,</w:t>
      </w:r>
      <w:r w:rsidRPr="004B3147">
        <w:t xml:space="preserve"> and the financial, technical and human resources allocated to it</w:t>
      </w:r>
      <w:r>
        <w:t>;</w:t>
      </w:r>
      <w:r w:rsidRPr="004B3147">
        <w:rPr>
          <w:sz w:val="18"/>
          <w:vertAlign w:val="superscript"/>
        </w:rPr>
        <w:footnoteReference w:id="2"/>
      </w:r>
      <w:r w:rsidRPr="004B3147">
        <w:t xml:space="preserve"> </w:t>
      </w:r>
    </w:p>
    <w:p w14:paraId="09E4FBDD" w14:textId="3B52F09C" w:rsidR="0015166E" w:rsidRDefault="0015166E" w:rsidP="0015166E">
      <w:pPr>
        <w:pStyle w:val="SingleTxtG"/>
      </w:pPr>
      <w:r>
        <w:tab/>
      </w:r>
      <w:r w:rsidRPr="004B3147">
        <w:t>(b)</w:t>
      </w:r>
      <w:r>
        <w:tab/>
        <w:t>T</w:t>
      </w:r>
      <w:r w:rsidRPr="004B3147">
        <w:t xml:space="preserve">he review of the Tanzania Child Development </w:t>
      </w:r>
      <w:r>
        <w:t>P</w:t>
      </w:r>
      <w:r w:rsidRPr="004B3147">
        <w:t xml:space="preserve">olicy (2008) and the </w:t>
      </w:r>
      <w:r>
        <w:t>adoption</w:t>
      </w:r>
      <w:r w:rsidRPr="004B3147">
        <w:t xml:space="preserve"> of the</w:t>
      </w:r>
      <w:r>
        <w:t xml:space="preserve"> equivalent policy for</w:t>
      </w:r>
      <w:r w:rsidRPr="004B3147">
        <w:t xml:space="preserve"> Zanzibar; </w:t>
      </w:r>
    </w:p>
    <w:p w14:paraId="309EF500" w14:textId="77E55EBE" w:rsidR="0015166E" w:rsidRPr="004B3147" w:rsidRDefault="0015166E" w:rsidP="0015166E">
      <w:pPr>
        <w:pStyle w:val="SingleTxtG"/>
        <w:rPr>
          <w:rFonts w:eastAsia="Calibri"/>
        </w:rPr>
      </w:pPr>
      <w:r>
        <w:tab/>
      </w:r>
      <w:r w:rsidRPr="004B3147">
        <w:t>(c)</w:t>
      </w:r>
      <w:r>
        <w:tab/>
        <w:t xml:space="preserve">Progress with </w:t>
      </w:r>
      <w:r w:rsidRPr="004B3147">
        <w:rPr>
          <w:rFonts w:eastAsia="Calibri"/>
          <w:lang w:val="en-US"/>
        </w:rPr>
        <w:t>aligning budget commitments</w:t>
      </w:r>
      <w:r>
        <w:rPr>
          <w:rFonts w:eastAsia="Calibri"/>
          <w:lang w:val="en-US"/>
        </w:rPr>
        <w:t xml:space="preserve"> with</w:t>
      </w:r>
      <w:r w:rsidRPr="004B3147">
        <w:rPr>
          <w:rFonts w:eastAsia="Calibri"/>
          <w:lang w:val="en-US"/>
        </w:rPr>
        <w:t xml:space="preserve"> the global and regional budget allocation standards, including 20</w:t>
      </w:r>
      <w:r>
        <w:rPr>
          <w:rFonts w:eastAsia="Calibri"/>
          <w:lang w:val="en-US"/>
        </w:rPr>
        <w:t xml:space="preserve"> per cent</w:t>
      </w:r>
      <w:r w:rsidRPr="004B3147">
        <w:rPr>
          <w:rFonts w:eastAsia="Calibri"/>
          <w:lang w:val="en-US"/>
        </w:rPr>
        <w:t xml:space="preserve"> for </w:t>
      </w:r>
      <w:r>
        <w:rPr>
          <w:rFonts w:eastAsia="Calibri"/>
          <w:lang w:val="en-US"/>
        </w:rPr>
        <w:t>e</w:t>
      </w:r>
      <w:r w:rsidRPr="004B3147">
        <w:rPr>
          <w:rFonts w:eastAsia="Calibri"/>
          <w:lang w:val="en-US"/>
        </w:rPr>
        <w:t xml:space="preserve">ducation </w:t>
      </w:r>
      <w:r>
        <w:rPr>
          <w:rFonts w:eastAsia="Calibri"/>
          <w:lang w:val="en-US"/>
        </w:rPr>
        <w:t xml:space="preserve">and </w:t>
      </w:r>
      <w:r w:rsidRPr="004B3147">
        <w:rPr>
          <w:rFonts w:eastAsia="Calibri"/>
          <w:lang w:val="en-US"/>
        </w:rPr>
        <w:t>15</w:t>
      </w:r>
      <w:r>
        <w:rPr>
          <w:rFonts w:eastAsia="Calibri"/>
          <w:lang w:val="en-US"/>
        </w:rPr>
        <w:t xml:space="preserve"> per cent</w:t>
      </w:r>
      <w:r w:rsidRPr="004B3147">
        <w:rPr>
          <w:rFonts w:eastAsia="Calibri"/>
          <w:lang w:val="en-US"/>
        </w:rPr>
        <w:t xml:space="preserve"> for </w:t>
      </w:r>
      <w:r>
        <w:rPr>
          <w:rFonts w:eastAsia="Calibri"/>
          <w:lang w:val="en-US"/>
        </w:rPr>
        <w:t>h</w:t>
      </w:r>
      <w:r w:rsidRPr="004B3147">
        <w:rPr>
          <w:rFonts w:eastAsia="Calibri"/>
          <w:lang w:val="en-US"/>
        </w:rPr>
        <w:t>ealth.</w:t>
      </w:r>
      <w:r w:rsidRPr="004B3147">
        <w:rPr>
          <w:rFonts w:eastAsia="Calibri"/>
        </w:rPr>
        <w:t xml:space="preserve"> </w:t>
      </w:r>
    </w:p>
    <w:p w14:paraId="5D29BED0" w14:textId="77777777" w:rsidR="0015166E" w:rsidRPr="004B3147" w:rsidRDefault="0015166E" w:rsidP="0015166E">
      <w:pPr>
        <w:pStyle w:val="SingleTxtG"/>
        <w:rPr>
          <w:rFonts w:eastAsia="Calibri"/>
        </w:rPr>
      </w:pPr>
      <w:r w:rsidRPr="004B3147">
        <w:rPr>
          <w:rFonts w:eastAsia="Calibri"/>
        </w:rPr>
        <w:t>4.</w:t>
      </w:r>
      <w:r w:rsidRPr="004B3147">
        <w:rPr>
          <w:rFonts w:eastAsia="Calibri"/>
        </w:rPr>
        <w:tab/>
        <w:t xml:space="preserve">Please inform the Committee of </w:t>
      </w:r>
      <w:r>
        <w:rPr>
          <w:rFonts w:eastAsia="Calibri"/>
        </w:rPr>
        <w:t xml:space="preserve">any </w:t>
      </w:r>
      <w:r w:rsidRPr="004B3147">
        <w:rPr>
          <w:rFonts w:eastAsia="Calibri"/>
        </w:rPr>
        <w:t xml:space="preserve">plans to </w:t>
      </w:r>
      <w:r>
        <w:rPr>
          <w:rFonts w:eastAsia="Calibri"/>
        </w:rPr>
        <w:t>empower</w:t>
      </w:r>
      <w:r w:rsidRPr="004B3147">
        <w:rPr>
          <w:rFonts w:eastAsia="Calibri"/>
        </w:rPr>
        <w:t xml:space="preserve"> the Commission for Human Rights and Good Govern</w:t>
      </w:r>
      <w:r>
        <w:rPr>
          <w:rFonts w:eastAsia="Calibri"/>
        </w:rPr>
        <w:t>ance:</w:t>
      </w:r>
      <w:r w:rsidRPr="004B3147">
        <w:rPr>
          <w:rFonts w:eastAsia="Calibri"/>
        </w:rPr>
        <w:t xml:space="preserve"> (</w:t>
      </w:r>
      <w:r>
        <w:rPr>
          <w:rFonts w:eastAsia="Calibri"/>
        </w:rPr>
        <w:t>a</w:t>
      </w:r>
      <w:r w:rsidRPr="004B3147">
        <w:rPr>
          <w:rFonts w:eastAsia="Calibri"/>
        </w:rPr>
        <w:t xml:space="preserve">) </w:t>
      </w:r>
      <w:r>
        <w:rPr>
          <w:rFonts w:eastAsia="Calibri"/>
        </w:rPr>
        <w:t xml:space="preserve">to </w:t>
      </w:r>
      <w:r w:rsidRPr="004B3147">
        <w:rPr>
          <w:rFonts w:eastAsia="Calibri"/>
        </w:rPr>
        <w:t xml:space="preserve">conduct full investigations </w:t>
      </w:r>
      <w:r>
        <w:rPr>
          <w:rFonts w:eastAsia="Calibri"/>
        </w:rPr>
        <w:t>into</w:t>
      </w:r>
      <w:r w:rsidRPr="004B3147">
        <w:rPr>
          <w:rFonts w:eastAsia="Calibri"/>
        </w:rPr>
        <w:t xml:space="preserve"> all alleged human rights violations, including those involving military, police and security officers;</w:t>
      </w:r>
      <w:r>
        <w:rPr>
          <w:rFonts w:eastAsia="Calibri"/>
        </w:rPr>
        <w:t xml:space="preserve"> and</w:t>
      </w:r>
      <w:r w:rsidRPr="004B3147">
        <w:rPr>
          <w:rFonts w:eastAsia="Calibri"/>
        </w:rPr>
        <w:t xml:space="preserve"> (</w:t>
      </w:r>
      <w:r>
        <w:rPr>
          <w:rFonts w:eastAsia="Calibri"/>
        </w:rPr>
        <w:t>b</w:t>
      </w:r>
      <w:r w:rsidRPr="004B3147">
        <w:rPr>
          <w:rFonts w:eastAsia="Calibri"/>
        </w:rPr>
        <w:t xml:space="preserve">) </w:t>
      </w:r>
      <w:r>
        <w:rPr>
          <w:rFonts w:eastAsia="Calibri"/>
        </w:rPr>
        <w:t xml:space="preserve">to </w:t>
      </w:r>
      <w:r w:rsidRPr="004B3147">
        <w:rPr>
          <w:rFonts w:eastAsia="Calibri"/>
        </w:rPr>
        <w:t>engage with international human rights bodies without seeking prior government approval</w:t>
      </w:r>
      <w:r>
        <w:rPr>
          <w:rFonts w:eastAsia="Calibri"/>
        </w:rPr>
        <w:t>.</w:t>
      </w:r>
      <w:r w:rsidRPr="004B3147">
        <w:rPr>
          <w:rFonts w:eastAsia="Calibri"/>
        </w:rPr>
        <w:t xml:space="preserve"> </w:t>
      </w:r>
      <w:r>
        <w:rPr>
          <w:rFonts w:eastAsia="Calibri"/>
        </w:rPr>
        <w:t xml:space="preserve">Please provide information on budget allocations to the Commission and measures to ensure that it has </w:t>
      </w:r>
      <w:r w:rsidRPr="004B3147">
        <w:rPr>
          <w:rFonts w:eastAsia="Calibri"/>
        </w:rPr>
        <w:t xml:space="preserve">sufficient resources </w:t>
      </w:r>
      <w:r>
        <w:rPr>
          <w:rFonts w:eastAsia="Calibri"/>
        </w:rPr>
        <w:t xml:space="preserve">to </w:t>
      </w:r>
      <w:r w:rsidRPr="004B3147">
        <w:rPr>
          <w:rFonts w:eastAsia="Calibri"/>
        </w:rPr>
        <w:t>effective</w:t>
      </w:r>
      <w:r>
        <w:rPr>
          <w:rFonts w:eastAsia="Calibri"/>
        </w:rPr>
        <w:t>ly</w:t>
      </w:r>
      <w:r w:rsidRPr="004B3147">
        <w:rPr>
          <w:rFonts w:eastAsia="Calibri"/>
        </w:rPr>
        <w:t xml:space="preserve"> and independent</w:t>
      </w:r>
      <w:r>
        <w:rPr>
          <w:rFonts w:eastAsia="Calibri"/>
        </w:rPr>
        <w:t>ly</w:t>
      </w:r>
      <w:r w:rsidRPr="004B3147">
        <w:rPr>
          <w:rFonts w:eastAsia="Calibri"/>
        </w:rPr>
        <w:t xml:space="preserve"> </w:t>
      </w:r>
      <w:r>
        <w:rPr>
          <w:rFonts w:eastAsia="Calibri"/>
        </w:rPr>
        <w:t xml:space="preserve">fulfil its </w:t>
      </w:r>
      <w:r w:rsidRPr="004B3147">
        <w:rPr>
          <w:rFonts w:eastAsia="Calibri"/>
        </w:rPr>
        <w:t>mandat</w:t>
      </w:r>
      <w:r>
        <w:rPr>
          <w:rFonts w:eastAsia="Calibri"/>
        </w:rPr>
        <w:t>e</w:t>
      </w:r>
      <w:r w:rsidRPr="004B3147">
        <w:rPr>
          <w:rFonts w:eastAsia="Calibri"/>
        </w:rPr>
        <w:t>.</w:t>
      </w:r>
    </w:p>
    <w:p w14:paraId="258A2C26" w14:textId="77777777" w:rsidR="0015166E" w:rsidRPr="00755934" w:rsidRDefault="0015166E" w:rsidP="0015166E">
      <w:pPr>
        <w:pStyle w:val="SingleTxtG"/>
        <w:rPr>
          <w:rFonts w:eastAsia="Calibri"/>
        </w:rPr>
      </w:pPr>
      <w:r w:rsidRPr="00755934">
        <w:rPr>
          <w:rFonts w:eastAsia="Calibri"/>
        </w:rPr>
        <w:t>5.</w:t>
      </w:r>
      <w:r w:rsidRPr="00755934">
        <w:rPr>
          <w:rFonts w:eastAsia="Calibri"/>
        </w:rPr>
        <w:tab/>
      </w:r>
      <w:r w:rsidRPr="004B3147">
        <w:rPr>
          <w:rFonts w:eastAsia="Calibri"/>
        </w:rPr>
        <w:t>Please update the Committee on the measures taken to implement the National Action Plan on Albinism (2021</w:t>
      </w:r>
      <w:r>
        <w:rPr>
          <w:rFonts w:eastAsia="Calibri"/>
        </w:rPr>
        <w:t>–</w:t>
      </w:r>
      <w:r w:rsidRPr="004B3147">
        <w:rPr>
          <w:rFonts w:eastAsia="Calibri"/>
        </w:rPr>
        <w:t xml:space="preserve">2031) to end discrimination </w:t>
      </w:r>
      <w:r>
        <w:rPr>
          <w:rFonts w:eastAsia="Calibri"/>
        </w:rPr>
        <w:t xml:space="preserve">against </w:t>
      </w:r>
      <w:r w:rsidRPr="00755934">
        <w:rPr>
          <w:rFonts w:eastAsia="Calibri"/>
        </w:rPr>
        <w:t>children with albinism</w:t>
      </w:r>
      <w:r w:rsidRPr="004B3147">
        <w:rPr>
          <w:rFonts w:eastAsia="Calibri"/>
        </w:rPr>
        <w:t xml:space="preserve"> and ensure </w:t>
      </w:r>
      <w:r>
        <w:rPr>
          <w:rFonts w:eastAsia="Calibri"/>
        </w:rPr>
        <w:t xml:space="preserve">that they have </w:t>
      </w:r>
      <w:r w:rsidRPr="004B3147">
        <w:rPr>
          <w:rFonts w:eastAsia="Calibri"/>
        </w:rPr>
        <w:t>adequate access to essential services</w:t>
      </w:r>
      <w:r w:rsidRPr="00755934">
        <w:rPr>
          <w:rFonts w:eastAsia="Calibri"/>
        </w:rPr>
        <w:t>, such as education and healthcare</w:t>
      </w:r>
      <w:r>
        <w:rPr>
          <w:rFonts w:eastAsia="Calibri"/>
        </w:rPr>
        <w:t>. Please</w:t>
      </w:r>
      <w:r w:rsidRPr="00755934">
        <w:rPr>
          <w:rFonts w:eastAsia="Calibri"/>
        </w:rPr>
        <w:t xml:space="preserve"> clarify how the State Party’s law enforcement agencies are ensuring th</w:t>
      </w:r>
      <w:r>
        <w:rPr>
          <w:rFonts w:eastAsia="Calibri"/>
        </w:rPr>
        <w:t>at</w:t>
      </w:r>
      <w:r w:rsidRPr="00755934">
        <w:rPr>
          <w:rFonts w:eastAsia="Calibri"/>
        </w:rPr>
        <w:t xml:space="preserve"> children, including those with albinism, </w:t>
      </w:r>
      <w:r>
        <w:rPr>
          <w:rFonts w:eastAsia="Calibri"/>
        </w:rPr>
        <w:t xml:space="preserve">are </w:t>
      </w:r>
      <w:r w:rsidRPr="00755934">
        <w:rPr>
          <w:rFonts w:eastAsia="Calibri"/>
        </w:rPr>
        <w:t>protect</w:t>
      </w:r>
      <w:r>
        <w:rPr>
          <w:rFonts w:eastAsia="Calibri"/>
        </w:rPr>
        <w:t>ed</w:t>
      </w:r>
      <w:r w:rsidRPr="00755934">
        <w:rPr>
          <w:rFonts w:eastAsia="Calibri"/>
        </w:rPr>
        <w:t xml:space="preserve"> from violence, ritual killings and abductions</w:t>
      </w:r>
      <w:r>
        <w:rPr>
          <w:rFonts w:eastAsia="Calibri"/>
        </w:rPr>
        <w:t>,</w:t>
      </w:r>
      <w:r w:rsidRPr="00755934">
        <w:rPr>
          <w:rFonts w:eastAsia="Calibri"/>
        </w:rPr>
        <w:t xml:space="preserve"> </w:t>
      </w:r>
      <w:r w:rsidRPr="00755934">
        <w:rPr>
          <w:rFonts w:eastAsia="Calibri"/>
        </w:rPr>
        <w:lastRenderedPageBreak/>
        <w:t xml:space="preserve">and </w:t>
      </w:r>
      <w:r>
        <w:rPr>
          <w:rFonts w:eastAsia="Calibri"/>
        </w:rPr>
        <w:t xml:space="preserve">indicate what </w:t>
      </w:r>
      <w:r w:rsidRPr="00755934">
        <w:rPr>
          <w:rFonts w:eastAsia="Calibri"/>
        </w:rPr>
        <w:t xml:space="preserve">policies </w:t>
      </w:r>
      <w:r>
        <w:rPr>
          <w:rFonts w:eastAsia="Calibri"/>
        </w:rPr>
        <w:t xml:space="preserve">are in place </w:t>
      </w:r>
      <w:r w:rsidRPr="00755934">
        <w:rPr>
          <w:rFonts w:eastAsia="Calibri"/>
        </w:rPr>
        <w:t xml:space="preserve">and </w:t>
      </w:r>
      <w:r>
        <w:rPr>
          <w:rFonts w:eastAsia="Calibri"/>
        </w:rPr>
        <w:t xml:space="preserve">what </w:t>
      </w:r>
      <w:r w:rsidRPr="00755934">
        <w:rPr>
          <w:rFonts w:eastAsia="Calibri"/>
        </w:rPr>
        <w:t xml:space="preserve">action </w:t>
      </w:r>
      <w:r>
        <w:rPr>
          <w:rFonts w:eastAsia="Calibri"/>
        </w:rPr>
        <w:t xml:space="preserve">has been </w:t>
      </w:r>
      <w:r w:rsidRPr="00755934">
        <w:rPr>
          <w:rFonts w:eastAsia="Calibri"/>
        </w:rPr>
        <w:t>taken to remove discriminatory barriers affecting girls’ access to services.</w:t>
      </w:r>
    </w:p>
    <w:p w14:paraId="40CC6793" w14:textId="77777777" w:rsidR="0015166E" w:rsidRPr="00755934" w:rsidRDefault="0015166E" w:rsidP="0015166E">
      <w:pPr>
        <w:pStyle w:val="SingleTxtG"/>
        <w:rPr>
          <w:rFonts w:eastAsia="Calibri"/>
        </w:rPr>
      </w:pPr>
      <w:r w:rsidRPr="00755934">
        <w:rPr>
          <w:rFonts w:eastAsia="Calibri"/>
        </w:rPr>
        <w:t>6.</w:t>
      </w:r>
      <w:r w:rsidRPr="00755934">
        <w:rPr>
          <w:rFonts w:eastAsia="Calibri"/>
        </w:rPr>
        <w:tab/>
        <w:t>Please update the Committee on the provision of free birth registration and certification services for children.</w:t>
      </w:r>
    </w:p>
    <w:p w14:paraId="7CAE4DF6" w14:textId="77777777" w:rsidR="0015166E" w:rsidRPr="00755934" w:rsidRDefault="0015166E" w:rsidP="0015166E">
      <w:pPr>
        <w:pStyle w:val="SingleTxtG"/>
        <w:rPr>
          <w:rFonts w:eastAsia="Calibri"/>
        </w:rPr>
      </w:pPr>
      <w:r w:rsidRPr="00755934">
        <w:rPr>
          <w:rFonts w:eastAsia="Calibri"/>
        </w:rPr>
        <w:t>7.</w:t>
      </w:r>
      <w:r w:rsidRPr="00755934">
        <w:rPr>
          <w:rFonts w:eastAsia="Calibri"/>
        </w:rPr>
        <w:tab/>
        <w:t xml:space="preserve">Please indicate </w:t>
      </w:r>
      <w:r>
        <w:rPr>
          <w:rFonts w:eastAsia="Calibri"/>
        </w:rPr>
        <w:t>what specific</w:t>
      </w:r>
      <w:r w:rsidRPr="00755934">
        <w:rPr>
          <w:rFonts w:eastAsia="Calibri"/>
        </w:rPr>
        <w:t xml:space="preserve"> action</w:t>
      </w:r>
      <w:r>
        <w:rPr>
          <w:rFonts w:eastAsia="Calibri"/>
        </w:rPr>
        <w:t xml:space="preserve"> has been</w:t>
      </w:r>
      <w:r w:rsidRPr="00755934">
        <w:rPr>
          <w:rFonts w:eastAsia="Calibri"/>
        </w:rPr>
        <w:t xml:space="preserve"> taken</w:t>
      </w:r>
      <w:r w:rsidRPr="007461E5">
        <w:rPr>
          <w:rFonts w:eastAsia="Calibri"/>
        </w:rPr>
        <w:t>, and the results thereof,</w:t>
      </w:r>
      <w:r w:rsidRPr="00755934">
        <w:rPr>
          <w:rFonts w:eastAsia="Calibri"/>
        </w:rPr>
        <w:t xml:space="preserve"> to reduce violence against children, including sexual exploitation and abuse, within families, at school, online and </w:t>
      </w:r>
      <w:r>
        <w:rPr>
          <w:rFonts w:eastAsia="Calibri"/>
        </w:rPr>
        <w:t>as a result</w:t>
      </w:r>
      <w:r w:rsidRPr="00755934">
        <w:rPr>
          <w:rFonts w:eastAsia="Calibri"/>
        </w:rPr>
        <w:t xml:space="preserve"> of </w:t>
      </w:r>
      <w:r>
        <w:rPr>
          <w:rFonts w:eastAsia="Calibri"/>
        </w:rPr>
        <w:t xml:space="preserve">so-called </w:t>
      </w:r>
      <w:r w:rsidRPr="00755934">
        <w:rPr>
          <w:rFonts w:eastAsia="Calibri"/>
        </w:rPr>
        <w:t>traditions</w:t>
      </w:r>
      <w:r>
        <w:rPr>
          <w:rFonts w:eastAsia="Calibri"/>
        </w:rPr>
        <w:t>,</w:t>
      </w:r>
      <w:r w:rsidRPr="00755934">
        <w:rPr>
          <w:rFonts w:eastAsia="Calibri"/>
        </w:rPr>
        <w:t xml:space="preserve"> and to ensure </w:t>
      </w:r>
      <w:r>
        <w:rPr>
          <w:rFonts w:eastAsia="Calibri"/>
        </w:rPr>
        <w:t xml:space="preserve">that </w:t>
      </w:r>
      <w:r w:rsidRPr="00755934">
        <w:rPr>
          <w:rFonts w:eastAsia="Calibri"/>
        </w:rPr>
        <w:t>child victims of abuse</w:t>
      </w:r>
      <w:r w:rsidRPr="009733E8">
        <w:rPr>
          <w:rFonts w:eastAsia="Calibri"/>
        </w:rPr>
        <w:t xml:space="preserve"> </w:t>
      </w:r>
      <w:r>
        <w:rPr>
          <w:rFonts w:eastAsia="Calibri"/>
        </w:rPr>
        <w:t xml:space="preserve">receive </w:t>
      </w:r>
      <w:r w:rsidRPr="00755934">
        <w:rPr>
          <w:rFonts w:eastAsia="Calibri"/>
        </w:rPr>
        <w:t>support.</w:t>
      </w:r>
    </w:p>
    <w:p w14:paraId="45F1D539" w14:textId="77777777" w:rsidR="0015166E" w:rsidRDefault="0015166E" w:rsidP="0015166E">
      <w:pPr>
        <w:pStyle w:val="SingleTxtG"/>
        <w:rPr>
          <w:rFonts w:eastAsia="Calibri"/>
        </w:rPr>
      </w:pPr>
      <w:r>
        <w:rPr>
          <w:rFonts w:eastAsia="Calibri"/>
        </w:rPr>
        <w:t>8.</w:t>
      </w:r>
      <w:r>
        <w:rPr>
          <w:rFonts w:eastAsia="Calibri"/>
        </w:rPr>
        <w:tab/>
      </w:r>
      <w:r w:rsidRPr="00755934">
        <w:rPr>
          <w:rFonts w:eastAsia="Calibri"/>
        </w:rPr>
        <w:t xml:space="preserve">Please indicate </w:t>
      </w:r>
      <w:r>
        <w:rPr>
          <w:rFonts w:eastAsia="Calibri"/>
        </w:rPr>
        <w:t>whether</w:t>
      </w:r>
      <w:r w:rsidRPr="00755934">
        <w:rPr>
          <w:rFonts w:eastAsia="Calibri"/>
        </w:rPr>
        <w:t xml:space="preserve"> the State Party has taken </w:t>
      </w:r>
      <w:r>
        <w:rPr>
          <w:rFonts w:eastAsia="Calibri"/>
        </w:rPr>
        <w:t>specific</w:t>
      </w:r>
      <w:r w:rsidRPr="00755934">
        <w:rPr>
          <w:rFonts w:eastAsia="Calibri"/>
        </w:rPr>
        <w:t xml:space="preserve"> steps in all settings: </w:t>
      </w:r>
    </w:p>
    <w:p w14:paraId="698DB31D" w14:textId="1336D6B9" w:rsidR="0015166E" w:rsidRDefault="00CC4454" w:rsidP="0015166E">
      <w:pPr>
        <w:pStyle w:val="SingleTxtG"/>
        <w:rPr>
          <w:rFonts w:eastAsia="Calibri"/>
        </w:rPr>
      </w:pPr>
      <w:r>
        <w:rPr>
          <w:rFonts w:eastAsia="Calibri"/>
        </w:rPr>
        <w:tab/>
      </w:r>
      <w:r w:rsidR="0015166E" w:rsidRPr="00755934">
        <w:rPr>
          <w:rFonts w:eastAsia="Calibri"/>
        </w:rPr>
        <w:t xml:space="preserve">(a) </w:t>
      </w:r>
      <w:r w:rsidR="0015166E">
        <w:rPr>
          <w:rFonts w:eastAsia="Calibri"/>
        </w:rPr>
        <w:tab/>
        <w:t xml:space="preserve">To </w:t>
      </w:r>
      <w:r w:rsidR="0015166E" w:rsidRPr="00755934">
        <w:rPr>
          <w:rFonts w:eastAsia="Calibri"/>
        </w:rPr>
        <w:t xml:space="preserve">end child marriage of both girls and boys; </w:t>
      </w:r>
    </w:p>
    <w:p w14:paraId="7C1D3D58" w14:textId="39D828F6" w:rsidR="0015166E" w:rsidRDefault="00CC4454" w:rsidP="0015166E">
      <w:pPr>
        <w:pStyle w:val="SingleTxtG"/>
        <w:rPr>
          <w:rFonts w:eastAsia="Calibri"/>
        </w:rPr>
      </w:pPr>
      <w:r>
        <w:rPr>
          <w:rFonts w:eastAsia="Calibri"/>
        </w:rPr>
        <w:tab/>
      </w:r>
      <w:r w:rsidR="0015166E" w:rsidRPr="00755934">
        <w:rPr>
          <w:rFonts w:eastAsia="Calibri"/>
        </w:rPr>
        <w:t xml:space="preserve">(b) </w:t>
      </w:r>
      <w:r w:rsidR="0015166E">
        <w:rPr>
          <w:rFonts w:eastAsia="Calibri"/>
        </w:rPr>
        <w:tab/>
        <w:t xml:space="preserve">To </w:t>
      </w:r>
      <w:r w:rsidR="0015166E" w:rsidRPr="00755934">
        <w:rPr>
          <w:rFonts w:eastAsia="Calibri"/>
        </w:rPr>
        <w:t>end corporal punishment</w:t>
      </w:r>
      <w:r w:rsidR="0015166E">
        <w:rPr>
          <w:rFonts w:eastAsia="Calibri"/>
        </w:rPr>
        <w:t>,</w:t>
      </w:r>
      <w:r w:rsidR="0015166E" w:rsidRPr="00755934">
        <w:rPr>
          <w:rFonts w:eastAsia="Calibri"/>
        </w:rPr>
        <w:t xml:space="preserve"> both in law and in practice; </w:t>
      </w:r>
    </w:p>
    <w:p w14:paraId="08C742B2" w14:textId="34A83039" w:rsidR="0015166E" w:rsidRPr="00755934" w:rsidRDefault="00CC4454" w:rsidP="0015166E">
      <w:pPr>
        <w:pStyle w:val="SingleTxtG"/>
        <w:rPr>
          <w:rFonts w:eastAsia="Calibri"/>
        </w:rPr>
      </w:pPr>
      <w:r>
        <w:rPr>
          <w:rFonts w:eastAsia="Calibri"/>
        </w:rPr>
        <w:tab/>
      </w:r>
      <w:r w:rsidR="0015166E" w:rsidRPr="00755934">
        <w:rPr>
          <w:rFonts w:eastAsia="Calibri"/>
        </w:rPr>
        <w:t xml:space="preserve">(c) </w:t>
      </w:r>
      <w:r w:rsidR="0015166E">
        <w:rPr>
          <w:rFonts w:eastAsia="Calibri"/>
        </w:rPr>
        <w:tab/>
        <w:t xml:space="preserve">To </w:t>
      </w:r>
      <w:r w:rsidR="0015166E" w:rsidRPr="00755934">
        <w:rPr>
          <w:rFonts w:eastAsia="Calibri"/>
        </w:rPr>
        <w:t xml:space="preserve">strengthen the implementation of the </w:t>
      </w:r>
      <w:r w:rsidR="0015166E">
        <w:rPr>
          <w:rFonts w:eastAsia="Calibri"/>
        </w:rPr>
        <w:t>n</w:t>
      </w:r>
      <w:r w:rsidR="0015166E" w:rsidRPr="00755934">
        <w:rPr>
          <w:rFonts w:eastAsia="Calibri"/>
        </w:rPr>
        <w:t xml:space="preserve">ational </w:t>
      </w:r>
      <w:r w:rsidR="0015166E">
        <w:rPr>
          <w:rFonts w:eastAsia="Calibri"/>
        </w:rPr>
        <w:t>p</w:t>
      </w:r>
      <w:r w:rsidR="0015166E" w:rsidRPr="00755934">
        <w:rPr>
          <w:rFonts w:eastAsia="Calibri"/>
        </w:rPr>
        <w:t xml:space="preserve">lan of </w:t>
      </w:r>
      <w:r w:rsidR="0015166E">
        <w:rPr>
          <w:rFonts w:eastAsia="Calibri"/>
        </w:rPr>
        <w:t>a</w:t>
      </w:r>
      <w:r w:rsidR="0015166E" w:rsidRPr="00755934">
        <w:rPr>
          <w:rFonts w:eastAsia="Calibri"/>
        </w:rPr>
        <w:t xml:space="preserve">ction for </w:t>
      </w:r>
      <w:r w:rsidR="0015166E">
        <w:rPr>
          <w:rFonts w:eastAsia="Calibri"/>
        </w:rPr>
        <w:t>the e</w:t>
      </w:r>
      <w:r w:rsidR="0015166E" w:rsidRPr="00755934">
        <w:rPr>
          <w:rFonts w:eastAsia="Calibri"/>
        </w:rPr>
        <w:t xml:space="preserve">limination of </w:t>
      </w:r>
      <w:r w:rsidR="0015166E">
        <w:rPr>
          <w:rFonts w:eastAsia="Calibri"/>
        </w:rPr>
        <w:t>f</w:t>
      </w:r>
      <w:r w:rsidR="0015166E" w:rsidRPr="00755934">
        <w:rPr>
          <w:rFonts w:eastAsia="Calibri"/>
        </w:rPr>
        <w:t xml:space="preserve">emale </w:t>
      </w:r>
      <w:r w:rsidR="0015166E">
        <w:rPr>
          <w:rFonts w:eastAsia="Calibri"/>
        </w:rPr>
        <w:t>g</w:t>
      </w:r>
      <w:r w:rsidR="0015166E" w:rsidRPr="00755934">
        <w:rPr>
          <w:rFonts w:eastAsia="Calibri"/>
        </w:rPr>
        <w:t xml:space="preserve">enital </w:t>
      </w:r>
      <w:r w:rsidR="0015166E">
        <w:rPr>
          <w:rFonts w:eastAsia="Calibri"/>
        </w:rPr>
        <w:t>m</w:t>
      </w:r>
      <w:r w:rsidR="0015166E" w:rsidRPr="00755934">
        <w:rPr>
          <w:rFonts w:eastAsia="Calibri"/>
        </w:rPr>
        <w:t xml:space="preserve">utilation and </w:t>
      </w:r>
      <w:r w:rsidR="0015166E">
        <w:rPr>
          <w:rFonts w:eastAsia="Calibri"/>
        </w:rPr>
        <w:t xml:space="preserve">to </w:t>
      </w:r>
      <w:r w:rsidR="0015166E" w:rsidRPr="00755934">
        <w:rPr>
          <w:rFonts w:eastAsia="Calibri"/>
        </w:rPr>
        <w:t>disseminate and enforce legislation</w:t>
      </w:r>
      <w:r w:rsidR="0015166E" w:rsidRPr="007F0499">
        <w:rPr>
          <w:rFonts w:eastAsia="Calibri"/>
        </w:rPr>
        <w:t xml:space="preserve"> </w:t>
      </w:r>
      <w:r w:rsidR="0015166E">
        <w:rPr>
          <w:rFonts w:eastAsia="Calibri"/>
        </w:rPr>
        <w:t>concerning f</w:t>
      </w:r>
      <w:r w:rsidR="0015166E" w:rsidRPr="00755934">
        <w:rPr>
          <w:rFonts w:eastAsia="Calibri"/>
        </w:rPr>
        <w:t xml:space="preserve">emale </w:t>
      </w:r>
      <w:r w:rsidR="0015166E">
        <w:rPr>
          <w:rFonts w:eastAsia="Calibri"/>
        </w:rPr>
        <w:t>g</w:t>
      </w:r>
      <w:r w:rsidR="0015166E" w:rsidRPr="00755934">
        <w:rPr>
          <w:rFonts w:eastAsia="Calibri"/>
        </w:rPr>
        <w:t xml:space="preserve">enital </w:t>
      </w:r>
      <w:r w:rsidR="0015166E">
        <w:rPr>
          <w:rFonts w:eastAsia="Calibri"/>
        </w:rPr>
        <w:t>m</w:t>
      </w:r>
      <w:r w:rsidR="0015166E" w:rsidRPr="00755934">
        <w:rPr>
          <w:rFonts w:eastAsia="Calibri"/>
        </w:rPr>
        <w:t xml:space="preserve">utilation. </w:t>
      </w:r>
    </w:p>
    <w:p w14:paraId="5F566587" w14:textId="77777777" w:rsidR="0015166E" w:rsidRDefault="0015166E" w:rsidP="0015166E">
      <w:pPr>
        <w:pStyle w:val="SingleTxtG"/>
        <w:rPr>
          <w:rFonts w:eastAsia="Calibri"/>
        </w:rPr>
      </w:pPr>
      <w:r>
        <w:rPr>
          <w:rFonts w:eastAsia="Calibri"/>
        </w:rPr>
        <w:t>9.</w:t>
      </w:r>
      <w:r>
        <w:rPr>
          <w:rFonts w:eastAsia="Calibri"/>
        </w:rPr>
        <w:tab/>
      </w:r>
      <w:r w:rsidRPr="00755934">
        <w:rPr>
          <w:rFonts w:eastAsia="Calibri"/>
        </w:rPr>
        <w:t xml:space="preserve">Please indicate </w:t>
      </w:r>
      <w:r>
        <w:rPr>
          <w:rFonts w:eastAsia="Calibri"/>
        </w:rPr>
        <w:t xml:space="preserve">what </w:t>
      </w:r>
      <w:r w:rsidRPr="00755934">
        <w:rPr>
          <w:rFonts w:eastAsia="Calibri"/>
        </w:rPr>
        <w:t xml:space="preserve">steps </w:t>
      </w:r>
      <w:r>
        <w:rPr>
          <w:rFonts w:eastAsia="Calibri"/>
        </w:rPr>
        <w:t xml:space="preserve">have been </w:t>
      </w:r>
      <w:r w:rsidRPr="00755934">
        <w:rPr>
          <w:rFonts w:eastAsia="Calibri"/>
        </w:rPr>
        <w:t xml:space="preserve">taken: </w:t>
      </w:r>
    </w:p>
    <w:p w14:paraId="1081D518" w14:textId="334EBFCB" w:rsidR="0015166E" w:rsidRDefault="00CC4454" w:rsidP="0015166E">
      <w:pPr>
        <w:pStyle w:val="SingleTxtG"/>
        <w:rPr>
          <w:rFonts w:eastAsia="Calibri"/>
        </w:rPr>
      </w:pPr>
      <w:r>
        <w:rPr>
          <w:rFonts w:eastAsia="Calibri"/>
        </w:rPr>
        <w:tab/>
      </w:r>
      <w:r w:rsidR="0015166E" w:rsidRPr="00755934">
        <w:rPr>
          <w:rFonts w:eastAsia="Calibri"/>
        </w:rPr>
        <w:t xml:space="preserve">(a) </w:t>
      </w:r>
      <w:r w:rsidR="0015166E">
        <w:rPr>
          <w:rFonts w:eastAsia="Calibri"/>
        </w:rPr>
        <w:tab/>
        <w:t xml:space="preserve">To </w:t>
      </w:r>
      <w:r w:rsidR="0015166E" w:rsidRPr="00755934">
        <w:rPr>
          <w:rFonts w:eastAsia="Calibri"/>
        </w:rPr>
        <w:t xml:space="preserve">develop and implement a clear national strategy for the reform of alternative care; </w:t>
      </w:r>
    </w:p>
    <w:p w14:paraId="5FD8C685" w14:textId="6F20945A" w:rsidR="0015166E" w:rsidRDefault="00CC4454" w:rsidP="0015166E">
      <w:pPr>
        <w:pStyle w:val="SingleTxtG"/>
        <w:rPr>
          <w:rFonts w:eastAsia="Calibri"/>
        </w:rPr>
      </w:pPr>
      <w:r>
        <w:rPr>
          <w:rFonts w:eastAsia="Calibri"/>
        </w:rPr>
        <w:tab/>
      </w:r>
      <w:r w:rsidR="0015166E" w:rsidRPr="00755934">
        <w:rPr>
          <w:rFonts w:eastAsia="Calibri"/>
        </w:rPr>
        <w:t xml:space="preserve">(b) </w:t>
      </w:r>
      <w:r w:rsidR="0015166E">
        <w:rPr>
          <w:rFonts w:eastAsia="Calibri"/>
        </w:rPr>
        <w:tab/>
        <w:t xml:space="preserve">To </w:t>
      </w:r>
      <w:r w:rsidR="0015166E" w:rsidRPr="00755934">
        <w:rPr>
          <w:rFonts w:eastAsia="Calibri"/>
        </w:rPr>
        <w:t xml:space="preserve">prioritize foster care; </w:t>
      </w:r>
    </w:p>
    <w:p w14:paraId="1A44BD20" w14:textId="06AB1FC9" w:rsidR="0015166E" w:rsidRDefault="00CC4454" w:rsidP="0015166E">
      <w:pPr>
        <w:pStyle w:val="SingleTxtG"/>
        <w:rPr>
          <w:rFonts w:eastAsia="Calibri"/>
        </w:rPr>
      </w:pPr>
      <w:r>
        <w:rPr>
          <w:rFonts w:eastAsia="Calibri"/>
        </w:rPr>
        <w:tab/>
        <w:t>(</w:t>
      </w:r>
      <w:r w:rsidR="0015166E" w:rsidRPr="00755934">
        <w:rPr>
          <w:rFonts w:eastAsia="Calibri"/>
        </w:rPr>
        <w:t xml:space="preserve">c) </w:t>
      </w:r>
      <w:r w:rsidR="0015166E">
        <w:rPr>
          <w:rFonts w:eastAsia="Calibri"/>
        </w:rPr>
        <w:tab/>
        <w:t xml:space="preserve">To </w:t>
      </w:r>
      <w:r w:rsidR="0015166E" w:rsidRPr="00755934">
        <w:rPr>
          <w:rFonts w:eastAsia="Calibri"/>
        </w:rPr>
        <w:t>monitor and inspect unregistered homes and informal family-based alternative care</w:t>
      </w:r>
      <w:r w:rsidR="0015166E">
        <w:rPr>
          <w:rFonts w:eastAsia="Calibri"/>
        </w:rPr>
        <w:t xml:space="preserve"> settings,</w:t>
      </w:r>
      <w:r w:rsidR="0015166E" w:rsidRPr="00755934">
        <w:rPr>
          <w:rFonts w:eastAsia="Calibri"/>
          <w:sz w:val="18"/>
          <w:vertAlign w:val="superscript"/>
        </w:rPr>
        <w:footnoteReference w:id="3"/>
      </w:r>
      <w:r w:rsidR="0015166E" w:rsidRPr="00755934">
        <w:rPr>
          <w:rFonts w:eastAsia="Calibri"/>
        </w:rPr>
        <w:t xml:space="preserve"> as well as children</w:t>
      </w:r>
      <w:r w:rsidR="0015166E">
        <w:rPr>
          <w:rFonts w:eastAsia="Calibri"/>
        </w:rPr>
        <w:t>’s</w:t>
      </w:r>
      <w:r w:rsidR="0015166E" w:rsidRPr="00755934">
        <w:rPr>
          <w:rFonts w:eastAsia="Calibri"/>
        </w:rPr>
        <w:t xml:space="preserve"> institutions; </w:t>
      </w:r>
    </w:p>
    <w:p w14:paraId="5A18422D" w14:textId="6DEF2587" w:rsidR="0015166E" w:rsidRDefault="00CC4454" w:rsidP="0015166E">
      <w:pPr>
        <w:pStyle w:val="SingleTxtG"/>
        <w:rPr>
          <w:rFonts w:eastAsia="Calibri"/>
        </w:rPr>
      </w:pPr>
      <w:r>
        <w:rPr>
          <w:rFonts w:eastAsia="Calibri"/>
        </w:rPr>
        <w:tab/>
      </w:r>
      <w:r w:rsidR="0015166E" w:rsidRPr="00755934">
        <w:rPr>
          <w:rFonts w:eastAsia="Calibri"/>
        </w:rPr>
        <w:t xml:space="preserve">(d) </w:t>
      </w:r>
      <w:r w:rsidR="0015166E">
        <w:rPr>
          <w:rFonts w:eastAsia="Calibri"/>
        </w:rPr>
        <w:tab/>
        <w:t>To</w:t>
      </w:r>
      <w:r w:rsidR="0015166E" w:rsidRPr="00755934">
        <w:rPr>
          <w:rFonts w:eastAsia="Calibri"/>
        </w:rPr>
        <w:t xml:space="preserve"> </w:t>
      </w:r>
      <w:r w:rsidR="0015166E">
        <w:rPr>
          <w:rFonts w:eastAsia="Calibri"/>
        </w:rPr>
        <w:t>ensure that</w:t>
      </w:r>
      <w:r w:rsidR="0015166E" w:rsidRPr="00755934">
        <w:rPr>
          <w:rFonts w:eastAsia="Calibri"/>
        </w:rPr>
        <w:t xml:space="preserve"> </w:t>
      </w:r>
      <w:r w:rsidR="0015166E" w:rsidRPr="004B3147">
        <w:rPr>
          <w:rFonts w:eastAsia="Calibri"/>
        </w:rPr>
        <w:t>children with albinism</w:t>
      </w:r>
      <w:r w:rsidR="0015166E" w:rsidRPr="00755934">
        <w:rPr>
          <w:rFonts w:eastAsia="Calibri"/>
        </w:rPr>
        <w:t xml:space="preserve"> </w:t>
      </w:r>
      <w:r w:rsidR="0015166E">
        <w:rPr>
          <w:rFonts w:eastAsia="Calibri"/>
        </w:rPr>
        <w:t xml:space="preserve">are not </w:t>
      </w:r>
      <w:r w:rsidR="0015166E" w:rsidRPr="00755934">
        <w:rPr>
          <w:rFonts w:eastAsia="Calibri"/>
        </w:rPr>
        <w:t>abandon</w:t>
      </w:r>
      <w:r w:rsidR="0015166E">
        <w:rPr>
          <w:rFonts w:eastAsia="Calibri"/>
        </w:rPr>
        <w:t xml:space="preserve">ed or </w:t>
      </w:r>
      <w:r w:rsidR="0015166E" w:rsidRPr="00755934">
        <w:rPr>
          <w:rFonts w:eastAsia="Calibri"/>
        </w:rPr>
        <w:t>institutionali</w:t>
      </w:r>
      <w:r w:rsidR="0015166E">
        <w:rPr>
          <w:rFonts w:eastAsia="Calibri"/>
        </w:rPr>
        <w:t>zed;</w:t>
      </w:r>
    </w:p>
    <w:p w14:paraId="6FAF921C" w14:textId="0A7F9F23" w:rsidR="0015166E" w:rsidRPr="004B3147" w:rsidRDefault="00CC4454" w:rsidP="0015166E">
      <w:pPr>
        <w:pStyle w:val="SingleTxtG"/>
        <w:rPr>
          <w:rFonts w:eastAsia="Calibri"/>
        </w:rPr>
      </w:pPr>
      <w:r>
        <w:rPr>
          <w:rFonts w:eastAsia="Calibri"/>
        </w:rPr>
        <w:tab/>
      </w:r>
      <w:r w:rsidR="0015166E">
        <w:rPr>
          <w:rFonts w:eastAsia="Calibri"/>
        </w:rPr>
        <w:t>(e)</w:t>
      </w:r>
      <w:r w:rsidR="0015166E">
        <w:rPr>
          <w:rFonts w:eastAsia="Calibri"/>
        </w:rPr>
        <w:tab/>
        <w:t xml:space="preserve">To </w:t>
      </w:r>
      <w:r w:rsidR="0015166E" w:rsidRPr="004B3147">
        <w:rPr>
          <w:rFonts w:eastAsia="Calibri"/>
        </w:rPr>
        <w:t xml:space="preserve">use separate facilities for children </w:t>
      </w:r>
      <w:r w:rsidR="0015166E">
        <w:rPr>
          <w:rFonts w:eastAsia="Calibri"/>
        </w:rPr>
        <w:t xml:space="preserve">who are </w:t>
      </w:r>
      <w:r w:rsidR="0015166E" w:rsidRPr="004B3147">
        <w:rPr>
          <w:rFonts w:eastAsia="Calibri"/>
        </w:rPr>
        <w:t>incarcerated with their mothers.</w:t>
      </w:r>
    </w:p>
    <w:p w14:paraId="3D852D3D" w14:textId="77777777" w:rsidR="0015166E" w:rsidRDefault="0015166E" w:rsidP="0015166E">
      <w:pPr>
        <w:pStyle w:val="SingleTxtG"/>
        <w:rPr>
          <w:rFonts w:eastAsia="Calibri"/>
        </w:rPr>
      </w:pPr>
      <w:r>
        <w:rPr>
          <w:rFonts w:eastAsia="Calibri"/>
        </w:rPr>
        <w:t>10.</w:t>
      </w:r>
      <w:r>
        <w:rPr>
          <w:rFonts w:eastAsia="Calibri"/>
        </w:rPr>
        <w:tab/>
      </w:r>
      <w:r w:rsidRPr="004B3147">
        <w:rPr>
          <w:rFonts w:eastAsia="Calibri"/>
        </w:rPr>
        <w:t xml:space="preserve">Please provide information on: </w:t>
      </w:r>
    </w:p>
    <w:p w14:paraId="39255ABF" w14:textId="5D08B530" w:rsidR="0015166E" w:rsidRDefault="00CC4454" w:rsidP="0015166E">
      <w:pPr>
        <w:pStyle w:val="SingleTxtG"/>
        <w:rPr>
          <w:rFonts w:eastAsia="Calibri"/>
        </w:rPr>
      </w:pPr>
      <w:r>
        <w:rPr>
          <w:rFonts w:eastAsia="Calibri"/>
        </w:rPr>
        <w:tab/>
      </w:r>
      <w:r w:rsidR="0015166E" w:rsidRPr="004B3147">
        <w:rPr>
          <w:rFonts w:eastAsia="Calibri"/>
        </w:rPr>
        <w:t xml:space="preserve">(a) </w:t>
      </w:r>
      <w:r w:rsidR="0015166E">
        <w:rPr>
          <w:rFonts w:eastAsia="Calibri"/>
        </w:rPr>
        <w:tab/>
        <w:t xml:space="preserve">The </w:t>
      </w:r>
      <w:r w:rsidR="0015166E" w:rsidRPr="004B3147">
        <w:rPr>
          <w:rFonts w:eastAsia="Calibri"/>
        </w:rPr>
        <w:t xml:space="preserve">review of the </w:t>
      </w:r>
      <w:r w:rsidR="0015166E">
        <w:rPr>
          <w:rFonts w:eastAsia="Calibri"/>
        </w:rPr>
        <w:t xml:space="preserve">National Policy on </w:t>
      </w:r>
      <w:r w:rsidR="0015166E" w:rsidRPr="004B3147">
        <w:rPr>
          <w:rFonts w:eastAsia="Calibri"/>
        </w:rPr>
        <w:t xml:space="preserve">Disability (2004); </w:t>
      </w:r>
    </w:p>
    <w:p w14:paraId="69172634" w14:textId="321BEA79" w:rsidR="0015166E" w:rsidRDefault="00CC4454" w:rsidP="0015166E">
      <w:pPr>
        <w:pStyle w:val="SingleTxtG"/>
        <w:rPr>
          <w:rFonts w:eastAsia="Calibri"/>
        </w:rPr>
      </w:pPr>
      <w:r>
        <w:rPr>
          <w:rFonts w:eastAsia="Calibri"/>
        </w:rPr>
        <w:tab/>
      </w:r>
      <w:r w:rsidR="0015166E" w:rsidRPr="004B3147">
        <w:rPr>
          <w:rFonts w:eastAsia="Calibri"/>
        </w:rPr>
        <w:t xml:space="preserve">(b) </w:t>
      </w:r>
      <w:r w:rsidR="0015166E">
        <w:rPr>
          <w:rFonts w:eastAsia="Calibri"/>
        </w:rPr>
        <w:tab/>
        <w:t xml:space="preserve">The </w:t>
      </w:r>
      <w:r w:rsidR="0015166E" w:rsidRPr="004B3147">
        <w:rPr>
          <w:rFonts w:eastAsia="Calibri"/>
        </w:rPr>
        <w:t xml:space="preserve">mainstreaming of sign language and </w:t>
      </w:r>
      <w:r w:rsidR="0015166E">
        <w:rPr>
          <w:rFonts w:eastAsia="Calibri"/>
        </w:rPr>
        <w:t xml:space="preserve">the </w:t>
      </w:r>
      <w:r w:rsidR="0015166E" w:rsidRPr="004B3147">
        <w:rPr>
          <w:rFonts w:eastAsia="Calibri"/>
        </w:rPr>
        <w:t>status of implementation of inclusive education throughout the country</w:t>
      </w:r>
      <w:r w:rsidR="0015166E" w:rsidRPr="00755934">
        <w:rPr>
          <w:rFonts w:eastAsia="Calibri"/>
        </w:rPr>
        <w:t>;</w:t>
      </w:r>
      <w:r w:rsidR="0015166E" w:rsidRPr="00755934">
        <w:rPr>
          <w:rFonts w:eastAsia="Calibri"/>
          <w:sz w:val="18"/>
          <w:vertAlign w:val="superscript"/>
        </w:rPr>
        <w:footnoteReference w:id="4"/>
      </w:r>
      <w:r w:rsidR="0015166E" w:rsidRPr="00755934">
        <w:rPr>
          <w:rFonts w:eastAsia="Calibri"/>
        </w:rPr>
        <w:t xml:space="preserve"> </w:t>
      </w:r>
    </w:p>
    <w:p w14:paraId="38218A68" w14:textId="73FEFD58" w:rsidR="0015166E" w:rsidRPr="00755934" w:rsidRDefault="00CC4454" w:rsidP="0015166E">
      <w:pPr>
        <w:pStyle w:val="SingleTxtG"/>
        <w:rPr>
          <w:rFonts w:eastAsia="Calibri"/>
        </w:rPr>
      </w:pPr>
      <w:r>
        <w:rPr>
          <w:rFonts w:eastAsia="Calibri"/>
        </w:rPr>
        <w:tab/>
      </w:r>
      <w:r w:rsidR="0015166E" w:rsidRPr="00755934">
        <w:rPr>
          <w:rFonts w:eastAsia="Calibri"/>
        </w:rPr>
        <w:t>(c)</w:t>
      </w:r>
      <w:r w:rsidR="0015166E">
        <w:rPr>
          <w:rFonts w:eastAsia="Calibri"/>
        </w:rPr>
        <w:tab/>
        <w:t xml:space="preserve">The </w:t>
      </w:r>
      <w:r w:rsidR="0015166E" w:rsidRPr="00755934">
        <w:rPr>
          <w:rFonts w:eastAsia="Calibri"/>
        </w:rPr>
        <w:t xml:space="preserve">provision of assistive learning devices for children with disabilities and </w:t>
      </w:r>
      <w:r w:rsidR="0015166E">
        <w:rPr>
          <w:rFonts w:eastAsia="Calibri"/>
        </w:rPr>
        <w:t xml:space="preserve">of </w:t>
      </w:r>
      <w:r w:rsidR="0015166E" w:rsidRPr="00755934">
        <w:rPr>
          <w:rFonts w:eastAsia="Calibri"/>
        </w:rPr>
        <w:t xml:space="preserve">sun protection for children with albinism. </w:t>
      </w:r>
    </w:p>
    <w:p w14:paraId="79C798BC" w14:textId="77777777" w:rsidR="0015166E" w:rsidRDefault="0015166E" w:rsidP="0015166E">
      <w:pPr>
        <w:pStyle w:val="SingleTxtG"/>
        <w:rPr>
          <w:rFonts w:eastAsia="Calibri"/>
        </w:rPr>
      </w:pPr>
      <w:r>
        <w:rPr>
          <w:rFonts w:eastAsia="Calibri"/>
        </w:rPr>
        <w:t>11.</w:t>
      </w:r>
      <w:r>
        <w:rPr>
          <w:rFonts w:eastAsia="Calibri"/>
        </w:rPr>
        <w:tab/>
      </w:r>
      <w:r w:rsidRPr="00755934">
        <w:rPr>
          <w:rFonts w:eastAsia="Calibri"/>
        </w:rPr>
        <w:t xml:space="preserve">Please provide information on measures taken: </w:t>
      </w:r>
    </w:p>
    <w:p w14:paraId="793B6625" w14:textId="184A0D8F" w:rsidR="0015166E" w:rsidRDefault="00CC4454" w:rsidP="0015166E">
      <w:pPr>
        <w:pStyle w:val="SingleTxtG"/>
        <w:rPr>
          <w:rFonts w:eastAsia="Calibri"/>
        </w:rPr>
      </w:pPr>
      <w:r>
        <w:rPr>
          <w:rFonts w:eastAsia="Calibri"/>
        </w:rPr>
        <w:tab/>
      </w:r>
      <w:r w:rsidR="0015166E" w:rsidRPr="00755934">
        <w:rPr>
          <w:rFonts w:eastAsia="Calibri"/>
        </w:rPr>
        <w:t xml:space="preserve">(a) </w:t>
      </w:r>
      <w:r w:rsidR="0015166E">
        <w:rPr>
          <w:rFonts w:eastAsia="Calibri"/>
        </w:rPr>
        <w:tab/>
        <w:t xml:space="preserve">To </w:t>
      </w:r>
      <w:r w:rsidR="0015166E" w:rsidRPr="00755934">
        <w:rPr>
          <w:rFonts w:eastAsia="Calibri"/>
        </w:rPr>
        <w:t xml:space="preserve">reduce </w:t>
      </w:r>
      <w:r w:rsidR="0015166E">
        <w:rPr>
          <w:rFonts w:eastAsia="Calibri"/>
        </w:rPr>
        <w:t xml:space="preserve">the rates of </w:t>
      </w:r>
      <w:r w:rsidR="0015166E" w:rsidRPr="00755934">
        <w:rPr>
          <w:rFonts w:eastAsia="Calibri"/>
        </w:rPr>
        <w:t xml:space="preserve">neonatal mortality and adolescent pregnancy; </w:t>
      </w:r>
    </w:p>
    <w:p w14:paraId="76CA9166" w14:textId="6BF6F2B3" w:rsidR="0015166E" w:rsidRDefault="00CC4454" w:rsidP="0015166E">
      <w:pPr>
        <w:pStyle w:val="SingleTxtG"/>
        <w:rPr>
          <w:rFonts w:eastAsia="Calibri"/>
        </w:rPr>
      </w:pPr>
      <w:r>
        <w:rPr>
          <w:rFonts w:eastAsia="Calibri"/>
        </w:rPr>
        <w:tab/>
      </w:r>
      <w:r w:rsidR="0015166E" w:rsidRPr="00755934">
        <w:rPr>
          <w:rFonts w:eastAsia="Calibri"/>
        </w:rPr>
        <w:t xml:space="preserve">(b) </w:t>
      </w:r>
      <w:r w:rsidR="0015166E">
        <w:rPr>
          <w:rFonts w:eastAsia="Calibri"/>
        </w:rPr>
        <w:tab/>
        <w:t xml:space="preserve">To </w:t>
      </w:r>
      <w:r w:rsidR="0015166E" w:rsidRPr="00755934">
        <w:rPr>
          <w:rFonts w:eastAsia="Calibri"/>
        </w:rPr>
        <w:t xml:space="preserve">ensure that children with </w:t>
      </w:r>
      <w:r w:rsidR="0015166E">
        <w:rPr>
          <w:rFonts w:eastAsia="Calibri"/>
        </w:rPr>
        <w:t>addition</w:t>
      </w:r>
      <w:r w:rsidR="0015166E" w:rsidRPr="00755934">
        <w:rPr>
          <w:rFonts w:eastAsia="Calibri"/>
        </w:rPr>
        <w:t xml:space="preserve">al needs and those living in rural areas have access to medical doctors, services and facilities; </w:t>
      </w:r>
    </w:p>
    <w:p w14:paraId="5438EEEA" w14:textId="3E28063A" w:rsidR="0015166E" w:rsidRDefault="00CC4454" w:rsidP="0015166E">
      <w:pPr>
        <w:pStyle w:val="SingleTxtG"/>
        <w:rPr>
          <w:rFonts w:eastAsia="Calibri"/>
        </w:rPr>
      </w:pPr>
      <w:r>
        <w:rPr>
          <w:rFonts w:eastAsia="Calibri"/>
        </w:rPr>
        <w:tab/>
      </w:r>
      <w:r w:rsidR="0015166E" w:rsidRPr="00755934">
        <w:rPr>
          <w:rFonts w:eastAsia="Calibri"/>
        </w:rPr>
        <w:t xml:space="preserve">(c) </w:t>
      </w:r>
      <w:r w:rsidR="0015166E">
        <w:rPr>
          <w:rFonts w:eastAsia="Calibri"/>
        </w:rPr>
        <w:tab/>
        <w:t xml:space="preserve">To </w:t>
      </w:r>
      <w:r w:rsidR="0015166E" w:rsidRPr="00755934">
        <w:rPr>
          <w:rFonts w:eastAsia="Calibri"/>
        </w:rPr>
        <w:t xml:space="preserve">ensure </w:t>
      </w:r>
      <w:r w:rsidR="0015166E">
        <w:rPr>
          <w:rFonts w:eastAsia="Calibri"/>
        </w:rPr>
        <w:t xml:space="preserve">access to </w:t>
      </w:r>
      <w:r w:rsidR="0015166E" w:rsidRPr="00755934">
        <w:rPr>
          <w:rFonts w:eastAsia="Calibri"/>
        </w:rPr>
        <w:t xml:space="preserve">adequate nutrition </w:t>
      </w:r>
      <w:r w:rsidR="0015166E">
        <w:rPr>
          <w:rFonts w:eastAsia="Calibri"/>
        </w:rPr>
        <w:t xml:space="preserve">for children </w:t>
      </w:r>
      <w:r w:rsidR="0015166E" w:rsidRPr="00755934">
        <w:rPr>
          <w:rFonts w:eastAsia="Calibri"/>
        </w:rPr>
        <w:t>in schools and</w:t>
      </w:r>
      <w:r w:rsidR="0015166E">
        <w:rPr>
          <w:rFonts w:eastAsia="Calibri"/>
        </w:rPr>
        <w:t xml:space="preserve"> in</w:t>
      </w:r>
      <w:r w:rsidR="0015166E" w:rsidRPr="00755934">
        <w:rPr>
          <w:rFonts w:eastAsia="Calibri"/>
        </w:rPr>
        <w:t xml:space="preserve"> low</w:t>
      </w:r>
      <w:r w:rsidR="00F9013E">
        <w:rPr>
          <w:rFonts w:eastAsia="Calibri"/>
        </w:rPr>
        <w:noBreakHyphen/>
      </w:r>
      <w:r w:rsidR="0015166E" w:rsidRPr="00755934">
        <w:rPr>
          <w:rFonts w:eastAsia="Calibri"/>
        </w:rPr>
        <w:t xml:space="preserve">income families; </w:t>
      </w:r>
    </w:p>
    <w:p w14:paraId="27326066" w14:textId="03598A2F" w:rsidR="0015166E" w:rsidRPr="00755934" w:rsidRDefault="00CC4454" w:rsidP="0015166E">
      <w:pPr>
        <w:pStyle w:val="SingleTxtG"/>
        <w:rPr>
          <w:rFonts w:eastAsia="Calibri"/>
        </w:rPr>
      </w:pPr>
      <w:r>
        <w:rPr>
          <w:rFonts w:eastAsia="Calibri"/>
        </w:rPr>
        <w:tab/>
      </w:r>
      <w:r w:rsidR="0015166E" w:rsidRPr="00755934">
        <w:rPr>
          <w:rFonts w:eastAsia="Calibri"/>
        </w:rPr>
        <w:t xml:space="preserve">(d) </w:t>
      </w:r>
      <w:r w:rsidR="0015166E">
        <w:rPr>
          <w:rFonts w:eastAsia="Calibri"/>
        </w:rPr>
        <w:tab/>
        <w:t xml:space="preserve">To </w:t>
      </w:r>
      <w:r w:rsidR="0015166E" w:rsidRPr="00755934">
        <w:rPr>
          <w:rFonts w:eastAsia="Calibri"/>
        </w:rPr>
        <w:t xml:space="preserve">provide safe sewage systems and clean and safe water infrastructure. </w:t>
      </w:r>
    </w:p>
    <w:p w14:paraId="52A8F747" w14:textId="77777777" w:rsidR="0015166E" w:rsidRPr="00755934" w:rsidRDefault="0015166E" w:rsidP="0015166E">
      <w:pPr>
        <w:pStyle w:val="SingleTxtG"/>
        <w:rPr>
          <w:rFonts w:eastAsia="Calibri"/>
        </w:rPr>
      </w:pPr>
      <w:r w:rsidRPr="00755934">
        <w:rPr>
          <w:rFonts w:eastAsia="Calibri"/>
        </w:rPr>
        <w:t>12.</w:t>
      </w:r>
      <w:r w:rsidRPr="00755934">
        <w:rPr>
          <w:rFonts w:eastAsia="Calibri"/>
        </w:rPr>
        <w:tab/>
        <w:t xml:space="preserve">Please provide updated information on the legislative, administrative and budgetary measures taken to ensure </w:t>
      </w:r>
      <w:r>
        <w:rPr>
          <w:rFonts w:eastAsia="Calibri"/>
        </w:rPr>
        <w:t xml:space="preserve">that </w:t>
      </w:r>
      <w:r w:rsidRPr="00755934">
        <w:rPr>
          <w:rFonts w:eastAsia="Calibri"/>
        </w:rPr>
        <w:t xml:space="preserve">adolescents </w:t>
      </w:r>
      <w:r>
        <w:rPr>
          <w:rFonts w:eastAsia="Calibri"/>
        </w:rPr>
        <w:t xml:space="preserve">have </w:t>
      </w:r>
      <w:r w:rsidRPr="00755934">
        <w:rPr>
          <w:rFonts w:eastAsia="Calibri"/>
        </w:rPr>
        <w:t>access, particularly in rural areas, to sexual and reproductive health services</w:t>
      </w:r>
      <w:r>
        <w:rPr>
          <w:rFonts w:eastAsia="Calibri"/>
        </w:rPr>
        <w:t>,</w:t>
      </w:r>
      <w:r w:rsidRPr="00755934">
        <w:rPr>
          <w:rFonts w:eastAsia="Calibri"/>
        </w:rPr>
        <w:t xml:space="preserve"> such as contraception, safe abortion, maternal healthcare and comprehensive sexual education</w:t>
      </w:r>
      <w:r>
        <w:rPr>
          <w:rFonts w:eastAsia="Calibri"/>
        </w:rPr>
        <w:t>,</w:t>
      </w:r>
      <w:r w:rsidRPr="00755934">
        <w:rPr>
          <w:rFonts w:eastAsia="Calibri"/>
        </w:rPr>
        <w:t xml:space="preserve"> and </w:t>
      </w:r>
      <w:r>
        <w:rPr>
          <w:rFonts w:eastAsia="Calibri"/>
        </w:rPr>
        <w:t xml:space="preserve">on </w:t>
      </w:r>
      <w:r w:rsidRPr="00755934">
        <w:rPr>
          <w:rFonts w:eastAsia="Calibri"/>
        </w:rPr>
        <w:t xml:space="preserve">action taken to prevent HIV infection. </w:t>
      </w:r>
    </w:p>
    <w:p w14:paraId="372350E9" w14:textId="12FEC3E5" w:rsidR="0015166E" w:rsidRDefault="0015166E" w:rsidP="0015166E">
      <w:pPr>
        <w:pStyle w:val="SingleTxtG"/>
        <w:rPr>
          <w:rFonts w:eastAsia="Calibri"/>
        </w:rPr>
      </w:pPr>
      <w:r>
        <w:rPr>
          <w:rFonts w:eastAsia="Calibri"/>
        </w:rPr>
        <w:t>13.</w:t>
      </w:r>
      <w:r>
        <w:rPr>
          <w:rFonts w:eastAsia="Calibri"/>
        </w:rPr>
        <w:tab/>
      </w:r>
      <w:r w:rsidRPr="00755934">
        <w:rPr>
          <w:rFonts w:eastAsia="Calibri"/>
        </w:rPr>
        <w:t xml:space="preserve">Please specify </w:t>
      </w:r>
      <w:r>
        <w:rPr>
          <w:rFonts w:eastAsia="Calibri"/>
        </w:rPr>
        <w:t>what steps have been</w:t>
      </w:r>
      <w:r w:rsidRPr="00755934">
        <w:rPr>
          <w:rFonts w:eastAsia="Calibri"/>
        </w:rPr>
        <w:t xml:space="preserve"> taken: </w:t>
      </w:r>
    </w:p>
    <w:p w14:paraId="60E3C69F" w14:textId="1D16E93E" w:rsidR="0015166E" w:rsidRDefault="00CC4454" w:rsidP="0015166E">
      <w:pPr>
        <w:pStyle w:val="SingleTxtG"/>
        <w:rPr>
          <w:rFonts w:eastAsia="Calibri"/>
        </w:rPr>
      </w:pPr>
      <w:r>
        <w:rPr>
          <w:rFonts w:eastAsia="Calibri"/>
        </w:rPr>
        <w:tab/>
      </w:r>
      <w:r w:rsidR="0015166E" w:rsidRPr="00755934">
        <w:rPr>
          <w:rFonts w:eastAsia="Calibri"/>
        </w:rPr>
        <w:t xml:space="preserve">(a) </w:t>
      </w:r>
      <w:r w:rsidR="0015166E">
        <w:rPr>
          <w:rFonts w:eastAsia="Calibri"/>
        </w:rPr>
        <w:tab/>
        <w:t xml:space="preserve">To </w:t>
      </w:r>
      <w:r w:rsidR="0015166E" w:rsidRPr="00755934">
        <w:rPr>
          <w:rFonts w:eastAsia="Calibri"/>
        </w:rPr>
        <w:t xml:space="preserve">provide adequate learning and teaching facilities, including for children with disabilities; </w:t>
      </w:r>
    </w:p>
    <w:p w14:paraId="1D47A2A5" w14:textId="52ADEFE6" w:rsidR="0015166E" w:rsidRDefault="00CC4454" w:rsidP="0015166E">
      <w:pPr>
        <w:pStyle w:val="SingleTxtG"/>
        <w:rPr>
          <w:rFonts w:eastAsia="Calibri"/>
        </w:rPr>
      </w:pPr>
      <w:r>
        <w:rPr>
          <w:rFonts w:eastAsia="Calibri"/>
        </w:rPr>
        <w:lastRenderedPageBreak/>
        <w:tab/>
      </w:r>
      <w:r w:rsidR="0015166E" w:rsidRPr="00755934">
        <w:rPr>
          <w:rFonts w:eastAsia="Calibri"/>
        </w:rPr>
        <w:t xml:space="preserve">(b) </w:t>
      </w:r>
      <w:r w:rsidR="0015166E">
        <w:rPr>
          <w:rFonts w:eastAsia="Calibri"/>
        </w:rPr>
        <w:tab/>
        <w:t xml:space="preserve">To </w:t>
      </w:r>
      <w:r w:rsidR="0015166E" w:rsidRPr="00755934">
        <w:rPr>
          <w:rFonts w:eastAsia="Calibri"/>
        </w:rPr>
        <w:t xml:space="preserve">ensure </w:t>
      </w:r>
      <w:r w:rsidR="0015166E">
        <w:rPr>
          <w:rFonts w:eastAsia="Calibri"/>
        </w:rPr>
        <w:t xml:space="preserve">the </w:t>
      </w:r>
      <w:r w:rsidR="0015166E" w:rsidRPr="00755934">
        <w:rPr>
          <w:rFonts w:eastAsia="Calibri"/>
        </w:rPr>
        <w:t xml:space="preserve">availability of qualified teachers and school feeding programmes from pre-primary to secondary school; </w:t>
      </w:r>
    </w:p>
    <w:p w14:paraId="60376875" w14:textId="75D91DDF" w:rsidR="0015166E" w:rsidRDefault="00CC4454" w:rsidP="0015166E">
      <w:pPr>
        <w:pStyle w:val="SingleTxtG"/>
        <w:rPr>
          <w:rFonts w:eastAsia="Calibri"/>
        </w:rPr>
      </w:pPr>
      <w:r>
        <w:rPr>
          <w:rFonts w:eastAsia="Calibri"/>
        </w:rPr>
        <w:tab/>
      </w:r>
      <w:r w:rsidR="0015166E" w:rsidRPr="00755934">
        <w:rPr>
          <w:rFonts w:eastAsia="Calibri"/>
        </w:rPr>
        <w:t xml:space="preserve">(c) </w:t>
      </w:r>
      <w:r w:rsidR="0015166E">
        <w:rPr>
          <w:rFonts w:eastAsia="Calibri"/>
        </w:rPr>
        <w:tab/>
        <w:t xml:space="preserve">To </w:t>
      </w:r>
      <w:r w:rsidR="0015166E" w:rsidRPr="00755934">
        <w:rPr>
          <w:rFonts w:eastAsia="Calibri"/>
        </w:rPr>
        <w:t xml:space="preserve">reduce </w:t>
      </w:r>
      <w:r w:rsidR="0015166E">
        <w:rPr>
          <w:rFonts w:eastAsia="Calibri"/>
        </w:rPr>
        <w:t xml:space="preserve">the </w:t>
      </w:r>
      <w:r w:rsidR="0015166E" w:rsidRPr="00755934">
        <w:rPr>
          <w:rFonts w:eastAsia="Calibri"/>
        </w:rPr>
        <w:t xml:space="preserve">high dropout rate among children with albinism; </w:t>
      </w:r>
    </w:p>
    <w:p w14:paraId="48AF4C83" w14:textId="255BF39E" w:rsidR="0015166E" w:rsidRDefault="00CC4454" w:rsidP="0015166E">
      <w:pPr>
        <w:pStyle w:val="SingleTxtG"/>
        <w:rPr>
          <w:rFonts w:eastAsia="Calibri"/>
        </w:rPr>
      </w:pPr>
      <w:r>
        <w:rPr>
          <w:rFonts w:eastAsia="Calibri"/>
        </w:rPr>
        <w:tab/>
      </w:r>
      <w:r w:rsidR="0015166E" w:rsidRPr="00755934">
        <w:rPr>
          <w:rFonts w:eastAsia="Calibri"/>
        </w:rPr>
        <w:t xml:space="preserve">(d) </w:t>
      </w:r>
      <w:r w:rsidR="0015166E">
        <w:rPr>
          <w:rFonts w:eastAsia="Calibri"/>
        </w:rPr>
        <w:tab/>
        <w:t xml:space="preserve">To </w:t>
      </w:r>
      <w:r w:rsidR="0015166E" w:rsidRPr="00755934">
        <w:rPr>
          <w:rFonts w:eastAsia="Calibri"/>
        </w:rPr>
        <w:t xml:space="preserve">ensure that menstruation hygiene facilities are provided in schools and that pregnant </w:t>
      </w:r>
      <w:r w:rsidR="0015166E">
        <w:rPr>
          <w:rFonts w:eastAsia="Calibri"/>
        </w:rPr>
        <w:t>adolescents and adolescent</w:t>
      </w:r>
      <w:r w:rsidR="0015166E" w:rsidRPr="00755934">
        <w:rPr>
          <w:rFonts w:eastAsia="Calibri"/>
        </w:rPr>
        <w:t xml:space="preserve"> mothers are supported to continue with their education; </w:t>
      </w:r>
    </w:p>
    <w:p w14:paraId="081708AC" w14:textId="539DB4C3" w:rsidR="0015166E" w:rsidRDefault="00CC4454" w:rsidP="0015166E">
      <w:pPr>
        <w:pStyle w:val="SingleTxtG"/>
        <w:rPr>
          <w:rFonts w:eastAsia="Calibri"/>
        </w:rPr>
      </w:pPr>
      <w:r>
        <w:rPr>
          <w:rFonts w:eastAsia="Calibri"/>
        </w:rPr>
        <w:tab/>
      </w:r>
      <w:r w:rsidR="0015166E" w:rsidRPr="00755934">
        <w:rPr>
          <w:rFonts w:eastAsia="Calibri"/>
        </w:rPr>
        <w:t xml:space="preserve">(e) </w:t>
      </w:r>
      <w:r w:rsidR="0015166E">
        <w:rPr>
          <w:rFonts w:eastAsia="Calibri"/>
        </w:rPr>
        <w:tab/>
        <w:t xml:space="preserve">To </w:t>
      </w:r>
      <w:r w:rsidR="0015166E" w:rsidRPr="00755934">
        <w:rPr>
          <w:rFonts w:eastAsia="Calibri"/>
        </w:rPr>
        <w:t>end violence against children in schools, including harmful punishment</w:t>
      </w:r>
      <w:r w:rsidR="0015166E">
        <w:rPr>
          <w:rFonts w:eastAsia="Calibri"/>
        </w:rPr>
        <w:t>;</w:t>
      </w:r>
      <w:r w:rsidR="0015166E" w:rsidRPr="00755934">
        <w:rPr>
          <w:rFonts w:eastAsia="Calibri"/>
        </w:rPr>
        <w:t xml:space="preserve"> </w:t>
      </w:r>
    </w:p>
    <w:p w14:paraId="76B4621B" w14:textId="642C77CD" w:rsidR="0015166E" w:rsidRPr="004B3147" w:rsidRDefault="00CC4454" w:rsidP="0015166E">
      <w:pPr>
        <w:pStyle w:val="SingleTxtG"/>
        <w:rPr>
          <w:rFonts w:eastAsia="Calibri"/>
        </w:rPr>
      </w:pPr>
      <w:r>
        <w:rPr>
          <w:rFonts w:eastAsia="Calibri"/>
        </w:rPr>
        <w:tab/>
      </w:r>
      <w:r w:rsidR="0015166E" w:rsidRPr="00755934">
        <w:rPr>
          <w:rFonts w:eastAsia="Calibri"/>
        </w:rPr>
        <w:t xml:space="preserve">(f) </w:t>
      </w:r>
      <w:r w:rsidR="0015166E">
        <w:rPr>
          <w:rFonts w:eastAsia="Calibri"/>
        </w:rPr>
        <w:tab/>
        <w:t xml:space="preserve">To </w:t>
      </w:r>
      <w:r w:rsidR="0015166E" w:rsidRPr="00755934">
        <w:rPr>
          <w:rFonts w:eastAsia="Calibri"/>
        </w:rPr>
        <w:t xml:space="preserve">increase </w:t>
      </w:r>
      <w:r w:rsidR="0015166E">
        <w:rPr>
          <w:rFonts w:eastAsia="Calibri"/>
        </w:rPr>
        <w:t xml:space="preserve">the </w:t>
      </w:r>
      <w:r w:rsidR="0015166E" w:rsidRPr="00755934">
        <w:rPr>
          <w:rFonts w:eastAsia="Calibri"/>
        </w:rPr>
        <w:t>completion rate</w:t>
      </w:r>
      <w:r w:rsidR="0015166E">
        <w:rPr>
          <w:rFonts w:eastAsia="Calibri"/>
        </w:rPr>
        <w:t xml:space="preserve"> in secondary education</w:t>
      </w:r>
      <w:r w:rsidR="0015166E" w:rsidRPr="004B3147">
        <w:rPr>
          <w:rFonts w:eastAsia="Calibri"/>
        </w:rPr>
        <w:t>.</w:t>
      </w:r>
    </w:p>
    <w:p w14:paraId="0124ABC9" w14:textId="77777777" w:rsidR="0015166E" w:rsidRPr="004B3147" w:rsidRDefault="0015166E" w:rsidP="0015166E">
      <w:pPr>
        <w:pStyle w:val="SingleTxtG"/>
        <w:rPr>
          <w:rFonts w:eastAsia="Calibri"/>
        </w:rPr>
      </w:pPr>
      <w:r w:rsidRPr="004B3147">
        <w:rPr>
          <w:rFonts w:eastAsia="Calibri"/>
        </w:rPr>
        <w:t>14.</w:t>
      </w:r>
      <w:r w:rsidRPr="004B3147">
        <w:rPr>
          <w:rFonts w:eastAsia="Calibri"/>
        </w:rPr>
        <w:tab/>
        <w:t>Please provide information on measures taken to protect children from hazardous work, including drug</w:t>
      </w:r>
      <w:r>
        <w:rPr>
          <w:rFonts w:eastAsia="Calibri"/>
        </w:rPr>
        <w:t>-related</w:t>
      </w:r>
      <w:r w:rsidRPr="004B3147">
        <w:rPr>
          <w:rFonts w:eastAsia="Calibri"/>
        </w:rPr>
        <w:t>, sexual and mining activities.</w:t>
      </w:r>
    </w:p>
    <w:p w14:paraId="76DEE8CD" w14:textId="77777777" w:rsidR="0015166E" w:rsidRDefault="0015166E" w:rsidP="0015166E">
      <w:pPr>
        <w:pStyle w:val="SingleTxtG"/>
        <w:rPr>
          <w:rFonts w:eastAsia="Calibri"/>
        </w:rPr>
      </w:pPr>
      <w:r>
        <w:rPr>
          <w:rFonts w:eastAsia="Calibri"/>
        </w:rPr>
        <w:t>15.</w:t>
      </w:r>
      <w:r>
        <w:rPr>
          <w:rFonts w:eastAsia="Calibri"/>
        </w:rPr>
        <w:tab/>
      </w:r>
      <w:r w:rsidRPr="004B3147">
        <w:rPr>
          <w:rFonts w:eastAsia="Calibri"/>
        </w:rPr>
        <w:t xml:space="preserve">In the context of the child justice system, please </w:t>
      </w:r>
      <w:r>
        <w:rPr>
          <w:rFonts w:eastAsia="Calibri"/>
        </w:rPr>
        <w:t xml:space="preserve">provide </w:t>
      </w:r>
      <w:r w:rsidRPr="004B3147">
        <w:rPr>
          <w:rFonts w:eastAsia="Calibri"/>
        </w:rPr>
        <w:t xml:space="preserve">the Committee </w:t>
      </w:r>
      <w:r>
        <w:rPr>
          <w:rFonts w:eastAsia="Calibri"/>
        </w:rPr>
        <w:t xml:space="preserve">with </w:t>
      </w:r>
      <w:r w:rsidRPr="004B3147">
        <w:rPr>
          <w:rFonts w:eastAsia="Calibri"/>
        </w:rPr>
        <w:t>inform</w:t>
      </w:r>
      <w:r>
        <w:rPr>
          <w:rFonts w:eastAsia="Calibri"/>
        </w:rPr>
        <w:t>ation</w:t>
      </w:r>
      <w:r w:rsidRPr="004B3147">
        <w:rPr>
          <w:rFonts w:eastAsia="Calibri"/>
        </w:rPr>
        <w:t xml:space="preserve"> on: </w:t>
      </w:r>
    </w:p>
    <w:p w14:paraId="6095F5CF" w14:textId="18FCE0F2" w:rsidR="0015166E" w:rsidRDefault="00CC4454" w:rsidP="0015166E">
      <w:pPr>
        <w:pStyle w:val="SingleTxtG"/>
        <w:rPr>
          <w:rFonts w:eastAsia="Calibri"/>
        </w:rPr>
      </w:pPr>
      <w:r>
        <w:rPr>
          <w:rFonts w:eastAsia="Calibri"/>
        </w:rPr>
        <w:tab/>
      </w:r>
      <w:r w:rsidR="0015166E" w:rsidRPr="004B3147">
        <w:rPr>
          <w:rFonts w:eastAsia="Calibri"/>
        </w:rPr>
        <w:t xml:space="preserve">(a) </w:t>
      </w:r>
      <w:r w:rsidR="0015166E">
        <w:rPr>
          <w:rFonts w:eastAsia="Calibri"/>
        </w:rPr>
        <w:tab/>
        <w:t xml:space="preserve">The </w:t>
      </w:r>
      <w:r w:rsidR="0015166E" w:rsidRPr="004B3147">
        <w:rPr>
          <w:rFonts w:eastAsia="Calibri"/>
        </w:rPr>
        <w:t xml:space="preserve">standards of </w:t>
      </w:r>
      <w:r w:rsidR="0015166E">
        <w:rPr>
          <w:rFonts w:eastAsia="Calibri"/>
        </w:rPr>
        <w:t xml:space="preserve">pretrial and detention </w:t>
      </w:r>
      <w:r w:rsidR="0015166E" w:rsidRPr="004B3147">
        <w:rPr>
          <w:rFonts w:eastAsia="Calibri"/>
        </w:rPr>
        <w:t xml:space="preserve">facilities; </w:t>
      </w:r>
    </w:p>
    <w:p w14:paraId="7403FCCF" w14:textId="384E65DA" w:rsidR="0015166E" w:rsidRDefault="00CC4454" w:rsidP="0015166E">
      <w:pPr>
        <w:pStyle w:val="SingleTxtG"/>
        <w:rPr>
          <w:rFonts w:eastAsia="Calibri"/>
        </w:rPr>
      </w:pPr>
      <w:r>
        <w:rPr>
          <w:rFonts w:eastAsia="Calibri"/>
        </w:rPr>
        <w:tab/>
      </w:r>
      <w:r w:rsidR="0015166E" w:rsidRPr="004B3147">
        <w:rPr>
          <w:rFonts w:eastAsia="Calibri"/>
        </w:rPr>
        <w:t xml:space="preserve">(b) </w:t>
      </w:r>
      <w:r w:rsidR="0015166E">
        <w:rPr>
          <w:rFonts w:eastAsia="Calibri"/>
        </w:rPr>
        <w:tab/>
        <w:t>D</w:t>
      </w:r>
      <w:r w:rsidR="0015166E" w:rsidRPr="004B3147">
        <w:rPr>
          <w:rFonts w:eastAsia="Calibri"/>
        </w:rPr>
        <w:t xml:space="preserve">iversion measures being used; </w:t>
      </w:r>
    </w:p>
    <w:p w14:paraId="58067FA4" w14:textId="32A6300B" w:rsidR="0015166E" w:rsidRDefault="00CC4454" w:rsidP="0015166E">
      <w:pPr>
        <w:pStyle w:val="SingleTxtG"/>
        <w:rPr>
          <w:rFonts w:eastAsia="Calibri"/>
        </w:rPr>
      </w:pPr>
      <w:r>
        <w:rPr>
          <w:rFonts w:eastAsia="Calibri"/>
        </w:rPr>
        <w:tab/>
      </w:r>
      <w:r w:rsidR="0015166E" w:rsidRPr="004B3147">
        <w:rPr>
          <w:rFonts w:eastAsia="Calibri"/>
        </w:rPr>
        <w:t xml:space="preserve">(c) </w:t>
      </w:r>
      <w:r w:rsidR="0015166E">
        <w:rPr>
          <w:rFonts w:eastAsia="Calibri"/>
        </w:rPr>
        <w:tab/>
        <w:t>The t</w:t>
      </w:r>
      <w:r w:rsidR="0015166E" w:rsidRPr="004B3147">
        <w:rPr>
          <w:rFonts w:eastAsia="Calibri"/>
        </w:rPr>
        <w:t xml:space="preserve">raining of legal aid providers on juvenile justice services, especially in rural areas; </w:t>
      </w:r>
    </w:p>
    <w:p w14:paraId="0C5BACE5" w14:textId="2C8DD34A" w:rsidR="0015166E" w:rsidRPr="004B3147" w:rsidRDefault="00CC4454" w:rsidP="0015166E">
      <w:pPr>
        <w:pStyle w:val="SingleTxtG"/>
        <w:rPr>
          <w:rFonts w:eastAsia="Calibri"/>
        </w:rPr>
      </w:pPr>
      <w:r>
        <w:rPr>
          <w:rFonts w:eastAsia="Calibri"/>
        </w:rPr>
        <w:tab/>
      </w:r>
      <w:r w:rsidR="0015166E" w:rsidRPr="004B3147">
        <w:rPr>
          <w:rFonts w:eastAsia="Calibri"/>
        </w:rPr>
        <w:t xml:space="preserve">(d) </w:t>
      </w:r>
      <w:r w:rsidR="0015166E">
        <w:rPr>
          <w:rFonts w:eastAsia="Calibri"/>
        </w:rPr>
        <w:tab/>
        <w:t xml:space="preserve">The number of </w:t>
      </w:r>
      <w:r w:rsidR="0015166E" w:rsidRPr="004B3147">
        <w:rPr>
          <w:rFonts w:eastAsia="Calibri"/>
        </w:rPr>
        <w:t>children serving sentences in adult prisons</w:t>
      </w:r>
      <w:r w:rsidR="0015166E">
        <w:rPr>
          <w:rFonts w:eastAsia="Calibri"/>
        </w:rPr>
        <w:t>.</w:t>
      </w:r>
      <w:r w:rsidR="0015166E" w:rsidRPr="004B3147">
        <w:rPr>
          <w:rFonts w:eastAsia="Calibri"/>
        </w:rPr>
        <w:t xml:space="preserve"> </w:t>
      </w:r>
    </w:p>
    <w:p w14:paraId="34047966" w14:textId="77777777" w:rsidR="0015166E" w:rsidRPr="004B3147" w:rsidRDefault="0015166E" w:rsidP="00CC4454">
      <w:pPr>
        <w:pStyle w:val="H1G"/>
        <w:rPr>
          <w:i/>
        </w:rPr>
      </w:pPr>
      <w:r w:rsidRPr="004B3147">
        <w:tab/>
      </w:r>
      <w:r w:rsidRPr="004B3147">
        <w:tab/>
      </w:r>
      <w:r w:rsidRPr="00D13310">
        <w:rPr>
          <w:rFonts w:eastAsiaTheme="minorHAnsi"/>
        </w:rPr>
        <w:t>Part II</w:t>
      </w:r>
    </w:p>
    <w:p w14:paraId="2AB21E57" w14:textId="77777777" w:rsidR="0015166E" w:rsidRPr="004B3147" w:rsidRDefault="0015166E" w:rsidP="0015166E">
      <w:pPr>
        <w:pStyle w:val="SingleTxtG"/>
      </w:pPr>
      <w:r w:rsidRPr="004B3147">
        <w:rPr>
          <w:rFonts w:eastAsia="Calibri"/>
        </w:rPr>
        <w:t>16.</w:t>
      </w:r>
      <w:r w:rsidRPr="004B3147">
        <w:rPr>
          <w:rFonts w:eastAsia="Calibri"/>
        </w:rPr>
        <w:tab/>
      </w:r>
      <w:r w:rsidRPr="004B3147">
        <w:t xml:space="preserve">The Committee </w:t>
      </w:r>
      <w:r w:rsidRPr="004B3147">
        <w:rPr>
          <w:rFonts w:eastAsia="Calibri"/>
        </w:rPr>
        <w:t>invites</w:t>
      </w:r>
      <w:r w:rsidRPr="004B3147">
        <w:t xml:space="preserve"> the State </w:t>
      </w:r>
      <w:r>
        <w:t>P</w:t>
      </w:r>
      <w:r w:rsidRPr="004B3147">
        <w:t>arty to provide a brief update</w:t>
      </w:r>
      <w:r>
        <w:t>, of</w:t>
      </w:r>
      <w:r w:rsidRPr="004B3147">
        <w:t xml:space="preserve"> no more than three pages</w:t>
      </w:r>
      <w:r>
        <w:t>,</w:t>
      </w:r>
      <w:r w:rsidRPr="004B3147">
        <w:t xml:space="preserve"> on the information </w:t>
      </w:r>
      <w:r>
        <w:t>set out</w:t>
      </w:r>
      <w:r w:rsidRPr="004B3147">
        <w:t xml:space="preserve"> in its report with regard to</w:t>
      </w:r>
      <w:r>
        <w:t xml:space="preserve"> the following</w:t>
      </w:r>
      <w:r w:rsidRPr="004B3147">
        <w:t>:</w:t>
      </w:r>
    </w:p>
    <w:p w14:paraId="0E42B2BF" w14:textId="1703C72A" w:rsidR="0015166E" w:rsidRPr="004B3147" w:rsidRDefault="00056DDD" w:rsidP="0015166E">
      <w:pPr>
        <w:pStyle w:val="SingleTxtG"/>
        <w:rPr>
          <w:lang w:val="en-US"/>
        </w:rPr>
      </w:pPr>
      <w:r>
        <w:rPr>
          <w:lang w:val="en-US"/>
        </w:rPr>
        <w:tab/>
      </w:r>
      <w:r w:rsidR="0015166E" w:rsidRPr="004B3147">
        <w:rPr>
          <w:lang w:val="en-US"/>
        </w:rPr>
        <w:t>(a)</w:t>
      </w:r>
      <w:r w:rsidR="0015166E" w:rsidRPr="004B3147">
        <w:rPr>
          <w:lang w:val="en-US"/>
        </w:rPr>
        <w:tab/>
        <w:t>New bills or laws, and their respective regulations;</w:t>
      </w:r>
    </w:p>
    <w:p w14:paraId="2FCFF346" w14:textId="06FC4BFC" w:rsidR="0015166E" w:rsidRPr="004B3147" w:rsidRDefault="00056DDD" w:rsidP="0015166E">
      <w:pPr>
        <w:pStyle w:val="SingleTxtG"/>
        <w:rPr>
          <w:lang w:val="en-US"/>
        </w:rPr>
      </w:pPr>
      <w:r>
        <w:rPr>
          <w:lang w:val="en-US"/>
        </w:rPr>
        <w:tab/>
      </w:r>
      <w:r w:rsidR="0015166E" w:rsidRPr="004B3147">
        <w:rPr>
          <w:lang w:val="en-US"/>
        </w:rPr>
        <w:t>(b)</w:t>
      </w:r>
      <w:r w:rsidR="0015166E" w:rsidRPr="004B3147">
        <w:rPr>
          <w:lang w:val="en-US"/>
        </w:rPr>
        <w:tab/>
        <w:t xml:space="preserve">New institutions and their mandates or institutional reforms; </w:t>
      </w:r>
    </w:p>
    <w:p w14:paraId="57B48C82" w14:textId="17FBBF17" w:rsidR="0015166E" w:rsidRPr="004B3147" w:rsidRDefault="00056DDD" w:rsidP="0015166E">
      <w:pPr>
        <w:pStyle w:val="SingleTxtG"/>
        <w:rPr>
          <w:lang w:val="en-US"/>
        </w:rPr>
      </w:pPr>
      <w:r>
        <w:rPr>
          <w:lang w:val="en-US"/>
        </w:rPr>
        <w:tab/>
      </w:r>
      <w:r w:rsidR="0015166E" w:rsidRPr="004B3147">
        <w:rPr>
          <w:lang w:val="en-US"/>
        </w:rPr>
        <w:t>(c)</w:t>
      </w:r>
      <w:r w:rsidR="0015166E" w:rsidRPr="004B3147">
        <w:rPr>
          <w:lang w:val="en-US"/>
        </w:rPr>
        <w:tab/>
        <w:t xml:space="preserve">Recently introduced policies, </w:t>
      </w:r>
      <w:proofErr w:type="spellStart"/>
      <w:r w:rsidR="0015166E" w:rsidRPr="004B3147">
        <w:rPr>
          <w:lang w:val="en-US"/>
        </w:rPr>
        <w:t>programmes</w:t>
      </w:r>
      <w:proofErr w:type="spellEnd"/>
      <w:r w:rsidR="0015166E" w:rsidRPr="004B3147">
        <w:rPr>
          <w:lang w:val="en-US"/>
        </w:rPr>
        <w:t xml:space="preserve"> and action plans and their scope and financing;</w:t>
      </w:r>
    </w:p>
    <w:p w14:paraId="447F4D63" w14:textId="2FDEA634" w:rsidR="0015166E" w:rsidRPr="004B3147" w:rsidRDefault="00056DDD" w:rsidP="0015166E">
      <w:pPr>
        <w:pStyle w:val="SingleTxtG"/>
        <w:rPr>
          <w:lang w:val="en-US"/>
        </w:rPr>
      </w:pPr>
      <w:r>
        <w:rPr>
          <w:lang w:val="en-US"/>
        </w:rPr>
        <w:tab/>
      </w:r>
      <w:r w:rsidR="0015166E" w:rsidRPr="004B3147">
        <w:rPr>
          <w:lang w:val="en-US"/>
        </w:rPr>
        <w:t>(d)</w:t>
      </w:r>
      <w:r w:rsidR="0015166E" w:rsidRPr="004B3147">
        <w:rPr>
          <w:lang w:val="en-US"/>
        </w:rPr>
        <w:tab/>
        <w:t>Recent ratifications of human rights instruments.</w:t>
      </w:r>
    </w:p>
    <w:p w14:paraId="62C8B9F6" w14:textId="77777777" w:rsidR="0015166E" w:rsidRPr="004B3147" w:rsidRDefault="0015166E" w:rsidP="00CC4454">
      <w:pPr>
        <w:pStyle w:val="H1G"/>
      </w:pPr>
      <w:r w:rsidRPr="004B3147">
        <w:tab/>
      </w:r>
      <w:r w:rsidRPr="004B3147">
        <w:tab/>
      </w:r>
      <w:r w:rsidRPr="00D13310">
        <w:rPr>
          <w:rFonts w:eastAsiaTheme="minorHAnsi"/>
        </w:rPr>
        <w:t>Part III</w:t>
      </w:r>
    </w:p>
    <w:p w14:paraId="4992FAE4" w14:textId="77777777" w:rsidR="0015166E" w:rsidRPr="004B3147" w:rsidRDefault="0015166E" w:rsidP="00CC4454">
      <w:pPr>
        <w:pStyle w:val="H23G"/>
      </w:pPr>
      <w:r w:rsidRPr="004B3147">
        <w:tab/>
      </w:r>
      <w:r w:rsidRPr="004B3147">
        <w:tab/>
        <w:t>Data, statistics and other</w:t>
      </w:r>
      <w:r>
        <w:t xml:space="preserve"> </w:t>
      </w:r>
      <w:r w:rsidRPr="004B3147">
        <w:t>information</w:t>
      </w:r>
    </w:p>
    <w:p w14:paraId="26AFE594" w14:textId="77777777" w:rsidR="0015166E" w:rsidRPr="004B3147" w:rsidRDefault="0015166E" w:rsidP="0015166E">
      <w:pPr>
        <w:pStyle w:val="SingleTxtG"/>
      </w:pPr>
      <w:r w:rsidRPr="004B3147">
        <w:rPr>
          <w:rFonts w:eastAsia="Calibri"/>
        </w:rPr>
        <w:t>17.</w:t>
      </w:r>
      <w:r w:rsidRPr="004B3147">
        <w:rPr>
          <w:rFonts w:eastAsia="Calibri"/>
        </w:rPr>
        <w:tab/>
      </w:r>
      <w:r w:rsidRPr="004B3147">
        <w:t xml:space="preserve">Please provide consolidated information for the past three years on the budget lines regarding children and </w:t>
      </w:r>
      <w:r>
        <w:t xml:space="preserve">the </w:t>
      </w:r>
      <w:r w:rsidRPr="004B3147">
        <w:t>social sectors</w:t>
      </w:r>
      <w:r>
        <w:t>,</w:t>
      </w:r>
      <w:r w:rsidRPr="004B3147">
        <w:t xml:space="preserve"> indicating the percentage of each budget line in terms of the total national budget and the gross national product. Please also provide information on the geographic</w:t>
      </w:r>
      <w:r>
        <w:t>al</w:t>
      </w:r>
      <w:r w:rsidRPr="004B3147">
        <w:t xml:space="preserve"> allocation of those resources.</w:t>
      </w:r>
    </w:p>
    <w:p w14:paraId="4507360F" w14:textId="77777777" w:rsidR="0015166E" w:rsidRPr="004B3147" w:rsidRDefault="0015166E" w:rsidP="0015166E">
      <w:pPr>
        <w:pStyle w:val="SingleTxtG"/>
      </w:pPr>
      <w:r w:rsidRPr="004B3147">
        <w:rPr>
          <w:rFonts w:eastAsia="Calibri"/>
        </w:rPr>
        <w:t>18.</w:t>
      </w:r>
      <w:r w:rsidRPr="004B3147">
        <w:rPr>
          <w:rFonts w:eastAsia="Calibri"/>
        </w:rPr>
        <w:tab/>
      </w:r>
      <w:r w:rsidRPr="004B3147">
        <w:t>Please provide updated statistical data, for the past three years</w:t>
      </w:r>
      <w:r>
        <w:t>,</w:t>
      </w:r>
      <w:r w:rsidRPr="004B3147">
        <w:t xml:space="preserve"> disaggregated by age, sex, ethnic origin, national origin, geographic</w:t>
      </w:r>
      <w:r>
        <w:t>al</w:t>
      </w:r>
      <w:r w:rsidRPr="004B3147">
        <w:t xml:space="preserve"> location and socioeconomic status, on</w:t>
      </w:r>
      <w:r>
        <w:t xml:space="preserve"> the following</w:t>
      </w:r>
      <w:r w:rsidRPr="004B3147">
        <w:t>:</w:t>
      </w:r>
    </w:p>
    <w:p w14:paraId="40B1A861" w14:textId="0B9AF25C" w:rsidR="0015166E" w:rsidRPr="004B3147" w:rsidRDefault="00056DDD" w:rsidP="0015166E">
      <w:pPr>
        <w:pStyle w:val="SingleTxtG"/>
      </w:pPr>
      <w:r>
        <w:tab/>
      </w:r>
      <w:r w:rsidR="0015166E" w:rsidRPr="004B3147">
        <w:t>(a)</w:t>
      </w:r>
      <w:r w:rsidR="0015166E" w:rsidRPr="004B3147">
        <w:tab/>
      </w:r>
      <w:r w:rsidR="0015166E" w:rsidRPr="004D7FA7">
        <w:t>Cases of child marriage</w:t>
      </w:r>
      <w:r w:rsidR="0015166E" w:rsidRPr="004B3147">
        <w:t>, child female genital mutilation and violence against children, including corporal punishment, abuse, neglect, domestic violence and sexual exploitation and abuse, that have been reported to the authorities, investigated and prosecuted, and the sanctions imposed on perpetrators;</w:t>
      </w:r>
    </w:p>
    <w:p w14:paraId="7A955D4A" w14:textId="52506240" w:rsidR="0015166E" w:rsidRPr="004B3147" w:rsidRDefault="00056DDD" w:rsidP="0015166E">
      <w:pPr>
        <w:pStyle w:val="SingleTxtG"/>
      </w:pPr>
      <w:r>
        <w:tab/>
      </w:r>
      <w:r w:rsidR="0015166E" w:rsidRPr="004B3147">
        <w:t>(b)</w:t>
      </w:r>
      <w:r w:rsidR="0015166E" w:rsidRPr="004B3147">
        <w:tab/>
        <w:t xml:space="preserve">Children with disabilities who are </w:t>
      </w:r>
      <w:r w:rsidR="0015166E">
        <w:t xml:space="preserve">or who have been </w:t>
      </w:r>
      <w:r w:rsidR="0015166E" w:rsidRPr="004B3147">
        <w:t>out of school and who have reported having experienced violence, including sexual exploitation and abuse;</w:t>
      </w:r>
    </w:p>
    <w:p w14:paraId="4F28C7BC" w14:textId="70D61F3E" w:rsidR="0015166E" w:rsidRPr="00755934" w:rsidRDefault="00056DDD" w:rsidP="0015166E">
      <w:pPr>
        <w:pStyle w:val="SingleTxtG"/>
      </w:pPr>
      <w:r>
        <w:tab/>
      </w:r>
      <w:r w:rsidR="0015166E" w:rsidRPr="00755934">
        <w:t>(c)</w:t>
      </w:r>
      <w:r w:rsidR="0015166E" w:rsidRPr="00755934">
        <w:tab/>
      </w:r>
      <w:r w:rsidR="0015166E" w:rsidRPr="004B3147">
        <w:t xml:space="preserve">Children with albinism who have suffered discrimination, </w:t>
      </w:r>
      <w:r w:rsidR="0015166E" w:rsidRPr="004B3147">
        <w:rPr>
          <w:rFonts w:eastAsia="Calibri"/>
        </w:rPr>
        <w:t>violence, ritual killing</w:t>
      </w:r>
      <w:r w:rsidR="0015166E">
        <w:rPr>
          <w:rFonts w:eastAsia="Calibri"/>
        </w:rPr>
        <w:t xml:space="preserve"> or</w:t>
      </w:r>
      <w:r w:rsidR="0015166E" w:rsidRPr="004B3147">
        <w:rPr>
          <w:rFonts w:eastAsia="Calibri"/>
        </w:rPr>
        <w:t xml:space="preserve"> </w:t>
      </w:r>
      <w:r w:rsidR="0015166E" w:rsidRPr="00755934">
        <w:rPr>
          <w:rFonts w:eastAsia="Calibri"/>
        </w:rPr>
        <w:t xml:space="preserve">abduction or </w:t>
      </w:r>
      <w:r w:rsidR="0015166E">
        <w:rPr>
          <w:rFonts w:eastAsia="Calibri"/>
        </w:rPr>
        <w:t xml:space="preserve">who have been </w:t>
      </w:r>
      <w:r w:rsidR="0015166E" w:rsidRPr="00755934">
        <w:rPr>
          <w:rFonts w:eastAsia="Calibri"/>
        </w:rPr>
        <w:t xml:space="preserve">placed in </w:t>
      </w:r>
      <w:r w:rsidR="0015166E">
        <w:rPr>
          <w:rFonts w:eastAsia="Calibri"/>
        </w:rPr>
        <w:t xml:space="preserve">an </w:t>
      </w:r>
      <w:r w:rsidR="0015166E" w:rsidRPr="00755934">
        <w:rPr>
          <w:rFonts w:eastAsia="Calibri"/>
        </w:rPr>
        <w:t>institution;</w:t>
      </w:r>
    </w:p>
    <w:p w14:paraId="6A8347D8" w14:textId="6179803D" w:rsidR="0015166E" w:rsidRPr="00755934" w:rsidRDefault="00056DDD" w:rsidP="0015166E">
      <w:pPr>
        <w:pStyle w:val="SingleTxtG"/>
      </w:pPr>
      <w:r>
        <w:tab/>
      </w:r>
      <w:r w:rsidR="0015166E" w:rsidRPr="00755934">
        <w:t>(d)</w:t>
      </w:r>
      <w:r w:rsidR="0015166E" w:rsidRPr="00755934">
        <w:tab/>
      </w:r>
      <w:r w:rsidR="0015166E" w:rsidRPr="00755934">
        <w:rPr>
          <w:rFonts w:eastAsia="Calibri"/>
        </w:rPr>
        <w:t>Children in street situations</w:t>
      </w:r>
      <w:r w:rsidR="0015166E">
        <w:rPr>
          <w:rFonts w:eastAsia="Calibri"/>
        </w:rPr>
        <w:t>,</w:t>
      </w:r>
      <w:r w:rsidR="0015166E" w:rsidRPr="00755934">
        <w:rPr>
          <w:rFonts w:eastAsia="Calibri"/>
        </w:rPr>
        <w:t xml:space="preserve"> who are living and working </w:t>
      </w:r>
      <w:r w:rsidR="0015166E">
        <w:rPr>
          <w:rFonts w:eastAsia="Calibri"/>
        </w:rPr>
        <w:t>o</w:t>
      </w:r>
      <w:r w:rsidR="0015166E" w:rsidRPr="00755934">
        <w:rPr>
          <w:rFonts w:eastAsia="Calibri"/>
        </w:rPr>
        <w:t xml:space="preserve">n </w:t>
      </w:r>
      <w:r w:rsidR="0015166E">
        <w:rPr>
          <w:rFonts w:eastAsia="Calibri"/>
        </w:rPr>
        <w:t xml:space="preserve">the </w:t>
      </w:r>
      <w:r w:rsidR="0015166E" w:rsidRPr="00755934">
        <w:rPr>
          <w:rFonts w:eastAsia="Calibri"/>
        </w:rPr>
        <w:t>streets;</w:t>
      </w:r>
    </w:p>
    <w:p w14:paraId="49680D6C" w14:textId="0D398199" w:rsidR="0015166E" w:rsidRPr="00755934" w:rsidRDefault="00056DDD" w:rsidP="0015166E">
      <w:pPr>
        <w:pStyle w:val="SingleTxtG"/>
      </w:pPr>
      <w:r>
        <w:tab/>
      </w:r>
      <w:r w:rsidR="0015166E" w:rsidRPr="00755934">
        <w:t>(e)</w:t>
      </w:r>
      <w:r w:rsidR="0015166E" w:rsidRPr="00755934">
        <w:tab/>
      </w:r>
      <w:r w:rsidR="0015166E" w:rsidRPr="00755934">
        <w:rPr>
          <w:rFonts w:eastAsia="Calibri"/>
        </w:rPr>
        <w:t>Migrant children in border and nearby regions.</w:t>
      </w:r>
    </w:p>
    <w:p w14:paraId="37D7CDEA" w14:textId="77777777" w:rsidR="0015166E" w:rsidRPr="00755934" w:rsidRDefault="0015166E" w:rsidP="0015166E">
      <w:pPr>
        <w:pStyle w:val="SingleTxtG"/>
      </w:pPr>
      <w:r w:rsidRPr="00755934">
        <w:rPr>
          <w:rFonts w:eastAsia="Calibri"/>
        </w:rPr>
        <w:lastRenderedPageBreak/>
        <w:t>19.</w:t>
      </w:r>
      <w:r w:rsidRPr="00755934">
        <w:rPr>
          <w:rFonts w:eastAsia="Calibri"/>
        </w:rPr>
        <w:tab/>
      </w:r>
      <w:r w:rsidRPr="00755934">
        <w:t>Please provide data, for the past three years</w:t>
      </w:r>
      <w:r>
        <w:t>,</w:t>
      </w:r>
      <w:r w:rsidRPr="00755934">
        <w:t xml:space="preserve"> disaggregated by age, sex, socioeconomic background, ethnic origin and geographic</w:t>
      </w:r>
      <w:r>
        <w:t>al</w:t>
      </w:r>
      <w:r w:rsidRPr="00755934">
        <w:t xml:space="preserve"> location</w:t>
      </w:r>
      <w:r>
        <w:t>,</w:t>
      </w:r>
      <w:r w:rsidRPr="00755934">
        <w:t xml:space="preserve"> on the number of children</w:t>
      </w:r>
      <w:r w:rsidRPr="0085037F">
        <w:t xml:space="preserve"> </w:t>
      </w:r>
      <w:r w:rsidRPr="00755934">
        <w:t>deprived of a family environment</w:t>
      </w:r>
      <w:r>
        <w:t xml:space="preserve"> who are or who have been living in</w:t>
      </w:r>
      <w:r w:rsidRPr="00755934">
        <w:t>:</w:t>
      </w:r>
    </w:p>
    <w:p w14:paraId="6D035023" w14:textId="722D9176" w:rsidR="0015166E" w:rsidRPr="004B3147" w:rsidRDefault="00056DDD" w:rsidP="0015166E">
      <w:pPr>
        <w:pStyle w:val="SingleTxtG"/>
      </w:pPr>
      <w:r>
        <w:tab/>
      </w:r>
      <w:r w:rsidR="0015166E" w:rsidRPr="00755934">
        <w:t>(a)</w:t>
      </w:r>
      <w:r w:rsidR="0015166E" w:rsidRPr="00755934">
        <w:tab/>
        <w:t xml:space="preserve">Informal family-based alternative </w:t>
      </w:r>
      <w:r w:rsidR="0015166E" w:rsidRPr="004B3147">
        <w:t>care;</w:t>
      </w:r>
    </w:p>
    <w:p w14:paraId="33264F85" w14:textId="77777777" w:rsidR="0015166E" w:rsidRPr="00D13310" w:rsidRDefault="0015166E" w:rsidP="0015166E">
      <w:pPr>
        <w:pStyle w:val="SingleTxtG"/>
        <w:rPr>
          <w:lang w:val="fr-CH"/>
        </w:rPr>
      </w:pPr>
      <w:r w:rsidRPr="004B3147">
        <w:tab/>
      </w:r>
      <w:r w:rsidRPr="00D13310">
        <w:rPr>
          <w:lang w:val="fr-CH"/>
        </w:rPr>
        <w:t>(b)</w:t>
      </w:r>
      <w:r w:rsidRPr="00D13310">
        <w:rPr>
          <w:lang w:val="fr-CH"/>
        </w:rPr>
        <w:tab/>
        <w:t xml:space="preserve">Foster </w:t>
      </w:r>
      <w:proofErr w:type="spellStart"/>
      <w:r w:rsidRPr="00D13310">
        <w:rPr>
          <w:lang w:val="fr-CH"/>
        </w:rPr>
        <w:t>families</w:t>
      </w:r>
      <w:proofErr w:type="spellEnd"/>
      <w:r w:rsidRPr="00D13310">
        <w:rPr>
          <w:lang w:val="fr-CH"/>
        </w:rPr>
        <w:t>;</w:t>
      </w:r>
    </w:p>
    <w:p w14:paraId="5FC55E15" w14:textId="77777777" w:rsidR="0015166E" w:rsidRPr="00D13310" w:rsidRDefault="0015166E" w:rsidP="0015166E">
      <w:pPr>
        <w:pStyle w:val="SingleTxtG"/>
        <w:rPr>
          <w:lang w:val="fr-CH"/>
        </w:rPr>
      </w:pPr>
      <w:r w:rsidRPr="00D13310">
        <w:rPr>
          <w:lang w:val="fr-CH"/>
        </w:rPr>
        <w:tab/>
        <w:t>(c)</w:t>
      </w:r>
      <w:r w:rsidRPr="00D13310">
        <w:rPr>
          <w:lang w:val="fr-CH"/>
        </w:rPr>
        <w:tab/>
        <w:t>Institutions.</w:t>
      </w:r>
    </w:p>
    <w:p w14:paraId="31B73162" w14:textId="77777777" w:rsidR="0015166E" w:rsidRPr="004B3147" w:rsidRDefault="0015166E" w:rsidP="0015166E">
      <w:pPr>
        <w:pStyle w:val="SingleTxtG"/>
      </w:pPr>
      <w:r w:rsidRPr="004B3147">
        <w:rPr>
          <w:rFonts w:eastAsia="Calibri"/>
        </w:rPr>
        <w:t>20.</w:t>
      </w:r>
      <w:r w:rsidRPr="004B3147">
        <w:rPr>
          <w:rFonts w:eastAsia="Calibri"/>
        </w:rPr>
        <w:tab/>
      </w:r>
      <w:r w:rsidRPr="004B3147">
        <w:t>Please provide data, for the past three years</w:t>
      </w:r>
      <w:r>
        <w:t>,</w:t>
      </w:r>
      <w:r w:rsidRPr="004B3147">
        <w:t xml:space="preserve"> disaggregated by age, sex, type of disability, ethnic origin and geographic</w:t>
      </w:r>
      <w:r>
        <w:t>al</w:t>
      </w:r>
      <w:r w:rsidRPr="004B3147">
        <w:t xml:space="preserve"> location, on the number of children with disabilities</w:t>
      </w:r>
      <w:r w:rsidRPr="008A11B6">
        <w:t xml:space="preserve"> </w:t>
      </w:r>
      <w:r>
        <w:t>who are or who have been</w:t>
      </w:r>
      <w:r w:rsidRPr="004B3147">
        <w:t>:</w:t>
      </w:r>
    </w:p>
    <w:p w14:paraId="5BEE49B4" w14:textId="593255A0" w:rsidR="0015166E" w:rsidRPr="004B3147" w:rsidRDefault="00056DDD" w:rsidP="0015166E">
      <w:pPr>
        <w:pStyle w:val="SingleTxtG"/>
      </w:pPr>
      <w:r>
        <w:tab/>
      </w:r>
      <w:r w:rsidR="0015166E" w:rsidRPr="004B3147">
        <w:t>(a)</w:t>
      </w:r>
      <w:r w:rsidR="0015166E" w:rsidRPr="004B3147">
        <w:tab/>
        <w:t>Living with their families;</w:t>
      </w:r>
    </w:p>
    <w:p w14:paraId="5F8E54B5" w14:textId="7B0BBB68" w:rsidR="0015166E" w:rsidRPr="004B3147" w:rsidRDefault="00056DDD" w:rsidP="0015166E">
      <w:pPr>
        <w:pStyle w:val="SingleTxtG"/>
      </w:pPr>
      <w:r>
        <w:tab/>
      </w:r>
      <w:r w:rsidR="0015166E" w:rsidRPr="004B3147">
        <w:t>(b)</w:t>
      </w:r>
      <w:r w:rsidR="0015166E" w:rsidRPr="004B3147">
        <w:tab/>
        <w:t>Living in institutions;</w:t>
      </w:r>
    </w:p>
    <w:p w14:paraId="7254872E" w14:textId="0C216E49" w:rsidR="0015166E" w:rsidRPr="004B3147" w:rsidRDefault="00056DDD" w:rsidP="0015166E">
      <w:pPr>
        <w:pStyle w:val="SingleTxtG"/>
      </w:pPr>
      <w:r>
        <w:tab/>
      </w:r>
      <w:r w:rsidR="0015166E" w:rsidRPr="004B3147">
        <w:t>(c)</w:t>
      </w:r>
      <w:r w:rsidR="0015166E" w:rsidRPr="004B3147">
        <w:tab/>
        <w:t>Attending regular primary schools;</w:t>
      </w:r>
    </w:p>
    <w:p w14:paraId="2FD2F157" w14:textId="79909067" w:rsidR="0015166E" w:rsidRPr="004B3147" w:rsidRDefault="00056DDD" w:rsidP="0015166E">
      <w:pPr>
        <w:pStyle w:val="SingleTxtG"/>
      </w:pPr>
      <w:r>
        <w:tab/>
      </w:r>
      <w:r w:rsidR="0015166E" w:rsidRPr="004B3147">
        <w:t>(d)</w:t>
      </w:r>
      <w:r w:rsidR="0015166E" w:rsidRPr="004B3147">
        <w:tab/>
        <w:t>Attending regular secondary schools;</w:t>
      </w:r>
    </w:p>
    <w:p w14:paraId="4A81535F" w14:textId="3A00ADDD" w:rsidR="0015166E" w:rsidRPr="004B3147" w:rsidRDefault="00056DDD" w:rsidP="0015166E">
      <w:pPr>
        <w:pStyle w:val="SingleTxtG"/>
      </w:pPr>
      <w:r>
        <w:tab/>
      </w:r>
      <w:r w:rsidR="0015166E" w:rsidRPr="004B3147">
        <w:t>(e)</w:t>
      </w:r>
      <w:r w:rsidR="0015166E" w:rsidRPr="004B3147">
        <w:tab/>
        <w:t>Attending special schools;</w:t>
      </w:r>
    </w:p>
    <w:p w14:paraId="5E684943" w14:textId="40D8C56E" w:rsidR="0015166E" w:rsidRPr="004B3147" w:rsidRDefault="00056DDD" w:rsidP="0015166E">
      <w:pPr>
        <w:pStyle w:val="SingleTxtG"/>
      </w:pPr>
      <w:r>
        <w:tab/>
        <w:t>(</w:t>
      </w:r>
      <w:r w:rsidR="0015166E" w:rsidRPr="004B3147">
        <w:t>f)</w:t>
      </w:r>
      <w:r w:rsidR="0015166E" w:rsidRPr="004B3147">
        <w:tab/>
        <w:t xml:space="preserve">Out of school; </w:t>
      </w:r>
    </w:p>
    <w:p w14:paraId="61CF82CD" w14:textId="571AF675" w:rsidR="0015166E" w:rsidRPr="004B3147" w:rsidRDefault="00056DDD" w:rsidP="0015166E">
      <w:pPr>
        <w:pStyle w:val="SingleTxtG"/>
      </w:pPr>
      <w:r>
        <w:tab/>
      </w:r>
      <w:r w:rsidR="0015166E" w:rsidRPr="004B3147">
        <w:t>(g)</w:t>
      </w:r>
      <w:r w:rsidR="0015166E" w:rsidRPr="004B3147">
        <w:tab/>
        <w:t>Abandoned by their families.</w:t>
      </w:r>
    </w:p>
    <w:p w14:paraId="70D9EF27" w14:textId="77777777" w:rsidR="0015166E" w:rsidRPr="004B3147" w:rsidRDefault="0015166E" w:rsidP="0015166E">
      <w:pPr>
        <w:pStyle w:val="SingleTxtG"/>
      </w:pPr>
      <w:r w:rsidRPr="004B3147">
        <w:rPr>
          <w:rFonts w:eastAsia="Calibri"/>
        </w:rPr>
        <w:t>21.</w:t>
      </w:r>
      <w:r w:rsidRPr="004B3147">
        <w:rPr>
          <w:rFonts w:eastAsia="Calibri"/>
        </w:rPr>
        <w:tab/>
      </w:r>
      <w:r w:rsidRPr="004B3147">
        <w:t>Please provide updated statistical data, for the past three years</w:t>
      </w:r>
      <w:r>
        <w:t>,</w:t>
      </w:r>
      <w:r w:rsidRPr="004B3147">
        <w:t xml:space="preserve"> disaggregated by age, sex, type of offence, ethnic and national origin, geographic</w:t>
      </w:r>
      <w:r>
        <w:t>al</w:t>
      </w:r>
      <w:r w:rsidRPr="004B3147">
        <w:t xml:space="preserve"> location and socioeconomic status, on </w:t>
      </w:r>
      <w:r>
        <w:t xml:space="preserve">the number of </w:t>
      </w:r>
      <w:r w:rsidRPr="004B3147">
        <w:rPr>
          <w:bCs/>
          <w:lang w:val="en-US"/>
        </w:rPr>
        <w:t xml:space="preserve">children </w:t>
      </w:r>
      <w:r>
        <w:t>suspected of</w:t>
      </w:r>
      <w:r w:rsidRPr="004B3147">
        <w:rPr>
          <w:bCs/>
          <w:lang w:val="en-US"/>
        </w:rPr>
        <w:t>, accused of or recognized as having infringed criminal law</w:t>
      </w:r>
      <w:r w:rsidRPr="004B3147">
        <w:t xml:space="preserve"> who </w:t>
      </w:r>
      <w:r>
        <w:t xml:space="preserve">are or who </w:t>
      </w:r>
      <w:r w:rsidRPr="004B3147">
        <w:t>have been:</w:t>
      </w:r>
    </w:p>
    <w:p w14:paraId="73B88E98" w14:textId="406DDD1E" w:rsidR="0015166E" w:rsidRPr="004B3147" w:rsidRDefault="00056DDD" w:rsidP="0015166E">
      <w:pPr>
        <w:pStyle w:val="SingleTxtG"/>
      </w:pPr>
      <w:r>
        <w:tab/>
      </w:r>
      <w:r w:rsidR="0015166E" w:rsidRPr="004B3147">
        <w:t>(a)</w:t>
      </w:r>
      <w:r w:rsidR="0015166E" w:rsidRPr="004B3147">
        <w:tab/>
        <w:t>Arrested;</w:t>
      </w:r>
    </w:p>
    <w:p w14:paraId="0A435EEC" w14:textId="51C88FFB" w:rsidR="0015166E" w:rsidRPr="004B3147" w:rsidRDefault="00056DDD" w:rsidP="0015166E">
      <w:pPr>
        <w:pStyle w:val="SingleTxtG"/>
      </w:pPr>
      <w:r>
        <w:tab/>
      </w:r>
      <w:r w:rsidR="0015166E" w:rsidRPr="004B3147">
        <w:t>(b)</w:t>
      </w:r>
      <w:r w:rsidR="0015166E" w:rsidRPr="004B3147">
        <w:tab/>
        <w:t xml:space="preserve">Referred to diversion programmes; </w:t>
      </w:r>
    </w:p>
    <w:p w14:paraId="559D4765" w14:textId="16485FFC" w:rsidR="0015166E" w:rsidRPr="004B3147" w:rsidRDefault="00056DDD" w:rsidP="0015166E">
      <w:pPr>
        <w:pStyle w:val="SingleTxtG"/>
      </w:pPr>
      <w:r>
        <w:tab/>
      </w:r>
      <w:r w:rsidR="0015166E" w:rsidRPr="004B3147">
        <w:t>(c)</w:t>
      </w:r>
      <w:r w:rsidR="0015166E" w:rsidRPr="004B3147">
        <w:tab/>
        <w:t>In pretrial detention;</w:t>
      </w:r>
    </w:p>
    <w:p w14:paraId="0DC8C85C" w14:textId="71970B2E" w:rsidR="0015166E" w:rsidRPr="004B3147" w:rsidRDefault="00056DDD" w:rsidP="0015166E">
      <w:pPr>
        <w:pStyle w:val="SingleTxtG"/>
      </w:pPr>
      <w:r>
        <w:tab/>
      </w:r>
      <w:r w:rsidR="0015166E" w:rsidRPr="004B3147">
        <w:t>(d)</w:t>
      </w:r>
      <w:r w:rsidR="0015166E" w:rsidRPr="004B3147">
        <w:tab/>
        <w:t xml:space="preserve">Serving a sentence in </w:t>
      </w:r>
      <w:r w:rsidR="0015166E">
        <w:t xml:space="preserve">a </w:t>
      </w:r>
      <w:r w:rsidR="0015166E" w:rsidRPr="004B3147">
        <w:t xml:space="preserve">detention </w:t>
      </w:r>
      <w:r w:rsidR="0015166E">
        <w:t xml:space="preserve">facility, </w:t>
      </w:r>
      <w:r w:rsidR="0015166E" w:rsidRPr="004B3147">
        <w:t>and the length of the sentence.</w:t>
      </w:r>
    </w:p>
    <w:p w14:paraId="6ABB1CA7" w14:textId="77777777" w:rsidR="0015166E" w:rsidRPr="004B3147" w:rsidRDefault="0015166E" w:rsidP="0015166E">
      <w:pPr>
        <w:pStyle w:val="SingleTxtG"/>
      </w:pPr>
      <w:r w:rsidRPr="004B3147">
        <w:rPr>
          <w:rFonts w:eastAsia="Calibri"/>
        </w:rPr>
        <w:t>22.</w:t>
      </w:r>
      <w:r w:rsidRPr="004B3147">
        <w:rPr>
          <w:rFonts w:eastAsia="Calibri"/>
        </w:rPr>
        <w:tab/>
      </w:r>
      <w:r w:rsidRPr="004B3147">
        <w:t>Please provide information on how a child</w:t>
      </w:r>
      <w:r>
        <w:t>ren’s</w:t>
      </w:r>
      <w:r w:rsidRPr="004B3147">
        <w:t xml:space="preserve"> rights-based approach</w:t>
      </w:r>
      <w:r>
        <w:t xml:space="preserve"> is</w:t>
      </w:r>
      <w:r w:rsidRPr="004B3147">
        <w:t xml:space="preserve"> integrate</w:t>
      </w:r>
      <w:r>
        <w:t>d into</w:t>
      </w:r>
      <w:r w:rsidRPr="004B3147">
        <w:t xml:space="preserve"> the planning, implementation and monitoring of measures for achieving the Sustainable Development Goals, including with regard to </w:t>
      </w:r>
      <w:r>
        <w:t>the</w:t>
      </w:r>
      <w:r w:rsidRPr="004B3147">
        <w:t xml:space="preserve"> participation </w:t>
      </w:r>
      <w:r>
        <w:t xml:space="preserve">of children </w:t>
      </w:r>
      <w:r w:rsidRPr="004B3147">
        <w:t xml:space="preserve">and data collection, and </w:t>
      </w:r>
      <w:r>
        <w:t xml:space="preserve">on </w:t>
      </w:r>
      <w:r w:rsidRPr="004B3147">
        <w:t>how th</w:t>
      </w:r>
      <w:r>
        <w:t>ose measures</w:t>
      </w:r>
      <w:r w:rsidRPr="004B3147">
        <w:t xml:space="preserve"> promote the realization of children’s rights under the Convention and the Optional Protocols thereto.</w:t>
      </w:r>
    </w:p>
    <w:p w14:paraId="27472B74" w14:textId="77777777" w:rsidR="0015166E" w:rsidRPr="004B3147" w:rsidRDefault="0015166E" w:rsidP="0015166E">
      <w:pPr>
        <w:pStyle w:val="SingleTxtG"/>
      </w:pPr>
      <w:r w:rsidRPr="004B3147">
        <w:rPr>
          <w:rFonts w:eastAsia="Calibri"/>
        </w:rPr>
        <w:t>23.</w:t>
      </w:r>
      <w:r w:rsidRPr="004B3147">
        <w:rPr>
          <w:rFonts w:eastAsia="Calibri"/>
        </w:rPr>
        <w:tab/>
      </w:r>
      <w:r w:rsidRPr="004B3147">
        <w:t>Please provide the Committee with an update of any data in the report that may have be</w:t>
      </w:r>
      <w:r>
        <w:t>come</w:t>
      </w:r>
      <w:r w:rsidRPr="004B3147">
        <w:t xml:space="preserve"> outdated by more recent data collected or other new developments. </w:t>
      </w:r>
    </w:p>
    <w:p w14:paraId="705AD37C" w14:textId="77777777" w:rsidR="0015166E" w:rsidRPr="004B3147" w:rsidRDefault="0015166E" w:rsidP="0015166E">
      <w:pPr>
        <w:pStyle w:val="SingleTxtG"/>
      </w:pPr>
      <w:r w:rsidRPr="004B3147">
        <w:rPr>
          <w:rFonts w:eastAsia="Calibri"/>
        </w:rPr>
        <w:t>24.</w:t>
      </w:r>
      <w:r w:rsidRPr="004B3147">
        <w:rPr>
          <w:rFonts w:eastAsia="Calibri"/>
        </w:rPr>
        <w:tab/>
      </w:r>
      <w:r w:rsidRPr="004B3147">
        <w:t xml:space="preserve">In addition, the State </w:t>
      </w:r>
      <w:r>
        <w:t>P</w:t>
      </w:r>
      <w:r w:rsidRPr="004B3147">
        <w:t xml:space="preserve">arty may list areas affecting children that it considers to be of priority with regard to the implementation of the Convention. </w:t>
      </w:r>
    </w:p>
    <w:p w14:paraId="67702DC9" w14:textId="77777777" w:rsidR="0015166E" w:rsidRDefault="0015166E" w:rsidP="0015166E">
      <w:pPr>
        <w:spacing w:before="240"/>
        <w:jc w:val="center"/>
      </w:pPr>
      <w:r w:rsidRPr="004B3147">
        <w:rPr>
          <w:u w:val="single"/>
        </w:rPr>
        <w:tab/>
      </w:r>
      <w:r w:rsidRPr="004B3147">
        <w:rPr>
          <w:u w:val="single"/>
        </w:rPr>
        <w:tab/>
      </w:r>
      <w:r w:rsidRPr="004B3147">
        <w:rPr>
          <w:u w:val="single"/>
        </w:rPr>
        <w:tab/>
      </w:r>
    </w:p>
    <w:sectPr w:rsidR="0015166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9D7DF" w14:textId="77777777" w:rsidR="003A31A0" w:rsidRPr="00C60504" w:rsidRDefault="003A31A0" w:rsidP="00C60504">
      <w:pPr>
        <w:pStyle w:val="Footer"/>
      </w:pPr>
    </w:p>
  </w:endnote>
  <w:endnote w:type="continuationSeparator" w:id="0">
    <w:p w14:paraId="7F042867" w14:textId="77777777" w:rsidR="003A31A0" w:rsidRPr="00C60504" w:rsidRDefault="003A31A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1AB9" w14:textId="77777777" w:rsidR="0015166E" w:rsidRDefault="0015166E" w:rsidP="0015166E">
    <w:pPr>
      <w:pStyle w:val="Footer"/>
      <w:tabs>
        <w:tab w:val="right" w:pos="9638"/>
      </w:tabs>
    </w:pPr>
    <w:r w:rsidRPr="0015166E">
      <w:rPr>
        <w:b/>
        <w:bCs/>
        <w:sz w:val="18"/>
      </w:rPr>
      <w:fldChar w:fldCharType="begin"/>
    </w:r>
    <w:r w:rsidRPr="0015166E">
      <w:rPr>
        <w:b/>
        <w:bCs/>
        <w:sz w:val="18"/>
      </w:rPr>
      <w:instrText xml:space="preserve"> PAGE  \* MERGEFORMAT </w:instrText>
    </w:r>
    <w:r w:rsidRPr="0015166E">
      <w:rPr>
        <w:b/>
        <w:bCs/>
        <w:sz w:val="18"/>
      </w:rPr>
      <w:fldChar w:fldCharType="separate"/>
    </w:r>
    <w:r w:rsidRPr="0015166E">
      <w:rPr>
        <w:b/>
        <w:bCs/>
        <w:noProof/>
        <w:sz w:val="18"/>
      </w:rPr>
      <w:t>2</w:t>
    </w:r>
    <w:r w:rsidRPr="0015166E">
      <w:rPr>
        <w:b/>
        <w:bCs/>
        <w:sz w:val="18"/>
      </w:rPr>
      <w:fldChar w:fldCharType="end"/>
    </w:r>
    <w:r>
      <w:tab/>
      <w:t>GE.25-19871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84386" w14:textId="77777777" w:rsidR="0015166E" w:rsidRDefault="0015166E" w:rsidP="0015166E">
    <w:pPr>
      <w:pStyle w:val="Footer"/>
      <w:tabs>
        <w:tab w:val="right" w:pos="9638"/>
      </w:tabs>
    </w:pPr>
    <w:r>
      <w:t>GE.25-19871</w:t>
    </w:r>
    <w:r>
      <w:tab/>
    </w:r>
    <w:r w:rsidRPr="0015166E">
      <w:rPr>
        <w:b/>
        <w:bCs/>
        <w:sz w:val="18"/>
      </w:rPr>
      <w:fldChar w:fldCharType="begin"/>
    </w:r>
    <w:r w:rsidRPr="0015166E">
      <w:rPr>
        <w:b/>
        <w:bCs/>
        <w:sz w:val="18"/>
      </w:rPr>
      <w:instrText xml:space="preserve"> PAGE  \* MERGEFORMAT </w:instrText>
    </w:r>
    <w:r w:rsidRPr="0015166E">
      <w:rPr>
        <w:b/>
        <w:bCs/>
        <w:sz w:val="18"/>
      </w:rPr>
      <w:fldChar w:fldCharType="separate"/>
    </w:r>
    <w:r w:rsidRPr="0015166E">
      <w:rPr>
        <w:b/>
        <w:bCs/>
        <w:noProof/>
        <w:sz w:val="18"/>
      </w:rPr>
      <w:t>3</w:t>
    </w:r>
    <w:r w:rsidRPr="001516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96E1" w14:textId="77777777" w:rsidR="0015166E" w:rsidRDefault="0015166E">
    <w:pPr>
      <w:pStyle w:val="Footer"/>
      <w:rPr>
        <w:sz w:val="20"/>
      </w:rPr>
    </w:pPr>
    <w:r w:rsidRPr="0027112F">
      <w:rPr>
        <w:noProof/>
        <w:lang w:val="en-US"/>
      </w:rPr>
      <w:drawing>
        <wp:anchor distT="0" distB="0" distL="114300" distR="114300" simplePos="0" relativeHeight="251659264" behindDoc="0" locked="1" layoutInCell="1" allowOverlap="1" wp14:anchorId="2D5C69B3" wp14:editId="4D4FB4B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AD2157" w14:textId="6BF1B995" w:rsidR="0015166E" w:rsidRPr="0015166E" w:rsidRDefault="0015166E" w:rsidP="0015166E">
    <w:pPr>
      <w:pStyle w:val="Footer"/>
      <w:rPr>
        <w:sz w:val="20"/>
      </w:rPr>
    </w:pPr>
    <w:r>
      <w:rPr>
        <w:sz w:val="20"/>
      </w:rPr>
      <w:t>GE.25-19871  (E)</w:t>
    </w:r>
    <w:r>
      <w:rPr>
        <w:noProof/>
        <w:sz w:val="20"/>
      </w:rPr>
      <w:drawing>
        <wp:anchor distT="0" distB="0" distL="114300" distR="114300" simplePos="0" relativeHeight="251660288" behindDoc="0" locked="0" layoutInCell="1" allowOverlap="1" wp14:anchorId="05D4D5A2" wp14:editId="511452B6">
          <wp:simplePos x="0" y="0"/>
          <wp:positionH relativeFrom="margin">
            <wp:posOffset>5583555</wp:posOffset>
          </wp:positionH>
          <wp:positionV relativeFrom="margin">
            <wp:posOffset>8981440</wp:posOffset>
          </wp:positionV>
          <wp:extent cx="571500" cy="571500"/>
          <wp:effectExtent l="0" t="0" r="0" b="0"/>
          <wp:wrapNone/>
          <wp:docPr id="368476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091225    091225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40E1F" w14:textId="77777777" w:rsidR="003A31A0" w:rsidRPr="00C60504" w:rsidRDefault="003A31A0" w:rsidP="00C60504">
      <w:pPr>
        <w:tabs>
          <w:tab w:val="right" w:pos="2155"/>
        </w:tabs>
        <w:spacing w:after="80" w:line="240" w:lineRule="auto"/>
        <w:ind w:left="680"/>
      </w:pPr>
      <w:r>
        <w:rPr>
          <w:u w:val="single"/>
        </w:rPr>
        <w:tab/>
      </w:r>
    </w:p>
  </w:footnote>
  <w:footnote w:type="continuationSeparator" w:id="0">
    <w:p w14:paraId="4AB6BF2C" w14:textId="77777777" w:rsidR="003A31A0" w:rsidRPr="00C60504" w:rsidRDefault="003A31A0" w:rsidP="00C60504">
      <w:pPr>
        <w:tabs>
          <w:tab w:val="right" w:pos="2155"/>
        </w:tabs>
        <w:spacing w:after="80" w:line="240" w:lineRule="auto"/>
        <w:ind w:left="680"/>
      </w:pPr>
      <w:r>
        <w:rPr>
          <w:u w:val="single"/>
        </w:rPr>
        <w:tab/>
      </w:r>
    </w:p>
  </w:footnote>
  <w:footnote w:id="1">
    <w:p w14:paraId="55996E08" w14:textId="77777777" w:rsidR="0015166E" w:rsidRPr="001C3FB3" w:rsidRDefault="0015166E" w:rsidP="0015166E">
      <w:pPr>
        <w:pStyle w:val="FootnoteText"/>
        <w:rPr>
          <w:lang w:val="en-US"/>
        </w:rPr>
      </w:pPr>
      <w:r w:rsidRPr="0015166E">
        <w:rPr>
          <w:rStyle w:val="FootnoteReference"/>
          <w:vertAlign w:val="baseline"/>
        </w:rPr>
        <w:tab/>
      </w:r>
      <w:r w:rsidRPr="0015166E">
        <w:rPr>
          <w:rStyle w:val="FootnoteReference"/>
          <w:sz w:val="20"/>
          <w:vertAlign w:val="baseline"/>
        </w:rPr>
        <w:t>*</w:t>
      </w:r>
      <w:r w:rsidRPr="002E7824">
        <w:rPr>
          <w:rStyle w:val="FootnoteReference"/>
          <w:sz w:val="20"/>
        </w:rPr>
        <w:tab/>
      </w:r>
      <w:r w:rsidRPr="001C3FB3">
        <w:t xml:space="preserve">Adopted by </w:t>
      </w:r>
      <w:r>
        <w:t xml:space="preserve">the Committee </w:t>
      </w:r>
      <w:proofErr w:type="spellStart"/>
      <w:r>
        <w:t>intersessionally</w:t>
      </w:r>
      <w:proofErr w:type="spellEnd"/>
      <w:r w:rsidRPr="001C3FB3">
        <w:t xml:space="preserve"> </w:t>
      </w:r>
      <w:r w:rsidRPr="00D84A28">
        <w:t xml:space="preserve">on </w:t>
      </w:r>
      <w:r w:rsidRPr="002A4FAC">
        <w:t>22 October 2025</w:t>
      </w:r>
      <w:r>
        <w:t>.</w:t>
      </w:r>
    </w:p>
  </w:footnote>
  <w:footnote w:id="2">
    <w:p w14:paraId="7A1F05F7" w14:textId="2175D25A" w:rsidR="0015166E" w:rsidRPr="009E43B2" w:rsidRDefault="0015166E" w:rsidP="0015166E">
      <w:pPr>
        <w:pStyle w:val="FootnoteText"/>
        <w:rPr>
          <w:lang w:val="es-ES"/>
        </w:rPr>
      </w:pPr>
      <w:r>
        <w:tab/>
      </w:r>
      <w:r>
        <w:rPr>
          <w:rStyle w:val="FootnoteReference"/>
        </w:rPr>
        <w:footnoteRef/>
      </w:r>
      <w:r w:rsidRPr="009E43B2">
        <w:rPr>
          <w:lang w:val="es-ES"/>
        </w:rPr>
        <w:tab/>
      </w:r>
      <w:hyperlink r:id="rId1" w:history="1">
        <w:r w:rsidRPr="00152297">
          <w:rPr>
            <w:rStyle w:val="Hyperlink"/>
            <w:lang w:val="es-ES"/>
          </w:rPr>
          <w:t>CRC/C/TZA/6</w:t>
        </w:r>
      </w:hyperlink>
      <w:r w:rsidRPr="009E43B2">
        <w:rPr>
          <w:lang w:val="es-ES"/>
        </w:rPr>
        <w:t>, para. 32.</w:t>
      </w:r>
      <w:r w:rsidRPr="009E43B2">
        <w:rPr>
          <w:b/>
          <w:bCs/>
          <w:lang w:val="es-ES"/>
        </w:rPr>
        <w:t xml:space="preserve"> </w:t>
      </w:r>
    </w:p>
  </w:footnote>
  <w:footnote w:id="3">
    <w:p w14:paraId="1334C580" w14:textId="77777777" w:rsidR="0015166E" w:rsidRPr="00D13310" w:rsidRDefault="0015166E" w:rsidP="0015166E">
      <w:pPr>
        <w:pStyle w:val="FootnoteText"/>
        <w:rPr>
          <w:lang w:val="es-ES"/>
        </w:rPr>
      </w:pPr>
      <w:r w:rsidRPr="009E43B2">
        <w:rPr>
          <w:lang w:val="es-ES"/>
        </w:rPr>
        <w:tab/>
      </w:r>
      <w:r w:rsidRPr="00AF5732">
        <w:rPr>
          <w:rStyle w:val="FootnoteReference"/>
        </w:rPr>
        <w:footnoteRef/>
      </w:r>
      <w:r w:rsidRPr="009E43B2">
        <w:rPr>
          <w:lang w:val="es-ES"/>
        </w:rPr>
        <w:tab/>
      </w:r>
      <w:r>
        <w:rPr>
          <w:lang w:val="es-ES"/>
        </w:rPr>
        <w:t>Ibid.</w:t>
      </w:r>
      <w:r w:rsidRPr="009E43B2">
        <w:rPr>
          <w:lang w:val="es-ES"/>
        </w:rPr>
        <w:t xml:space="preserve">, para. </w:t>
      </w:r>
      <w:r w:rsidRPr="00D13310">
        <w:rPr>
          <w:lang w:val="es-ES"/>
        </w:rPr>
        <w:t>113.</w:t>
      </w:r>
    </w:p>
  </w:footnote>
  <w:footnote w:id="4">
    <w:p w14:paraId="6A898136" w14:textId="77777777" w:rsidR="0015166E" w:rsidRPr="00D13310" w:rsidRDefault="0015166E" w:rsidP="0015166E">
      <w:pPr>
        <w:pStyle w:val="FootnoteText"/>
        <w:rPr>
          <w:lang w:val="es-ES"/>
        </w:rPr>
      </w:pPr>
      <w:r w:rsidRPr="00D13310">
        <w:rPr>
          <w:lang w:val="es-ES"/>
        </w:rPr>
        <w:tab/>
      </w:r>
      <w:r w:rsidRPr="00AF5732">
        <w:rPr>
          <w:rStyle w:val="FootnoteReference"/>
        </w:rPr>
        <w:footnoteRef/>
      </w:r>
      <w:r w:rsidRPr="00D13310">
        <w:rPr>
          <w:lang w:val="es-ES"/>
        </w:rPr>
        <w:tab/>
      </w:r>
      <w:r>
        <w:rPr>
          <w:lang w:val="es-ES"/>
        </w:rPr>
        <w:t>Ibid.</w:t>
      </w:r>
      <w:r w:rsidRPr="00D13310">
        <w:rPr>
          <w:lang w:val="es-ES"/>
        </w:rPr>
        <w:t>, paras. 118–125.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0B999" w14:textId="77777777" w:rsidR="0015166E" w:rsidRDefault="0015166E" w:rsidP="0015166E">
    <w:pPr>
      <w:pStyle w:val="Header"/>
    </w:pPr>
    <w:r>
      <w:t>CRC/C/TZA/Q/6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AEC42" w14:textId="77777777" w:rsidR="0015166E" w:rsidRDefault="0015166E" w:rsidP="0015166E">
    <w:pPr>
      <w:pStyle w:val="Header"/>
      <w:jc w:val="right"/>
    </w:pPr>
    <w:r>
      <w:t>CRC/C/TZA/Q/6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1A0"/>
    <w:rsid w:val="00046E92"/>
    <w:rsid w:val="00056DDD"/>
    <w:rsid w:val="00093238"/>
    <w:rsid w:val="0015166E"/>
    <w:rsid w:val="00152297"/>
    <w:rsid w:val="00156673"/>
    <w:rsid w:val="00176124"/>
    <w:rsid w:val="00226ADD"/>
    <w:rsid w:val="00247E2C"/>
    <w:rsid w:val="002A09CA"/>
    <w:rsid w:val="002B341B"/>
    <w:rsid w:val="002D6C53"/>
    <w:rsid w:val="002F5595"/>
    <w:rsid w:val="00334F6A"/>
    <w:rsid w:val="00342AC8"/>
    <w:rsid w:val="003522C2"/>
    <w:rsid w:val="003541BE"/>
    <w:rsid w:val="003A31A0"/>
    <w:rsid w:val="003A444F"/>
    <w:rsid w:val="003B4550"/>
    <w:rsid w:val="003C30F0"/>
    <w:rsid w:val="00461253"/>
    <w:rsid w:val="004629FE"/>
    <w:rsid w:val="004E5867"/>
    <w:rsid w:val="005042C2"/>
    <w:rsid w:val="00586BEE"/>
    <w:rsid w:val="0059268D"/>
    <w:rsid w:val="005F2E0B"/>
    <w:rsid w:val="00671529"/>
    <w:rsid w:val="006F0959"/>
    <w:rsid w:val="007268F9"/>
    <w:rsid w:val="007C52B0"/>
    <w:rsid w:val="008D1046"/>
    <w:rsid w:val="00902B4E"/>
    <w:rsid w:val="009411B4"/>
    <w:rsid w:val="009D0139"/>
    <w:rsid w:val="009F5CDC"/>
    <w:rsid w:val="00A775CF"/>
    <w:rsid w:val="00A9548D"/>
    <w:rsid w:val="00B06045"/>
    <w:rsid w:val="00B12325"/>
    <w:rsid w:val="00C073FD"/>
    <w:rsid w:val="00C35A27"/>
    <w:rsid w:val="00C60504"/>
    <w:rsid w:val="00CC4454"/>
    <w:rsid w:val="00CD0365"/>
    <w:rsid w:val="00CE1FAB"/>
    <w:rsid w:val="00D21089"/>
    <w:rsid w:val="00E02C2B"/>
    <w:rsid w:val="00E0320C"/>
    <w:rsid w:val="00E87DC8"/>
    <w:rsid w:val="00E96D00"/>
    <w:rsid w:val="00ED625E"/>
    <w:rsid w:val="00ED6C48"/>
    <w:rsid w:val="00F142FB"/>
    <w:rsid w:val="00F65F5D"/>
    <w:rsid w:val="00F86A3A"/>
    <w:rsid w:val="00F9013E"/>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09CED"/>
  <w15:docId w15:val="{359FCFC9-29BA-4A5E-AD7A-271C5E67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52297"/>
    <w:rPr>
      <w:color w:val="0000FF"/>
      <w:u w:val="none"/>
    </w:rPr>
  </w:style>
  <w:style w:type="character" w:styleId="FollowedHyperlink">
    <w:name w:val="FollowedHyperlink"/>
    <w:basedOn w:val="DefaultParagraphFont"/>
    <w:uiPriority w:val="99"/>
    <w:semiHidden/>
    <w:unhideWhenUsed/>
    <w:rsid w:val="00152297"/>
    <w:rPr>
      <w:color w:val="0000FF"/>
      <w:u w:val="single"/>
    </w:rPr>
  </w:style>
  <w:style w:type="character" w:styleId="UnresolvedMention">
    <w:name w:val="Unresolved Mention"/>
    <w:basedOn w:val="DefaultParagraphFont"/>
    <w:uiPriority w:val="99"/>
    <w:semiHidden/>
    <w:unhideWhenUsed/>
    <w:rsid w:val="00152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C/C/TZA/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4</Pages>
  <Words>1501</Words>
  <Characters>8444</Characters>
  <Application>Microsoft Office Word</Application>
  <DocSecurity>0</DocSecurity>
  <Lines>163</Lines>
  <Paragraphs>90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CRC/C/TZA/Q/6</dc:title>
  <dc:subject>2519871</dc:subject>
  <dc:creator>cg</dc:creator>
  <cp:keywords/>
  <dc:description/>
  <cp:lastModifiedBy>Maria Rosario Corazon Gatmaytan</cp:lastModifiedBy>
  <cp:revision>2</cp:revision>
  <dcterms:created xsi:type="dcterms:W3CDTF">2025-12-09T14:17:00Z</dcterms:created>
  <dcterms:modified xsi:type="dcterms:W3CDTF">2025-12-09T14:17:00Z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