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FD2" w:rsidRDefault="00685FD2" w:rsidP="00685FD2">
      <w:pPr>
        <w:spacing w:line="60" w:lineRule="exact"/>
        <w:rPr>
          <w:sz w:val="6"/>
          <w:lang w:val="en-US"/>
        </w:rPr>
        <w:sectPr w:rsidR="00685FD2" w:rsidSect="00685FD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F7DF3" w:rsidRDefault="00BF7DF3" w:rsidP="00BF7DF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BF7DF3" w:rsidRDefault="00BF7DF3" w:rsidP="00BF7D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девятая сессия</w:t>
      </w:r>
    </w:p>
    <w:p w:rsidR="00BF7DF3" w:rsidRDefault="00BF7DF3" w:rsidP="00BF7DF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11–29 июля 2011 года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BF7D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65123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Коста-Рика</w:t>
      </w:r>
    </w:p>
    <w:p w:rsidR="00BF7DF3" w:rsidRDefault="00BF7DF3" w:rsidP="00BF7DF3">
      <w:pPr>
        <w:pStyle w:val="SingleTxt"/>
        <w:spacing w:after="0" w:line="120" w:lineRule="exact"/>
        <w:rPr>
          <w:sz w:val="10"/>
          <w:lang w:val="en-US"/>
        </w:rPr>
      </w:pPr>
    </w:p>
    <w:p w:rsidR="00844277" w:rsidRPr="00844277" w:rsidRDefault="00844277" w:rsidP="00BF7DF3">
      <w:pPr>
        <w:pStyle w:val="SingleTxt"/>
        <w:spacing w:after="0" w:line="120" w:lineRule="exact"/>
        <w:rPr>
          <w:sz w:val="10"/>
          <w:lang w:val="en-US"/>
        </w:rPr>
      </w:pPr>
    </w:p>
    <w:p w:rsidR="00BF7DF3" w:rsidRDefault="00BF7DF3" w:rsidP="007A7121">
      <w:pPr>
        <w:pStyle w:val="SingleTxt"/>
      </w:pPr>
      <w:r>
        <w:tab/>
        <w:t xml:space="preserve">Предсессионная рабочая группа рассмотрела </w:t>
      </w:r>
      <w:r w:rsidR="001A3A37">
        <w:t>сводный</w:t>
      </w:r>
      <w:r w:rsidR="001A3A37" w:rsidRPr="001A3A37">
        <w:t xml:space="preserve"> </w:t>
      </w:r>
      <w:r>
        <w:t>пятый и шестой периодич</w:t>
      </w:r>
      <w:r>
        <w:t>е</w:t>
      </w:r>
      <w:r>
        <w:t>ски</w:t>
      </w:r>
      <w:r w:rsidR="00651231">
        <w:t>й</w:t>
      </w:r>
      <w:r>
        <w:t xml:space="preserve"> доклад Коста-Рики (</w:t>
      </w:r>
      <w:r>
        <w:rPr>
          <w:lang w:val="en-US"/>
        </w:rPr>
        <w:t>CEDAW</w:t>
      </w:r>
      <w:r w:rsidRPr="00121B9C">
        <w:t>/</w:t>
      </w:r>
      <w:r>
        <w:rPr>
          <w:lang w:val="en-US"/>
        </w:rPr>
        <w:t>C</w:t>
      </w:r>
      <w:r w:rsidRPr="00121B9C">
        <w:t>/</w:t>
      </w:r>
      <w:r>
        <w:rPr>
          <w:lang w:val="en-US"/>
        </w:rPr>
        <w:t>CRI</w:t>
      </w:r>
      <w:r w:rsidRPr="00121B9C">
        <w:t>/5–6</w:t>
      </w:r>
      <w:r>
        <w:t>).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BF7D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7A7121">
      <w:pPr>
        <w:pStyle w:val="SingleTxt"/>
      </w:pPr>
      <w:r>
        <w:t>1.</w:t>
      </w:r>
      <w:r>
        <w:tab/>
        <w:t xml:space="preserve">В докладе признается, что отсутствие комплексной системы показателей является одним из препятствий в деле четкого </w:t>
      </w:r>
      <w:r w:rsidR="001A3A37">
        <w:t xml:space="preserve">анализа </w:t>
      </w:r>
      <w:r>
        <w:t>ситуации в области прав женщин в стране. Просьба представить информацию по следующим в</w:t>
      </w:r>
      <w:r>
        <w:t>о</w:t>
      </w:r>
      <w:r>
        <w:t xml:space="preserve">просам: </w:t>
      </w:r>
      <w:r>
        <w:rPr>
          <w:lang w:val="en-US"/>
        </w:rPr>
        <w:t>a</w:t>
      </w:r>
      <w:r>
        <w:t>) осуществление соглашения между Национальным институтом по полож</w:t>
      </w:r>
      <w:r>
        <w:t>е</w:t>
      </w:r>
      <w:r>
        <w:t xml:space="preserve">нию женщин (ИНАМУ) и Национальным институтом статистики и переписи населения (ИНЕК) (пункт 24); </w:t>
      </w:r>
      <w:r>
        <w:rPr>
          <w:lang w:val="en-US"/>
        </w:rPr>
        <w:t>b</w:t>
      </w:r>
      <w:r>
        <w:t>) меры, принятые для обеспечения разбивки данных по полам, этнической и национальной принадлежности в ц</w:t>
      </w:r>
      <w:r>
        <w:t>е</w:t>
      </w:r>
      <w:r>
        <w:t xml:space="preserve">лях оценки положения женщин во всех сферах, охватываемых Конвенцией; </w:t>
      </w:r>
      <w:r>
        <w:rPr>
          <w:lang w:val="en-US"/>
        </w:rPr>
        <w:t>c</w:t>
      </w:r>
      <w:r>
        <w:t>) меры, пр</w:t>
      </w:r>
      <w:r>
        <w:t>и</w:t>
      </w:r>
      <w:r>
        <w:t xml:space="preserve">нятые для учета гендерного аспекта в процессе сбора данных </w:t>
      </w:r>
      <w:r w:rsidR="001A3A37">
        <w:t xml:space="preserve">таким образом, </w:t>
      </w:r>
      <w:r>
        <w:t>чтобы эти данные можно было использовать для выявления проблем, с кот</w:t>
      </w:r>
      <w:r>
        <w:t>о</w:t>
      </w:r>
      <w:r>
        <w:t>рыми сталкив</w:t>
      </w:r>
      <w:r>
        <w:t>а</w:t>
      </w:r>
      <w:r>
        <w:t xml:space="preserve">ются женщины-представительницы коренного населения и женщины, </w:t>
      </w:r>
      <w:r w:rsidR="001A3A37">
        <w:t xml:space="preserve">занятые </w:t>
      </w:r>
      <w:r>
        <w:t xml:space="preserve">в сельскохозяйственном секторе (пункты 638 и 658); </w:t>
      </w:r>
      <w:r>
        <w:rPr>
          <w:lang w:val="en-US"/>
        </w:rPr>
        <w:t>d</w:t>
      </w:r>
      <w:r>
        <w:t>) новые гендерные показатели, разработанные государством-участником для поощрения прав женщин.</w:t>
      </w:r>
    </w:p>
    <w:p w:rsidR="00BF7DF3" w:rsidRDefault="00BF7DF3" w:rsidP="007A7121">
      <w:pPr>
        <w:pStyle w:val="SingleTxt"/>
      </w:pPr>
      <w:r>
        <w:t>2.</w:t>
      </w:r>
      <w:r>
        <w:tab/>
        <w:t>Просьба сообщить, какие меры приняты для обеспечения широкого ра</w:t>
      </w:r>
      <w:r>
        <w:t>с</w:t>
      </w:r>
      <w:r>
        <w:t>пространения информации о процедурах, предусмотренных Факультативным протоколом к Конвенции, и повышения осведомленности женщин относител</w:t>
      </w:r>
      <w:r>
        <w:t>ь</w:t>
      </w:r>
      <w:r>
        <w:t>но возможности представлять сообщения в соответствии с этим документом.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844277" w:rsidP="00BF7D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BF7DF3">
        <w:tab/>
      </w:r>
      <w:r w:rsidR="00BF7DF3">
        <w:tab/>
        <w:t>Конституционные, законодательные и организационные основы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Pr="00121B9C" w:rsidRDefault="00BF7DF3" w:rsidP="007A7121">
      <w:pPr>
        <w:pStyle w:val="SingleTxt"/>
      </w:pPr>
      <w:r>
        <w:t>3.</w:t>
      </w:r>
      <w:r>
        <w:tab/>
        <w:t xml:space="preserve">Государство-участник приняло решение изменить практику присвоения ранга министра </w:t>
      </w:r>
      <w:r w:rsidR="001A3A37">
        <w:t xml:space="preserve">директору </w:t>
      </w:r>
      <w:r>
        <w:t>Национального института по положению женщин (ИНАМУ) (пункт 76). Просьба сообщить, каким образом это р</w:t>
      </w:r>
      <w:r>
        <w:t>е</w:t>
      </w:r>
      <w:r>
        <w:t>шение повлияет на осуществление прав женщин. С учетом информации, пре</w:t>
      </w:r>
      <w:r>
        <w:t>д</w:t>
      </w:r>
      <w:r>
        <w:t>ставленной в пункте 76 доклада, просьба сообщить, какие меры планирует принять госуда</w:t>
      </w:r>
      <w:r>
        <w:t>р</w:t>
      </w:r>
      <w:r>
        <w:t>ство-участник для поощрения, защиты и всестороннего учета прав женщин на всех уровнях государственной власти.</w:t>
      </w:r>
    </w:p>
    <w:p w:rsidR="00BF7DF3" w:rsidRDefault="00BF7DF3" w:rsidP="007A7121">
      <w:pPr>
        <w:pStyle w:val="SingleTxt"/>
      </w:pPr>
      <w:r>
        <w:t>4.</w:t>
      </w:r>
      <w:r>
        <w:tab/>
        <w:t>В докладе государства-участника говорится об увеличении количества принимаемых судебной властью решений на основе толкований, касающихся национальных и международных стандартов и правовых докуме</w:t>
      </w:r>
      <w:r>
        <w:t>н</w:t>
      </w:r>
      <w:r>
        <w:t>тов о защите прав, особенно в том, что касается прав семьи, гендерного насилия, половых посягательств и политических прав женщин. Просьба представить информ</w:t>
      </w:r>
      <w:r>
        <w:t>а</w:t>
      </w:r>
      <w:r>
        <w:t>цию о судебных решениях, в которых содержится ссылка на положения Ко</w:t>
      </w:r>
      <w:r>
        <w:t>н</w:t>
      </w:r>
      <w:r>
        <w:t>венции (</w:t>
      </w:r>
      <w:r w:rsidR="001A3A37">
        <w:t>см. </w:t>
      </w:r>
      <w:r>
        <w:t>пункт 151).</w:t>
      </w:r>
    </w:p>
    <w:p w:rsidR="00BF7DF3" w:rsidRDefault="00BF7DF3" w:rsidP="007A7121">
      <w:pPr>
        <w:pStyle w:val="SingleTxt"/>
      </w:pPr>
      <w:r>
        <w:t>5.</w:t>
      </w:r>
      <w:r>
        <w:tab/>
        <w:t>Просьба представить информацию о результатах предпринятых госуда</w:t>
      </w:r>
      <w:r>
        <w:t>р</w:t>
      </w:r>
      <w:r>
        <w:t>ством-участником усилий по достижению консенсуса в деле принятия ряда з</w:t>
      </w:r>
      <w:r>
        <w:t>а</w:t>
      </w:r>
      <w:r>
        <w:t>конодательных инициатив по защите прав женщин в период 2002–2006 годов (</w:t>
      </w:r>
      <w:r w:rsidR="001A3A37">
        <w:t>см. </w:t>
      </w:r>
      <w:r>
        <w:t>пункт 81). Просьба также сообщить, были ли приняты 16 законопроектов, упомянутых в пункте 85 доклада государства-участника, а если нет, то просьба указать возможные сроки их принятия.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BF7D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Программы и планы действий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7A7121">
      <w:pPr>
        <w:pStyle w:val="SingleTxt"/>
      </w:pPr>
      <w:r>
        <w:t>6.</w:t>
      </w:r>
      <w:r>
        <w:tab/>
        <w:t xml:space="preserve">Просьба представить обновленную информацию о ходе осуществления </w:t>
      </w:r>
      <w:r w:rsidR="001A3A37">
        <w:t>Н</w:t>
      </w:r>
      <w:r>
        <w:t>ационального плана действий по борьбе с дискриминацией и указать, были ли включены в этот план принципы гендерного равенства. Просьба также с</w:t>
      </w:r>
      <w:r>
        <w:t>о</w:t>
      </w:r>
      <w:r>
        <w:t>общить, учитываются ли гендерные перспективы и вопросы прав человека в государственной социально-экономической политике, а также в программах ликвидации различных форм дискриминации, а также сообщить, был ли пр</w:t>
      </w:r>
      <w:r>
        <w:t>и</w:t>
      </w:r>
      <w:r>
        <w:t xml:space="preserve">нят </w:t>
      </w:r>
      <w:r w:rsidR="001A3A37">
        <w:t>П</w:t>
      </w:r>
      <w:r>
        <w:t>лан действий по осуществлению политики обеспечения гендерного р</w:t>
      </w:r>
      <w:r>
        <w:t>а</w:t>
      </w:r>
      <w:r>
        <w:t>венства, упомянутый в пункте 214 доклада.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BF7D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Pr="00735756" w:rsidRDefault="00BF7DF3" w:rsidP="007A7121">
      <w:pPr>
        <w:pStyle w:val="SingleTxt"/>
      </w:pPr>
      <w:r>
        <w:t>7.</w:t>
      </w:r>
      <w:r>
        <w:tab/>
        <w:t xml:space="preserve">Просьба представить подробную информацию по следующим вопросам: </w:t>
      </w:r>
      <w:r>
        <w:rPr>
          <w:lang w:val="en-US"/>
        </w:rPr>
        <w:t>a</w:t>
      </w:r>
      <w:r>
        <w:t xml:space="preserve">) характер сообщений о случаях насилия в отношении женщин; </w:t>
      </w:r>
      <w:r>
        <w:rPr>
          <w:lang w:val="en-US"/>
        </w:rPr>
        <w:t>b</w:t>
      </w:r>
      <w:r>
        <w:t xml:space="preserve">) количество и виды обвинительных приговоров в отношении виновных; </w:t>
      </w:r>
      <w:r>
        <w:rPr>
          <w:lang w:val="en-US"/>
        </w:rPr>
        <w:t>c</w:t>
      </w:r>
      <w:r>
        <w:t>) компенсация, предоставленная жертвам насилия.</w:t>
      </w:r>
    </w:p>
    <w:p w:rsidR="00BF7DF3" w:rsidRDefault="00BF7DF3" w:rsidP="007A7121">
      <w:pPr>
        <w:pStyle w:val="SingleTxt"/>
      </w:pPr>
      <w:r>
        <w:t>8.</w:t>
      </w:r>
      <w:r>
        <w:tab/>
        <w:t xml:space="preserve">В пункте 33 доклада </w:t>
      </w:r>
      <w:r w:rsidR="001A3A37">
        <w:t xml:space="preserve">государства-участника </w:t>
      </w:r>
      <w:r>
        <w:t>говорится о необходимости обеспечения надлежащ</w:t>
      </w:r>
      <w:r>
        <w:t>е</w:t>
      </w:r>
      <w:r>
        <w:t xml:space="preserve">го толкования и применения недавно принятого </w:t>
      </w:r>
      <w:r w:rsidR="001A3A37">
        <w:t>З</w:t>
      </w:r>
      <w:r>
        <w:t>акона о борьбе с насилием в отношении женщин. Просьба представить информацию о том, какие меры были приняты для обеспечения соблюдения этого закона. Укажите также, уменьшилось или увеличилось количество сообщений о случ</w:t>
      </w:r>
      <w:r>
        <w:t>а</w:t>
      </w:r>
      <w:r>
        <w:t>ях убийств</w:t>
      </w:r>
      <w:r w:rsidR="001A3A37">
        <w:t>а</w:t>
      </w:r>
      <w:r>
        <w:t xml:space="preserve"> женщин в период, охватываемый сводным периодическим докл</w:t>
      </w:r>
      <w:r>
        <w:t>а</w:t>
      </w:r>
      <w:r>
        <w:t>дом, и какие меры пр</w:t>
      </w:r>
      <w:r>
        <w:t>и</w:t>
      </w:r>
      <w:r>
        <w:t xml:space="preserve">нимались по таким сообщениям в последние годы. Представьте информацию о процессе </w:t>
      </w:r>
      <w:r w:rsidR="001A3A37">
        <w:t xml:space="preserve">формирования </w:t>
      </w:r>
      <w:r>
        <w:t>и осуществления наци</w:t>
      </w:r>
      <w:r>
        <w:t>о</w:t>
      </w:r>
      <w:r>
        <w:t>нальной системы предупреждения и пресечения насилия в отношении женщин.</w:t>
      </w:r>
    </w:p>
    <w:p w:rsidR="00BF7DF3" w:rsidRPr="003F72B2" w:rsidRDefault="00BF7DF3" w:rsidP="007A7121">
      <w:pPr>
        <w:pStyle w:val="SingleTxt"/>
      </w:pPr>
      <w:r>
        <w:t>9.</w:t>
      </w:r>
      <w:r>
        <w:tab/>
        <w:t>В пункте 65 предыдущих заключительных замечаний (</w:t>
      </w:r>
      <w:r>
        <w:rPr>
          <w:lang w:val="en-US"/>
        </w:rPr>
        <w:t>A</w:t>
      </w:r>
      <w:r w:rsidRPr="003F72B2">
        <w:t>/59/38</w:t>
      </w:r>
      <w:r>
        <w:t>) Комитет предложил государству-участнику принять надлежащие положения в соотве</w:t>
      </w:r>
      <w:r>
        <w:t>т</w:t>
      </w:r>
      <w:r>
        <w:t xml:space="preserve">ствии с </w:t>
      </w:r>
      <w:r w:rsidR="001A3A37">
        <w:t>З</w:t>
      </w:r>
      <w:r>
        <w:t>аконом о борьбе с сексуальным</w:t>
      </w:r>
      <w:r w:rsidR="001A3A37">
        <w:t xml:space="preserve">и </w:t>
      </w:r>
      <w:r>
        <w:t xml:space="preserve"> домогательств</w:t>
      </w:r>
      <w:r w:rsidR="001A3A37">
        <w:t>а</w:t>
      </w:r>
      <w:r>
        <w:t>м</w:t>
      </w:r>
      <w:r w:rsidR="001A3A37">
        <w:t>и</w:t>
      </w:r>
      <w:r>
        <w:t xml:space="preserve"> на рабочих ме</w:t>
      </w:r>
      <w:r>
        <w:t>с</w:t>
      </w:r>
      <w:r>
        <w:t xml:space="preserve">тах и в </w:t>
      </w:r>
      <w:r w:rsidR="001A3A37">
        <w:t xml:space="preserve">учебных заведениях </w:t>
      </w:r>
      <w:r>
        <w:t>в целях обеспечения его соблюдения в частном секторе. Просьба представить конкретную и обновленную информацию о м</w:t>
      </w:r>
      <w:r>
        <w:t>е</w:t>
      </w:r>
      <w:r>
        <w:t>рах, принятых для выполнения этой рекомендации. С учетом информации, с</w:t>
      </w:r>
      <w:r>
        <w:t>о</w:t>
      </w:r>
      <w:r>
        <w:t>держащейся в пунктах 34</w:t>
      </w:r>
      <w:r w:rsidR="001A3A37">
        <w:t xml:space="preserve"> и </w:t>
      </w:r>
      <w:r>
        <w:t>36 доклада</w:t>
      </w:r>
      <w:r w:rsidR="001A3A37">
        <w:t xml:space="preserve"> государства-участника</w:t>
      </w:r>
      <w:r>
        <w:t>, просьба уто</w:t>
      </w:r>
      <w:r>
        <w:t>ч</w:t>
      </w:r>
      <w:r>
        <w:t>нить, была ли отменена или по</w:t>
      </w:r>
      <w:r>
        <w:noBreakHyphen/>
        <w:t>прежнему применяется практика внесудебного примирения, которую поощряют судьи. Каким образом государство-участник обеспечивает правовую, психологическую и социальную консультативную п</w:t>
      </w:r>
      <w:r>
        <w:t>о</w:t>
      </w:r>
      <w:r>
        <w:t>мощь женщинам, пострада</w:t>
      </w:r>
      <w:r>
        <w:t>в</w:t>
      </w:r>
      <w:r>
        <w:t>шим от половых посягательств в частном секторе?</w:t>
      </w:r>
    </w:p>
    <w:p w:rsidR="00BF7DF3" w:rsidRDefault="00BF7DF3" w:rsidP="007A7121">
      <w:pPr>
        <w:pStyle w:val="SingleTxt"/>
      </w:pPr>
      <w:r>
        <w:t>10.</w:t>
      </w:r>
      <w:r>
        <w:tab/>
        <w:t xml:space="preserve">Просьба сообщить: </w:t>
      </w:r>
      <w:r>
        <w:rPr>
          <w:lang w:val="en-US"/>
        </w:rPr>
        <w:t>a</w:t>
      </w:r>
      <w:r>
        <w:t xml:space="preserve">) причины, по которым заявления о случаях половых посягательств, упомянутые в пункте 126 доклада государства-участника, не рассматриваются судебной системой; </w:t>
      </w:r>
      <w:r>
        <w:rPr>
          <w:lang w:val="en-US"/>
        </w:rPr>
        <w:t>b</w:t>
      </w:r>
      <w:r>
        <w:t>) какие меры намеревается принять г</w:t>
      </w:r>
      <w:r>
        <w:t>о</w:t>
      </w:r>
      <w:r>
        <w:t>сударство-участник для обучения сотрудников национального университета по вопросам прав женщин;</w:t>
      </w:r>
      <w:r w:rsidRPr="00C816A2">
        <w:t xml:space="preserve"> </w:t>
      </w:r>
      <w:r>
        <w:rPr>
          <w:lang w:val="en-US"/>
        </w:rPr>
        <w:t>c</w:t>
      </w:r>
      <w:r>
        <w:t>) какие меры намеревается принять государство-участник с целью побудить жертв половых посягательств</w:t>
      </w:r>
      <w:r w:rsidRPr="00C816A2">
        <w:t xml:space="preserve"> </w:t>
      </w:r>
      <w:r>
        <w:t>сообщать о таких случаях (</w:t>
      </w:r>
      <w:r w:rsidR="001A3A37">
        <w:t>см. </w:t>
      </w:r>
      <w:r>
        <w:t xml:space="preserve">пункт 133); </w:t>
      </w:r>
      <w:r>
        <w:rPr>
          <w:lang w:val="en-US"/>
        </w:rPr>
        <w:t>d</w:t>
      </w:r>
      <w:r>
        <w:t>) был ли принят закон о предупреждении и пресеч</w:t>
      </w:r>
      <w:r>
        <w:t>е</w:t>
      </w:r>
      <w:r>
        <w:t>нии половых посягательств (</w:t>
      </w:r>
      <w:r w:rsidR="001A3A37">
        <w:t>см. </w:t>
      </w:r>
      <w:r>
        <w:t xml:space="preserve">пункт 138); </w:t>
      </w:r>
      <w:r>
        <w:rPr>
          <w:lang w:val="en-US"/>
        </w:rPr>
        <w:t>e</w:t>
      </w:r>
      <w:r>
        <w:t>) были ли приняты руководящие принципы по вопросам предупреждения сексуальных домогательств, рекоме</w:t>
      </w:r>
      <w:r>
        <w:t>н</w:t>
      </w:r>
      <w:r>
        <w:t>дованные ИНАМУ (</w:t>
      </w:r>
      <w:r w:rsidR="001A3A37">
        <w:t>см. </w:t>
      </w:r>
      <w:r>
        <w:t>пункт 180).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BF7D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BF7DF3" w:rsidRPr="00BF7DF3" w:rsidRDefault="00BF7DF3" w:rsidP="00BF7DF3">
      <w:pPr>
        <w:pStyle w:val="SingleTxt"/>
        <w:spacing w:after="0" w:line="120" w:lineRule="exact"/>
        <w:rPr>
          <w:sz w:val="10"/>
        </w:rPr>
      </w:pPr>
    </w:p>
    <w:p w:rsidR="00BF7DF3" w:rsidRDefault="00BF7DF3" w:rsidP="007A7121">
      <w:pPr>
        <w:pStyle w:val="SingleTxt"/>
      </w:pPr>
      <w:r>
        <w:t>11.</w:t>
      </w:r>
      <w:r>
        <w:tab/>
        <w:t>Государство-участник признает отсутствие достаточной надежной стат</w:t>
      </w:r>
      <w:r>
        <w:t>и</w:t>
      </w:r>
      <w:r>
        <w:t>стической информации по вопросам торговли людьми, особенно женщинами, детьми и подростками, которые являются жертвами торговли в целях сексуал</w:t>
      </w:r>
      <w:r>
        <w:t>ь</w:t>
      </w:r>
      <w:r>
        <w:t>ной эксплуатации (</w:t>
      </w:r>
      <w:r w:rsidR="001A3A37">
        <w:t>см. </w:t>
      </w:r>
      <w:r>
        <w:t>пункт 288). Просьба представить информацию о ма</w:t>
      </w:r>
      <w:r>
        <w:t>с</w:t>
      </w:r>
      <w:r>
        <w:t>штабах такой торговли и о мерах, принятых государством-участником для сб</w:t>
      </w:r>
      <w:r>
        <w:t>о</w:t>
      </w:r>
      <w:r>
        <w:t xml:space="preserve">ра данных </w:t>
      </w:r>
      <w:r w:rsidR="001A3A37">
        <w:t xml:space="preserve">по указанному вопросу </w:t>
      </w:r>
      <w:r>
        <w:t>с разбивкой по полам, возрасту, этнической и национальной принадлежн</w:t>
      </w:r>
      <w:r>
        <w:t>о</w:t>
      </w:r>
      <w:r>
        <w:t>сти и региона</w:t>
      </w:r>
      <w:r w:rsidR="001A3A37">
        <w:t>м</w:t>
      </w:r>
      <w:r>
        <w:t>.</w:t>
      </w:r>
    </w:p>
    <w:p w:rsidR="00BF7DF3" w:rsidRDefault="00BF7DF3" w:rsidP="007A7121">
      <w:pPr>
        <w:pStyle w:val="SingleTxt"/>
      </w:pPr>
      <w:r>
        <w:t>12.</w:t>
      </w:r>
      <w:r>
        <w:tab/>
        <w:t>Просьба сообщить, какие меры были приняты государством-участником для предупреждения и пресечения распространяющегося явления сексуального туризма, в частности в ответ на замечания и рекомендации, сделанные Комит</w:t>
      </w:r>
      <w:r>
        <w:t>е</w:t>
      </w:r>
      <w:r>
        <w:t>том по экономическим, социальным и культурным правам в его заключител</w:t>
      </w:r>
      <w:r>
        <w:t>ь</w:t>
      </w:r>
      <w:r>
        <w:t>ных замечаниях.</w:t>
      </w:r>
    </w:p>
    <w:p w:rsidR="00BF7DF3" w:rsidRDefault="00BF7DF3" w:rsidP="007A7121">
      <w:pPr>
        <w:pStyle w:val="SingleTxt"/>
        <w:rPr>
          <w:lang w:val="en-US"/>
        </w:rPr>
      </w:pPr>
      <w:r>
        <w:t>13.</w:t>
      </w:r>
      <w:r>
        <w:tab/>
        <w:t>Просьба представить информацию об обвинительных приговорах по д</w:t>
      </w:r>
      <w:r>
        <w:t>е</w:t>
      </w:r>
      <w:r>
        <w:t>лам о торговл</w:t>
      </w:r>
      <w:r w:rsidR="001A3A37">
        <w:t>е</w:t>
      </w:r>
      <w:r>
        <w:t xml:space="preserve"> женщинами и девочками, приговорах в отношении виновных и компенсации жертвам в период, охватываемый периодическим докладом. Просьба также указать, какие последующие меры были приняты по заявлениям о случаях сексуальной эксплуатации, упомянутых в пункте 302 доклада.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  <w:lang w:val="en-US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44277">
        <w:tab/>
      </w:r>
      <w:r w:rsidRPr="00844277">
        <w:tab/>
      </w:r>
      <w:r>
        <w:t>Участие в политической и общественной жизни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  <w:rPr>
          <w:lang w:val="en-US"/>
        </w:rPr>
      </w:pPr>
      <w:r>
        <w:t>14.</w:t>
      </w:r>
      <w:r>
        <w:tab/>
        <w:t>В 2003 году Комитет рекомендовал государству-участнику добиваться принятия пересмотренных вариантов статей 5 и 6 Закона об укреплении соц</w:t>
      </w:r>
      <w:r>
        <w:t>и</w:t>
      </w:r>
      <w:r>
        <w:t>ального равенства женщин  в целях обеспечения представленности женщин в политических партиях и на выборных должностях, включая обязательное чер</w:t>
      </w:r>
      <w:r>
        <w:t>е</w:t>
      </w:r>
      <w:r>
        <w:t>дование мужчин и женщин в списках кандидатов на выборах, выдвигаемых п</w:t>
      </w:r>
      <w:r>
        <w:t>о</w:t>
      </w:r>
      <w:r>
        <w:t>литическими партиями. Просьба сообщить, был ли пересмотрен указанный з</w:t>
      </w:r>
      <w:r>
        <w:t>а</w:t>
      </w:r>
      <w:r>
        <w:t>кон, а также представить информацию о его осуществлении. Просьба предст</w:t>
      </w:r>
      <w:r>
        <w:t>а</w:t>
      </w:r>
      <w:r>
        <w:t>вить более подробную информацию о принятых мерах для расширения уч</w:t>
      </w:r>
      <w:r>
        <w:t>а</w:t>
      </w:r>
      <w:r>
        <w:t>стия в политической жизни женщин африканского происхождения и женщин-пре</w:t>
      </w:r>
      <w:r>
        <w:t>д</w:t>
      </w:r>
      <w:r>
        <w:t>ставительниц коренного населения.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  <w:lang w:val="en-US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15.</w:t>
      </w:r>
      <w:r>
        <w:tab/>
        <w:t>В пункте 278 доклада отмечается необходимость изменения распредел</w:t>
      </w:r>
      <w:r>
        <w:t>е</w:t>
      </w:r>
      <w:r>
        <w:t>ния ролей и стереотипов в целях обеспечения гендерного равенства. Каким о</w:t>
      </w:r>
      <w:r>
        <w:t>б</w:t>
      </w:r>
      <w:r>
        <w:t>разом государство-участник намеревается добиваться достижения этой цели? Была ли разработана в этой связи соответствующая стратегия? Каким образом государство-участник решает проблему стереотипов, которая порождает мн</w:t>
      </w:r>
      <w:r>
        <w:t>о</w:t>
      </w:r>
      <w:r>
        <w:t>гочисленные случаи дискриминации в отношении женщин?</w:t>
      </w:r>
    </w:p>
    <w:p w:rsidR="00844277" w:rsidRDefault="00844277" w:rsidP="00844277">
      <w:pPr>
        <w:pStyle w:val="SingleTxt"/>
      </w:pPr>
      <w:r>
        <w:t>16.</w:t>
      </w:r>
      <w:r>
        <w:tab/>
        <w:t>Предоставление стипендий и других субсидий на образование министе</w:t>
      </w:r>
      <w:r>
        <w:t>р</w:t>
      </w:r>
      <w:r>
        <w:t>ством образования основывается на системе критериев, академич</w:t>
      </w:r>
      <w:r>
        <w:t>е</w:t>
      </w:r>
      <w:r>
        <w:t>ских успехах и финансовом статусе. С учетом пункта 426 доклада государству-участнику предлагается представить данные с разбивкой по полам и уровням образования в о</w:t>
      </w:r>
      <w:r>
        <w:t>т</w:t>
      </w:r>
      <w:r>
        <w:t>ношении масштабов таких программ.</w:t>
      </w:r>
    </w:p>
    <w:p w:rsidR="00844277" w:rsidRDefault="00844277" w:rsidP="00844277">
      <w:pPr>
        <w:pStyle w:val="SingleTxt"/>
      </w:pPr>
      <w:r>
        <w:t>17.</w:t>
      </w:r>
      <w:r>
        <w:tab/>
        <w:t>В пункте 630 доклада указывается, что государство-участник не распол</w:t>
      </w:r>
      <w:r>
        <w:t>а</w:t>
      </w:r>
      <w:r>
        <w:t>гало дополнительной информацией о праве женщин на участие в культурных, развлекательных и спортивных мероприятиях. Государству-участнику предл</w:t>
      </w:r>
      <w:r>
        <w:t>а</w:t>
      </w:r>
      <w:r>
        <w:t>гается представить информацию о принятых мерах с момента подготовки до</w:t>
      </w:r>
      <w:r>
        <w:t>к</w:t>
      </w:r>
      <w:r>
        <w:t>лада для осуществления статьи 13(с) Конвенции. Просьба также представить информацию о том, будут ли подготовлены с учетом соглашения между ИНАМУ и ИНЕК показатели с разбивкой по полам в этой сфере, отражающие участие женщин.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18.</w:t>
      </w:r>
      <w:r>
        <w:tab/>
        <w:t>Просьба сообщить, каким образом государство-участник намеревается преодолеть препятствия на пути принятия закона, регулирующего работу на дому (см. пункт 488). Просьба также представить информацию о реализации на практике решения конституционного суда 2007 года, касающееся прав лиц, работающих на дому (см.</w:t>
      </w:r>
      <w:r>
        <w:rPr>
          <w:lang w:val="en-US"/>
        </w:rPr>
        <w:t> </w:t>
      </w:r>
      <w:r>
        <w:t>пункт 57). Был ли создан какой</w:t>
      </w:r>
      <w:r>
        <w:noBreakHyphen/>
        <w:t>либо механизм для обеспечения контроля за выполнением этого решения? Какие меры принимает государство-участник для ликвидации дискриминационных положений Труд</w:t>
      </w:r>
      <w:r>
        <w:t>о</w:t>
      </w:r>
      <w:r>
        <w:t>вого кодекса в отношении лиц, работающих на дому (см. пункт 485).</w:t>
      </w:r>
    </w:p>
    <w:p w:rsidR="00844277" w:rsidRDefault="00844277" w:rsidP="00844277">
      <w:pPr>
        <w:pStyle w:val="SingleTxt"/>
      </w:pPr>
      <w:r>
        <w:t>19.</w:t>
      </w:r>
      <w:r>
        <w:tab/>
        <w:t xml:space="preserve">С учетом положений Трудового кодекса об условиях труда и вследствие отсутствия информации об их правах </w:t>
      </w:r>
      <w:r w:rsidRPr="00E502A8">
        <w:t>(</w:t>
      </w:r>
      <w:r>
        <w:t>там же</w:t>
      </w:r>
      <w:r w:rsidRPr="00E502A8">
        <w:t>)</w:t>
      </w:r>
      <w:r>
        <w:t xml:space="preserve"> лица, работающие на дому, я</w:t>
      </w:r>
      <w:r>
        <w:t>в</w:t>
      </w:r>
      <w:r>
        <w:t>ляются одной из уязвимых групп. Просьба сообщить, какие меры приняты для того, чтобы обеспечить более глубокое понимание такими лицами их прав, в том числе путей борьбы с дискриминацией со стороны работодателя. Каким образом государство-участник обеспечивает привлечение гражданского общ</w:t>
      </w:r>
      <w:r>
        <w:t>е</w:t>
      </w:r>
      <w:r>
        <w:t>ства и средств массовой информации к процессу повышения осведомленн</w:t>
      </w:r>
      <w:r>
        <w:t>о</w:t>
      </w:r>
      <w:r>
        <w:t>сти и просвещения?</w:t>
      </w:r>
    </w:p>
    <w:p w:rsidR="00844277" w:rsidRDefault="00844277" w:rsidP="00844277">
      <w:pPr>
        <w:pStyle w:val="SingleTxt"/>
      </w:pPr>
      <w:r>
        <w:t>20.</w:t>
      </w:r>
      <w:r>
        <w:tab/>
        <w:t>В соответствии с рекомендациями, вынесенными Комитетом в ходе ра</w:t>
      </w:r>
      <w:r>
        <w:t>с</w:t>
      </w:r>
      <w:r>
        <w:t>смотрения доклада за 2003 год, просьба представить дополнительную инфо</w:t>
      </w:r>
      <w:r>
        <w:t>р</w:t>
      </w:r>
      <w:r>
        <w:t>мацию об итогах деятельности, направленной на нейтрализацию негативных последствий соглашений о свободной торговле для занятости женщин и кач</w:t>
      </w:r>
      <w:r>
        <w:t>е</w:t>
      </w:r>
      <w:r>
        <w:t>ства жизни женщин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21.</w:t>
      </w:r>
      <w:r>
        <w:tab/>
        <w:t>Поскольку рак груди и матки являются второй и третьей по распростр</w:t>
      </w:r>
      <w:r>
        <w:t>а</w:t>
      </w:r>
      <w:r>
        <w:t>ненности причиной смертности среди женщин, соответственно (см. пункт 524), просьба сообщить, какие превентивные меры, включая проведение обследов</w:t>
      </w:r>
      <w:r>
        <w:t>а</w:t>
      </w:r>
      <w:r>
        <w:t>ний, принимает государство-участник для обеспечения эффективного пред</w:t>
      </w:r>
      <w:r>
        <w:t>у</w:t>
      </w:r>
      <w:r>
        <w:t>преждения и пресечения распространения этих видов раковых заболеваний. Просьба также представить информацию о ходе деятельности по снижению материнской смертности, а также о планируемых мерах по достижению целей, упомянутых в докладе.</w:t>
      </w:r>
    </w:p>
    <w:p w:rsidR="00844277" w:rsidRDefault="00844277" w:rsidP="00844277">
      <w:pPr>
        <w:pStyle w:val="SingleTxt"/>
      </w:pPr>
      <w:r>
        <w:t>22.</w:t>
      </w:r>
      <w:r>
        <w:tab/>
        <w:t>Положения, обеспечивающие защиту полового и репродуктивного здор</w:t>
      </w:r>
      <w:r>
        <w:t>о</w:t>
      </w:r>
      <w:r>
        <w:t>вья и прав с учетом гендерных аспектов, по</w:t>
      </w:r>
      <w:r>
        <w:noBreakHyphen/>
        <w:t>прежнему не в полной мере с</w:t>
      </w:r>
      <w:r>
        <w:t>о</w:t>
      </w:r>
      <w:r>
        <w:t>блюдаются в рамках политики в сфере здравоохранения, что осложняется тем фактом, что существующие программы не пропагандируются эффективным образом, и тем, что женщины не располагают всей информацией о существ</w:t>
      </w:r>
      <w:r>
        <w:t>о</w:t>
      </w:r>
      <w:r>
        <w:t>вании программ охраны полового и репродуктивного здоровья (см. пункт 557). Просьба представить обновленную и более подробную информацию о характ</w:t>
      </w:r>
      <w:r>
        <w:t>е</w:t>
      </w:r>
      <w:r>
        <w:t>ре и масштабах информационно-разъяснительной работы по вопросам полов</w:t>
      </w:r>
      <w:r>
        <w:t>о</w:t>
      </w:r>
      <w:r>
        <w:t>го репродуктивного здоровья и прав в целях обеспечения соблюд</w:t>
      </w:r>
      <w:r>
        <w:t>е</w:t>
      </w:r>
      <w:r>
        <w:t>ния пункта 1 статьи 16 Конвенции. Какие последующие меры были приняты по рекоменд</w:t>
      </w:r>
      <w:r>
        <w:t>а</w:t>
      </w:r>
      <w:r>
        <w:t>ции Управления защитника по правам человека по вопросам полового здор</w:t>
      </w:r>
      <w:r>
        <w:t>о</w:t>
      </w:r>
      <w:r>
        <w:t>вья? Просьба представить дополнительную информацию о декрете № 27973-С в том, что касается планирования семьи и добровольного прерывания береме</w:t>
      </w:r>
      <w:r>
        <w:t>н</w:t>
      </w:r>
      <w:r>
        <w:t>ности, а также информацию об инициативах, предпринятых государством-членом для преодоления препятствий на пути его всестороннего осуществл</w:t>
      </w:r>
      <w:r>
        <w:t>е</w:t>
      </w:r>
      <w:r>
        <w:t>ния.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перед законом и равенство в гражданских вопросах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23.</w:t>
      </w:r>
      <w:r>
        <w:tab/>
        <w:t>Просьба сообщить, создало ли государство-участник механизм для ко</w:t>
      </w:r>
      <w:r>
        <w:t>н</w:t>
      </w:r>
      <w:r>
        <w:t>троля за тем, чтобы соглашения о посредничестве в случаях развода учитыв</w:t>
      </w:r>
      <w:r>
        <w:t>а</w:t>
      </w:r>
      <w:r>
        <w:t>ли права женщин, предусмотренные в Конвенции (см. пункт 704). Прос</w:t>
      </w:r>
      <w:r>
        <w:t>ь</w:t>
      </w:r>
      <w:r>
        <w:t>ба также представить информацию о том, какие меры были приняты для обеспечения защиты наследственных прав женщин (см. пункт 726). Кроме того, прос</w:t>
      </w:r>
      <w:r>
        <w:t>ь</w:t>
      </w:r>
      <w:r>
        <w:t>ба представить информацию о том, был ли принят законопроект, который обесп</w:t>
      </w:r>
      <w:r>
        <w:t>е</w:t>
      </w:r>
      <w:r>
        <w:t>чит соблюдение экономических и социальных прав женщин путем укр</w:t>
      </w:r>
      <w:r>
        <w:t>е</w:t>
      </w:r>
      <w:r>
        <w:t>пления Кодекса о нажитом в браке имуществе и создания новаторских представител</w:t>
      </w:r>
      <w:r>
        <w:t>ь</w:t>
      </w:r>
      <w:r>
        <w:t>ских механизмов для распределения доходов и расходов в семье, о которых г</w:t>
      </w:r>
      <w:r>
        <w:t>о</w:t>
      </w:r>
      <w:r>
        <w:t>ворится в пун</w:t>
      </w:r>
      <w:r>
        <w:t>к</w:t>
      </w:r>
      <w:r>
        <w:t>те 729 доклада.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 женщин, находящиеся в неблагоприятном положении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24.</w:t>
      </w:r>
      <w:r>
        <w:tab/>
        <w:t>В докладе говорится о вступлении в силу Закона об иммиграции и ин</w:t>
      </w:r>
      <w:r>
        <w:t>о</w:t>
      </w:r>
      <w:r>
        <w:t>странцах, в котором не учитываются гендерные аспекты (см. пункт 40). Прос</w:t>
      </w:r>
      <w:r>
        <w:t>ь</w:t>
      </w:r>
      <w:r>
        <w:t>ба представить подробную и обновленную информацию о процессе п</w:t>
      </w:r>
      <w:r>
        <w:t>е</w:t>
      </w:r>
      <w:r>
        <w:t>ресмотра и внесения изменений в Закон об иммиграции и иностранцах в целях учета гендерных аспектов и прав женщин (см. пункт 41).</w:t>
      </w:r>
    </w:p>
    <w:p w:rsidR="00844277" w:rsidRDefault="00844277" w:rsidP="00844277">
      <w:pPr>
        <w:pStyle w:val="SingleTxt"/>
      </w:pPr>
      <w:r>
        <w:t>25.</w:t>
      </w:r>
      <w:r>
        <w:tab/>
        <w:t>В пункте 157 доклада говорится, что значительная часть женщин-мигрантов работает в неформальном секторе; они исключены из сферы соц</w:t>
      </w:r>
      <w:r>
        <w:t>и</w:t>
      </w:r>
      <w:r>
        <w:t>ального страхования и относятся к уязвимой группе населения. Просьба соо</w:t>
      </w:r>
      <w:r>
        <w:t>б</w:t>
      </w:r>
      <w:r>
        <w:t>щить, какие меры принимает государство-участник для решения этой пробл</w:t>
      </w:r>
      <w:r>
        <w:t>е</w:t>
      </w:r>
      <w:r>
        <w:t>мы. С учетом того, что циркуляр Костариканского фонда социального страх</w:t>
      </w:r>
      <w:r>
        <w:t>о</w:t>
      </w:r>
      <w:r>
        <w:t>вания (см. пункт 157) считается дискриминационным в отношении женщин-мигрантов, просьба сообщить, какие меры намеревается принять государс</w:t>
      </w:r>
      <w:r>
        <w:t>т</w:t>
      </w:r>
      <w:r>
        <w:t>во-участник для обеспечения права на здравоохранение для всех женщин без к</w:t>
      </w:r>
      <w:r>
        <w:t>а</w:t>
      </w:r>
      <w:r>
        <w:t>кой бы то ни было дискриминации. Просьба также сообщить, какие посл</w:t>
      </w:r>
      <w:r>
        <w:t>е</w:t>
      </w:r>
      <w:r>
        <w:t>дующие меры были приняты по результатам анализа положения женщин-мигрантов в сельскохозяйственном секторе (см. пункт 168), а также по рек</w:t>
      </w:r>
      <w:r>
        <w:t>о</w:t>
      </w:r>
      <w:r>
        <w:t>мендациям Постоянного форума по мигрантам (пункты 172 и 173).</w:t>
      </w:r>
    </w:p>
    <w:p w:rsidR="00844277" w:rsidRDefault="00844277" w:rsidP="00844277">
      <w:pPr>
        <w:pStyle w:val="SingleTxt"/>
      </w:pPr>
      <w:r>
        <w:t>26.</w:t>
      </w:r>
      <w:r>
        <w:tab/>
        <w:t>В пункте 178 доклада признается наличие серьезных проблем в сфере обеспечения соблюдения некоторых прав женщин, находящихся в местах л</w:t>
      </w:r>
      <w:r>
        <w:t>и</w:t>
      </w:r>
      <w:r>
        <w:t>шения свободы. Какие меры принимает государство-участник для обеспечения соблюдения прав женщин, лишенных свободы, в том числе права на здрав</w:t>
      </w:r>
      <w:r>
        <w:t>о</w:t>
      </w:r>
      <w:r>
        <w:t>охранение, труд и общение с родственниками</w:t>
      </w:r>
      <w:r w:rsidRPr="006B0E70">
        <w:t>?</w:t>
      </w:r>
    </w:p>
    <w:p w:rsidR="00844277" w:rsidRDefault="00844277" w:rsidP="00844277">
      <w:pPr>
        <w:pStyle w:val="SingleTxt"/>
      </w:pPr>
      <w:r>
        <w:t>27.</w:t>
      </w:r>
      <w:r>
        <w:tab/>
        <w:t>Просьба представить информацию по следующим вопросам: а) осущест</w:t>
      </w:r>
      <w:r>
        <w:t>в</w:t>
      </w:r>
      <w:r>
        <w:t xml:space="preserve">ление программы «Совместное развитие», направленной на борьбу с нищетой среди женщин (см. пункт 416); </w:t>
      </w:r>
      <w:r>
        <w:rPr>
          <w:lang w:val="en-US"/>
        </w:rPr>
        <w:t>b</w:t>
      </w:r>
      <w:r>
        <w:t>) оценка любых принятых мер для осущест</w:t>
      </w:r>
      <w:r>
        <w:t>в</w:t>
      </w:r>
      <w:r>
        <w:t>ления этой программы; с) причины приостановки деятельности по осущест</w:t>
      </w:r>
      <w:r>
        <w:t>в</w:t>
      </w:r>
      <w:r>
        <w:t>лению программы по борьбе с нищетой среди женщин, о которой г</w:t>
      </w:r>
      <w:r>
        <w:t>о</w:t>
      </w:r>
      <w:r>
        <w:t xml:space="preserve">ворилось в пункте 64 доклада; </w:t>
      </w:r>
      <w:r>
        <w:rPr>
          <w:lang w:val="en-US"/>
        </w:rPr>
        <w:t>d</w:t>
      </w:r>
      <w:r>
        <w:t>) меры, которые планирует принять государс</w:t>
      </w:r>
      <w:r>
        <w:t>т</w:t>
      </w:r>
      <w:r>
        <w:t>во-участник для искоренения недостатков программ по борьбе с нищетой ср</w:t>
      </w:r>
      <w:r>
        <w:t>е</w:t>
      </w:r>
      <w:r>
        <w:t>ди женщин (см. пункты 589 и 590 ), например трудности в деле обеспечения ее надлеж</w:t>
      </w:r>
      <w:r>
        <w:t>а</w:t>
      </w:r>
      <w:r>
        <w:t>щего осуществления. Просьба также сообщить, было ли принято положител</w:t>
      </w:r>
      <w:r>
        <w:t>ь</w:t>
      </w:r>
      <w:r>
        <w:t>ное решение о проведении реформы системы поддержки инвалидов, престар</w:t>
      </w:r>
      <w:r>
        <w:t>е</w:t>
      </w:r>
      <w:r>
        <w:t>лых и системы медицинского страхования по вопросам социального обеспеч</w:t>
      </w:r>
      <w:r>
        <w:t>е</w:t>
      </w:r>
      <w:r>
        <w:t>ния занятых и безработных женщин (см. пункт 577).</w:t>
      </w:r>
    </w:p>
    <w:p w:rsidR="00844277" w:rsidRDefault="00844277" w:rsidP="00844277">
      <w:pPr>
        <w:pStyle w:val="SingleTxt"/>
      </w:pPr>
      <w:r>
        <w:t>28.</w:t>
      </w:r>
      <w:r>
        <w:tab/>
        <w:t>Просьба представить конкретную информацию о принятых мерах для обеспечения учета прав женщин-инвалидов в национальной политике, в том числе в сфере здравоохранения, образования, занятости и социального обесп</w:t>
      </w:r>
      <w:r>
        <w:t>е</w:t>
      </w:r>
      <w:r>
        <w:t>чения.</w:t>
      </w:r>
    </w:p>
    <w:p w:rsidR="00844277" w:rsidRDefault="00844277" w:rsidP="00844277">
      <w:pPr>
        <w:pStyle w:val="SingleTxt"/>
      </w:pPr>
      <w:r>
        <w:t>29.</w:t>
      </w:r>
      <w:r>
        <w:tab/>
        <w:t>С учетом поддержанных государством-участником рекомендаций о пр</w:t>
      </w:r>
      <w:r>
        <w:t>и</w:t>
      </w:r>
      <w:r>
        <w:t>нятии мер в интересах гомосексуалистов, лесбиянок и транссексуалов по ит</w:t>
      </w:r>
      <w:r>
        <w:t>о</w:t>
      </w:r>
      <w:r>
        <w:t>гам универсального периодического обзора (см. </w:t>
      </w:r>
      <w:r>
        <w:rPr>
          <w:lang w:val="en-US"/>
        </w:rPr>
        <w:t>A</w:t>
      </w:r>
      <w:r w:rsidRPr="004A6223">
        <w:t>/</w:t>
      </w:r>
      <w:r>
        <w:rPr>
          <w:lang w:val="en-US"/>
        </w:rPr>
        <w:t>HRC</w:t>
      </w:r>
      <w:r w:rsidRPr="004A6223">
        <w:t>/13/15</w:t>
      </w:r>
      <w:r>
        <w:t>, рекоменд</w:t>
      </w:r>
      <w:r>
        <w:t>а</w:t>
      </w:r>
      <w:r>
        <w:t>ция № 16) просьба представить информацию о принятых государством-участником мерах для защиты женщин от дискриминации на базе сексуальной ориентации и гендерной идентичности в сфере занятости, здравоохранения, образования и других сферах.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Трудящие женщины-мигранты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30.</w:t>
      </w:r>
      <w:r>
        <w:tab/>
        <w:t>Просьба сообщить, какие меры принимает государство-участник в ответ на замечания и рекомендации, высказанные Комитетом по экономическим, с</w:t>
      </w:r>
      <w:r>
        <w:t>о</w:t>
      </w:r>
      <w:r>
        <w:t>циальным и культурным правам (см. </w:t>
      </w:r>
      <w:r>
        <w:rPr>
          <w:lang w:val="en-US"/>
        </w:rPr>
        <w:t>E</w:t>
      </w:r>
      <w:r w:rsidRPr="005E1222">
        <w:t>/</w:t>
      </w:r>
      <w:r>
        <w:rPr>
          <w:lang w:val="en-US"/>
        </w:rPr>
        <w:t>C</w:t>
      </w:r>
      <w:r w:rsidRPr="005E1222">
        <w:t>.12/</w:t>
      </w:r>
      <w:r>
        <w:rPr>
          <w:lang w:val="en-US"/>
        </w:rPr>
        <w:t>CRI</w:t>
      </w:r>
      <w:r w:rsidRPr="005E1222">
        <w:t>/</w:t>
      </w:r>
      <w:r>
        <w:rPr>
          <w:lang w:val="en-US"/>
        </w:rPr>
        <w:t>CO</w:t>
      </w:r>
      <w:r w:rsidRPr="005E1222">
        <w:t>/4</w:t>
      </w:r>
      <w:r>
        <w:t>, пункты 18 и 38), кот</w:t>
      </w:r>
      <w:r>
        <w:t>о</w:t>
      </w:r>
      <w:r>
        <w:t>рый отметил неблагоприятные условия труда лиц, работающих на дому, бол</w:t>
      </w:r>
      <w:r>
        <w:t>ь</w:t>
      </w:r>
      <w:r>
        <w:t>шую часть из которых составляют женщины, а также Комитетом по ликвид</w:t>
      </w:r>
      <w:r>
        <w:t>а</w:t>
      </w:r>
      <w:r>
        <w:t>ции расовой дискриминации (см. </w:t>
      </w:r>
      <w:r>
        <w:rPr>
          <w:lang w:val="en-US"/>
        </w:rPr>
        <w:t>CERD</w:t>
      </w:r>
      <w:r w:rsidRPr="005E1222">
        <w:t>/</w:t>
      </w:r>
      <w:r>
        <w:rPr>
          <w:lang w:val="en-US"/>
        </w:rPr>
        <w:t>C</w:t>
      </w:r>
      <w:r w:rsidRPr="005E1222">
        <w:t>/</w:t>
      </w:r>
      <w:r>
        <w:rPr>
          <w:lang w:val="en-US"/>
        </w:rPr>
        <w:t>CRI</w:t>
      </w:r>
      <w:r w:rsidRPr="005E1222">
        <w:t>/</w:t>
      </w:r>
      <w:r>
        <w:rPr>
          <w:lang w:val="en-US"/>
        </w:rPr>
        <w:t>CO</w:t>
      </w:r>
      <w:r w:rsidRPr="005E1222">
        <w:t>/18</w:t>
      </w:r>
      <w:r>
        <w:t>, пункт 16), который о</w:t>
      </w:r>
      <w:r>
        <w:t>т</w:t>
      </w:r>
      <w:r>
        <w:t>метил, что трудящиеся-мигранты, большинство из которых составляют никар</w:t>
      </w:r>
      <w:r>
        <w:t>а</w:t>
      </w:r>
      <w:r>
        <w:t>гуанцы, находятся в неблагоприятном положении. Просьба сообщить, рассма</w:t>
      </w:r>
      <w:r>
        <w:t>т</w:t>
      </w:r>
      <w:r>
        <w:t>ривает ли государство-участник в настоящее время вопрос о присоединении к Международной конвенции о защите прав всех трудящихся-мигрантов и чл</w:t>
      </w:r>
      <w:r>
        <w:t>е</w:t>
      </w:r>
      <w:r>
        <w:t>нов их с</w:t>
      </w:r>
      <w:r>
        <w:t>е</w:t>
      </w:r>
      <w:r>
        <w:t>мей</w:t>
      </w:r>
      <w:r w:rsidRPr="005E1222">
        <w:t>?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 — представительницы коренного населения</w:t>
      </w:r>
    </w:p>
    <w:p w:rsidR="00844277" w:rsidRPr="00844277" w:rsidRDefault="00844277" w:rsidP="00844277">
      <w:pPr>
        <w:pStyle w:val="SingleTxt"/>
        <w:spacing w:after="0" w:line="120" w:lineRule="exact"/>
        <w:rPr>
          <w:sz w:val="10"/>
        </w:rPr>
      </w:pPr>
    </w:p>
    <w:p w:rsidR="00844277" w:rsidRDefault="00844277" w:rsidP="00844277">
      <w:pPr>
        <w:pStyle w:val="SingleTxt"/>
      </w:pPr>
      <w:r>
        <w:t>31.</w:t>
      </w:r>
      <w:r>
        <w:tab/>
        <w:t>Просьба сообщить, какие конкретные меры были приняты для осущест</w:t>
      </w:r>
      <w:r>
        <w:t>в</w:t>
      </w:r>
      <w:r>
        <w:t>ления рекомендаций Форума «Ирития» 2007 года (см. пункты 690–692) отн</w:t>
      </w:r>
      <w:r>
        <w:t>о</w:t>
      </w:r>
      <w:r>
        <w:t>сительно прав женщин-представительниц коренного населения, а также пре</w:t>
      </w:r>
      <w:r>
        <w:t>д</w:t>
      </w:r>
      <w:r>
        <w:t>ставить информацию об осуществлении Конвенции на территории гос</w:t>
      </w:r>
      <w:r>
        <w:t>у</w:t>
      </w:r>
      <w:r>
        <w:t>дарства-участника в том, что касается женщин африканского происхождения.</w:t>
      </w:r>
    </w:p>
    <w:p w:rsidR="00BF7DF3" w:rsidRPr="00C816A2" w:rsidRDefault="00844277" w:rsidP="0084427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F7DF3" w:rsidRPr="00C816A2" w:rsidSect="00BF7DF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26T08:18:00Z" w:initials="Start">
    <w:p w:rsidR="00844277" w:rsidRPr="00BF7DF3" w:rsidRDefault="00844277">
      <w:pPr>
        <w:pStyle w:val="CommentText"/>
        <w:rPr>
          <w:lang w:val="en-US"/>
        </w:rPr>
      </w:pPr>
      <w:r>
        <w:fldChar w:fldCharType="begin"/>
      </w:r>
      <w:r w:rsidRPr="00BF7DF3">
        <w:rPr>
          <w:rStyle w:val="CommentReference"/>
          <w:lang w:val="en-US"/>
        </w:rPr>
        <w:instrText xml:space="preserve"> </w:instrText>
      </w:r>
      <w:r w:rsidRPr="00BF7DF3">
        <w:rPr>
          <w:lang w:val="en-US"/>
        </w:rPr>
        <w:instrText>PAGE \# "'Page: '#'</w:instrText>
      </w:r>
      <w:r w:rsidRPr="00BF7DF3">
        <w:rPr>
          <w:lang w:val="en-US"/>
        </w:rPr>
        <w:br/>
        <w:instrText>'"</w:instrText>
      </w:r>
      <w:r w:rsidRPr="00BF7DF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F7DF3">
        <w:rPr>
          <w:lang w:val="en-US"/>
        </w:rPr>
        <w:t>&lt;&lt;ODS JOB NO&gt;&gt;N1061998R&lt;&lt;ODS JOB NO&gt;&gt;</w:t>
      </w:r>
    </w:p>
    <w:p w:rsidR="00844277" w:rsidRPr="00BF7DF3" w:rsidRDefault="00844277">
      <w:pPr>
        <w:pStyle w:val="CommentText"/>
        <w:rPr>
          <w:lang w:val="en-US"/>
        </w:rPr>
      </w:pPr>
      <w:r w:rsidRPr="00BF7DF3">
        <w:rPr>
          <w:lang w:val="en-US"/>
        </w:rPr>
        <w:t>&lt;&lt;ODS DOC SYMBOL1&gt;&gt;CEDAW/C/CRI/Q/5-6&lt;&lt;ODS DOC SYMBOL1&gt;&gt;</w:t>
      </w:r>
    </w:p>
    <w:p w:rsidR="00844277" w:rsidRPr="00BF7DF3" w:rsidRDefault="00844277">
      <w:pPr>
        <w:pStyle w:val="CommentText"/>
        <w:rPr>
          <w:lang w:val="en-US"/>
        </w:rPr>
      </w:pPr>
      <w:r w:rsidRPr="00BF7DF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581" w:rsidRDefault="00B15581">
      <w:r>
        <w:separator/>
      </w:r>
    </w:p>
  </w:endnote>
  <w:endnote w:type="continuationSeparator" w:id="0">
    <w:p w:rsidR="00B15581" w:rsidRDefault="00B1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44277" w:rsidTr="00685FD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44277" w:rsidRPr="00685FD2" w:rsidRDefault="00844277" w:rsidP="00685FD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3433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44277" w:rsidRPr="00685FD2" w:rsidRDefault="00844277" w:rsidP="00685FD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93433">
            <w:rPr>
              <w:b w:val="0"/>
              <w:sz w:val="14"/>
            </w:rPr>
            <w:t>10-61998</w:t>
          </w:r>
          <w:r>
            <w:rPr>
              <w:b w:val="0"/>
              <w:sz w:val="14"/>
            </w:rPr>
            <w:fldChar w:fldCharType="end"/>
          </w:r>
        </w:p>
      </w:tc>
    </w:tr>
  </w:tbl>
  <w:p w:rsidR="00844277" w:rsidRPr="00685FD2" w:rsidRDefault="00844277" w:rsidP="00685FD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44277" w:rsidTr="00685FD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44277" w:rsidRPr="00685FD2" w:rsidRDefault="00844277" w:rsidP="00685FD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93433">
            <w:rPr>
              <w:b w:val="0"/>
              <w:sz w:val="14"/>
            </w:rPr>
            <w:t>10-61998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44277" w:rsidRPr="00685FD2" w:rsidRDefault="00844277" w:rsidP="00685FD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3433">
            <w:t>7</w:t>
          </w:r>
          <w:r>
            <w:fldChar w:fldCharType="end"/>
          </w:r>
        </w:p>
      </w:tc>
    </w:tr>
  </w:tbl>
  <w:p w:rsidR="00844277" w:rsidRPr="00685FD2" w:rsidRDefault="00844277" w:rsidP="00685FD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277" w:rsidRDefault="00844277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4427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44277" w:rsidRDefault="00844277" w:rsidP="00685FD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B93433">
            <w:rPr>
              <w:b w:val="0"/>
              <w:sz w:val="20"/>
            </w:rPr>
            <w:t>10-61998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</w:t>
          </w:r>
          <w:r>
            <w:rPr>
              <w:b w:val="0"/>
              <w:sz w:val="20"/>
              <w:lang w:val="ru-RU"/>
            </w:rPr>
            <w:t>3</w:t>
          </w:r>
          <w:r>
            <w:rPr>
              <w:b w:val="0"/>
              <w:sz w:val="20"/>
            </w:rPr>
            <w:t>1110    261110</w:t>
          </w:r>
        </w:p>
        <w:p w:rsidR="00844277" w:rsidRPr="00685FD2" w:rsidRDefault="00844277" w:rsidP="00685FD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B93433">
            <w:rPr>
              <w:rFonts w:ascii="Barcode 3 of 9 by request" w:hAnsi="Barcode 3 of 9 by request"/>
              <w:b w:val="0"/>
              <w:sz w:val="24"/>
            </w:rPr>
            <w:t>*1061998*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844277" w:rsidRDefault="00844277" w:rsidP="00685FD2">
          <w:pPr>
            <w:pStyle w:val="Footer"/>
            <w:jc w:val="right"/>
            <w:rPr>
              <w:b w:val="0"/>
              <w:sz w:val="20"/>
            </w:rPr>
          </w:pPr>
          <w:r w:rsidRPr="00685FD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44277" w:rsidRPr="00685FD2" w:rsidRDefault="00844277" w:rsidP="00685FD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581" w:rsidRDefault="00B15581">
      <w:r>
        <w:separator/>
      </w:r>
    </w:p>
  </w:footnote>
  <w:footnote w:type="continuationSeparator" w:id="0">
    <w:p w:rsidR="00B15581" w:rsidRDefault="00B15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44277" w:rsidTr="00685FD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44277" w:rsidRPr="00685FD2" w:rsidRDefault="00844277" w:rsidP="00685FD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93433">
            <w:rPr>
              <w:b/>
            </w:rPr>
            <w:t>CEDAW/C/CRI/Q/5-6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44277" w:rsidRDefault="00844277" w:rsidP="00685FD2">
          <w:pPr>
            <w:pStyle w:val="Header"/>
          </w:pPr>
        </w:p>
      </w:tc>
    </w:tr>
  </w:tbl>
  <w:p w:rsidR="00844277" w:rsidRPr="00685FD2" w:rsidRDefault="00844277" w:rsidP="00685FD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44277" w:rsidTr="00685FD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44277" w:rsidRDefault="00844277" w:rsidP="00685FD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44277" w:rsidRPr="00685FD2" w:rsidRDefault="00844277" w:rsidP="00685FD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93433">
            <w:rPr>
              <w:b/>
            </w:rPr>
            <w:t>CEDAW/C/CRI/Q/5-6</w:t>
          </w:r>
          <w:r>
            <w:rPr>
              <w:b/>
            </w:rPr>
            <w:fldChar w:fldCharType="end"/>
          </w:r>
        </w:p>
      </w:tc>
    </w:tr>
  </w:tbl>
  <w:p w:rsidR="00844277" w:rsidRPr="00685FD2" w:rsidRDefault="00844277" w:rsidP="00685FD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44277" w:rsidTr="00685FD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44277" w:rsidRPr="00685FD2" w:rsidRDefault="00844277" w:rsidP="00685FD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44277" w:rsidRDefault="00844277" w:rsidP="00685FD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44277" w:rsidRPr="00685FD2" w:rsidRDefault="00844277" w:rsidP="00685FD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/C/CRI/Q/5-6</w:t>
          </w:r>
        </w:p>
      </w:tc>
    </w:tr>
    <w:tr w:rsidR="00844277" w:rsidRPr="00BF7DF3" w:rsidTr="00685FD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277" w:rsidRDefault="00844277" w:rsidP="00685FD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44277" w:rsidRPr="00685FD2" w:rsidRDefault="00844277" w:rsidP="00685FD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277" w:rsidRPr="00685FD2" w:rsidRDefault="00844277" w:rsidP="00685FD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277" w:rsidRPr="00BF7DF3" w:rsidRDefault="00844277" w:rsidP="00685FD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277" w:rsidRPr="00BF7DF3" w:rsidRDefault="00844277" w:rsidP="00685FD2">
          <w:pPr>
            <w:spacing w:before="240"/>
            <w:rPr>
              <w:lang w:val="en-US"/>
            </w:rPr>
          </w:pPr>
          <w:r w:rsidRPr="00BF7DF3">
            <w:rPr>
              <w:lang w:val="en-US"/>
            </w:rPr>
            <w:t>Distr.: General</w:t>
          </w:r>
        </w:p>
        <w:p w:rsidR="00844277" w:rsidRPr="00BF7DF3" w:rsidRDefault="00844277" w:rsidP="00685FD2">
          <w:pPr>
            <w:rPr>
              <w:lang w:val="en-US"/>
            </w:rPr>
          </w:pPr>
          <w:r w:rsidRPr="00BF7DF3">
            <w:rPr>
              <w:lang w:val="en-US"/>
            </w:rPr>
            <w:t>4 November 2010</w:t>
          </w:r>
        </w:p>
        <w:p w:rsidR="00844277" w:rsidRPr="00BF7DF3" w:rsidRDefault="00844277" w:rsidP="00685FD2">
          <w:pPr>
            <w:rPr>
              <w:lang w:val="en-US"/>
            </w:rPr>
          </w:pPr>
          <w:r w:rsidRPr="00BF7DF3">
            <w:rPr>
              <w:lang w:val="en-US"/>
            </w:rPr>
            <w:t>Russian</w:t>
          </w:r>
        </w:p>
        <w:p w:rsidR="00844277" w:rsidRPr="00BF7DF3" w:rsidRDefault="00844277" w:rsidP="00685FD2">
          <w:pPr>
            <w:rPr>
              <w:lang w:val="en-US"/>
            </w:rPr>
          </w:pPr>
          <w:r w:rsidRPr="00BF7DF3">
            <w:rPr>
              <w:lang w:val="en-US"/>
            </w:rPr>
            <w:t>Original: English</w:t>
          </w:r>
        </w:p>
      </w:tc>
    </w:tr>
  </w:tbl>
  <w:p w:rsidR="00844277" w:rsidRPr="00685FD2" w:rsidRDefault="00844277" w:rsidP="00685FD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1998*"/>
    <w:docVar w:name="CreationDt" w:val="26/11/2010 8:18::21"/>
    <w:docVar w:name="DocCategory" w:val="Doc"/>
    <w:docVar w:name="DocType" w:val="Final"/>
    <w:docVar w:name="FooterJN" w:val="10-61998"/>
    <w:docVar w:name="jobn" w:val="10-61998 (R)"/>
    <w:docVar w:name="jobnDT" w:val="10-61998 (R)   261110"/>
    <w:docVar w:name="jobnDTDT" w:val="10-61998 (R)   261110   261110"/>
    <w:docVar w:name="JobNo" w:val="1061998R"/>
    <w:docVar w:name="OandT" w:val=" "/>
    <w:docVar w:name="sss1" w:val="CEDAW/C/CRI/Q/5-6"/>
    <w:docVar w:name="sss2" w:val="-"/>
    <w:docVar w:name="Symbol1" w:val="CEDAW/C/CRI/Q/5-6"/>
    <w:docVar w:name="Symbol2" w:val="-"/>
  </w:docVars>
  <w:rsids>
    <w:rsidRoot w:val="004D1DDA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3A37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357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3AE"/>
    <w:rsid w:val="00472B05"/>
    <w:rsid w:val="00480A82"/>
    <w:rsid w:val="0049561B"/>
    <w:rsid w:val="004B3EAA"/>
    <w:rsid w:val="004C1CDE"/>
    <w:rsid w:val="004D1DDA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1231"/>
    <w:rsid w:val="00656FF1"/>
    <w:rsid w:val="00663E67"/>
    <w:rsid w:val="00685FD2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121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44277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15581"/>
    <w:rsid w:val="00B33B92"/>
    <w:rsid w:val="00B37093"/>
    <w:rsid w:val="00B44850"/>
    <w:rsid w:val="00B46D7A"/>
    <w:rsid w:val="00B50A04"/>
    <w:rsid w:val="00B53281"/>
    <w:rsid w:val="00B742FC"/>
    <w:rsid w:val="00B93433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7DF3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29EE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85FD2"/>
  </w:style>
  <w:style w:type="paragraph" w:styleId="CommentSubject">
    <w:name w:val="annotation subject"/>
    <w:basedOn w:val="CommentText"/>
    <w:next w:val="CommentText"/>
    <w:semiHidden/>
    <w:rsid w:val="00685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2141</Words>
  <Characters>14862</Characters>
  <Application>Microsoft Office Word</Application>
  <DocSecurity>4</DocSecurity>
  <Lines>303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Sergueenko</dc:creator>
  <cp:keywords/>
  <dc:description/>
  <cp:lastModifiedBy>RTPU User</cp:lastModifiedBy>
  <cp:revision>3</cp:revision>
  <cp:lastPrinted>2010-11-26T06:46:00Z</cp:lastPrinted>
  <dcterms:created xsi:type="dcterms:W3CDTF">2010-11-26T08:31:00Z</dcterms:created>
  <dcterms:modified xsi:type="dcterms:W3CDTF">2010-11-26T08:32:00Z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1061998</vt:lpwstr>
  </property>
  <property fmtid="{D5CDD505-2E9C-101B-9397-08002B2CF9AE}" pid="3" name="Symbol1">
    <vt:lpwstr>CEDAW/C/CRI/Q/5-6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Lobza</vt:lpwstr>
  </property>
</Properties>
</file>