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030A38A5" w14:textId="77777777" w:rsidTr="000E62AA">
        <w:trPr>
          <w:trHeight w:hRule="exact" w:val="851"/>
        </w:trPr>
        <w:tc>
          <w:tcPr>
            <w:tcW w:w="1280" w:type="dxa"/>
            <w:tcBorders>
              <w:bottom w:val="single" w:sz="4" w:space="0" w:color="auto"/>
            </w:tcBorders>
          </w:tcPr>
          <w:p w14:paraId="04D84194" w14:textId="77777777" w:rsidR="00A1364C" w:rsidRPr="00F124C6" w:rsidRDefault="00A1364C" w:rsidP="00D02719"/>
        </w:tc>
        <w:tc>
          <w:tcPr>
            <w:tcW w:w="2273" w:type="dxa"/>
            <w:tcBorders>
              <w:bottom w:val="single" w:sz="4" w:space="0" w:color="auto"/>
            </w:tcBorders>
            <w:vAlign w:val="bottom"/>
          </w:tcPr>
          <w:p w14:paraId="77587552"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1799D196" w14:textId="5F59B11D" w:rsidR="00A1364C" w:rsidRPr="00D45DA6" w:rsidRDefault="00B14303"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/RES/62/2</w:t>
            </w:r>
          </w:p>
        </w:tc>
      </w:tr>
      <w:tr w:rsidR="00A1364C" w:rsidRPr="00F124C6" w14:paraId="48B4AE9C" w14:textId="77777777" w:rsidTr="000E62AA">
        <w:trPr>
          <w:trHeight w:hRule="exact" w:val="2835"/>
        </w:trPr>
        <w:tc>
          <w:tcPr>
            <w:tcW w:w="1280" w:type="dxa"/>
            <w:tcBorders>
              <w:top w:val="single" w:sz="4" w:space="0" w:color="auto"/>
              <w:bottom w:val="single" w:sz="12" w:space="0" w:color="auto"/>
            </w:tcBorders>
          </w:tcPr>
          <w:p w14:paraId="3A2BBA8E" w14:textId="77777777" w:rsidR="00A1364C" w:rsidRPr="00F124C6" w:rsidRDefault="00A1364C" w:rsidP="000E62AA">
            <w:pPr>
              <w:spacing w:line="120" w:lineRule="atLeast"/>
              <w:rPr>
                <w:sz w:val="10"/>
                <w:szCs w:val="10"/>
              </w:rPr>
            </w:pPr>
          </w:p>
          <w:p w14:paraId="3AA09E4C" w14:textId="77777777" w:rsidR="00A1364C" w:rsidRPr="00F124C6" w:rsidRDefault="00A1364C" w:rsidP="000E62AA">
            <w:pPr>
              <w:spacing w:line="120" w:lineRule="atLeast"/>
              <w:rPr>
                <w:sz w:val="10"/>
                <w:szCs w:val="10"/>
              </w:rPr>
            </w:pPr>
            <w:r>
              <w:rPr>
                <w:rFonts w:hint="eastAsia"/>
                <w:noProof/>
              </w:rPr>
              <w:drawing>
                <wp:inline distT="0" distB="0" distL="0" distR="0" wp14:anchorId="25E19020" wp14:editId="5962D28C">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EE5A9BE"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0BADB997" w14:textId="4F5F180A" w:rsidR="00A1364C" w:rsidRPr="00F124C6" w:rsidRDefault="00B14303" w:rsidP="000E62AA">
            <w:pPr>
              <w:spacing w:before="240" w:line="240" w:lineRule="atLeast"/>
              <w:rPr>
                <w:sz w:val="20"/>
              </w:rPr>
            </w:pPr>
            <w:r>
              <w:rPr>
                <w:sz w:val="20"/>
              </w:rPr>
              <w:t xml:space="preserve">Distr.: </w:t>
            </w:r>
            <w:r w:rsidR="00D929FA" w:rsidRPr="00D929FA">
              <w:rPr>
                <w:sz w:val="20"/>
              </w:rPr>
              <w:t>General</w:t>
            </w:r>
          </w:p>
          <w:p w14:paraId="22B587FC" w14:textId="2E2EAAE6" w:rsidR="00A1364C" w:rsidRPr="00F124C6" w:rsidRDefault="00D929FA" w:rsidP="007A4727">
            <w:pPr>
              <w:spacing w:line="240" w:lineRule="atLeast"/>
              <w:rPr>
                <w:sz w:val="20"/>
              </w:rPr>
            </w:pPr>
            <w:r w:rsidRPr="00D929FA">
              <w:rPr>
                <w:sz w:val="20"/>
              </w:rPr>
              <w:t>8 July 2026</w:t>
            </w:r>
          </w:p>
          <w:p w14:paraId="292E95E1" w14:textId="12A6DF0D" w:rsidR="00A1364C" w:rsidRPr="00F124C6" w:rsidRDefault="00B14303" w:rsidP="000E62AA">
            <w:pPr>
              <w:spacing w:line="240" w:lineRule="atLeast"/>
              <w:rPr>
                <w:sz w:val="20"/>
              </w:rPr>
            </w:pPr>
            <w:r>
              <w:rPr>
                <w:sz w:val="20"/>
              </w:rPr>
              <w:t>Chinese</w:t>
            </w:r>
            <w:r w:rsidR="00A1364C" w:rsidRPr="00F124C6">
              <w:rPr>
                <w:sz w:val="20"/>
              </w:rPr>
              <w:t xml:space="preserve"> </w:t>
            </w:r>
          </w:p>
          <w:p w14:paraId="7B38AF94" w14:textId="582273A0" w:rsidR="00A1364C" w:rsidRPr="00F124C6" w:rsidRDefault="00B14303" w:rsidP="000E62AA">
            <w:pPr>
              <w:spacing w:line="240" w:lineRule="atLeast"/>
            </w:pPr>
            <w:r>
              <w:rPr>
                <w:sz w:val="20"/>
              </w:rPr>
              <w:t>Original: English</w:t>
            </w:r>
          </w:p>
        </w:tc>
      </w:tr>
    </w:tbl>
    <w:p w14:paraId="179041E8" w14:textId="77777777" w:rsidR="00D45DA6" w:rsidRDefault="00D45DA6" w:rsidP="00C7253F">
      <w:pPr>
        <w:spacing w:before="120"/>
        <w:rPr>
          <w:rFonts w:eastAsia="黑体"/>
          <w:sz w:val="24"/>
          <w:szCs w:val="24"/>
          <w:lang w:val="fr-CH"/>
        </w:rPr>
      </w:pPr>
      <w:r>
        <w:rPr>
          <w:rFonts w:eastAsia="黑体" w:hint="eastAsia"/>
          <w:sz w:val="24"/>
          <w:szCs w:val="24"/>
          <w:lang w:val="fr-CH"/>
        </w:rPr>
        <w:t>人权理事会</w:t>
      </w:r>
    </w:p>
    <w:p w14:paraId="329DE83A" w14:textId="77777777" w:rsidR="00D45DA6" w:rsidRPr="00B14303" w:rsidRDefault="00D45DA6" w:rsidP="00B14303">
      <w:pPr>
        <w:rPr>
          <w:rFonts w:eastAsia="黑体"/>
          <w:szCs w:val="21"/>
          <w:lang w:val="fr-CH"/>
        </w:rPr>
      </w:pPr>
      <w:r w:rsidRPr="00B14303">
        <w:rPr>
          <w:rFonts w:eastAsia="黑体" w:hint="eastAsia"/>
          <w:szCs w:val="21"/>
          <w:lang w:val="fr-CH"/>
        </w:rPr>
        <w:t>第六十二届会议</w:t>
      </w:r>
    </w:p>
    <w:p w14:paraId="6EE2BA41" w14:textId="247B1927" w:rsidR="00D45DA6" w:rsidRPr="00B14303" w:rsidRDefault="00B14303" w:rsidP="00B14303">
      <w:pPr>
        <w:rPr>
          <w:rFonts w:ascii="Time New Roman" w:hAnsi="Time New Roman" w:hint="eastAsia"/>
          <w:szCs w:val="21"/>
          <w:lang w:val="fr-CH"/>
        </w:rPr>
      </w:pPr>
      <w:r w:rsidRPr="00B14303">
        <w:rPr>
          <w:rFonts w:ascii="Time New Roman" w:hAnsi="Time New Roman" w:hint="eastAsia"/>
          <w:szCs w:val="21"/>
          <w:lang w:val="fr-CH"/>
        </w:rPr>
        <w:t>2</w:t>
      </w:r>
      <w:r w:rsidR="00D45DA6" w:rsidRPr="00B14303">
        <w:rPr>
          <w:rFonts w:ascii="Time New Roman" w:hAnsi="Time New Roman" w:hint="eastAsia"/>
          <w:szCs w:val="21"/>
          <w:lang w:val="fr-CH"/>
        </w:rPr>
        <w:t>0</w:t>
      </w:r>
      <w:r w:rsidRPr="00B14303">
        <w:rPr>
          <w:rFonts w:ascii="Time New Roman" w:hAnsi="Time New Roman" w:hint="eastAsia"/>
          <w:szCs w:val="21"/>
          <w:lang w:val="fr-CH"/>
        </w:rPr>
        <w:t>26</w:t>
      </w:r>
      <w:r w:rsidR="00D45DA6" w:rsidRPr="00B14303">
        <w:rPr>
          <w:rFonts w:ascii="Time New Roman" w:hAnsi="Time New Roman" w:hint="eastAsia"/>
          <w:szCs w:val="21"/>
          <w:lang w:val="fr-CH"/>
        </w:rPr>
        <w:t>年</w:t>
      </w:r>
      <w:r w:rsidRPr="00B14303">
        <w:rPr>
          <w:rFonts w:ascii="Time New Roman" w:hAnsi="Time New Roman" w:hint="eastAsia"/>
          <w:szCs w:val="21"/>
          <w:lang w:val="fr-CH"/>
        </w:rPr>
        <w:t>6</w:t>
      </w:r>
      <w:r w:rsidR="00D45DA6" w:rsidRPr="00B14303">
        <w:rPr>
          <w:rFonts w:ascii="Time New Roman" w:hAnsi="Time New Roman" w:hint="eastAsia"/>
          <w:szCs w:val="21"/>
          <w:lang w:val="fr-CH"/>
        </w:rPr>
        <w:t>月</w:t>
      </w:r>
      <w:r w:rsidRPr="00B14303">
        <w:rPr>
          <w:rFonts w:ascii="Time New Roman" w:hAnsi="Time New Roman" w:hint="eastAsia"/>
          <w:szCs w:val="21"/>
          <w:lang w:val="fr-CH"/>
        </w:rPr>
        <w:t>15</w:t>
      </w:r>
      <w:r w:rsidR="00D45DA6" w:rsidRPr="00B14303">
        <w:rPr>
          <w:rFonts w:ascii="Time New Roman" w:hAnsi="Time New Roman" w:hint="eastAsia"/>
          <w:szCs w:val="21"/>
          <w:lang w:val="fr-CH"/>
        </w:rPr>
        <w:t>日至</w:t>
      </w:r>
      <w:r w:rsidRPr="00B14303">
        <w:rPr>
          <w:rFonts w:ascii="Time New Roman" w:hAnsi="Time New Roman" w:hint="eastAsia"/>
          <w:szCs w:val="21"/>
          <w:lang w:val="fr-CH"/>
        </w:rPr>
        <w:t>7</w:t>
      </w:r>
      <w:r w:rsidR="00D45DA6" w:rsidRPr="00B14303">
        <w:rPr>
          <w:rFonts w:ascii="Time New Roman" w:hAnsi="Time New Roman" w:hint="eastAsia"/>
          <w:szCs w:val="21"/>
          <w:lang w:val="fr-CH"/>
        </w:rPr>
        <w:t>月</w:t>
      </w:r>
      <w:r w:rsidRPr="00B14303">
        <w:rPr>
          <w:rFonts w:ascii="Time New Roman" w:hAnsi="Time New Roman" w:hint="eastAsia"/>
          <w:szCs w:val="21"/>
          <w:lang w:val="fr-CH"/>
        </w:rPr>
        <w:t>8</w:t>
      </w:r>
      <w:r w:rsidR="00D45DA6" w:rsidRPr="00B14303">
        <w:rPr>
          <w:rFonts w:ascii="Time New Roman" w:hAnsi="Time New Roman" w:hint="eastAsia"/>
          <w:szCs w:val="21"/>
          <w:lang w:val="fr-CH"/>
        </w:rPr>
        <w:t>日</w:t>
      </w:r>
    </w:p>
    <w:p w14:paraId="0B1050DE" w14:textId="61B706C3" w:rsidR="00D45DA6" w:rsidRPr="00B14303" w:rsidRDefault="00D45DA6" w:rsidP="00B14303">
      <w:pPr>
        <w:rPr>
          <w:rFonts w:ascii="Time New Roman" w:hAnsi="Time New Roman" w:hint="eastAsia"/>
          <w:szCs w:val="21"/>
          <w:lang w:val="fr-CH"/>
        </w:rPr>
      </w:pPr>
      <w:r w:rsidRPr="00B14303">
        <w:rPr>
          <w:rFonts w:ascii="Time New Roman" w:hAnsi="Time New Roman" w:hint="eastAsia"/>
          <w:szCs w:val="21"/>
          <w:lang w:val="fr-CH"/>
        </w:rPr>
        <w:t>议程项目</w:t>
      </w:r>
      <w:r w:rsidR="00B14303" w:rsidRPr="00B14303">
        <w:rPr>
          <w:rFonts w:ascii="Time New Roman" w:hAnsi="Time New Roman" w:hint="eastAsia"/>
          <w:szCs w:val="21"/>
          <w:lang w:val="fr-CH"/>
        </w:rPr>
        <w:t>2</w:t>
      </w:r>
    </w:p>
    <w:p w14:paraId="0BFB14DE" w14:textId="1D5547AB" w:rsidR="00D45DA6" w:rsidRPr="00B14303" w:rsidRDefault="00D45DA6" w:rsidP="00B14303">
      <w:pPr>
        <w:rPr>
          <w:rFonts w:eastAsia="黑体"/>
          <w:szCs w:val="21"/>
          <w:lang w:val="fr-CH"/>
        </w:rPr>
      </w:pPr>
      <w:r w:rsidRPr="00B14303">
        <w:rPr>
          <w:rFonts w:eastAsia="黑体" w:hint="eastAsia"/>
          <w:szCs w:val="21"/>
          <w:lang w:val="fr-CH"/>
        </w:rPr>
        <w:t>联合国人权事务高级专员的年度报告以及</w:t>
      </w:r>
      <w:r w:rsidR="00B14303">
        <w:rPr>
          <w:rFonts w:eastAsia="黑体"/>
          <w:szCs w:val="21"/>
          <w:lang w:val="fr-CH"/>
        </w:rPr>
        <w:br/>
      </w:r>
      <w:r w:rsidRPr="00B14303">
        <w:rPr>
          <w:rFonts w:eastAsia="黑体" w:hint="eastAsia"/>
          <w:szCs w:val="21"/>
          <w:lang w:val="fr-CH"/>
        </w:rPr>
        <w:t>高级专员办事处的报告和秘书长的报告</w:t>
      </w:r>
    </w:p>
    <w:p w14:paraId="3A5C2F50" w14:textId="65BF3520" w:rsidR="00D45DA6" w:rsidRPr="00D45DA6" w:rsidRDefault="00D45DA6" w:rsidP="00B14303">
      <w:pPr>
        <w:pStyle w:val="HChGC"/>
        <w:rPr>
          <w:lang w:val="fr-CH"/>
        </w:rPr>
      </w:pPr>
      <w:r w:rsidRPr="00D45DA6">
        <w:rPr>
          <w:rFonts w:hint="eastAsia"/>
          <w:lang w:val="fr-CH"/>
        </w:rPr>
        <w:tab/>
      </w:r>
      <w:r w:rsidRPr="00D45DA6">
        <w:rPr>
          <w:rFonts w:hint="eastAsia"/>
          <w:lang w:val="fr-CH"/>
        </w:rPr>
        <w:tab/>
      </w:r>
      <w:r w:rsidRPr="00D45DA6">
        <w:rPr>
          <w:rFonts w:hint="eastAsia"/>
          <w:lang w:val="fr-CH"/>
        </w:rPr>
        <w:t>人权理事会</w:t>
      </w:r>
      <w:r w:rsidR="00B14303">
        <w:rPr>
          <w:rFonts w:hint="eastAsia"/>
          <w:lang w:val="fr-CH"/>
        </w:rPr>
        <w:t>2</w:t>
      </w:r>
      <w:r w:rsidRPr="00D45DA6">
        <w:rPr>
          <w:rFonts w:hint="eastAsia"/>
          <w:lang w:val="fr-CH"/>
        </w:rPr>
        <w:t>0</w:t>
      </w:r>
      <w:r w:rsidR="00B14303">
        <w:rPr>
          <w:rFonts w:hint="eastAsia"/>
          <w:lang w:val="fr-CH"/>
        </w:rPr>
        <w:t>26</w:t>
      </w:r>
      <w:r w:rsidRPr="00D45DA6">
        <w:rPr>
          <w:rFonts w:hint="eastAsia"/>
          <w:lang w:val="fr-CH"/>
        </w:rPr>
        <w:t>年</w:t>
      </w:r>
      <w:r w:rsidR="00B14303">
        <w:rPr>
          <w:rFonts w:hint="eastAsia"/>
          <w:lang w:val="fr-CH"/>
        </w:rPr>
        <w:t>7</w:t>
      </w:r>
      <w:r w:rsidRPr="00D45DA6">
        <w:rPr>
          <w:rFonts w:hint="eastAsia"/>
          <w:lang w:val="fr-CH"/>
        </w:rPr>
        <w:t>月</w:t>
      </w:r>
      <w:r w:rsidR="00B14303">
        <w:rPr>
          <w:rFonts w:hint="eastAsia"/>
          <w:lang w:val="fr-CH"/>
        </w:rPr>
        <w:t>6</w:t>
      </w:r>
      <w:r w:rsidRPr="00D45DA6">
        <w:rPr>
          <w:rFonts w:hint="eastAsia"/>
          <w:lang w:val="fr-CH"/>
        </w:rPr>
        <w:t>日通过的决议</w:t>
      </w:r>
    </w:p>
    <w:p w14:paraId="569B7B99" w14:textId="1FC179BF" w:rsidR="00D45DA6" w:rsidRDefault="00B14303" w:rsidP="00B14303">
      <w:pPr>
        <w:pStyle w:val="H1GC"/>
        <w:rPr>
          <w:lang w:val="fr-CH"/>
        </w:rPr>
      </w:pPr>
      <w:r>
        <w:rPr>
          <w:lang w:val="fr-CH"/>
        </w:rPr>
        <w:tab/>
      </w:r>
      <w:r>
        <w:rPr>
          <w:rFonts w:hint="eastAsia"/>
          <w:lang w:val="fr-CH"/>
        </w:rPr>
        <w:t>62/2.</w:t>
      </w:r>
      <w:r>
        <w:rPr>
          <w:lang w:val="fr-CH"/>
        </w:rPr>
        <w:tab/>
      </w:r>
      <w:r w:rsidR="00D45DA6" w:rsidRPr="00D45DA6">
        <w:rPr>
          <w:rFonts w:hint="eastAsia"/>
          <w:lang w:val="fr-CH"/>
        </w:rPr>
        <w:t>厄立特里亚的人权状况</w:t>
      </w:r>
    </w:p>
    <w:p w14:paraId="26B7FCA1" w14:textId="5C685858" w:rsidR="00D45DA6" w:rsidRPr="00D45DA6" w:rsidRDefault="00D45DA6" w:rsidP="00D45DA6">
      <w:pPr>
        <w:pStyle w:val="SingleTxtGC"/>
      </w:pPr>
      <w:r w:rsidRPr="00D45DA6">
        <w:rPr>
          <w:lang w:val="fr-CH"/>
        </w:rPr>
        <w:tab/>
      </w:r>
      <w:r w:rsidRPr="00D45DA6">
        <w:rPr>
          <w:rFonts w:ascii="Time New Roman" w:eastAsia="楷体" w:hAnsi="Time New Roman"/>
          <w:b/>
          <w:bCs/>
          <w:lang w:val="fr-CH"/>
        </w:rPr>
        <w:t>人权理事会</w:t>
      </w:r>
      <w:r w:rsidR="00B14303">
        <w:rPr>
          <w:lang w:val="fr-CH"/>
        </w:rPr>
        <w:t>，</w:t>
      </w:r>
    </w:p>
    <w:p w14:paraId="7B6362F5" w14:textId="2A121E82" w:rsidR="00D45DA6" w:rsidRPr="00D45DA6" w:rsidRDefault="00B14303" w:rsidP="00D45DA6">
      <w:pPr>
        <w:pStyle w:val="SingleTxtGC"/>
      </w:pPr>
      <w:r>
        <w:rPr>
          <w:lang w:val="fr-CH"/>
        </w:rPr>
        <w:tab/>
      </w:r>
      <w:r w:rsidR="00D45DA6" w:rsidRPr="00D45DA6">
        <w:rPr>
          <w:rFonts w:ascii="Time New Roman" w:eastAsia="楷体" w:hAnsi="Time New Roman"/>
          <w:b/>
          <w:bCs/>
          <w:lang w:val="fr-CH"/>
        </w:rPr>
        <w:t>遵循</w:t>
      </w:r>
      <w:r w:rsidR="00D45DA6" w:rsidRPr="00D45DA6">
        <w:rPr>
          <w:lang w:val="fr-CH"/>
        </w:rPr>
        <w:t>《联合国宪章》、《世界人权宣言》、国际人权两公约及其他相关人权文书</w:t>
      </w:r>
      <w:r>
        <w:rPr>
          <w:lang w:val="fr-CH"/>
        </w:rPr>
        <w:t>，</w:t>
      </w:r>
    </w:p>
    <w:p w14:paraId="2ED8533B" w14:textId="14292258" w:rsidR="00D45DA6" w:rsidRPr="00D45DA6" w:rsidRDefault="00D45DA6" w:rsidP="00D45DA6">
      <w:pPr>
        <w:pStyle w:val="SingleTxtGC"/>
      </w:pPr>
      <w:r w:rsidRPr="00D45DA6">
        <w:rPr>
          <w:lang w:val="fr-CH"/>
        </w:rPr>
        <w:tab/>
      </w:r>
      <w:r w:rsidRPr="00D45DA6">
        <w:rPr>
          <w:rFonts w:ascii="Time New Roman" w:eastAsia="楷体" w:hAnsi="Time New Roman"/>
          <w:b/>
          <w:bCs/>
          <w:lang w:val="fr-CH"/>
        </w:rPr>
        <w:t>回顾</w:t>
      </w:r>
      <w:r w:rsidRPr="00D45DA6">
        <w:rPr>
          <w:lang w:val="fr-CH"/>
        </w:rPr>
        <w:t>大会</w:t>
      </w:r>
      <w:r w:rsidR="00B14303">
        <w:rPr>
          <w:lang w:val="fr-CH"/>
        </w:rPr>
        <w:t>2</w:t>
      </w:r>
      <w:r w:rsidRPr="00D45DA6">
        <w:rPr>
          <w:lang w:val="fr-CH"/>
        </w:rPr>
        <w:t>00</w:t>
      </w:r>
      <w:r w:rsidR="00B14303">
        <w:rPr>
          <w:lang w:val="fr-CH"/>
        </w:rPr>
        <w:t>6</w:t>
      </w:r>
      <w:r w:rsidRPr="00D45DA6">
        <w:rPr>
          <w:lang w:val="fr-CH"/>
        </w:rPr>
        <w:t>年</w:t>
      </w:r>
      <w:r w:rsidR="00B14303">
        <w:rPr>
          <w:lang w:val="fr-CH"/>
        </w:rPr>
        <w:t>3</w:t>
      </w:r>
      <w:r w:rsidRPr="00D45DA6">
        <w:rPr>
          <w:lang w:val="fr-CH"/>
        </w:rPr>
        <w:t>月</w:t>
      </w:r>
      <w:r w:rsidR="00B14303">
        <w:rPr>
          <w:lang w:val="fr-CH"/>
        </w:rPr>
        <w:t>15</w:t>
      </w:r>
      <w:r w:rsidRPr="00D45DA6">
        <w:rPr>
          <w:lang w:val="fr-CH"/>
        </w:rPr>
        <w:t>日第</w:t>
      </w:r>
      <w:r w:rsidR="00B14303">
        <w:rPr>
          <w:lang w:val="fr-CH"/>
        </w:rPr>
        <w:t>6</w:t>
      </w:r>
      <w:r w:rsidRPr="00D45DA6">
        <w:rPr>
          <w:lang w:val="fr-CH"/>
        </w:rPr>
        <w:t>0</w:t>
      </w:r>
      <w:r w:rsidR="00B14303">
        <w:rPr>
          <w:lang w:val="fr-CH"/>
        </w:rPr>
        <w:t>/251</w:t>
      </w:r>
      <w:r w:rsidRPr="00D45DA6">
        <w:rPr>
          <w:lang w:val="fr-CH"/>
        </w:rPr>
        <w:t>号决议、人权理事会</w:t>
      </w:r>
      <w:r w:rsidR="00B14303">
        <w:rPr>
          <w:lang w:val="fr-CH"/>
        </w:rPr>
        <w:t>2</w:t>
      </w:r>
      <w:r w:rsidRPr="00D45DA6">
        <w:rPr>
          <w:lang w:val="fr-CH"/>
        </w:rPr>
        <w:t>00</w:t>
      </w:r>
      <w:r w:rsidR="00B14303">
        <w:rPr>
          <w:lang w:val="fr-CH"/>
        </w:rPr>
        <w:t>7</w:t>
      </w:r>
      <w:r w:rsidRPr="00D45DA6">
        <w:rPr>
          <w:lang w:val="fr-CH"/>
        </w:rPr>
        <w:t>年</w:t>
      </w:r>
      <w:r w:rsidR="00B14303">
        <w:rPr>
          <w:lang w:val="fr-CH"/>
        </w:rPr>
        <w:t>6</w:t>
      </w:r>
      <w:r w:rsidRPr="00D45DA6">
        <w:rPr>
          <w:lang w:val="fr-CH"/>
        </w:rPr>
        <w:t>月</w:t>
      </w:r>
      <w:r w:rsidR="00B14303">
        <w:rPr>
          <w:lang w:val="fr-CH"/>
        </w:rPr>
        <w:t>18</w:t>
      </w:r>
      <w:r w:rsidRPr="00D45DA6">
        <w:rPr>
          <w:lang w:val="fr-CH"/>
        </w:rPr>
        <w:t>日第</w:t>
      </w:r>
      <w:r w:rsidR="00B14303">
        <w:rPr>
          <w:lang w:val="fr-CH"/>
        </w:rPr>
        <w:t>5/1</w:t>
      </w:r>
      <w:r w:rsidRPr="00D45DA6">
        <w:rPr>
          <w:lang w:val="fr-CH"/>
        </w:rPr>
        <w:t>号和第</w:t>
      </w:r>
      <w:r w:rsidR="00B14303">
        <w:rPr>
          <w:lang w:val="fr-CH"/>
        </w:rPr>
        <w:t>5/2</w:t>
      </w:r>
      <w:r w:rsidRPr="00D45DA6">
        <w:rPr>
          <w:lang w:val="fr-CH"/>
        </w:rPr>
        <w:t>号决议、非洲人权和民族权委员会第</w:t>
      </w:r>
      <w:r w:rsidR="00B14303">
        <w:rPr>
          <w:lang w:val="fr-CH"/>
        </w:rPr>
        <w:t>91</w:t>
      </w:r>
      <w:r w:rsidRPr="00D45DA6">
        <w:rPr>
          <w:lang w:val="fr-CH"/>
        </w:rPr>
        <w:t>号决议及第</w:t>
      </w:r>
      <w:r w:rsidR="00B14303">
        <w:rPr>
          <w:lang w:val="fr-CH"/>
        </w:rPr>
        <w:t>25</w:t>
      </w:r>
      <w:r w:rsidRPr="00D45DA6">
        <w:rPr>
          <w:lang w:val="fr-CH"/>
        </w:rPr>
        <w:t>0</w:t>
      </w:r>
      <w:r w:rsidR="00B14303">
        <w:rPr>
          <w:lang w:val="fr-CH"/>
        </w:rPr>
        <w:t>/2</w:t>
      </w:r>
      <w:r w:rsidRPr="00D45DA6">
        <w:rPr>
          <w:lang w:val="fr-CH"/>
        </w:rPr>
        <w:t>00</w:t>
      </w:r>
      <w:r w:rsidR="00B14303">
        <w:rPr>
          <w:lang w:val="fr-CH"/>
        </w:rPr>
        <w:t>2</w:t>
      </w:r>
      <w:r w:rsidRPr="00D45DA6">
        <w:rPr>
          <w:lang w:val="fr-CH"/>
        </w:rPr>
        <w:t>号、第</w:t>
      </w:r>
      <w:r w:rsidR="00B14303">
        <w:rPr>
          <w:lang w:val="fr-CH"/>
        </w:rPr>
        <w:t>275/2</w:t>
      </w:r>
      <w:r w:rsidRPr="00D45DA6">
        <w:rPr>
          <w:lang w:val="fr-CH"/>
        </w:rPr>
        <w:t>00</w:t>
      </w:r>
      <w:r w:rsidR="00B14303">
        <w:rPr>
          <w:lang w:val="fr-CH"/>
        </w:rPr>
        <w:t>3</w:t>
      </w:r>
      <w:r w:rsidRPr="00D45DA6">
        <w:rPr>
          <w:lang w:val="fr-CH"/>
        </w:rPr>
        <w:t>号和第</w:t>
      </w:r>
      <w:r w:rsidR="00B14303">
        <w:rPr>
          <w:lang w:val="fr-CH"/>
        </w:rPr>
        <w:t>428/12</w:t>
      </w:r>
      <w:r w:rsidRPr="00D45DA6">
        <w:rPr>
          <w:lang w:val="fr-CH"/>
        </w:rPr>
        <w:t>号决定以及理事会以往关于厄立特里亚人权状况的所有决议</w:t>
      </w:r>
      <w:r w:rsidR="00B14303">
        <w:rPr>
          <w:lang w:val="fr-CH"/>
        </w:rPr>
        <w:t>，</w:t>
      </w:r>
    </w:p>
    <w:p w14:paraId="5A958CB7" w14:textId="77777777" w:rsidR="009A703C" w:rsidRDefault="00D45DA6" w:rsidP="00D45DA6">
      <w:pPr>
        <w:pStyle w:val="SingleTxtGC"/>
      </w:pPr>
      <w:r w:rsidRPr="00D45DA6">
        <w:rPr>
          <w:lang w:val="fr-CH"/>
        </w:rPr>
        <w:tab/>
      </w:r>
      <w:r w:rsidRPr="00D45DA6">
        <w:rPr>
          <w:rFonts w:ascii="Time New Roman" w:eastAsia="楷体" w:hAnsi="Time New Roman"/>
          <w:b/>
          <w:bCs/>
          <w:lang w:val="fr-CH"/>
        </w:rPr>
        <w:t>注意到</w:t>
      </w:r>
      <w:r w:rsidRPr="00D45DA6">
        <w:rPr>
          <w:lang w:val="fr-CH"/>
        </w:rPr>
        <w:t>区域事态发展及其对厄立特里亚的影响</w:t>
      </w:r>
      <w:r w:rsidR="00B14303">
        <w:rPr>
          <w:lang w:val="fr-CH"/>
        </w:rPr>
        <w:t>，</w:t>
      </w:r>
      <w:r w:rsidRPr="00D45DA6">
        <w:rPr>
          <w:lang w:val="fr-CH"/>
        </w:rPr>
        <w:t>包括人权方面的影响</w:t>
      </w:r>
      <w:r w:rsidR="00B14303">
        <w:rPr>
          <w:lang w:val="fr-CH"/>
        </w:rPr>
        <w:t>，</w:t>
      </w:r>
      <w:r w:rsidRPr="00D45DA6">
        <w:rPr>
          <w:lang w:val="fr-CH"/>
        </w:rPr>
        <w:t>并对不断加剧的区域紧张局势和不稳定状况表示痛惜</w:t>
      </w:r>
      <w:r w:rsidR="00B14303">
        <w:rPr>
          <w:lang w:val="fr-CH"/>
        </w:rPr>
        <w:t>，</w:t>
      </w:r>
    </w:p>
    <w:p w14:paraId="4BDC6645" w14:textId="77777777" w:rsidR="009A703C" w:rsidRDefault="009A703C" w:rsidP="00D45DA6">
      <w:pPr>
        <w:pStyle w:val="SingleTxtGC"/>
        <w:rPr>
          <w:iCs/>
        </w:rPr>
      </w:pPr>
      <w:r>
        <w:tab/>
      </w:r>
      <w:r w:rsidR="00D45DA6" w:rsidRPr="00D45DA6">
        <w:rPr>
          <w:rFonts w:ascii="Time New Roman" w:eastAsia="楷体" w:hAnsi="Time New Roman"/>
          <w:b/>
          <w:bCs/>
          <w:lang w:val="fr-CH"/>
        </w:rPr>
        <w:t>回顾</w:t>
      </w:r>
      <w:r w:rsidR="00D45DA6" w:rsidRPr="00D45DA6">
        <w:rPr>
          <w:lang w:val="fr-CH"/>
        </w:rPr>
        <w:t>非洲人权和民族权委员会关于厄立特里亚根据《非洲人权和民族权宪章》提交的第二和第三次合并定期报告的结论性意见</w:t>
      </w:r>
      <w:r w:rsidR="00B14303">
        <w:rPr>
          <w:lang w:val="fr-CH"/>
        </w:rPr>
        <w:t>，</w:t>
      </w:r>
    </w:p>
    <w:p w14:paraId="3779FEDF" w14:textId="77777777" w:rsidR="009A703C" w:rsidRDefault="009A703C" w:rsidP="00D45DA6">
      <w:pPr>
        <w:pStyle w:val="SingleTxtGC"/>
      </w:pPr>
      <w:r>
        <w:rPr>
          <w:iCs/>
        </w:rPr>
        <w:tab/>
      </w:r>
      <w:r w:rsidR="00D45DA6" w:rsidRPr="00D45DA6">
        <w:rPr>
          <w:rFonts w:ascii="Time New Roman" w:eastAsia="楷体" w:hAnsi="Time New Roman"/>
          <w:b/>
          <w:bCs/>
          <w:lang w:val="fr-CH"/>
        </w:rPr>
        <w:t>欢迎</w:t>
      </w:r>
      <w:r w:rsidR="00D45DA6" w:rsidRPr="00D45DA6">
        <w:rPr>
          <w:lang w:val="fr-CH"/>
        </w:rPr>
        <w:t>厄立特里亚批准《残疾人权利公约》</w:t>
      </w:r>
      <w:r w:rsidR="00B14303">
        <w:rPr>
          <w:lang w:val="fr-CH"/>
        </w:rPr>
        <w:t>，</w:t>
      </w:r>
      <w:r w:rsidR="00D45DA6" w:rsidRPr="00D45DA6">
        <w:rPr>
          <w:lang w:val="fr-CH"/>
        </w:rPr>
        <w:t>并请厄立特里亚政府考虑请求提供执行《公约》方面的技术援助</w:t>
      </w:r>
      <w:r w:rsidR="00B14303">
        <w:rPr>
          <w:lang w:val="fr-CH"/>
        </w:rPr>
        <w:t>，</w:t>
      </w:r>
    </w:p>
    <w:p w14:paraId="24E10C35" w14:textId="77777777" w:rsidR="009A703C" w:rsidRDefault="009A703C" w:rsidP="00D45DA6">
      <w:pPr>
        <w:pStyle w:val="SingleTxtGC"/>
      </w:pPr>
      <w:r>
        <w:tab/>
      </w:r>
      <w:r w:rsidR="00D45DA6" w:rsidRPr="00D45DA6">
        <w:rPr>
          <w:rFonts w:ascii="Time New Roman" w:eastAsia="楷体" w:hAnsi="Time New Roman"/>
          <w:b/>
          <w:bCs/>
          <w:lang w:val="fr-CH"/>
        </w:rPr>
        <w:t>注意到</w:t>
      </w:r>
      <w:r w:rsidR="00D45DA6" w:rsidRPr="00D45DA6">
        <w:rPr>
          <w:lang w:val="fr-CH"/>
        </w:rPr>
        <w:t>经济和社会权利领域的进展</w:t>
      </w:r>
      <w:r w:rsidR="00B14303">
        <w:rPr>
          <w:lang w:val="fr-CH"/>
        </w:rPr>
        <w:t>，</w:t>
      </w:r>
      <w:r w:rsidR="00D45DA6" w:rsidRPr="00D45DA6">
        <w:rPr>
          <w:lang w:val="fr-CH"/>
        </w:rPr>
        <w:t>包括基本卫生服务方面的进展</w:t>
      </w:r>
      <w:r w:rsidR="00B14303">
        <w:rPr>
          <w:lang w:val="fr-CH"/>
        </w:rPr>
        <w:t>，</w:t>
      </w:r>
      <w:r w:rsidR="00D45DA6" w:rsidRPr="00D45DA6">
        <w:rPr>
          <w:lang w:val="fr-CH"/>
        </w:rPr>
        <w:t>如常规免疫接种率超过</w:t>
      </w:r>
      <w:r w:rsidR="00B14303">
        <w:rPr>
          <w:lang w:val="fr-CH"/>
        </w:rPr>
        <w:t>95%</w:t>
      </w:r>
      <w:r w:rsidR="00B14303">
        <w:rPr>
          <w:lang w:val="fr-CH"/>
        </w:rPr>
        <w:t>，</w:t>
      </w:r>
      <w:r w:rsidR="00D45DA6" w:rsidRPr="00D45DA6">
        <w:rPr>
          <w:lang w:val="fr-CH"/>
        </w:rPr>
        <w:t>以及在教育、残割女性外阴行为持续减少、儿童保护工作数据收集、水、环境卫生和个人卫生方面的进展</w:t>
      </w:r>
      <w:r w:rsidR="00B14303">
        <w:rPr>
          <w:lang w:val="fr-CH"/>
        </w:rPr>
        <w:t>，</w:t>
      </w:r>
    </w:p>
    <w:p w14:paraId="5A114A86" w14:textId="77777777" w:rsidR="009A703C" w:rsidRDefault="009A703C" w:rsidP="00D45DA6">
      <w:pPr>
        <w:pStyle w:val="SingleTxtGC"/>
        <w:rPr>
          <w:i/>
        </w:rPr>
      </w:pPr>
      <w:r>
        <w:tab/>
      </w:r>
      <w:r w:rsidR="00D45DA6" w:rsidRPr="00D45DA6">
        <w:rPr>
          <w:rFonts w:ascii="Time New Roman" w:eastAsia="楷体" w:hAnsi="Time New Roman"/>
          <w:b/>
          <w:bCs/>
          <w:lang w:val="fr-CH"/>
        </w:rPr>
        <w:t>欢迎</w:t>
      </w:r>
      <w:r w:rsidR="00D45DA6" w:rsidRPr="00D45DA6">
        <w:rPr>
          <w:lang w:val="fr-CH"/>
        </w:rPr>
        <w:t>释放部分被任意拘留的人员</w:t>
      </w:r>
      <w:r w:rsidR="00B14303">
        <w:rPr>
          <w:lang w:val="fr-CH"/>
        </w:rPr>
        <w:t>，</w:t>
      </w:r>
      <w:r w:rsidR="00D45DA6" w:rsidRPr="00D45DA6">
        <w:rPr>
          <w:lang w:val="fr-CH"/>
        </w:rPr>
        <w:t>并敦促政府继续释放厄立特里亚境内仍遭任意拘留的人员</w:t>
      </w:r>
      <w:r w:rsidR="00B14303">
        <w:rPr>
          <w:lang w:val="fr-CH"/>
        </w:rPr>
        <w:t>，</w:t>
      </w:r>
      <w:r w:rsidR="00D45DA6" w:rsidRPr="00D45DA6">
        <w:rPr>
          <w:lang w:val="fr-CH"/>
        </w:rPr>
        <w:t>包括未经指控或审判即被拘留的政治人士、记者、神职人员和学生</w:t>
      </w:r>
      <w:r w:rsidR="00B14303">
        <w:rPr>
          <w:lang w:val="fr-CH"/>
        </w:rPr>
        <w:t>，</w:t>
      </w:r>
    </w:p>
    <w:p w14:paraId="7BA78C53" w14:textId="77777777" w:rsidR="009A703C" w:rsidRDefault="009A703C" w:rsidP="00D45DA6">
      <w:pPr>
        <w:pStyle w:val="SingleTxtGC"/>
      </w:pPr>
      <w:r>
        <w:rPr>
          <w:i/>
        </w:rPr>
        <w:lastRenderedPageBreak/>
        <w:tab/>
      </w:r>
      <w:r w:rsidR="00D45DA6" w:rsidRPr="00D45DA6">
        <w:rPr>
          <w:rFonts w:ascii="Time New Roman" w:eastAsia="楷体" w:hAnsi="Time New Roman"/>
          <w:b/>
          <w:bCs/>
          <w:lang w:val="fr-CH"/>
        </w:rPr>
        <w:t>又欢迎</w:t>
      </w:r>
      <w:r w:rsidR="00D45DA6" w:rsidRPr="00D45DA6">
        <w:rPr>
          <w:lang w:val="fr-CH"/>
        </w:rPr>
        <w:t>联合国人权事务高级专员办事处应政府请求在阿斯马拉提供的培训</w:t>
      </w:r>
      <w:r w:rsidR="00B14303">
        <w:rPr>
          <w:lang w:val="fr-CH"/>
        </w:rPr>
        <w:t>，</w:t>
      </w:r>
      <w:r w:rsidR="00D45DA6" w:rsidRPr="00D45DA6">
        <w:rPr>
          <w:lang w:val="fr-CH"/>
        </w:rPr>
        <w:t>欢迎旨在加强国家在人权报告和与联合国人权机制互动方面的能力的举措</w:t>
      </w:r>
      <w:r w:rsidR="00B14303">
        <w:rPr>
          <w:lang w:val="fr-CH"/>
        </w:rPr>
        <w:t>，</w:t>
      </w:r>
      <w:r w:rsidR="00D45DA6" w:rsidRPr="00D45DA6">
        <w:rPr>
          <w:lang w:val="fr-CH"/>
        </w:rPr>
        <w:t>并支持继续开展这些工作</w:t>
      </w:r>
      <w:r w:rsidR="00B14303">
        <w:rPr>
          <w:lang w:val="fr-CH"/>
        </w:rPr>
        <w:t>，</w:t>
      </w:r>
    </w:p>
    <w:p w14:paraId="62A78839" w14:textId="77777777" w:rsidR="009A703C" w:rsidRDefault="009A703C" w:rsidP="00D45DA6">
      <w:pPr>
        <w:pStyle w:val="SingleTxtGC"/>
        <w:rPr>
          <w:iCs/>
        </w:rPr>
      </w:pPr>
      <w:r>
        <w:tab/>
      </w:r>
      <w:r w:rsidR="00D45DA6" w:rsidRPr="00D45DA6">
        <w:rPr>
          <w:rFonts w:ascii="Time New Roman" w:eastAsia="楷体" w:hAnsi="Time New Roman"/>
          <w:b/>
          <w:bCs/>
          <w:lang w:val="fr-CH"/>
        </w:rPr>
        <w:t>还欢迎</w:t>
      </w:r>
      <w:r w:rsidR="00D45DA6" w:rsidRPr="00D45DA6">
        <w:rPr>
          <w:lang w:val="fr-CH"/>
        </w:rPr>
        <w:t>厄立特里亚参与第四轮普遍定期审议</w:t>
      </w:r>
      <w:r w:rsidR="00B14303">
        <w:rPr>
          <w:lang w:val="fr-CH"/>
        </w:rPr>
        <w:t>，</w:t>
      </w:r>
      <w:r w:rsidR="00D45DA6" w:rsidRPr="00D45DA6">
        <w:rPr>
          <w:lang w:val="fr-CH"/>
        </w:rPr>
        <w:t>并注意到该国支持</w:t>
      </w:r>
      <w:r w:rsidR="00B14303">
        <w:rPr>
          <w:lang w:val="fr-CH"/>
        </w:rPr>
        <w:t>293</w:t>
      </w:r>
      <w:r w:rsidR="00D45DA6" w:rsidRPr="00D45DA6">
        <w:rPr>
          <w:lang w:val="fr-CH"/>
        </w:rPr>
        <w:t>项建议中的</w:t>
      </w:r>
      <w:r w:rsidR="00B14303">
        <w:rPr>
          <w:lang w:val="fr-CH"/>
        </w:rPr>
        <w:t>126</w:t>
      </w:r>
      <w:r w:rsidR="00D45DA6" w:rsidRPr="00D45DA6">
        <w:rPr>
          <w:lang w:val="fr-CH"/>
        </w:rPr>
        <w:t>项</w:t>
      </w:r>
      <w:r w:rsidR="00B14303">
        <w:rPr>
          <w:lang w:val="fr-CH"/>
        </w:rPr>
        <w:t>，</w:t>
      </w:r>
    </w:p>
    <w:p w14:paraId="10A34AED" w14:textId="77777777" w:rsidR="009A703C" w:rsidRDefault="009A703C" w:rsidP="00D45DA6">
      <w:pPr>
        <w:pStyle w:val="SingleTxtGC"/>
        <w:rPr>
          <w:i/>
          <w:iCs/>
        </w:rPr>
      </w:pPr>
      <w:r>
        <w:rPr>
          <w:iCs/>
        </w:rPr>
        <w:tab/>
      </w:r>
      <w:r w:rsidR="00D45DA6" w:rsidRPr="00D45DA6">
        <w:rPr>
          <w:rFonts w:ascii="Time New Roman" w:eastAsia="楷体" w:hAnsi="Time New Roman"/>
          <w:b/>
          <w:bCs/>
          <w:lang w:val="fr-CH"/>
        </w:rPr>
        <w:t>感到遗憾的是</w:t>
      </w:r>
      <w:r w:rsidR="00B14303">
        <w:rPr>
          <w:lang w:val="fr-CH"/>
        </w:rPr>
        <w:t>，</w:t>
      </w:r>
      <w:r w:rsidR="00D45DA6" w:rsidRPr="00D45DA6">
        <w:rPr>
          <w:lang w:val="fr-CH"/>
        </w:rPr>
        <w:t>厄立特里亚政府仍未与厄立特里亚人权状况特别报告员和其他特别程序任务负责人开展合作</w:t>
      </w:r>
      <w:r w:rsidR="00B14303">
        <w:rPr>
          <w:lang w:val="fr-CH"/>
        </w:rPr>
        <w:t>，</w:t>
      </w:r>
    </w:p>
    <w:p w14:paraId="4EC7F3E1" w14:textId="77777777" w:rsidR="009A703C" w:rsidRDefault="009A703C" w:rsidP="00D45DA6">
      <w:pPr>
        <w:pStyle w:val="SingleTxtGC"/>
        <w:rPr>
          <w:iCs/>
        </w:rPr>
      </w:pPr>
      <w:r>
        <w:rPr>
          <w:i/>
          <w:iCs/>
        </w:rPr>
        <w:tab/>
      </w:r>
      <w:r w:rsidR="00D45DA6" w:rsidRPr="00D45DA6">
        <w:rPr>
          <w:rFonts w:ascii="Time New Roman" w:eastAsia="楷体" w:hAnsi="Time New Roman"/>
          <w:b/>
          <w:bCs/>
          <w:lang w:val="fr-CH"/>
        </w:rPr>
        <w:t>请</w:t>
      </w:r>
      <w:r w:rsidR="00D45DA6" w:rsidRPr="00D45DA6">
        <w:rPr>
          <w:lang w:val="fr-CH"/>
        </w:rPr>
        <w:t>所有国家应要求提供便利</w:t>
      </w:r>
      <w:r w:rsidR="00B14303">
        <w:rPr>
          <w:lang w:val="fr-CH"/>
        </w:rPr>
        <w:t>，</w:t>
      </w:r>
      <w:r w:rsidR="00D45DA6" w:rsidRPr="00D45DA6">
        <w:rPr>
          <w:lang w:val="fr-CH"/>
        </w:rPr>
        <w:t>促进与特别报告员的合作</w:t>
      </w:r>
      <w:r w:rsidR="00B14303">
        <w:rPr>
          <w:lang w:val="fr-CH"/>
        </w:rPr>
        <w:t>，</w:t>
      </w:r>
    </w:p>
    <w:p w14:paraId="1F3BFDB3" w14:textId="511572BE" w:rsidR="009A703C" w:rsidRDefault="009A703C" w:rsidP="00D45DA6">
      <w:pPr>
        <w:pStyle w:val="SingleTxtGC"/>
      </w:pPr>
      <w:r>
        <w:rPr>
          <w:iCs/>
        </w:rPr>
        <w:tab/>
      </w:r>
      <w:r w:rsidR="00D45DA6" w:rsidRPr="00D45DA6">
        <w:rPr>
          <w:rFonts w:ascii="Time New Roman" w:eastAsia="楷体" w:hAnsi="Time New Roman"/>
          <w:b/>
          <w:bCs/>
          <w:lang w:val="fr-CH"/>
        </w:rPr>
        <w:t>表示仍深为关切</w:t>
      </w:r>
      <w:r w:rsidR="00D45DA6" w:rsidRPr="00D45DA6">
        <w:rPr>
          <w:lang w:val="fr-CH"/>
        </w:rPr>
        <w:t>联合国人权事务高级专员和特别报告员所报告的持续存在的侵犯和践踏人权行为</w:t>
      </w:r>
      <w:r w:rsidR="00D45DA6" w:rsidRPr="00D45DA6">
        <w:rPr>
          <w:vertAlign w:val="superscript"/>
          <w:lang w:val="fr-CH"/>
        </w:rPr>
        <w:footnoteReference w:id="2"/>
      </w:r>
      <w:r w:rsidR="00B14303">
        <w:rPr>
          <w:lang w:val="fr-CH"/>
        </w:rPr>
        <w:t>，</w:t>
      </w:r>
      <w:r w:rsidR="00D45DA6" w:rsidRPr="00D45DA6">
        <w:rPr>
          <w:lang w:val="fr-CH"/>
        </w:rPr>
        <w:t>包括侵犯和践踏公民及政治权利行为</w:t>
      </w:r>
      <w:r w:rsidR="00B14303">
        <w:rPr>
          <w:lang w:val="fr-CH"/>
        </w:rPr>
        <w:t>，</w:t>
      </w:r>
      <w:r w:rsidR="00D45DA6" w:rsidRPr="00D45DA6">
        <w:rPr>
          <w:lang w:val="fr-CH"/>
        </w:rPr>
        <w:t>如任意逮捕和隔离羁押、不人道的羁押条件、侵犯获得公正和公开审理、诉诸司法和享有正当程序的权利、强迫失踪、法外处决、酷刑和其他残忍、不人道或有辱人格的待遇或处罚、强迫劳动、性暴力和性别暴力</w:t>
      </w:r>
      <w:r w:rsidR="00B14303">
        <w:rPr>
          <w:lang w:val="fr-CH"/>
        </w:rPr>
        <w:t>，</w:t>
      </w:r>
      <w:r w:rsidR="00D45DA6" w:rsidRPr="00D45DA6">
        <w:rPr>
          <w:lang w:val="fr-CH"/>
        </w:rPr>
        <w:t>以及持续侵犯意见和表达自由权、思想、良心和宗教或信仰自由权以及和平集会和结社自由权的行为</w:t>
      </w:r>
      <w:r w:rsidR="00B14303">
        <w:rPr>
          <w:lang w:val="fr-CH"/>
        </w:rPr>
        <w:t>，</w:t>
      </w:r>
    </w:p>
    <w:p w14:paraId="2A386C3E" w14:textId="72B1783F" w:rsidR="009A703C" w:rsidRDefault="009A703C" w:rsidP="00D45DA6">
      <w:pPr>
        <w:pStyle w:val="SingleTxtGC"/>
        <w:rPr>
          <w:iCs/>
        </w:rPr>
      </w:pPr>
      <w:r>
        <w:tab/>
      </w:r>
      <w:r w:rsidR="00D45DA6" w:rsidRPr="00D45DA6">
        <w:rPr>
          <w:rFonts w:ascii="Time New Roman" w:eastAsia="楷体" w:hAnsi="Time New Roman"/>
          <w:b/>
          <w:bCs/>
          <w:lang w:val="fr-CH"/>
        </w:rPr>
        <w:t>又表示仍深为关切</w:t>
      </w:r>
      <w:r w:rsidR="00D45DA6" w:rsidRPr="00D45DA6">
        <w:rPr>
          <w:lang w:val="fr-CH"/>
        </w:rPr>
        <w:t>长期存在的无限期征召国民役</w:t>
      </w:r>
      <w:r w:rsidR="00B14303">
        <w:rPr>
          <w:lang w:val="fr-CH"/>
        </w:rPr>
        <w:t>/</w:t>
      </w:r>
      <w:r w:rsidR="00D45DA6" w:rsidRPr="00D45DA6">
        <w:rPr>
          <w:lang w:val="fr-CH"/>
        </w:rPr>
        <w:t>兵役的政策和做法、在服国民役期间发生的严重侵犯人权行为以及国民役</w:t>
      </w:r>
      <w:r w:rsidR="00B14303">
        <w:rPr>
          <w:lang w:val="fr-CH"/>
        </w:rPr>
        <w:t>/</w:t>
      </w:r>
      <w:r w:rsidR="00D45DA6" w:rsidRPr="00D45DA6">
        <w:rPr>
          <w:lang w:val="fr-CH"/>
        </w:rPr>
        <w:t>兵役对享有公民、政治、经济和社会权利的广泛负面影响</w:t>
      </w:r>
      <w:r w:rsidR="00B14303">
        <w:rPr>
          <w:lang w:val="fr-CH"/>
        </w:rPr>
        <w:t>，</w:t>
      </w:r>
      <w:r w:rsidR="00D45DA6" w:rsidRPr="00D45DA6">
        <w:rPr>
          <w:lang w:val="fr-CH"/>
        </w:rPr>
        <w:t>并鼓励厄立特里亚切实改革国民役</w:t>
      </w:r>
      <w:r w:rsidR="00B14303">
        <w:rPr>
          <w:lang w:val="fr-CH"/>
        </w:rPr>
        <w:t>/</w:t>
      </w:r>
      <w:r w:rsidR="00D45DA6" w:rsidRPr="00D45DA6">
        <w:rPr>
          <w:lang w:val="fr-CH"/>
        </w:rPr>
        <w:t>兵役制度</w:t>
      </w:r>
      <w:r w:rsidR="00B14303">
        <w:rPr>
          <w:lang w:val="fr-CH"/>
        </w:rPr>
        <w:t>，</w:t>
      </w:r>
    </w:p>
    <w:p w14:paraId="435E683C" w14:textId="77777777" w:rsidR="009A703C" w:rsidRDefault="009A703C" w:rsidP="00D45DA6">
      <w:pPr>
        <w:pStyle w:val="SingleTxtGC"/>
        <w:rPr>
          <w:iCs/>
        </w:rPr>
      </w:pPr>
      <w:r>
        <w:rPr>
          <w:iCs/>
        </w:rPr>
        <w:tab/>
      </w:r>
      <w:r w:rsidR="00D45DA6" w:rsidRPr="00D45DA6">
        <w:rPr>
          <w:rFonts w:ascii="Time New Roman" w:eastAsia="楷体" w:hAnsi="Time New Roman"/>
          <w:b/>
          <w:bCs/>
          <w:lang w:val="fr-CH"/>
        </w:rPr>
        <w:t>表示深为关切</w:t>
      </w:r>
      <w:r w:rsidR="00D45DA6" w:rsidRPr="00D45DA6">
        <w:rPr>
          <w:lang w:val="fr-CH"/>
        </w:rPr>
        <w:t>厄立特里亚政府迄今对于所报告的厄立特里亚军队实施的侵犯和践踏人权行为</w:t>
      </w:r>
      <w:r w:rsidR="00B14303">
        <w:rPr>
          <w:lang w:val="fr-CH"/>
        </w:rPr>
        <w:t>，</w:t>
      </w:r>
      <w:r w:rsidR="00D45DA6" w:rsidRPr="00D45DA6">
        <w:rPr>
          <w:lang w:val="fr-CH"/>
        </w:rPr>
        <w:t>包括在埃塞俄比亚北部的此类行为始终缺乏透明度</w:t>
      </w:r>
      <w:r w:rsidR="00B14303">
        <w:rPr>
          <w:lang w:val="fr-CH"/>
        </w:rPr>
        <w:t>，</w:t>
      </w:r>
      <w:r w:rsidR="00D45DA6" w:rsidRPr="00D45DA6">
        <w:rPr>
          <w:lang w:val="fr-CH"/>
        </w:rPr>
        <w:t>也没有进行问责</w:t>
      </w:r>
      <w:r w:rsidR="00B14303">
        <w:rPr>
          <w:lang w:val="fr-CH"/>
        </w:rPr>
        <w:t>，</w:t>
      </w:r>
    </w:p>
    <w:p w14:paraId="1A4C9485" w14:textId="77777777" w:rsidR="009A703C" w:rsidRDefault="009A703C" w:rsidP="00D45DA6">
      <w:pPr>
        <w:pStyle w:val="SingleTxtGC"/>
        <w:rPr>
          <w:iCs/>
        </w:rPr>
      </w:pPr>
      <w:r>
        <w:rPr>
          <w:iCs/>
        </w:rPr>
        <w:tab/>
      </w:r>
      <w:r w:rsidR="00D45DA6" w:rsidRPr="00D45DA6">
        <w:rPr>
          <w:rFonts w:ascii="Time New Roman" w:eastAsia="楷体" w:hAnsi="Time New Roman"/>
          <w:b/>
          <w:bCs/>
          <w:lang w:val="fr-CH"/>
        </w:rPr>
        <w:t>表示关切</w:t>
      </w:r>
      <w:r w:rsidR="00D45DA6" w:rsidRPr="00D45DA6">
        <w:rPr>
          <w:lang w:val="fr-CH"/>
        </w:rPr>
        <w:t>特别报告员报告的跨国镇压行为</w:t>
      </w:r>
      <w:r w:rsidR="00B14303">
        <w:rPr>
          <w:lang w:val="fr-CH"/>
        </w:rPr>
        <w:t>，</w:t>
      </w:r>
      <w:r w:rsidR="00D45DA6" w:rsidRPr="00D45DA6">
        <w:rPr>
          <w:lang w:val="fr-CH"/>
        </w:rPr>
        <w:t>包括针对厄立特里亚境外的人权维护者、记者和政府批评者的镇压行为</w:t>
      </w:r>
      <w:r w:rsidR="00B14303">
        <w:rPr>
          <w:lang w:val="fr-CH"/>
        </w:rPr>
        <w:t>，</w:t>
      </w:r>
    </w:p>
    <w:p w14:paraId="32625394" w14:textId="77777777" w:rsidR="009A703C" w:rsidRDefault="009A703C" w:rsidP="00D45DA6">
      <w:pPr>
        <w:pStyle w:val="SingleTxtGC"/>
        <w:rPr>
          <w:iCs/>
        </w:rPr>
      </w:pPr>
      <w:r>
        <w:rPr>
          <w:iCs/>
        </w:rPr>
        <w:tab/>
      </w:r>
      <w:r w:rsidR="00D45DA6" w:rsidRPr="00D45DA6">
        <w:rPr>
          <w:rFonts w:ascii="Time New Roman" w:eastAsia="楷体" w:hAnsi="Time New Roman"/>
          <w:b/>
          <w:bCs/>
          <w:lang w:val="fr-CH"/>
        </w:rPr>
        <w:t>强调</w:t>
      </w:r>
      <w:r w:rsidR="00D45DA6" w:rsidRPr="00D45DA6">
        <w:rPr>
          <w:lang w:val="fr-CH"/>
        </w:rPr>
        <w:t>每位公民都有权直接或通过自由选择的代表参与国家公共事务的管理</w:t>
      </w:r>
      <w:r w:rsidR="00B14303">
        <w:rPr>
          <w:lang w:val="fr-CH"/>
        </w:rPr>
        <w:t>，</w:t>
      </w:r>
      <w:r w:rsidR="00D45DA6" w:rsidRPr="00D45DA6">
        <w:rPr>
          <w:lang w:val="fr-CH"/>
        </w:rPr>
        <w:t>并对厄立特里亚自</w:t>
      </w:r>
      <w:r w:rsidR="00B14303">
        <w:rPr>
          <w:lang w:val="fr-CH"/>
        </w:rPr>
        <w:t>1993</w:t>
      </w:r>
      <w:r w:rsidR="00D45DA6" w:rsidRPr="00D45DA6">
        <w:rPr>
          <w:lang w:val="fr-CH"/>
        </w:rPr>
        <w:t>年以来未举行过全国性选举表示严重关切</w:t>
      </w:r>
      <w:r w:rsidR="00B14303">
        <w:rPr>
          <w:lang w:val="fr-CH"/>
        </w:rPr>
        <w:t>，</w:t>
      </w:r>
    </w:p>
    <w:p w14:paraId="706D9715" w14:textId="048DDAF4" w:rsidR="009A703C" w:rsidRDefault="009A703C" w:rsidP="00D45DA6">
      <w:pPr>
        <w:pStyle w:val="SingleTxtGC"/>
      </w:pPr>
      <w:r>
        <w:rPr>
          <w:iCs/>
        </w:rPr>
        <w:tab/>
      </w:r>
      <w:r w:rsidR="00B14303">
        <w:rPr>
          <w:lang w:val="fr-CH"/>
        </w:rPr>
        <w:t>1.</w:t>
      </w:r>
      <w:r w:rsidR="00D45DA6" w:rsidRPr="00D45DA6">
        <w:rPr>
          <w:lang w:val="fr-CH"/>
        </w:rPr>
        <w:tab/>
      </w:r>
      <w:r w:rsidR="00D45DA6" w:rsidRPr="00D45DA6">
        <w:rPr>
          <w:rFonts w:ascii="Time New Roman" w:eastAsia="楷体" w:hAnsi="Time New Roman"/>
          <w:b/>
          <w:bCs/>
          <w:lang w:val="fr-CH"/>
        </w:rPr>
        <w:t>欢迎</w:t>
      </w:r>
      <w:r w:rsidR="00D45DA6" w:rsidRPr="00D45DA6">
        <w:rPr>
          <w:lang w:val="fr-CH"/>
        </w:rPr>
        <w:t>厄立特里亚人权状况特别报告员的报告</w:t>
      </w:r>
      <w:r w:rsidR="00D45DA6" w:rsidRPr="00D45DA6">
        <w:rPr>
          <w:vertAlign w:val="superscript"/>
          <w:lang w:val="fr-CH"/>
        </w:rPr>
        <w:footnoteReference w:id="3"/>
      </w:r>
      <w:r w:rsidR="00D45DA6" w:rsidRPr="00D45DA6">
        <w:rPr>
          <w:lang w:val="fr-CH"/>
        </w:rPr>
        <w:t xml:space="preserve"> </w:t>
      </w:r>
      <w:r w:rsidR="00D45DA6" w:rsidRPr="00D45DA6">
        <w:rPr>
          <w:lang w:val="fr-CH"/>
        </w:rPr>
        <w:t>及其中所载结论</w:t>
      </w:r>
      <w:r w:rsidR="00B14303">
        <w:rPr>
          <w:lang w:val="fr-CH"/>
        </w:rPr>
        <w:t>，</w:t>
      </w:r>
      <w:r w:rsidR="00D45DA6" w:rsidRPr="00D45DA6">
        <w:rPr>
          <w:lang w:val="fr-CH"/>
        </w:rPr>
        <w:t>敦促厄立特里亚政府立即采取具体措施</w:t>
      </w:r>
      <w:r w:rsidR="00B14303">
        <w:rPr>
          <w:lang w:val="fr-CH"/>
        </w:rPr>
        <w:t>，</w:t>
      </w:r>
      <w:r w:rsidR="00D45DA6" w:rsidRPr="00D45DA6">
        <w:rPr>
          <w:lang w:val="fr-CH"/>
        </w:rPr>
        <w:t>落实特别报告员提出的所有建议</w:t>
      </w:r>
      <w:r w:rsidR="00B14303">
        <w:rPr>
          <w:lang w:val="fr-CH"/>
        </w:rPr>
        <w:t>；</w:t>
      </w:r>
      <w:r w:rsidR="00D45DA6" w:rsidRPr="00D45DA6">
        <w:t xml:space="preserve"> </w:t>
      </w:r>
    </w:p>
    <w:p w14:paraId="781E3AA6" w14:textId="77777777" w:rsidR="009A703C" w:rsidRDefault="009A703C" w:rsidP="00D45DA6">
      <w:pPr>
        <w:pStyle w:val="SingleTxtGC"/>
        <w:rPr>
          <w:iCs/>
        </w:rPr>
      </w:pPr>
      <w:r>
        <w:tab/>
      </w:r>
      <w:r w:rsidR="00B14303">
        <w:rPr>
          <w:lang w:val="fr-CH"/>
        </w:rPr>
        <w:t>2.</w:t>
      </w:r>
      <w:r w:rsidR="00D45DA6" w:rsidRPr="00D45DA6">
        <w:rPr>
          <w:lang w:val="fr-CH"/>
        </w:rPr>
        <w:tab/>
      </w:r>
      <w:r w:rsidR="00D45DA6" w:rsidRPr="00D45DA6">
        <w:rPr>
          <w:rFonts w:ascii="Time New Roman" w:eastAsia="楷体" w:hAnsi="Time New Roman"/>
          <w:b/>
          <w:bCs/>
          <w:lang w:val="fr-CH"/>
        </w:rPr>
        <w:t>表示深为关切的是</w:t>
      </w:r>
      <w:r w:rsidR="00B14303">
        <w:rPr>
          <w:lang w:val="fr-CH"/>
        </w:rPr>
        <w:t>，</w:t>
      </w:r>
      <w:r w:rsidR="00D45DA6" w:rsidRPr="00D45DA6">
        <w:rPr>
          <w:lang w:val="fr-CH"/>
        </w:rPr>
        <w:t>据报告</w:t>
      </w:r>
      <w:r w:rsidR="00B14303">
        <w:rPr>
          <w:lang w:val="fr-CH"/>
        </w:rPr>
        <w:t>，</w:t>
      </w:r>
      <w:r w:rsidR="00D45DA6" w:rsidRPr="00D45DA6">
        <w:rPr>
          <w:lang w:val="fr-CH"/>
        </w:rPr>
        <w:t>厄立特里亚境内持续发生侵犯和践踏人权行为</w:t>
      </w:r>
      <w:r w:rsidR="00B14303">
        <w:rPr>
          <w:lang w:val="fr-CH"/>
        </w:rPr>
        <w:t>，</w:t>
      </w:r>
      <w:r w:rsidR="00D45DA6" w:rsidRPr="00D45DA6">
        <w:rPr>
          <w:lang w:val="fr-CH"/>
        </w:rPr>
        <w:t>在这方面持续存在普遍的有罪不罚现象</w:t>
      </w:r>
      <w:r w:rsidR="00B14303">
        <w:rPr>
          <w:lang w:val="fr-CH"/>
        </w:rPr>
        <w:t>，</w:t>
      </w:r>
      <w:r w:rsidR="00D45DA6" w:rsidRPr="00D45DA6">
        <w:rPr>
          <w:lang w:val="fr-CH"/>
        </w:rPr>
        <w:t>重申必须追究所有侵犯和践踏人权行为责任人的责任</w:t>
      </w:r>
      <w:r w:rsidR="00B14303">
        <w:rPr>
          <w:lang w:val="fr-CH"/>
        </w:rPr>
        <w:t>；</w:t>
      </w:r>
    </w:p>
    <w:p w14:paraId="4E7B4ECA" w14:textId="77777777" w:rsidR="009A703C" w:rsidRDefault="009A703C" w:rsidP="00D45DA6">
      <w:pPr>
        <w:pStyle w:val="SingleTxtGC"/>
        <w:rPr>
          <w:iCs/>
        </w:rPr>
      </w:pPr>
      <w:r>
        <w:rPr>
          <w:iCs/>
        </w:rPr>
        <w:tab/>
      </w:r>
      <w:r w:rsidR="00B14303">
        <w:rPr>
          <w:lang w:val="fr-CH"/>
        </w:rPr>
        <w:t>3.</w:t>
      </w:r>
      <w:r w:rsidR="00D45DA6" w:rsidRPr="00D45DA6">
        <w:rPr>
          <w:lang w:val="fr-CH"/>
        </w:rPr>
        <w:tab/>
      </w:r>
      <w:r w:rsidR="00D45DA6" w:rsidRPr="00D45DA6">
        <w:rPr>
          <w:rFonts w:ascii="Time New Roman" w:eastAsia="楷体" w:hAnsi="Time New Roman"/>
          <w:b/>
          <w:bCs/>
          <w:lang w:val="fr-CH"/>
        </w:rPr>
        <w:t>决定</w:t>
      </w:r>
      <w:r w:rsidR="00D45DA6" w:rsidRPr="00D45DA6">
        <w:rPr>
          <w:lang w:val="fr-CH"/>
        </w:rPr>
        <w:t>将厄立特里亚人权状况特别报告员的任务再延长一年</w:t>
      </w:r>
      <w:r w:rsidR="00B14303">
        <w:rPr>
          <w:lang w:val="fr-CH"/>
        </w:rPr>
        <w:t>；</w:t>
      </w:r>
    </w:p>
    <w:p w14:paraId="794D8695" w14:textId="77777777" w:rsidR="009A703C" w:rsidRDefault="009A703C" w:rsidP="00D45DA6">
      <w:pPr>
        <w:pStyle w:val="SingleTxtGC"/>
      </w:pPr>
      <w:r>
        <w:rPr>
          <w:iCs/>
        </w:rPr>
        <w:tab/>
      </w:r>
      <w:r w:rsidR="00B14303">
        <w:rPr>
          <w:lang w:val="fr-CH"/>
        </w:rPr>
        <w:t>4.</w:t>
      </w:r>
      <w:r w:rsidR="00D45DA6" w:rsidRPr="00D45DA6">
        <w:rPr>
          <w:lang w:val="fr-CH"/>
        </w:rPr>
        <w:tab/>
      </w:r>
      <w:r w:rsidR="00D45DA6" w:rsidRPr="00D45DA6">
        <w:rPr>
          <w:rFonts w:ascii="Time New Roman" w:eastAsia="楷体" w:hAnsi="Time New Roman"/>
          <w:b/>
          <w:bCs/>
          <w:lang w:val="fr-CH"/>
        </w:rPr>
        <w:t>请</w:t>
      </w:r>
      <w:r w:rsidR="00D45DA6" w:rsidRPr="00D45DA6">
        <w:rPr>
          <w:lang w:val="fr-CH"/>
        </w:rPr>
        <w:t>特别报告员向人权理事会第六十五届会议提交并介绍关于厄立特里亚人权状况的报告</w:t>
      </w:r>
      <w:r w:rsidR="00B14303">
        <w:rPr>
          <w:lang w:val="fr-CH"/>
        </w:rPr>
        <w:t>，</w:t>
      </w:r>
      <w:r w:rsidR="00D45DA6" w:rsidRPr="00D45DA6">
        <w:rPr>
          <w:lang w:val="fr-CH"/>
        </w:rPr>
        <w:t>并在介绍报告后举行强化互动对话</w:t>
      </w:r>
      <w:r w:rsidR="00B14303">
        <w:rPr>
          <w:lang w:val="fr-CH"/>
        </w:rPr>
        <w:t>，</w:t>
      </w:r>
      <w:r w:rsidR="00D45DA6" w:rsidRPr="00D45DA6">
        <w:rPr>
          <w:lang w:val="fr-CH"/>
        </w:rPr>
        <w:t>邀请特别报告员、联合国人权事务高级专员办事处、民间社会、土著人民、受害者和幸存者以及其他相关利益攸关方参与</w:t>
      </w:r>
      <w:r w:rsidR="00B14303">
        <w:rPr>
          <w:lang w:val="fr-CH"/>
        </w:rPr>
        <w:t>；</w:t>
      </w:r>
      <w:r w:rsidR="00D45DA6" w:rsidRPr="00D45DA6">
        <w:rPr>
          <w:lang w:val="fr-CH"/>
        </w:rPr>
        <w:t>还请特别报告员向大会第八十一届会议提交并介绍该报告</w:t>
      </w:r>
      <w:r w:rsidR="00B14303">
        <w:rPr>
          <w:lang w:val="fr-CH"/>
        </w:rPr>
        <w:t>；</w:t>
      </w:r>
    </w:p>
    <w:p w14:paraId="2247C304" w14:textId="77777777" w:rsidR="009A703C" w:rsidRDefault="009A703C" w:rsidP="00D45DA6">
      <w:pPr>
        <w:pStyle w:val="SingleTxtGC"/>
      </w:pPr>
      <w:r>
        <w:tab/>
      </w:r>
      <w:r w:rsidR="00B14303">
        <w:rPr>
          <w:lang w:val="fr-CH"/>
        </w:rPr>
        <w:t>5.</w:t>
      </w:r>
      <w:r w:rsidR="00D45DA6" w:rsidRPr="00D45DA6">
        <w:rPr>
          <w:lang w:val="fr-CH"/>
        </w:rPr>
        <w:tab/>
      </w:r>
      <w:r w:rsidR="00D45DA6" w:rsidRPr="00D45DA6">
        <w:rPr>
          <w:rFonts w:ascii="Time New Roman" w:eastAsia="楷体" w:hAnsi="Time New Roman"/>
          <w:b/>
          <w:bCs/>
          <w:lang w:val="fr-CH"/>
        </w:rPr>
        <w:t>继续</w:t>
      </w:r>
      <w:r w:rsidR="00D45DA6" w:rsidRPr="00D45DA6">
        <w:rPr>
          <w:lang w:val="fr-CH"/>
        </w:rPr>
        <w:t>促请厄立特里亚政府与高级专员办事处、相关条约机构和人权理事会及其机制</w:t>
      </w:r>
      <w:r w:rsidR="00B14303">
        <w:rPr>
          <w:lang w:val="fr-CH"/>
        </w:rPr>
        <w:t>，</w:t>
      </w:r>
      <w:r w:rsidR="00D45DA6" w:rsidRPr="00D45DA6">
        <w:rPr>
          <w:lang w:val="fr-CH"/>
        </w:rPr>
        <w:t>包括特别报告员充分合作</w:t>
      </w:r>
      <w:r w:rsidR="00B14303">
        <w:rPr>
          <w:lang w:val="fr-CH"/>
        </w:rPr>
        <w:t>，</w:t>
      </w:r>
      <w:r w:rsidR="00D45DA6" w:rsidRPr="00D45DA6">
        <w:rPr>
          <w:lang w:val="fr-CH"/>
        </w:rPr>
        <w:t>包括允许任务负责人畅通无阻地进入该国</w:t>
      </w:r>
      <w:r w:rsidR="00B14303">
        <w:rPr>
          <w:lang w:val="fr-CH"/>
        </w:rPr>
        <w:t>，</w:t>
      </w:r>
      <w:r w:rsidR="00D45DA6" w:rsidRPr="00D45DA6">
        <w:rPr>
          <w:lang w:val="fr-CH"/>
        </w:rPr>
        <w:t>并承诺在落实特别报告员报告所载建议以及</w:t>
      </w:r>
      <w:r w:rsidR="00B14303">
        <w:rPr>
          <w:lang w:val="fr-CH"/>
        </w:rPr>
        <w:t>2</w:t>
      </w:r>
      <w:r w:rsidR="00D45DA6" w:rsidRPr="00D45DA6">
        <w:rPr>
          <w:lang w:val="fr-CH"/>
        </w:rPr>
        <w:t>0</w:t>
      </w:r>
      <w:r w:rsidR="00B14303">
        <w:rPr>
          <w:lang w:val="fr-CH"/>
        </w:rPr>
        <w:t>19</w:t>
      </w:r>
      <w:r w:rsidR="00D45DA6" w:rsidRPr="00D45DA6">
        <w:rPr>
          <w:lang w:val="fr-CH"/>
        </w:rPr>
        <w:t>年提出的基准和相关指标</w:t>
      </w:r>
      <w:r w:rsidR="00D45DA6" w:rsidRPr="00D45DA6">
        <w:rPr>
          <w:vertAlign w:val="superscript"/>
          <w:lang w:val="fr-CH"/>
        </w:rPr>
        <w:footnoteReference w:id="4"/>
      </w:r>
      <w:r w:rsidR="00D45DA6" w:rsidRPr="00D45DA6">
        <w:rPr>
          <w:lang w:val="fr-CH"/>
        </w:rPr>
        <w:t xml:space="preserve"> </w:t>
      </w:r>
      <w:r w:rsidR="00D45DA6" w:rsidRPr="00D45DA6">
        <w:rPr>
          <w:lang w:val="fr-CH"/>
        </w:rPr>
        <w:t>方面取得进展</w:t>
      </w:r>
      <w:r w:rsidR="00B14303">
        <w:rPr>
          <w:lang w:val="fr-CH"/>
        </w:rPr>
        <w:t>，</w:t>
      </w:r>
      <w:r w:rsidR="00D45DA6" w:rsidRPr="00D45DA6">
        <w:rPr>
          <w:lang w:val="fr-CH"/>
        </w:rPr>
        <w:t>即</w:t>
      </w:r>
      <w:r w:rsidR="00B14303">
        <w:rPr>
          <w:lang w:val="fr-CH"/>
        </w:rPr>
        <w:t>：</w:t>
      </w:r>
    </w:p>
    <w:p w14:paraId="2FD85F18" w14:textId="77777777" w:rsidR="009A703C" w:rsidRDefault="009A703C" w:rsidP="00D45DA6">
      <w:pPr>
        <w:pStyle w:val="SingleTxtGC"/>
      </w:pPr>
      <w:r>
        <w:tab/>
      </w:r>
      <w:r w:rsidR="00B14303">
        <w:rPr>
          <w:lang w:val="fr-CH"/>
        </w:rPr>
        <w:t>(a)</w:t>
      </w:r>
      <w:r w:rsidR="00D45DA6" w:rsidRPr="00D45DA6">
        <w:rPr>
          <w:lang w:val="fr-CH"/>
        </w:rPr>
        <w:tab/>
      </w:r>
      <w:r w:rsidR="00D45DA6" w:rsidRPr="00D45DA6">
        <w:rPr>
          <w:lang w:val="fr-CH"/>
        </w:rPr>
        <w:t>更好地促进法治、加强国内司法和执法机构</w:t>
      </w:r>
      <w:r w:rsidR="00B14303">
        <w:rPr>
          <w:lang w:val="fr-CH"/>
        </w:rPr>
        <w:t>；</w:t>
      </w:r>
    </w:p>
    <w:p w14:paraId="5A78BFD1" w14:textId="77777777" w:rsidR="009A703C" w:rsidRDefault="009A703C" w:rsidP="00D45DA6">
      <w:pPr>
        <w:pStyle w:val="SingleTxtGC"/>
      </w:pPr>
      <w:r>
        <w:tab/>
      </w:r>
      <w:r w:rsidR="00B14303">
        <w:rPr>
          <w:lang w:val="fr-CH"/>
        </w:rPr>
        <w:t>(b)</w:t>
      </w:r>
      <w:r w:rsidR="00D45DA6" w:rsidRPr="00D45DA6">
        <w:rPr>
          <w:lang w:val="fr-CH"/>
        </w:rPr>
        <w:tab/>
      </w:r>
      <w:r w:rsidR="00D45DA6" w:rsidRPr="00D45DA6">
        <w:rPr>
          <w:lang w:val="fr-CH"/>
        </w:rPr>
        <w:t>明确承诺对国民役</w:t>
      </w:r>
      <w:r w:rsidR="00B14303">
        <w:rPr>
          <w:lang w:val="fr-CH"/>
        </w:rPr>
        <w:t>/</w:t>
      </w:r>
      <w:r w:rsidR="00D45DA6" w:rsidRPr="00D45DA6">
        <w:rPr>
          <w:lang w:val="fr-CH"/>
        </w:rPr>
        <w:t>兵役制度推行改革</w:t>
      </w:r>
      <w:r w:rsidR="00B14303">
        <w:rPr>
          <w:lang w:val="fr-CH"/>
        </w:rPr>
        <w:t>，</w:t>
      </w:r>
      <w:r w:rsidR="00D45DA6" w:rsidRPr="00D45DA6">
        <w:rPr>
          <w:lang w:val="fr-CH"/>
        </w:rPr>
        <w:t>停止征召学龄儿童入伍的做法</w:t>
      </w:r>
      <w:r w:rsidR="00B14303">
        <w:rPr>
          <w:lang w:val="fr-CH"/>
        </w:rPr>
        <w:t>，</w:t>
      </w:r>
      <w:r w:rsidR="00D45DA6" w:rsidRPr="00D45DA6">
        <w:rPr>
          <w:lang w:val="fr-CH"/>
        </w:rPr>
        <w:t>防止性暴力和性别暴力案件、不人道待遇和强迫劳动</w:t>
      </w:r>
      <w:r w:rsidR="00B14303">
        <w:rPr>
          <w:lang w:val="fr-CH"/>
        </w:rPr>
        <w:t>；</w:t>
      </w:r>
    </w:p>
    <w:p w14:paraId="0CBAE914" w14:textId="77777777" w:rsidR="009A703C" w:rsidRDefault="009A703C" w:rsidP="00D45DA6">
      <w:pPr>
        <w:pStyle w:val="SingleTxtGC"/>
      </w:pPr>
      <w:r>
        <w:tab/>
      </w:r>
      <w:r w:rsidR="00B14303">
        <w:rPr>
          <w:lang w:val="fr-CH"/>
        </w:rPr>
        <w:t>(c)</w:t>
      </w:r>
      <w:r w:rsidR="00D45DA6" w:rsidRPr="00D45DA6">
        <w:rPr>
          <w:lang w:val="fr-CH"/>
        </w:rPr>
        <w:tab/>
      </w:r>
      <w:r w:rsidR="00D45DA6" w:rsidRPr="00D45DA6">
        <w:rPr>
          <w:lang w:val="fr-CH"/>
        </w:rPr>
        <w:t>加大努力尊重、保护和实现宗教或信仰自由权、和平集会自由权、结社自由权、意见和表达自由权</w:t>
      </w:r>
      <w:r w:rsidR="00B14303">
        <w:rPr>
          <w:lang w:val="fr-CH"/>
        </w:rPr>
        <w:t>，</w:t>
      </w:r>
      <w:r w:rsidR="00D45DA6" w:rsidRPr="00D45DA6">
        <w:rPr>
          <w:lang w:val="fr-CH"/>
        </w:rPr>
        <w:t>包括媒体人员的这些权利</w:t>
      </w:r>
      <w:r w:rsidR="00B14303">
        <w:rPr>
          <w:lang w:val="fr-CH"/>
        </w:rPr>
        <w:t>，</w:t>
      </w:r>
      <w:r w:rsidR="00D45DA6" w:rsidRPr="00D45DA6">
        <w:rPr>
          <w:lang w:val="fr-CH"/>
        </w:rPr>
        <w:t>并加大努力消除宗教和族裔歧视</w:t>
      </w:r>
      <w:r w:rsidR="00B14303">
        <w:rPr>
          <w:lang w:val="fr-CH"/>
        </w:rPr>
        <w:t>；</w:t>
      </w:r>
    </w:p>
    <w:p w14:paraId="263B33A5" w14:textId="77777777" w:rsidR="009A703C" w:rsidRDefault="009A703C" w:rsidP="00D45DA6">
      <w:pPr>
        <w:pStyle w:val="SingleTxtGC"/>
      </w:pPr>
      <w:r>
        <w:tab/>
      </w:r>
      <w:r w:rsidR="00B14303">
        <w:rPr>
          <w:lang w:val="fr-CH"/>
        </w:rPr>
        <w:t>(d)</w:t>
      </w:r>
      <w:r w:rsidR="00D45DA6" w:rsidRPr="00D45DA6">
        <w:rPr>
          <w:lang w:val="fr-CH"/>
        </w:rPr>
        <w:tab/>
      </w:r>
      <w:r w:rsidR="00D45DA6" w:rsidRPr="00D45DA6">
        <w:rPr>
          <w:lang w:val="fr-CH"/>
        </w:rPr>
        <w:t>明确承诺解决一切形式的性暴力和性别暴力、促进所有妇女和女童的权利以及促进性别平等</w:t>
      </w:r>
      <w:r w:rsidR="00B14303">
        <w:rPr>
          <w:lang w:val="fr-CH"/>
        </w:rPr>
        <w:t>；</w:t>
      </w:r>
    </w:p>
    <w:p w14:paraId="57F90542" w14:textId="77777777" w:rsidR="009A703C" w:rsidRDefault="009A703C" w:rsidP="00D45DA6">
      <w:pPr>
        <w:pStyle w:val="SingleTxtGC"/>
      </w:pPr>
      <w:r>
        <w:tab/>
      </w:r>
      <w:r w:rsidR="00B14303">
        <w:rPr>
          <w:lang w:val="fr-CH"/>
        </w:rPr>
        <w:t>(e)</w:t>
      </w:r>
      <w:r w:rsidR="00D45DA6" w:rsidRPr="00D45DA6">
        <w:rPr>
          <w:lang w:val="fr-CH"/>
        </w:rPr>
        <w:tab/>
      </w:r>
      <w:r w:rsidR="00D45DA6" w:rsidRPr="00D45DA6">
        <w:rPr>
          <w:lang w:val="fr-CH"/>
        </w:rPr>
        <w:t>加强与联合国专门人权机构、国际机构以及非洲人权和民族权委员会的合作</w:t>
      </w:r>
      <w:r w:rsidR="00B14303">
        <w:rPr>
          <w:lang w:val="fr-CH"/>
        </w:rPr>
        <w:t>；</w:t>
      </w:r>
    </w:p>
    <w:p w14:paraId="17205DB9" w14:textId="12E8CFA0" w:rsidR="009A703C" w:rsidRDefault="009A703C" w:rsidP="00D45DA6">
      <w:pPr>
        <w:pStyle w:val="SingleTxtGC"/>
      </w:pPr>
      <w:r w:rsidRPr="00B0322D">
        <w:rPr>
          <w:spacing w:val="-2"/>
        </w:rPr>
        <w:tab/>
      </w:r>
      <w:r w:rsidR="00B14303" w:rsidRPr="00B0322D">
        <w:rPr>
          <w:spacing w:val="-2"/>
          <w:lang w:val="fr-CH"/>
        </w:rPr>
        <w:t>6.</w:t>
      </w:r>
      <w:r w:rsidR="00D45DA6" w:rsidRPr="00D45DA6">
        <w:rPr>
          <w:spacing w:val="-2"/>
          <w:lang w:val="fr-CH"/>
        </w:rPr>
        <w:tab/>
      </w:r>
      <w:r w:rsidR="00D45DA6" w:rsidRPr="00D45DA6">
        <w:rPr>
          <w:rFonts w:ascii="Time New Roman" w:eastAsia="楷体" w:hAnsi="Time New Roman"/>
          <w:b/>
          <w:bCs/>
          <w:lang w:val="fr-CH"/>
        </w:rPr>
        <w:t>鼓励</w:t>
      </w:r>
      <w:r w:rsidR="00D45DA6" w:rsidRPr="00D45DA6">
        <w:rPr>
          <w:spacing w:val="-2"/>
          <w:lang w:val="fr-CH"/>
        </w:rPr>
        <w:t>厄立特里亚政府落实该国在第四轮普遍定期审议期间接受的建议</w:t>
      </w:r>
      <w:r w:rsidR="00D45DA6" w:rsidRPr="00D45DA6">
        <w:rPr>
          <w:spacing w:val="-2"/>
          <w:vertAlign w:val="superscript"/>
          <w:lang w:val="fr-CH"/>
        </w:rPr>
        <w:footnoteReference w:id="5"/>
      </w:r>
      <w:r w:rsidR="00B14303" w:rsidRPr="00B0322D">
        <w:rPr>
          <w:spacing w:val="-2"/>
          <w:lang w:val="fr-CH"/>
        </w:rPr>
        <w:t>，</w:t>
      </w:r>
      <w:r w:rsidR="00D45DA6" w:rsidRPr="00D45DA6">
        <w:rPr>
          <w:lang w:val="fr-CH"/>
        </w:rPr>
        <w:t>考虑邀请高级专员办事处在厄立特里亚设立一个全面受权保护、促进和监测人权的派驻机构</w:t>
      </w:r>
      <w:r w:rsidR="00B14303">
        <w:rPr>
          <w:lang w:val="fr-CH"/>
        </w:rPr>
        <w:t>，</w:t>
      </w:r>
      <w:r w:rsidR="00D45DA6" w:rsidRPr="00D45DA6">
        <w:rPr>
          <w:lang w:val="fr-CH"/>
        </w:rPr>
        <w:t>并确保该机构不受阻碍地开展工作</w:t>
      </w:r>
      <w:r w:rsidR="00B14303">
        <w:rPr>
          <w:lang w:val="fr-CH"/>
        </w:rPr>
        <w:t>，</w:t>
      </w:r>
      <w:r w:rsidR="00D45DA6" w:rsidRPr="00D45DA6">
        <w:rPr>
          <w:lang w:val="fr-CH"/>
        </w:rPr>
        <w:t>以及请人权高专办提供技术援助和能力建设</w:t>
      </w:r>
      <w:r w:rsidR="00B14303">
        <w:rPr>
          <w:lang w:val="fr-CH"/>
        </w:rPr>
        <w:t>；</w:t>
      </w:r>
    </w:p>
    <w:p w14:paraId="2620E3E2" w14:textId="77777777" w:rsidR="009A703C" w:rsidRDefault="009A703C" w:rsidP="00D45DA6">
      <w:pPr>
        <w:pStyle w:val="SingleTxtGC"/>
      </w:pPr>
      <w:r>
        <w:tab/>
      </w:r>
      <w:r w:rsidR="00B14303">
        <w:rPr>
          <w:lang w:val="fr-CH"/>
        </w:rPr>
        <w:t>7.</w:t>
      </w:r>
      <w:r w:rsidR="00D45DA6" w:rsidRPr="00D45DA6">
        <w:rPr>
          <w:lang w:val="fr-CH"/>
        </w:rPr>
        <w:tab/>
      </w:r>
      <w:r w:rsidR="00D45DA6" w:rsidRPr="00D45DA6">
        <w:rPr>
          <w:rFonts w:ascii="Time New Roman" w:eastAsia="楷体" w:hAnsi="Time New Roman"/>
          <w:b/>
          <w:bCs/>
          <w:lang w:val="fr-CH"/>
        </w:rPr>
        <w:t>请</w:t>
      </w:r>
      <w:r w:rsidR="00D45DA6" w:rsidRPr="00D45DA6">
        <w:rPr>
          <w:lang w:val="fr-CH"/>
        </w:rPr>
        <w:t>秘书长向特别报告员提供履行任务所需的一切信息和资源</w:t>
      </w:r>
      <w:r w:rsidR="00B14303">
        <w:rPr>
          <w:lang w:val="fr-CH"/>
        </w:rPr>
        <w:t>；</w:t>
      </w:r>
    </w:p>
    <w:p w14:paraId="6B973DE5" w14:textId="77777777" w:rsidR="009A703C" w:rsidRDefault="009A703C" w:rsidP="00D45DA6">
      <w:pPr>
        <w:pStyle w:val="SingleTxtGC"/>
      </w:pPr>
      <w:r>
        <w:tab/>
      </w:r>
      <w:r w:rsidR="00B14303">
        <w:rPr>
          <w:lang w:val="fr-CH"/>
        </w:rPr>
        <w:t>8.</w:t>
      </w:r>
      <w:r w:rsidR="00D45DA6" w:rsidRPr="00D45DA6">
        <w:rPr>
          <w:lang w:val="fr-CH"/>
        </w:rPr>
        <w:tab/>
      </w:r>
      <w:r w:rsidR="00D45DA6" w:rsidRPr="00D45DA6">
        <w:rPr>
          <w:rFonts w:ascii="Time New Roman" w:eastAsia="楷体" w:hAnsi="Time New Roman"/>
          <w:b/>
          <w:bCs/>
          <w:lang w:val="fr-CH"/>
        </w:rPr>
        <w:t>决定</w:t>
      </w:r>
      <w:r w:rsidR="00D45DA6" w:rsidRPr="00D45DA6">
        <w:rPr>
          <w:lang w:val="fr-CH"/>
        </w:rPr>
        <w:t>继续处理此事。</w:t>
      </w:r>
    </w:p>
    <w:p w14:paraId="7B6970EA" w14:textId="2BD5DE03" w:rsidR="009A703C" w:rsidRPr="00B0322D" w:rsidRDefault="00B14303" w:rsidP="00B0322D">
      <w:pPr>
        <w:pStyle w:val="SingleTxtGC"/>
        <w:jc w:val="right"/>
        <w:rPr>
          <w:rFonts w:ascii="Time New Roman" w:eastAsia="楷体" w:hAnsi="Time New Roman" w:hint="eastAsia"/>
        </w:rPr>
      </w:pPr>
      <w:r w:rsidRPr="00B0322D">
        <w:rPr>
          <w:rFonts w:ascii="Time New Roman" w:eastAsia="楷体" w:hAnsi="Time New Roman"/>
          <w:lang w:val="fr-CH"/>
        </w:rPr>
        <w:t>2</w:t>
      </w:r>
      <w:r w:rsidR="00D45DA6" w:rsidRPr="00D45DA6">
        <w:rPr>
          <w:rFonts w:ascii="Time New Roman" w:eastAsia="楷体" w:hAnsi="Time New Roman"/>
          <w:lang w:val="fr-CH"/>
        </w:rPr>
        <w:t>0</w:t>
      </w:r>
      <w:r w:rsidRPr="00B0322D">
        <w:rPr>
          <w:rFonts w:ascii="Time New Roman" w:eastAsia="楷体" w:hAnsi="Time New Roman"/>
          <w:lang w:val="fr-CH"/>
        </w:rPr>
        <w:t>26</w:t>
      </w:r>
      <w:r w:rsidR="00D45DA6" w:rsidRPr="00D45DA6">
        <w:rPr>
          <w:rFonts w:ascii="Time New Roman" w:eastAsia="楷体" w:hAnsi="Time New Roman"/>
          <w:lang w:val="fr-CH"/>
        </w:rPr>
        <w:t>年</w:t>
      </w:r>
      <w:r w:rsidRPr="00B0322D">
        <w:rPr>
          <w:rFonts w:ascii="Time New Roman" w:eastAsia="楷体" w:hAnsi="Time New Roman"/>
          <w:lang w:val="fr-CH"/>
        </w:rPr>
        <w:t>7</w:t>
      </w:r>
      <w:r w:rsidR="00D45DA6" w:rsidRPr="00D45DA6">
        <w:rPr>
          <w:rFonts w:ascii="Time New Roman" w:eastAsia="楷体" w:hAnsi="Time New Roman"/>
          <w:lang w:val="fr-CH"/>
        </w:rPr>
        <w:t>月</w:t>
      </w:r>
      <w:r w:rsidRPr="00B0322D">
        <w:rPr>
          <w:rFonts w:ascii="Time New Roman" w:eastAsia="楷体" w:hAnsi="Time New Roman"/>
          <w:lang w:val="fr-CH"/>
        </w:rPr>
        <w:t>6</w:t>
      </w:r>
      <w:r w:rsidR="00D45DA6" w:rsidRPr="00D45DA6">
        <w:rPr>
          <w:rFonts w:ascii="Time New Roman" w:eastAsia="楷体" w:hAnsi="Time New Roman"/>
          <w:lang w:val="fr-CH"/>
        </w:rPr>
        <w:t>日</w:t>
      </w:r>
      <w:r w:rsidR="006728FE">
        <w:rPr>
          <w:rFonts w:ascii="Time New Roman" w:eastAsia="楷体" w:hAnsi="Time New Roman"/>
          <w:lang w:val="fr-CH"/>
        </w:rPr>
        <w:br/>
      </w:r>
      <w:r w:rsidR="006728FE" w:rsidRPr="00D45DA6">
        <w:rPr>
          <w:rFonts w:ascii="Time New Roman" w:eastAsia="楷体" w:hAnsi="Time New Roman"/>
          <w:lang w:val="fr-CH"/>
        </w:rPr>
        <w:t>第</w:t>
      </w:r>
      <w:r w:rsidR="006728FE" w:rsidRPr="00B0322D">
        <w:rPr>
          <w:rFonts w:ascii="Time New Roman" w:eastAsia="楷体" w:hAnsi="Time New Roman"/>
          <w:lang w:val="fr-CH"/>
        </w:rPr>
        <w:t>31</w:t>
      </w:r>
      <w:r w:rsidR="006728FE" w:rsidRPr="00D45DA6">
        <w:rPr>
          <w:rFonts w:ascii="Time New Roman" w:eastAsia="楷体" w:hAnsi="Time New Roman"/>
          <w:lang w:val="fr-CH"/>
        </w:rPr>
        <w:t>次会议</w:t>
      </w:r>
    </w:p>
    <w:p w14:paraId="3EE5B6B9" w14:textId="1D5F0B44" w:rsidR="009A703C" w:rsidRDefault="00B14303" w:rsidP="00D45DA6">
      <w:pPr>
        <w:pStyle w:val="SingleTxtGC"/>
      </w:pPr>
      <w:r>
        <w:rPr>
          <w:lang w:val="fr-CH"/>
        </w:rPr>
        <w:t>[</w:t>
      </w:r>
      <w:r w:rsidR="00D45DA6" w:rsidRPr="00D45DA6">
        <w:rPr>
          <w:lang w:val="fr-CH"/>
        </w:rPr>
        <w:t>经记录表决</w:t>
      </w:r>
      <w:r>
        <w:rPr>
          <w:lang w:val="fr-CH"/>
        </w:rPr>
        <w:t>，</w:t>
      </w:r>
      <w:r w:rsidR="00D45DA6" w:rsidRPr="00D45DA6">
        <w:rPr>
          <w:lang w:val="fr-CH"/>
        </w:rPr>
        <w:t>以</w:t>
      </w:r>
      <w:r>
        <w:rPr>
          <w:lang w:val="fr-CH"/>
        </w:rPr>
        <w:t>23</w:t>
      </w:r>
      <w:r w:rsidR="00D45DA6" w:rsidRPr="00D45DA6">
        <w:rPr>
          <w:lang w:val="fr-CH"/>
        </w:rPr>
        <w:t>票赞成、</w:t>
      </w:r>
      <w:r>
        <w:rPr>
          <w:lang w:val="fr-CH"/>
        </w:rPr>
        <w:t>6</w:t>
      </w:r>
      <w:r w:rsidR="00D45DA6" w:rsidRPr="00D45DA6">
        <w:rPr>
          <w:lang w:val="fr-CH"/>
        </w:rPr>
        <w:t>票反对、</w:t>
      </w:r>
      <w:r>
        <w:rPr>
          <w:lang w:val="fr-CH"/>
        </w:rPr>
        <w:t>17</w:t>
      </w:r>
      <w:r w:rsidR="00D45DA6" w:rsidRPr="00D45DA6">
        <w:rPr>
          <w:lang w:val="fr-CH"/>
        </w:rPr>
        <w:t>票弃权获得通过。表决结果如下</w:t>
      </w:r>
      <w:r>
        <w:rPr>
          <w:lang w:val="fr-CH"/>
        </w:rPr>
        <w:t>：</w:t>
      </w:r>
    </w:p>
    <w:p w14:paraId="113BD796" w14:textId="77777777" w:rsidR="009A703C" w:rsidRDefault="009A703C">
      <w:pPr>
        <w:pStyle w:val="SingleTxtGC"/>
        <w:ind w:left="1565"/>
      </w:pPr>
      <w:r w:rsidRPr="00ED44CD">
        <w:rPr>
          <w:rFonts w:eastAsia="楷体" w:hint="eastAsia"/>
        </w:rPr>
        <w:t>赞成</w:t>
      </w:r>
      <w:r w:rsidRPr="00694083">
        <w:rPr>
          <w:rFonts w:hint="eastAsia"/>
        </w:rPr>
        <w:t>：</w:t>
      </w:r>
    </w:p>
    <w:p w14:paraId="3FCA600C" w14:textId="229CBC03" w:rsidR="009A703C" w:rsidRPr="00694083" w:rsidRDefault="009A703C">
      <w:pPr>
        <w:pStyle w:val="SingleTxtGC"/>
        <w:ind w:left="1996"/>
      </w:pPr>
      <w:r w:rsidRPr="00D45DA6">
        <w:rPr>
          <w:lang w:val="fr-CH"/>
        </w:rPr>
        <w:t>阿尔巴尼亚、巴西、保加利亚、智利、哥伦比亚、塞浦路斯、捷克、多米尼加共和国、爱沙尼亚、埃塞俄比亚、法国、冰岛、意大利、日本、马绍尔群岛、墨西哥、荷兰王国、北马其顿、大韩民国、斯洛文尼亚、西班牙、瑞士、大不列颠及北爱尔兰联合王国</w:t>
      </w:r>
    </w:p>
    <w:p w14:paraId="51D37BEF" w14:textId="77777777" w:rsidR="009A703C" w:rsidRDefault="009A703C">
      <w:pPr>
        <w:pStyle w:val="SingleTxtGC"/>
        <w:ind w:left="1565"/>
      </w:pPr>
      <w:r w:rsidRPr="00ED44CD">
        <w:rPr>
          <w:rFonts w:eastAsia="楷体" w:hint="eastAsia"/>
        </w:rPr>
        <w:t>反对</w:t>
      </w:r>
      <w:r w:rsidRPr="00694083">
        <w:rPr>
          <w:rFonts w:hint="eastAsia"/>
        </w:rPr>
        <w:t>：</w:t>
      </w:r>
    </w:p>
    <w:p w14:paraId="394655EB" w14:textId="57A00C1E" w:rsidR="009A703C" w:rsidRPr="00694083" w:rsidRDefault="009A703C">
      <w:pPr>
        <w:pStyle w:val="SingleTxtGC"/>
        <w:ind w:left="1996"/>
      </w:pPr>
      <w:r w:rsidRPr="00D45DA6">
        <w:rPr>
          <w:lang w:val="fr-CH"/>
        </w:rPr>
        <w:t>布隆迪、中国、古巴、埃及、印度、巴基斯坦</w:t>
      </w:r>
    </w:p>
    <w:p w14:paraId="5A5AE6E5" w14:textId="77777777" w:rsidR="009A703C" w:rsidRPr="00694083" w:rsidRDefault="009A703C">
      <w:pPr>
        <w:pStyle w:val="SingleTxtGC"/>
        <w:ind w:left="1565"/>
      </w:pPr>
      <w:r w:rsidRPr="00ED44CD">
        <w:rPr>
          <w:rFonts w:eastAsia="楷体" w:hint="eastAsia"/>
        </w:rPr>
        <w:t>弃权</w:t>
      </w:r>
      <w:r w:rsidRPr="00694083">
        <w:rPr>
          <w:rFonts w:hint="eastAsia"/>
        </w:rPr>
        <w:t>：</w:t>
      </w:r>
    </w:p>
    <w:p w14:paraId="6C58C6D1" w14:textId="5044C5AE" w:rsidR="009A703C" w:rsidRPr="00D7405B" w:rsidRDefault="009A703C">
      <w:pPr>
        <w:pStyle w:val="SingleTxtGC"/>
        <w:ind w:left="1996"/>
      </w:pPr>
      <w:r w:rsidRPr="009A703C">
        <w:rPr>
          <w:rFonts w:hint="eastAsia"/>
        </w:rPr>
        <w:t>安哥拉、贝宁、科特迪瓦、刚果民主共和国、厄瓜多尔、冈比亚、加纳、印度尼西亚、伊拉克、肯尼亚、科威特、马拉维、毛里求斯、卡塔尔、南非、泰国、越南</w:t>
      </w:r>
      <w:r w:rsidRPr="009A703C">
        <w:rPr>
          <w:rFonts w:hint="eastAsia"/>
        </w:rPr>
        <w:t>]</w:t>
      </w:r>
    </w:p>
    <w:p w14:paraId="6359D5B3" w14:textId="29413C00" w:rsidR="00D45DA6" w:rsidRPr="009A703C" w:rsidRDefault="009A703C" w:rsidP="009A703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45DA6" w:rsidRPr="009A703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EA8AD" w14:textId="77777777" w:rsidR="00570EBF" w:rsidRPr="000D319F" w:rsidRDefault="00570EBF" w:rsidP="000D319F">
      <w:pPr>
        <w:pStyle w:val="af0"/>
        <w:spacing w:after="240"/>
        <w:ind w:left="907"/>
        <w:rPr>
          <w:rFonts w:asciiTheme="majorBidi" w:eastAsia="宋体" w:hAnsiTheme="majorBidi" w:cstheme="majorBidi"/>
          <w:sz w:val="21"/>
          <w:szCs w:val="21"/>
          <w:lang w:val="en-US"/>
        </w:rPr>
      </w:pPr>
    </w:p>
    <w:p w14:paraId="7459F6B2" w14:textId="77777777" w:rsidR="00570EBF" w:rsidRPr="000D319F" w:rsidRDefault="00570EB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A23869F" w14:textId="77777777" w:rsidR="00570EBF" w:rsidRPr="000D319F" w:rsidRDefault="00570EBF" w:rsidP="000D319F">
      <w:pPr>
        <w:pStyle w:val="af0"/>
      </w:pPr>
    </w:p>
  </w:endnote>
  <w:endnote w:type="continuationNotice" w:id="1">
    <w:p w14:paraId="32E2D586" w14:textId="77777777" w:rsidR="00570EBF" w:rsidRDefault="00570E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15C72" w14:textId="77777777" w:rsidR="00D45DA6" w:rsidRPr="00D45DA6" w:rsidRDefault="00D45DA6" w:rsidP="00D45DA6">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45DA6">
      <w:rPr>
        <w:rStyle w:val="af2"/>
        <w:b w:val="0"/>
        <w:snapToGrid w:val="0"/>
        <w:sz w:val="16"/>
      </w:rPr>
      <w:t>GE.26</w:t>
    </w:r>
    <w:proofErr w:type="spellEnd"/>
    <w:r w:rsidRPr="00D45DA6">
      <w:rPr>
        <w:rStyle w:val="af2"/>
        <w:b w:val="0"/>
        <w:snapToGrid w:val="0"/>
        <w:sz w:val="16"/>
      </w:rPr>
      <w:t>-10004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637BF" w14:textId="77777777" w:rsidR="00D45DA6" w:rsidRPr="00D45DA6" w:rsidRDefault="00D45DA6" w:rsidP="00D45DA6">
    <w:pPr>
      <w:pStyle w:val="af0"/>
      <w:tabs>
        <w:tab w:val="right" w:pos="9638"/>
      </w:tabs>
      <w:rPr>
        <w:rStyle w:val="af2"/>
      </w:rPr>
    </w:pPr>
    <w:proofErr w:type="spellStart"/>
    <w:r>
      <w:t>GE.26</w:t>
    </w:r>
    <w:proofErr w:type="spellEnd"/>
    <w:r>
      <w:t>-10004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6284C" w14:textId="09F49202" w:rsidR="002956FD" w:rsidRPr="00487939" w:rsidRDefault="00D45DA6"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C726842" wp14:editId="7C16A894">
          <wp:simplePos x="0" y="0"/>
          <wp:positionH relativeFrom="column">
            <wp:align>right</wp:align>
          </wp:positionH>
          <wp:positionV relativeFrom="paragraph">
            <wp:posOffset>-69850</wp:posOffset>
          </wp:positionV>
          <wp:extent cx="571500" cy="571500"/>
          <wp:effectExtent l="0" t="0" r="0" b="0"/>
          <wp:wrapNone/>
          <wp:docPr id="6780821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-10004</w:t>
    </w:r>
    <w:r w:rsidR="00731A42" w:rsidRPr="00EE277A">
      <w:rPr>
        <w:sz w:val="20"/>
        <w:lang w:eastAsia="zh-CN"/>
      </w:rPr>
      <w:t xml:space="preserve"> (C)</w:t>
    </w:r>
    <w:r w:rsidR="008B4347">
      <w:rPr>
        <w:sz w:val="20"/>
        <w:lang w:eastAsia="zh-CN"/>
      </w:rPr>
      <w:tab/>
    </w:r>
    <w:r w:rsidR="008325F7">
      <w:rPr>
        <w:rFonts w:eastAsiaTheme="minorEastAsia" w:hint="eastAsia"/>
        <w:sz w:val="20"/>
        <w:lang w:eastAsia="zh-CN"/>
      </w:rPr>
      <w:t>0907</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sidR="00B0322D">
      <w:rPr>
        <w:rFonts w:eastAsiaTheme="minorEastAsia" w:hint="eastAsia"/>
        <w:sz w:val="20"/>
        <w:lang w:eastAsia="zh-CN"/>
      </w:rPr>
      <w:t>2807</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0C4E38AB" wp14:editId="2FE0B830">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825EB" w14:textId="77777777" w:rsidR="00570EBF" w:rsidRPr="000157B1" w:rsidRDefault="00570EBF"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31E66072" w14:textId="77777777" w:rsidR="00570EBF" w:rsidRPr="000157B1" w:rsidRDefault="00570EBF"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709DB1E" w14:textId="77777777" w:rsidR="00570EBF" w:rsidRDefault="00570EBF"/>
  </w:footnote>
  <w:footnote w:id="2">
    <w:p w14:paraId="1EE6D254" w14:textId="08C16789" w:rsidR="00D45DA6" w:rsidRPr="00556615" w:rsidRDefault="00D45DA6" w:rsidP="00D45DA6">
      <w:pPr>
        <w:pStyle w:val="a6"/>
        <w:widowControl w:val="0"/>
        <w:tabs>
          <w:tab w:val="clear" w:pos="1021"/>
          <w:tab w:val="right" w:pos="1020"/>
        </w:tabs>
      </w:pPr>
      <w:r>
        <w:rPr>
          <w:lang w:val="zh-CN"/>
        </w:rPr>
        <w:tab/>
      </w:r>
      <w:r>
        <w:rPr>
          <w:rStyle w:val="a8"/>
          <w:lang w:val="zh-CN"/>
        </w:rPr>
        <w:footnoteRef/>
      </w:r>
      <w:r>
        <w:rPr>
          <w:lang w:val="zh-CN"/>
        </w:rPr>
        <w:tab/>
      </w:r>
      <w:r>
        <w:rPr>
          <w:lang w:val="zh-CN"/>
        </w:rPr>
        <w:t>见</w:t>
      </w:r>
      <w:hyperlink r:id="rId1" w:history="1">
        <w:r w:rsidR="00B14303" w:rsidRPr="003A15B0">
          <w:rPr>
            <w:rStyle w:val="af7"/>
            <w:lang w:val="zh-CN"/>
          </w:rPr>
          <w:t>A</w:t>
        </w:r>
        <w:r w:rsidRPr="003A15B0">
          <w:rPr>
            <w:rStyle w:val="af7"/>
            <w:lang w:val="zh-CN"/>
          </w:rPr>
          <w:t>/</w:t>
        </w:r>
        <w:r w:rsidR="00B14303" w:rsidRPr="003A15B0">
          <w:rPr>
            <w:rStyle w:val="af7"/>
            <w:lang w:val="zh-CN"/>
          </w:rPr>
          <w:t>HRC</w:t>
        </w:r>
        <w:r w:rsidRPr="003A15B0">
          <w:rPr>
            <w:rStyle w:val="af7"/>
            <w:lang w:val="zh-CN"/>
          </w:rPr>
          <w:t>/</w:t>
        </w:r>
        <w:r w:rsidR="00B14303" w:rsidRPr="003A15B0">
          <w:rPr>
            <w:rStyle w:val="af7"/>
            <w:lang w:val="zh-CN"/>
          </w:rPr>
          <w:t>62</w:t>
        </w:r>
        <w:r w:rsidRPr="003A15B0">
          <w:rPr>
            <w:rStyle w:val="af7"/>
            <w:lang w:val="zh-CN"/>
          </w:rPr>
          <w:t>/</w:t>
        </w:r>
        <w:r w:rsidR="00B14303" w:rsidRPr="003A15B0">
          <w:rPr>
            <w:rStyle w:val="af7"/>
            <w:lang w:val="zh-CN"/>
          </w:rPr>
          <w:t>2</w:t>
        </w:r>
        <w:r w:rsidRPr="003A15B0">
          <w:rPr>
            <w:rStyle w:val="af7"/>
            <w:lang w:val="zh-CN"/>
          </w:rPr>
          <w:t>0</w:t>
        </w:r>
      </w:hyperlink>
      <w:r>
        <w:rPr>
          <w:lang w:val="zh-CN"/>
        </w:rPr>
        <w:t>。</w:t>
      </w:r>
    </w:p>
  </w:footnote>
  <w:footnote w:id="3">
    <w:p w14:paraId="181FA5D4" w14:textId="77777777" w:rsidR="00D45DA6" w:rsidRPr="00556615" w:rsidRDefault="00D45DA6" w:rsidP="00D45DA6">
      <w:pPr>
        <w:pStyle w:val="a6"/>
        <w:widowControl w:val="0"/>
        <w:tabs>
          <w:tab w:val="clear" w:pos="1021"/>
          <w:tab w:val="right" w:pos="1020"/>
        </w:tabs>
      </w:pPr>
      <w:r>
        <w:rPr>
          <w:lang w:val="zh-CN"/>
        </w:rPr>
        <w:tab/>
      </w:r>
      <w:r>
        <w:rPr>
          <w:rStyle w:val="a8"/>
          <w:lang w:val="zh-CN"/>
        </w:rPr>
        <w:footnoteRef/>
      </w:r>
      <w:r>
        <w:rPr>
          <w:lang w:val="zh-CN"/>
        </w:rPr>
        <w:tab/>
      </w:r>
      <w:r>
        <w:rPr>
          <w:lang w:val="zh-CN"/>
        </w:rPr>
        <w:t>同上。</w:t>
      </w:r>
    </w:p>
  </w:footnote>
  <w:footnote w:id="4">
    <w:p w14:paraId="11296A2B" w14:textId="7A1DE2F0" w:rsidR="00D45DA6" w:rsidRPr="00556615" w:rsidRDefault="00D45DA6" w:rsidP="00D45DA6">
      <w:pPr>
        <w:pStyle w:val="a6"/>
        <w:widowControl w:val="0"/>
        <w:tabs>
          <w:tab w:val="clear" w:pos="1021"/>
          <w:tab w:val="right" w:pos="1020"/>
        </w:tabs>
      </w:pPr>
      <w:r>
        <w:rPr>
          <w:lang w:val="zh-CN"/>
        </w:rPr>
        <w:tab/>
      </w:r>
      <w:r>
        <w:rPr>
          <w:rStyle w:val="a8"/>
          <w:lang w:val="zh-CN"/>
        </w:rPr>
        <w:footnoteRef/>
      </w:r>
      <w:r>
        <w:rPr>
          <w:lang w:val="zh-CN"/>
        </w:rPr>
        <w:tab/>
      </w:r>
      <w:hyperlink r:id="rId2" w:history="1">
        <w:r w:rsidR="00B14303" w:rsidRPr="003A15B0">
          <w:rPr>
            <w:rStyle w:val="af7"/>
            <w:lang w:val="zh-CN"/>
          </w:rPr>
          <w:t>A</w:t>
        </w:r>
        <w:r w:rsidRPr="003A15B0">
          <w:rPr>
            <w:rStyle w:val="af7"/>
            <w:lang w:val="zh-CN"/>
          </w:rPr>
          <w:t>/</w:t>
        </w:r>
        <w:r w:rsidR="00B14303" w:rsidRPr="003A15B0">
          <w:rPr>
            <w:rStyle w:val="af7"/>
            <w:lang w:val="zh-CN"/>
          </w:rPr>
          <w:t>HRC</w:t>
        </w:r>
        <w:r w:rsidRPr="003A15B0">
          <w:rPr>
            <w:rStyle w:val="af7"/>
            <w:lang w:val="zh-CN"/>
          </w:rPr>
          <w:t>/</w:t>
        </w:r>
        <w:r w:rsidR="00B14303" w:rsidRPr="003A15B0">
          <w:rPr>
            <w:rStyle w:val="af7"/>
            <w:lang w:val="zh-CN"/>
          </w:rPr>
          <w:t>41</w:t>
        </w:r>
        <w:r w:rsidRPr="003A15B0">
          <w:rPr>
            <w:rStyle w:val="af7"/>
            <w:lang w:val="zh-CN"/>
          </w:rPr>
          <w:t>/</w:t>
        </w:r>
        <w:r w:rsidR="00B14303" w:rsidRPr="003A15B0">
          <w:rPr>
            <w:rStyle w:val="af7"/>
            <w:lang w:val="zh-CN"/>
          </w:rPr>
          <w:t>53</w:t>
        </w:r>
      </w:hyperlink>
      <w:r w:rsidR="00B14303">
        <w:rPr>
          <w:lang w:val="zh-CN"/>
        </w:rPr>
        <w:t>,</w:t>
      </w:r>
      <w:r w:rsidR="003A15B0">
        <w:t xml:space="preserve"> </w:t>
      </w:r>
      <w:r>
        <w:rPr>
          <w:lang w:val="zh-CN"/>
        </w:rPr>
        <w:t>第</w:t>
      </w:r>
      <w:r w:rsidR="00B14303">
        <w:rPr>
          <w:lang w:val="zh-CN"/>
        </w:rPr>
        <w:t>78</w:t>
      </w:r>
      <w:r>
        <w:rPr>
          <w:lang w:val="zh-CN"/>
        </w:rPr>
        <w:t>-</w:t>
      </w:r>
      <w:r w:rsidR="00B14303">
        <w:rPr>
          <w:lang w:val="zh-CN"/>
        </w:rPr>
        <w:t>82</w:t>
      </w:r>
      <w:r>
        <w:rPr>
          <w:lang w:val="zh-CN"/>
        </w:rPr>
        <w:t>段。</w:t>
      </w:r>
    </w:p>
  </w:footnote>
  <w:footnote w:id="5">
    <w:p w14:paraId="7CDAB747" w14:textId="54C6271E" w:rsidR="00D45DA6" w:rsidRPr="00C06FAC" w:rsidRDefault="00D45DA6" w:rsidP="00D45DA6">
      <w:pPr>
        <w:pStyle w:val="a6"/>
      </w:pPr>
      <w:r>
        <w:rPr>
          <w:lang w:val="zh-CN"/>
        </w:rPr>
        <w:tab/>
      </w:r>
      <w:r>
        <w:rPr>
          <w:rStyle w:val="a8"/>
          <w:lang w:val="zh-CN"/>
        </w:rPr>
        <w:footnoteRef/>
      </w:r>
      <w:r>
        <w:rPr>
          <w:lang w:val="zh-CN"/>
        </w:rPr>
        <w:tab/>
      </w:r>
      <w:r>
        <w:rPr>
          <w:lang w:val="zh-CN"/>
        </w:rPr>
        <w:t>见</w:t>
      </w:r>
      <w:hyperlink r:id="rId3" w:history="1">
        <w:r w:rsidR="00B14303" w:rsidRPr="003A15B0">
          <w:rPr>
            <w:rStyle w:val="af7"/>
            <w:lang w:val="zh-CN"/>
          </w:rPr>
          <w:t>A</w:t>
        </w:r>
        <w:r w:rsidRPr="003A15B0">
          <w:rPr>
            <w:rStyle w:val="af7"/>
            <w:lang w:val="zh-CN"/>
          </w:rPr>
          <w:t>/</w:t>
        </w:r>
        <w:r w:rsidR="00B14303" w:rsidRPr="003A15B0">
          <w:rPr>
            <w:rStyle w:val="af7"/>
            <w:lang w:val="zh-CN"/>
          </w:rPr>
          <w:t>HRC</w:t>
        </w:r>
        <w:r w:rsidRPr="003A15B0">
          <w:rPr>
            <w:rStyle w:val="af7"/>
            <w:lang w:val="zh-CN"/>
          </w:rPr>
          <w:t>/</w:t>
        </w:r>
        <w:r w:rsidR="00B14303" w:rsidRPr="003A15B0">
          <w:rPr>
            <w:rStyle w:val="af7"/>
            <w:lang w:val="zh-CN"/>
          </w:rPr>
          <w:t>57</w:t>
        </w:r>
        <w:r w:rsidRPr="003A15B0">
          <w:rPr>
            <w:rStyle w:val="af7"/>
            <w:lang w:val="zh-CN"/>
          </w:rPr>
          <w:t>/</w:t>
        </w:r>
        <w:r w:rsidR="00B14303" w:rsidRPr="003A15B0">
          <w:rPr>
            <w:rStyle w:val="af7"/>
            <w:lang w:val="zh-CN"/>
          </w:rPr>
          <w:t>14</w:t>
        </w:r>
      </w:hyperlink>
      <w:r>
        <w:rPr>
          <w:lang w:val="zh-CN"/>
        </w:rPr>
        <w:t>和</w:t>
      </w:r>
      <w:hyperlink r:id="rId4" w:history="1">
        <w:r w:rsidR="00B14303" w:rsidRPr="003A15B0">
          <w:rPr>
            <w:rStyle w:val="af7"/>
            <w:lang w:val="zh-CN"/>
          </w:rPr>
          <w:t>A</w:t>
        </w:r>
        <w:r w:rsidRPr="003A15B0">
          <w:rPr>
            <w:rStyle w:val="af7"/>
            <w:lang w:val="zh-CN"/>
          </w:rPr>
          <w:t>/</w:t>
        </w:r>
        <w:r w:rsidR="00B14303" w:rsidRPr="003A15B0">
          <w:rPr>
            <w:rStyle w:val="af7"/>
            <w:lang w:val="zh-CN"/>
          </w:rPr>
          <w:t>HRC</w:t>
        </w:r>
        <w:r w:rsidRPr="003A15B0">
          <w:rPr>
            <w:rStyle w:val="af7"/>
            <w:lang w:val="zh-CN"/>
          </w:rPr>
          <w:t>/</w:t>
        </w:r>
        <w:r w:rsidR="00B14303" w:rsidRPr="003A15B0">
          <w:rPr>
            <w:rStyle w:val="af7"/>
            <w:lang w:val="zh-CN"/>
          </w:rPr>
          <w:t>57</w:t>
        </w:r>
        <w:r w:rsidRPr="003A15B0">
          <w:rPr>
            <w:rStyle w:val="af7"/>
            <w:lang w:val="zh-CN"/>
          </w:rPr>
          <w:t>/</w:t>
        </w:r>
        <w:r w:rsidR="00B14303" w:rsidRPr="003A15B0">
          <w:rPr>
            <w:rStyle w:val="af7"/>
            <w:lang w:val="zh-CN"/>
          </w:rPr>
          <w:t>14</w:t>
        </w:r>
        <w:r w:rsidRPr="003A15B0">
          <w:rPr>
            <w:rStyle w:val="af7"/>
            <w:lang w:val="zh-CN"/>
          </w:rPr>
          <w:t>/</w:t>
        </w:r>
        <w:r w:rsidR="00B14303" w:rsidRPr="003A15B0">
          <w:rPr>
            <w:rStyle w:val="af7"/>
            <w:lang w:val="zh-CN"/>
          </w:rPr>
          <w:t>Add</w:t>
        </w:r>
        <w:r w:rsidRPr="003A15B0">
          <w:rPr>
            <w:rStyle w:val="af7"/>
            <w:lang w:val="zh-CN"/>
          </w:rPr>
          <w:t>.</w:t>
        </w:r>
        <w:r w:rsidR="00B14303" w:rsidRPr="003A15B0">
          <w:rPr>
            <w:rStyle w:val="af7"/>
            <w:lang w:val="zh-CN"/>
          </w:rPr>
          <w:t>1</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72431" w14:textId="77777777" w:rsidR="002956FD" w:rsidRDefault="00D45DA6" w:rsidP="00D45DA6">
    <w:pPr>
      <w:pStyle w:val="af3"/>
    </w:pPr>
    <w:r>
      <w:t>A/</w:t>
    </w:r>
    <w:proofErr w:type="spellStart"/>
    <w:r>
      <w:t>HRC</w:t>
    </w:r>
    <w:proofErr w:type="spellEnd"/>
    <w:r>
      <w:t>/RES/62/2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6063B" w14:textId="77777777" w:rsidR="002956FD" w:rsidRPr="00202A30" w:rsidRDefault="00D45DA6" w:rsidP="00D45DA6">
    <w:pPr>
      <w:pStyle w:val="af3"/>
      <w:jc w:val="right"/>
    </w:pPr>
    <w:r>
      <w:t>A/</w:t>
    </w:r>
    <w:proofErr w:type="spellStart"/>
    <w:r>
      <w:t>HRC</w:t>
    </w:r>
    <w:proofErr w:type="spellEnd"/>
    <w:r>
      <w:t>/RES/62/2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573130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EBF"/>
    <w:rsid w:val="00011483"/>
    <w:rsid w:val="00031F0C"/>
    <w:rsid w:val="00041F7D"/>
    <w:rsid w:val="00054E5E"/>
    <w:rsid w:val="000D319F"/>
    <w:rsid w:val="000D6BBD"/>
    <w:rsid w:val="000E4D0E"/>
    <w:rsid w:val="000E62AA"/>
    <w:rsid w:val="000E7055"/>
    <w:rsid w:val="000F11B9"/>
    <w:rsid w:val="001170B0"/>
    <w:rsid w:val="001272EA"/>
    <w:rsid w:val="00144B69"/>
    <w:rsid w:val="00152D5C"/>
    <w:rsid w:val="00153E86"/>
    <w:rsid w:val="001607C7"/>
    <w:rsid w:val="001737B8"/>
    <w:rsid w:val="00186C47"/>
    <w:rsid w:val="00192E83"/>
    <w:rsid w:val="001B16DD"/>
    <w:rsid w:val="001B1BD1"/>
    <w:rsid w:val="001C3EF2"/>
    <w:rsid w:val="001D17F6"/>
    <w:rsid w:val="001D6E0A"/>
    <w:rsid w:val="00204B42"/>
    <w:rsid w:val="0022146A"/>
    <w:rsid w:val="002231C3"/>
    <w:rsid w:val="00226004"/>
    <w:rsid w:val="00230767"/>
    <w:rsid w:val="0024417F"/>
    <w:rsid w:val="00250F8D"/>
    <w:rsid w:val="00256232"/>
    <w:rsid w:val="002939D6"/>
    <w:rsid w:val="002956FD"/>
    <w:rsid w:val="002B3AC7"/>
    <w:rsid w:val="002D24BF"/>
    <w:rsid w:val="002E1C97"/>
    <w:rsid w:val="002F4D47"/>
    <w:rsid w:val="002F5834"/>
    <w:rsid w:val="003224E5"/>
    <w:rsid w:val="00326EBF"/>
    <w:rsid w:val="00327FE4"/>
    <w:rsid w:val="00346D15"/>
    <w:rsid w:val="003537E4"/>
    <w:rsid w:val="0037569F"/>
    <w:rsid w:val="00393259"/>
    <w:rsid w:val="003A15B0"/>
    <w:rsid w:val="003C0C9C"/>
    <w:rsid w:val="00427F63"/>
    <w:rsid w:val="00474C6B"/>
    <w:rsid w:val="004972E2"/>
    <w:rsid w:val="004C3F04"/>
    <w:rsid w:val="004C4A0A"/>
    <w:rsid w:val="00557D9A"/>
    <w:rsid w:val="00565E69"/>
    <w:rsid w:val="00570EBF"/>
    <w:rsid w:val="005C00B0"/>
    <w:rsid w:val="005E01D9"/>
    <w:rsid w:val="005E3084"/>
    <w:rsid w:val="005E3A08"/>
    <w:rsid w:val="005E403A"/>
    <w:rsid w:val="00623FC4"/>
    <w:rsid w:val="006728FE"/>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325F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A703C"/>
    <w:rsid w:val="009B09D7"/>
    <w:rsid w:val="009D35ED"/>
    <w:rsid w:val="009E54EB"/>
    <w:rsid w:val="009F4503"/>
    <w:rsid w:val="00A03CB6"/>
    <w:rsid w:val="00A03FB9"/>
    <w:rsid w:val="00A1364C"/>
    <w:rsid w:val="00A21076"/>
    <w:rsid w:val="00A3739A"/>
    <w:rsid w:val="00A503EA"/>
    <w:rsid w:val="00A52DAF"/>
    <w:rsid w:val="00A84072"/>
    <w:rsid w:val="00A84DF2"/>
    <w:rsid w:val="00A87B40"/>
    <w:rsid w:val="00AA7A70"/>
    <w:rsid w:val="00AB3322"/>
    <w:rsid w:val="00AC154D"/>
    <w:rsid w:val="00AD0A23"/>
    <w:rsid w:val="00B0322D"/>
    <w:rsid w:val="00B1020B"/>
    <w:rsid w:val="00B11889"/>
    <w:rsid w:val="00B14303"/>
    <w:rsid w:val="00B16570"/>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45DA6"/>
    <w:rsid w:val="00D67E3B"/>
    <w:rsid w:val="00D74986"/>
    <w:rsid w:val="00D85827"/>
    <w:rsid w:val="00D929FA"/>
    <w:rsid w:val="00D93FA6"/>
    <w:rsid w:val="00D97B98"/>
    <w:rsid w:val="00DB3E58"/>
    <w:rsid w:val="00DC671F"/>
    <w:rsid w:val="00DE4DA7"/>
    <w:rsid w:val="00E20EEE"/>
    <w:rsid w:val="00E33B38"/>
    <w:rsid w:val="00E45815"/>
    <w:rsid w:val="00E47FE5"/>
    <w:rsid w:val="00E574AF"/>
    <w:rsid w:val="00E71878"/>
    <w:rsid w:val="00E845B2"/>
    <w:rsid w:val="00EF457D"/>
    <w:rsid w:val="00F00D09"/>
    <w:rsid w:val="00F664DD"/>
    <w:rsid w:val="00F714DA"/>
    <w:rsid w:val="00F75B02"/>
    <w:rsid w:val="00FB24E5"/>
    <w:rsid w:val="00FB456B"/>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6C887"/>
  <w15:docId w15:val="{A61F6B7C-B933-42AF-B426-A215D36B4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3A15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A/HRC/57/14" TargetMode="External"/><Relationship Id="rId2" Type="http://schemas.openxmlformats.org/officeDocument/2006/relationships/hyperlink" Target="https://docs.un.org/zh/A/HRC/41/53" TargetMode="External"/><Relationship Id="rId1" Type="http://schemas.openxmlformats.org/officeDocument/2006/relationships/hyperlink" Target="https://docs.un.org/zh/A/HRC/62/20" TargetMode="External"/><Relationship Id="rId4" Type="http://schemas.openxmlformats.org/officeDocument/2006/relationships/hyperlink" Target="https://docs.un.org/zh/A/HRC/57/14/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3</Pages>
  <Words>2272</Words>
  <Characters>2411</Characters>
  <Application>Microsoft Office Word</Application>
  <DocSecurity>0</DocSecurity>
  <Lines>106</Lines>
  <Paragraphs>52</Paragraphs>
  <ScaleCrop>false</ScaleCrop>
  <Company>DCM</Company>
  <LinksUpToDate>false</LinksUpToDate>
  <CharactersWithSpaces>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A/HRC/RES/62/2</dc:title>
  <dc:subject>2610004</dc:subject>
  <dc:creator>Xiaoling</dc:creator>
  <cp:keywords/>
  <dc:description/>
  <cp:lastModifiedBy>Xiangli Ferschin-Ji</cp:lastModifiedBy>
  <cp:revision>2</cp:revision>
  <cp:lastPrinted>2014-05-09T11:28:00Z</cp:lastPrinted>
  <dcterms:created xsi:type="dcterms:W3CDTF">2026-07-28T07:41:00Z</dcterms:created>
  <dcterms:modified xsi:type="dcterms:W3CDTF">2026-07-28T07:41:00Z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