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73E551" w14:textId="77777777" w:rsidTr="00E56EE3">
        <w:trPr>
          <w:trHeight w:hRule="exact" w:val="851"/>
        </w:trPr>
        <w:tc>
          <w:tcPr>
            <w:tcW w:w="1280" w:type="dxa"/>
            <w:tcBorders>
              <w:bottom w:val="single" w:sz="4" w:space="0" w:color="auto"/>
            </w:tcBorders>
            <w:shd w:val="clear" w:color="auto" w:fill="auto"/>
          </w:tcPr>
          <w:p w14:paraId="3AAF24F9" w14:textId="77777777" w:rsidR="002D5AAC" w:rsidRDefault="002D5AAC" w:rsidP="00E56EE3"/>
        </w:tc>
        <w:tc>
          <w:tcPr>
            <w:tcW w:w="2273" w:type="dxa"/>
            <w:tcBorders>
              <w:bottom w:val="single" w:sz="4" w:space="0" w:color="auto"/>
            </w:tcBorders>
            <w:shd w:val="clear" w:color="auto" w:fill="auto"/>
            <w:vAlign w:val="bottom"/>
          </w:tcPr>
          <w:p w14:paraId="6C2A27E4" w14:textId="18ED6E4B"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84941F4" w14:textId="103873AD" w:rsidR="002D5AAC" w:rsidRPr="00A71020" w:rsidRDefault="00A71020" w:rsidP="00A71020">
            <w:pPr>
              <w:jc w:val="right"/>
            </w:pPr>
            <w:r w:rsidRPr="00A71020">
              <w:rPr>
                <w:sz w:val="40"/>
              </w:rPr>
              <w:t>CCPR</w:t>
            </w:r>
            <w:r>
              <w:t>/C/VEN/Q/5</w:t>
            </w:r>
          </w:p>
        </w:tc>
      </w:tr>
      <w:tr w:rsidR="002D5AAC" w14:paraId="667F3340" w14:textId="77777777" w:rsidTr="00E56EE3">
        <w:trPr>
          <w:trHeight w:hRule="exact" w:val="2835"/>
        </w:trPr>
        <w:tc>
          <w:tcPr>
            <w:tcW w:w="1280" w:type="dxa"/>
            <w:tcBorders>
              <w:top w:val="single" w:sz="4" w:space="0" w:color="auto"/>
              <w:bottom w:val="single" w:sz="12" w:space="0" w:color="auto"/>
            </w:tcBorders>
            <w:shd w:val="clear" w:color="auto" w:fill="auto"/>
          </w:tcPr>
          <w:p w14:paraId="02310655" w14:textId="716C3E3C" w:rsidR="002D5AAC" w:rsidRDefault="000107AA" w:rsidP="00E56EE3">
            <w:pPr>
              <w:spacing w:before="120"/>
              <w:jc w:val="center"/>
            </w:pPr>
            <w:r>
              <w:rPr>
                <w:noProof/>
                <w:lang w:val="en-GB" w:eastAsia="en-GB"/>
              </w:rPr>
              <w:drawing>
                <wp:inline distT="0" distB="0" distL="0" distR="0" wp14:anchorId="609C7E9A" wp14:editId="6EB1CF0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DCC9D4F" w14:textId="621AECCD" w:rsidR="002D5AAC" w:rsidRPr="00D4778E" w:rsidRDefault="00007BC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1DBB9C8C" w14:textId="040C71B3" w:rsidR="00935A0B" w:rsidRPr="00F43810" w:rsidRDefault="00DB34FA" w:rsidP="00935A0B">
            <w:pPr>
              <w:spacing w:before="240" w:line="240" w:lineRule="exact"/>
            </w:pPr>
            <w:r>
              <w:t>Distr.</w:t>
            </w:r>
            <w:r w:rsidR="00204D71">
              <w:t xml:space="preserve"> general</w:t>
            </w:r>
          </w:p>
          <w:p w14:paraId="41715DDB" w14:textId="7745D5E3" w:rsidR="00935A0B" w:rsidRDefault="004F7109" w:rsidP="00935A0B">
            <w:r w:rsidRPr="00443E2C">
              <w:t>2</w:t>
            </w:r>
            <w:r w:rsidR="00604279">
              <w:t>8</w:t>
            </w:r>
            <w:r w:rsidR="005A1FD2" w:rsidRPr="000E283C">
              <w:t xml:space="preserve"> de </w:t>
            </w:r>
            <w:r w:rsidR="000E283C" w:rsidRPr="000E283C">
              <w:t>noviemb</w:t>
            </w:r>
            <w:r w:rsidR="007D205D" w:rsidRPr="000E283C">
              <w:t xml:space="preserve">re </w:t>
            </w:r>
            <w:r w:rsidR="005A1FD2" w:rsidRPr="000E283C">
              <w:t>de 202</w:t>
            </w:r>
            <w:r w:rsidR="003F0276" w:rsidRPr="000E283C">
              <w:t>2</w:t>
            </w:r>
          </w:p>
          <w:p w14:paraId="352A80D6" w14:textId="77777777" w:rsidR="009D09F0" w:rsidRPr="00F43810" w:rsidRDefault="009D09F0" w:rsidP="00935A0B"/>
          <w:p w14:paraId="3A9D6942" w14:textId="1A60B56A" w:rsidR="00FB5646" w:rsidRDefault="00FB5646" w:rsidP="00935A0B">
            <w:pPr>
              <w:spacing w:line="240" w:lineRule="exact"/>
            </w:pPr>
            <w:r>
              <w:t>Original: e</w:t>
            </w:r>
            <w:r w:rsidRPr="00F43810">
              <w:t>spañol</w:t>
            </w:r>
          </w:p>
          <w:p w14:paraId="43DBE8CF" w14:textId="77777777" w:rsidR="002D5AAC" w:rsidRDefault="00935A0B" w:rsidP="00935A0B">
            <w:pPr>
              <w:spacing w:line="240" w:lineRule="exact"/>
            </w:pPr>
            <w:r w:rsidRPr="00F43810">
              <w:t>Español, francés e inglés únicamente</w:t>
            </w:r>
          </w:p>
        </w:tc>
      </w:tr>
    </w:tbl>
    <w:p w14:paraId="38DE073A" w14:textId="77777777" w:rsidR="00007BCB" w:rsidRDefault="00007BC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1C641124" w14:textId="5DED07AD" w:rsidR="00E204E4" w:rsidRPr="00FA7E8E" w:rsidRDefault="00E204E4" w:rsidP="00277D1F">
      <w:pPr>
        <w:pStyle w:val="HChG"/>
      </w:pPr>
      <w:r w:rsidRPr="00FA7E8E">
        <w:rPr>
          <w:color w:val="000000"/>
        </w:rPr>
        <w:tab/>
      </w:r>
      <w:r w:rsidR="00FF0DDD">
        <w:rPr>
          <w:color w:val="000000"/>
        </w:rPr>
        <w:tab/>
      </w:r>
      <w:r w:rsidR="00FF0DDD" w:rsidRPr="00FF0DDD">
        <w:rPr>
          <w:lang w:val="es-ES_tradnl" w:eastAsia="en-US"/>
        </w:rPr>
        <w:t xml:space="preserve">Lista de cuestiones </w:t>
      </w:r>
      <w:r w:rsidR="00AD4919" w:rsidRPr="00011326">
        <w:t xml:space="preserve">relativa al </w:t>
      </w:r>
      <w:r w:rsidR="006C0516">
        <w:rPr>
          <w:lang w:val="es-ES_tradnl" w:eastAsia="en-US"/>
        </w:rPr>
        <w:t>quinto</w:t>
      </w:r>
      <w:r w:rsidR="003F0276">
        <w:rPr>
          <w:lang w:val="es-ES_tradnl" w:eastAsia="en-US"/>
        </w:rPr>
        <w:t xml:space="preserve"> </w:t>
      </w:r>
      <w:r w:rsidR="00FF0DDD" w:rsidRPr="00FF0DDD">
        <w:rPr>
          <w:lang w:val="es-ES_tradnl" w:eastAsia="en-US"/>
        </w:rPr>
        <w:t>informe periódico de</w:t>
      </w:r>
      <w:r w:rsidR="00604279">
        <w:rPr>
          <w:lang w:val="es-ES_tradnl" w:eastAsia="en-US"/>
        </w:rPr>
        <w:t> </w:t>
      </w:r>
      <w:r w:rsidR="00E858B1">
        <w:rPr>
          <w:lang w:val="es-ES_tradnl" w:eastAsia="en-US"/>
        </w:rPr>
        <w:t>la</w:t>
      </w:r>
      <w:r w:rsidR="00604279">
        <w:rPr>
          <w:lang w:val="es-ES_tradnl" w:eastAsia="en-US"/>
        </w:rPr>
        <w:t> </w:t>
      </w:r>
      <w:r w:rsidR="00E858B1">
        <w:rPr>
          <w:lang w:val="es-ES_tradnl" w:eastAsia="en-US"/>
        </w:rPr>
        <w:t xml:space="preserve">República Bolivariana de </w:t>
      </w:r>
      <w:r w:rsidR="00C04EC8">
        <w:rPr>
          <w:lang w:val="es-ES_tradnl" w:eastAsia="en-US"/>
        </w:rPr>
        <w:t>Venezuela</w:t>
      </w:r>
      <w:r w:rsidR="00277D1F" w:rsidRPr="00277D1F">
        <w:rPr>
          <w:rStyle w:val="Refdenotaalpie"/>
          <w:b w:val="0"/>
          <w:bCs/>
          <w:sz w:val="20"/>
          <w:vertAlign w:val="baseline"/>
          <w:lang w:val="es-ES_tradnl" w:eastAsia="en-US"/>
        </w:rPr>
        <w:footnoteReference w:customMarkFollows="1" w:id="2"/>
        <w:t>*</w:t>
      </w:r>
    </w:p>
    <w:p w14:paraId="2F351975" w14:textId="65B2AC5E" w:rsidR="00F12C1C" w:rsidRDefault="00204D71" w:rsidP="00277D1F">
      <w:pPr>
        <w:pStyle w:val="H23G"/>
      </w:pPr>
      <w:r>
        <w:tab/>
      </w:r>
      <w:r>
        <w:tab/>
      </w:r>
      <w:r w:rsidR="00F12C1C" w:rsidRPr="00E35E9B">
        <w:t>Marco constitucional y jurídico de la aplicación del Pacto (art. 2)</w:t>
      </w:r>
    </w:p>
    <w:p w14:paraId="2CF59AD3" w14:textId="582E7B71" w:rsidR="000D7D51" w:rsidRDefault="00582E03" w:rsidP="00277D1F">
      <w:pPr>
        <w:pStyle w:val="SingleTxtG"/>
        <w:rPr>
          <w:lang w:val="es-ES_tradnl"/>
        </w:rPr>
      </w:pPr>
      <w:r>
        <w:rPr>
          <w:lang w:val="es-ES_tradnl"/>
        </w:rPr>
        <w:t>1.</w:t>
      </w:r>
      <w:r>
        <w:rPr>
          <w:lang w:val="es-ES_tradnl"/>
        </w:rPr>
        <w:tab/>
      </w:r>
      <w:r w:rsidR="008B6C07">
        <w:rPr>
          <w:lang w:val="es-ES_tradnl"/>
        </w:rPr>
        <w:t>A la luz de las anteriores observaciones finales del Comité</w:t>
      </w:r>
      <w:r w:rsidR="00277D1F">
        <w:rPr>
          <w:rStyle w:val="Refdenotaalpie"/>
          <w:lang w:val="es-ES_tradnl"/>
        </w:rPr>
        <w:footnoteReference w:id="3"/>
      </w:r>
      <w:r w:rsidR="00E858B1">
        <w:rPr>
          <w:lang w:val="es-ES_tradnl"/>
        </w:rPr>
        <w:t xml:space="preserve"> </w:t>
      </w:r>
      <w:r w:rsidR="00E75609">
        <w:rPr>
          <w:lang w:val="es-ES_tradnl"/>
        </w:rPr>
        <w:t xml:space="preserve">y la información </w:t>
      </w:r>
      <w:r w:rsidR="00E75609" w:rsidRPr="00E75609">
        <w:t xml:space="preserve">proporcionada por el Estado </w:t>
      </w:r>
      <w:r w:rsidR="003D01B9">
        <w:t xml:space="preserve">parte </w:t>
      </w:r>
      <w:r w:rsidR="00E75609" w:rsidRPr="00E75609">
        <w:t xml:space="preserve">en su </w:t>
      </w:r>
      <w:r w:rsidR="00E858B1">
        <w:t xml:space="preserve">quinto </w:t>
      </w:r>
      <w:r w:rsidR="00E75609" w:rsidRPr="00E75609">
        <w:t>informe periódico</w:t>
      </w:r>
      <w:r w:rsidR="00277D1F">
        <w:rPr>
          <w:rStyle w:val="Refdenotaalpie"/>
        </w:rPr>
        <w:footnoteReference w:id="4"/>
      </w:r>
      <w:r w:rsidR="00E75609" w:rsidRPr="00E75609">
        <w:rPr>
          <w:lang w:val="es-ES_tradnl"/>
        </w:rPr>
        <w:t xml:space="preserve">, </w:t>
      </w:r>
      <w:r>
        <w:rPr>
          <w:lang w:val="es-ES_tradnl"/>
        </w:rPr>
        <w:t>sírvanse</w:t>
      </w:r>
      <w:r w:rsidR="00E75609">
        <w:rPr>
          <w:lang w:val="es-ES_tradnl"/>
        </w:rPr>
        <w:t xml:space="preserve"> </w:t>
      </w:r>
      <w:r w:rsidR="00E75609" w:rsidRPr="00F61542">
        <w:rPr>
          <w:bCs/>
          <w:lang w:val="es-419"/>
        </w:rPr>
        <w:t>informar sobr</w:t>
      </w:r>
      <w:r w:rsidR="00E75609">
        <w:rPr>
          <w:bCs/>
          <w:lang w:val="es-419"/>
        </w:rPr>
        <w:t xml:space="preserve">e </w:t>
      </w:r>
      <w:r w:rsidR="00E73FE5">
        <w:rPr>
          <w:bCs/>
          <w:lang w:val="es-419"/>
        </w:rPr>
        <w:t xml:space="preserve">las principales características del </w:t>
      </w:r>
      <w:r w:rsidR="00E75609">
        <w:rPr>
          <w:bCs/>
          <w:lang w:val="es-419"/>
        </w:rPr>
        <w:t>Plan Nacional de Derechos Humanos 2016-2019</w:t>
      </w:r>
      <w:r w:rsidR="00E449B5">
        <w:rPr>
          <w:bCs/>
          <w:lang w:val="es-419"/>
        </w:rPr>
        <w:t xml:space="preserve"> y la evaluación de su cumplimiento</w:t>
      </w:r>
      <w:r w:rsidR="00E75609">
        <w:rPr>
          <w:bCs/>
          <w:lang w:val="es-419"/>
        </w:rPr>
        <w:t>, indicando</w:t>
      </w:r>
      <w:r w:rsidR="00E858B1">
        <w:rPr>
          <w:bCs/>
          <w:lang w:val="es-419"/>
        </w:rPr>
        <w:t>:</w:t>
      </w:r>
      <w:r w:rsidR="00E75609">
        <w:rPr>
          <w:lang w:val="es-ES_tradnl"/>
        </w:rPr>
        <w:t xml:space="preserve"> a) </w:t>
      </w:r>
      <w:r w:rsidR="00C91A98">
        <w:rPr>
          <w:lang w:val="es-ES_tradnl"/>
        </w:rPr>
        <w:t>el contenido de las actividades de formación y capacitación dirigidas a funcionarios públicos</w:t>
      </w:r>
      <w:r w:rsidR="00DC166F">
        <w:rPr>
          <w:lang w:val="es-ES_tradnl"/>
        </w:rPr>
        <w:t>,</w:t>
      </w:r>
      <w:r w:rsidR="00C91A98">
        <w:rPr>
          <w:lang w:val="es-ES_tradnl"/>
        </w:rPr>
        <w:t xml:space="preserve"> </w:t>
      </w:r>
      <w:r w:rsidR="00E449B5">
        <w:rPr>
          <w:lang w:val="es-ES_tradnl"/>
        </w:rPr>
        <w:t>inclu</w:t>
      </w:r>
      <w:r w:rsidR="00E858B1">
        <w:rPr>
          <w:lang w:val="es-ES_tradnl"/>
        </w:rPr>
        <w:t>idos</w:t>
      </w:r>
      <w:r w:rsidR="00E449B5">
        <w:rPr>
          <w:lang w:val="es-ES_tradnl"/>
        </w:rPr>
        <w:t xml:space="preserve"> </w:t>
      </w:r>
      <w:r w:rsidR="00590D24">
        <w:rPr>
          <w:lang w:val="es-ES_tradnl"/>
        </w:rPr>
        <w:t xml:space="preserve">jueces y fiscales, </w:t>
      </w:r>
      <w:r w:rsidR="00E858B1">
        <w:rPr>
          <w:lang w:val="es-ES_tradnl"/>
        </w:rPr>
        <w:t xml:space="preserve">la </w:t>
      </w:r>
      <w:r w:rsidR="002210D8">
        <w:rPr>
          <w:lang w:val="es-ES_tradnl"/>
        </w:rPr>
        <w:t xml:space="preserve">incorporación </w:t>
      </w:r>
      <w:r w:rsidR="00E858B1">
        <w:rPr>
          <w:lang w:val="es-ES_tradnl"/>
        </w:rPr>
        <w:t xml:space="preserve">en el Plan </w:t>
      </w:r>
      <w:r w:rsidR="002210D8">
        <w:rPr>
          <w:lang w:val="es-ES_tradnl"/>
        </w:rPr>
        <w:t>de</w:t>
      </w:r>
      <w:r w:rsidR="00C91A98">
        <w:rPr>
          <w:lang w:val="es-ES_tradnl"/>
        </w:rPr>
        <w:t xml:space="preserve"> los elementos de la protección internacional contemplada en el Pacto y sus Protocolos</w:t>
      </w:r>
      <w:r w:rsidR="00DC166F">
        <w:rPr>
          <w:lang w:val="es-ES_tradnl"/>
        </w:rPr>
        <w:t xml:space="preserve"> </w:t>
      </w:r>
      <w:r w:rsidR="00D858ED">
        <w:rPr>
          <w:lang w:val="es-ES_tradnl"/>
        </w:rPr>
        <w:t xml:space="preserve">Facultativos </w:t>
      </w:r>
      <w:r w:rsidR="00DC166F">
        <w:rPr>
          <w:lang w:val="es-ES_tradnl"/>
        </w:rPr>
        <w:t xml:space="preserve">y </w:t>
      </w:r>
      <w:r w:rsidR="00E858B1">
        <w:rPr>
          <w:lang w:val="es-ES_tradnl"/>
        </w:rPr>
        <w:t>las</w:t>
      </w:r>
      <w:r w:rsidR="00521E54" w:rsidRPr="00521E54">
        <w:rPr>
          <w:lang w:val="es-ES_tradnl"/>
        </w:rPr>
        <w:t xml:space="preserve"> medidas de seguimiento para valora</w:t>
      </w:r>
      <w:r w:rsidR="00521E54">
        <w:rPr>
          <w:lang w:val="es-ES_tradnl"/>
        </w:rPr>
        <w:t>r su impacto, incluida la implementación eficaz</w:t>
      </w:r>
      <w:r w:rsidR="00C91A98">
        <w:rPr>
          <w:lang w:val="es-ES_tradnl"/>
        </w:rPr>
        <w:t>;</w:t>
      </w:r>
      <w:r w:rsidR="00982FF9">
        <w:rPr>
          <w:lang w:val="es-ES_tradnl"/>
        </w:rPr>
        <w:t xml:space="preserve"> </w:t>
      </w:r>
      <w:r w:rsidR="000D7D51">
        <w:rPr>
          <w:lang w:val="es-ES_tradnl"/>
        </w:rPr>
        <w:t>y b</w:t>
      </w:r>
      <w:r w:rsidR="002A630D">
        <w:rPr>
          <w:lang w:val="es-ES_tradnl"/>
        </w:rPr>
        <w:t xml:space="preserve">) </w:t>
      </w:r>
      <w:r w:rsidR="002210D8">
        <w:rPr>
          <w:lang w:val="es-ES_tradnl"/>
        </w:rPr>
        <w:t>la</w:t>
      </w:r>
      <w:r w:rsidR="00E75609" w:rsidRPr="00E75609">
        <w:rPr>
          <w:lang w:val="es-ES_tradnl"/>
        </w:rPr>
        <w:t xml:space="preserve"> medida</w:t>
      </w:r>
      <w:r w:rsidR="002210D8">
        <w:rPr>
          <w:lang w:val="es-ES_tradnl"/>
        </w:rPr>
        <w:t xml:space="preserve"> en la que</w:t>
      </w:r>
      <w:r w:rsidR="00E75609" w:rsidRPr="00E75609">
        <w:rPr>
          <w:lang w:val="es-ES_tradnl"/>
        </w:rPr>
        <w:t xml:space="preserve"> las disposiciones del Pacto se han utilizado como base para la legislación y han sido invocadas o aplicadas por los tribunales nacionales, incluyendo ejemplos de legislación y </w:t>
      </w:r>
      <w:r w:rsidR="00590D24">
        <w:rPr>
          <w:lang w:val="es-ES_tradnl"/>
        </w:rPr>
        <w:t>jurisprudencia</w:t>
      </w:r>
      <w:r w:rsidR="00590D24" w:rsidRPr="00E75609">
        <w:rPr>
          <w:lang w:val="es-ES_tradnl"/>
        </w:rPr>
        <w:t xml:space="preserve"> </w:t>
      </w:r>
      <w:r w:rsidR="00E75609" w:rsidRPr="00E75609">
        <w:rPr>
          <w:lang w:val="es-ES_tradnl"/>
        </w:rPr>
        <w:t>pertinente</w:t>
      </w:r>
      <w:r w:rsidR="000D7D51">
        <w:rPr>
          <w:lang w:val="es-ES_tradnl"/>
        </w:rPr>
        <w:t>. Sírvanse también informar sobre las acciones tomadas para desarrollar e implementar</w:t>
      </w:r>
      <w:r w:rsidR="00DC166F">
        <w:rPr>
          <w:lang w:val="es-ES_tradnl"/>
        </w:rPr>
        <w:t>, a partir de consultas amplias e inclusivas,</w:t>
      </w:r>
      <w:r w:rsidR="000D7D51">
        <w:rPr>
          <w:lang w:val="es-ES_tradnl"/>
        </w:rPr>
        <w:t xml:space="preserve"> un segundo plan nacional para garantizar la promoción de los derechos humanos en el país y aumentar la conciencia sobre el Pacto y su aplicabilidad en el derecho nacional.</w:t>
      </w:r>
    </w:p>
    <w:p w14:paraId="7B6D58DB" w14:textId="0A428767" w:rsidR="002277CB" w:rsidRPr="00BB7761" w:rsidRDefault="00DA4504" w:rsidP="00277D1F">
      <w:pPr>
        <w:pStyle w:val="SingleTxtG"/>
        <w:rPr>
          <w:bCs/>
          <w:highlight w:val="yellow"/>
          <w:u w:val="single"/>
          <w:lang w:val="es-ES_tradnl"/>
        </w:rPr>
      </w:pPr>
      <w:r w:rsidRPr="00DA4504">
        <w:t>2.</w:t>
      </w:r>
      <w:r w:rsidRPr="00DA4504">
        <w:tab/>
        <w:t xml:space="preserve">En relación con las </w:t>
      </w:r>
      <w:r w:rsidR="004E2745">
        <w:t xml:space="preserve">anteriores </w:t>
      </w:r>
      <w:r w:rsidRPr="00DA4504">
        <w:rPr>
          <w:lang w:val="es-ES_tradnl"/>
        </w:rPr>
        <w:t>observaciones</w:t>
      </w:r>
      <w:r>
        <w:rPr>
          <w:lang w:val="es-ES_tradnl"/>
        </w:rPr>
        <w:t xml:space="preserve"> finales del Comité (párr. 6), </w:t>
      </w:r>
      <w:r w:rsidRPr="00DA4504">
        <w:t>sírvanse</w:t>
      </w:r>
      <w:r w:rsidR="00CC2EC5">
        <w:t xml:space="preserve"> indicar las medidas adoptadas para que la Defensoría del </w:t>
      </w:r>
      <w:r w:rsidR="009F4163">
        <w:t>Pueblo</w:t>
      </w:r>
      <w:r w:rsidR="00CC2EC5">
        <w:t xml:space="preserve"> pueda obtener una </w:t>
      </w:r>
      <w:r w:rsidR="00A45A35">
        <w:t xml:space="preserve">clase de </w:t>
      </w:r>
      <w:r w:rsidR="00CC2EC5">
        <w:t xml:space="preserve">acreditación de conformidad con los </w:t>
      </w:r>
      <w:r w:rsidR="00E858B1" w:rsidRPr="00277D1F">
        <w:t>principios relativos al estatuto de las instituciones nacionales de promoción y protección de los derechos humanos (Principios de París)</w:t>
      </w:r>
      <w:r w:rsidR="00CC2EC5" w:rsidRPr="00D858ED">
        <w:t>, en particular en cuanto a su independencia efectiva</w:t>
      </w:r>
      <w:r w:rsidR="00A86F22" w:rsidRPr="00D858ED">
        <w:t>.</w:t>
      </w:r>
      <w:r w:rsidR="00AB127C" w:rsidRPr="00D858ED">
        <w:t xml:space="preserve"> </w:t>
      </w:r>
      <w:r w:rsidR="00646DA0" w:rsidRPr="00D858ED">
        <w:t>Se ruega</w:t>
      </w:r>
      <w:r w:rsidR="00AB127C" w:rsidRPr="00D858ED">
        <w:t xml:space="preserve"> </w:t>
      </w:r>
      <w:r w:rsidR="00AB127C" w:rsidRPr="00D858ED">
        <w:rPr>
          <w:bCs/>
          <w:lang w:val="es-ES_tradnl"/>
        </w:rPr>
        <w:t>respond</w:t>
      </w:r>
      <w:r w:rsidR="00E858B1" w:rsidRPr="00D858ED">
        <w:rPr>
          <w:bCs/>
          <w:lang w:val="es-ES_tradnl"/>
        </w:rPr>
        <w:t>a</w:t>
      </w:r>
      <w:r w:rsidR="00E858B1">
        <w:rPr>
          <w:bCs/>
          <w:lang w:val="es-ES_tradnl"/>
        </w:rPr>
        <w:t>n</w:t>
      </w:r>
      <w:r w:rsidR="00AB127C" w:rsidRPr="008F0D85">
        <w:rPr>
          <w:bCs/>
          <w:lang w:val="es-ES_tradnl"/>
        </w:rPr>
        <w:t xml:space="preserve"> a las alegaciones </w:t>
      </w:r>
      <w:r w:rsidR="00D858ED">
        <w:rPr>
          <w:bCs/>
          <w:lang w:val="es-ES_tradnl"/>
        </w:rPr>
        <w:t xml:space="preserve">sobre </w:t>
      </w:r>
      <w:r w:rsidR="00AB127C">
        <w:rPr>
          <w:bCs/>
          <w:lang w:val="es-ES_tradnl"/>
        </w:rPr>
        <w:t xml:space="preserve">la </w:t>
      </w:r>
      <w:r w:rsidR="00BB7761">
        <w:rPr>
          <w:bCs/>
          <w:lang w:val="es-ES_tradnl"/>
        </w:rPr>
        <w:t xml:space="preserve">falta de independencia de la Defensoría del Pueblo, </w:t>
      </w:r>
      <w:r w:rsidR="00D858ED">
        <w:rPr>
          <w:bCs/>
          <w:lang w:val="es-ES_tradnl"/>
        </w:rPr>
        <w:t>en el sentido de que respondería</w:t>
      </w:r>
      <w:r w:rsidR="00BB7761">
        <w:rPr>
          <w:bCs/>
          <w:lang w:val="es-ES_tradnl"/>
        </w:rPr>
        <w:t xml:space="preserve"> a los intereses del Poder Ejecutivo, así como de la </w:t>
      </w:r>
      <w:r w:rsidR="00AB127C">
        <w:rPr>
          <w:bCs/>
          <w:lang w:val="es-ES_tradnl"/>
        </w:rPr>
        <w:t xml:space="preserve">involucración </w:t>
      </w:r>
      <w:r w:rsidR="00BB7761">
        <w:rPr>
          <w:bCs/>
          <w:lang w:val="es-ES_tradnl"/>
        </w:rPr>
        <w:t>del mismo</w:t>
      </w:r>
      <w:r w:rsidR="004C142B">
        <w:rPr>
          <w:bCs/>
          <w:lang w:val="es-ES_tradnl"/>
        </w:rPr>
        <w:t xml:space="preserve"> </w:t>
      </w:r>
      <w:r w:rsidR="00AB127C">
        <w:rPr>
          <w:bCs/>
          <w:lang w:val="es-ES_tradnl"/>
        </w:rPr>
        <w:t xml:space="preserve">en </w:t>
      </w:r>
      <w:r w:rsidR="00BB7761">
        <w:rPr>
          <w:bCs/>
          <w:lang w:val="es-ES_tradnl"/>
        </w:rPr>
        <w:t>el cierre del espacio cívico y la criminalización de las libertades fundamentales</w:t>
      </w:r>
      <w:r w:rsidR="00AB127C">
        <w:rPr>
          <w:bCs/>
          <w:lang w:val="es-ES_tradnl"/>
        </w:rPr>
        <w:t>, especialmente al permitir y promover la criminalización de manifestantes pacíficos y defensores de derechos humanos.</w:t>
      </w:r>
      <w:r w:rsidR="004C142B">
        <w:t xml:space="preserve"> Sírvanse también proporcionar información específica sobre las denuncias recibidas por la Defensoría del Pueblo de violaciones de derechos humanos, indicando el número de investigaciones llevadas a cabo, el estado de las denuncias, </w:t>
      </w:r>
      <w:r w:rsidR="00D858ED">
        <w:t xml:space="preserve">las </w:t>
      </w:r>
      <w:r w:rsidR="004C142B">
        <w:t xml:space="preserve">quejas y peticiones presentadas, </w:t>
      </w:r>
      <w:r w:rsidR="00C81794">
        <w:t>y</w:t>
      </w:r>
      <w:r w:rsidR="004C142B">
        <w:t xml:space="preserve"> </w:t>
      </w:r>
      <w:r w:rsidR="004C142B" w:rsidRPr="004C142B">
        <w:t>las acciones concretas llevadas a cabo por la Defensoría del Pueblo en relación con estas.</w:t>
      </w:r>
    </w:p>
    <w:p w14:paraId="5827F2A7" w14:textId="0B3AAB97" w:rsidR="001120C9" w:rsidRDefault="00204D71" w:rsidP="00277D1F">
      <w:pPr>
        <w:pStyle w:val="H23G"/>
        <w:rPr>
          <w:lang w:val="es-ES_tradnl"/>
        </w:rPr>
      </w:pPr>
      <w:r>
        <w:rPr>
          <w:lang w:val="es-ES_tradnl"/>
        </w:rPr>
        <w:tab/>
      </w:r>
      <w:r>
        <w:rPr>
          <w:lang w:val="es-ES_tradnl"/>
        </w:rPr>
        <w:tab/>
      </w:r>
      <w:r w:rsidR="00411E59">
        <w:rPr>
          <w:lang w:val="es-ES_tradnl"/>
        </w:rPr>
        <w:t xml:space="preserve">Lucha contra la corrupción </w:t>
      </w:r>
      <w:r w:rsidR="001120C9" w:rsidRPr="001120C9">
        <w:t>(arts. 14, 25 y 26)</w:t>
      </w:r>
    </w:p>
    <w:p w14:paraId="1ABAA74E" w14:textId="02FE7DC7" w:rsidR="001120C9" w:rsidRDefault="001120C9" w:rsidP="00277D1F">
      <w:pPr>
        <w:pStyle w:val="SingleTxtG"/>
        <w:rPr>
          <w:b/>
          <w:lang w:val="es-ES_tradnl"/>
        </w:rPr>
      </w:pPr>
      <w:r w:rsidRPr="001120C9">
        <w:rPr>
          <w:bCs/>
          <w:lang w:val="es-ES_tradnl"/>
        </w:rPr>
        <w:t>3.</w:t>
      </w:r>
      <w:r>
        <w:rPr>
          <w:b/>
          <w:lang w:val="es-ES_tradnl"/>
        </w:rPr>
        <w:tab/>
      </w:r>
      <w:r>
        <w:t xml:space="preserve">Sírvanse proporcionar información sobre las medidas específicas adoptadas </w:t>
      </w:r>
      <w:r w:rsidR="00E87D84">
        <w:t xml:space="preserve">para prevenir y combatir eficazmente </w:t>
      </w:r>
      <w:r>
        <w:t>la corrupción</w:t>
      </w:r>
      <w:r w:rsidR="007162CF">
        <w:t xml:space="preserve"> a diferentes niveles estatales</w:t>
      </w:r>
      <w:r>
        <w:t>, inclu</w:t>
      </w:r>
      <w:r w:rsidR="00E87D84">
        <w:t>ida</w:t>
      </w:r>
      <w:r>
        <w:t xml:space="preserve"> información estadística sobre el número de investigaciones, enjuiciamientos, condenas impuestas y penas dictadas </w:t>
      </w:r>
      <w:r w:rsidR="00D858ED">
        <w:t>en relación</w:t>
      </w:r>
      <w:r>
        <w:t xml:space="preserve"> con casos de corrupción en el período sobre el que se </w:t>
      </w:r>
      <w:r>
        <w:lastRenderedPageBreak/>
        <w:t xml:space="preserve">informa y, en particular, casos en los que intervengan funcionarios </w:t>
      </w:r>
      <w:r w:rsidR="00E87D84">
        <w:t xml:space="preserve">de cualquiera de los niveles de la </w:t>
      </w:r>
      <w:r w:rsidR="00646DA0">
        <w:t>A</w:t>
      </w:r>
      <w:r w:rsidR="00E87D84">
        <w:t xml:space="preserve">dministración, especialmente en los ámbitos de la </w:t>
      </w:r>
      <w:r w:rsidR="00646DA0">
        <w:t>A</w:t>
      </w:r>
      <w:r w:rsidR="00E87D84">
        <w:t>dministración fiscal y la contratación pública</w:t>
      </w:r>
      <w:r w:rsidR="00646DA0">
        <w:t>,</w:t>
      </w:r>
      <w:r w:rsidR="008F2B06">
        <w:t xml:space="preserve"> así como en</w:t>
      </w:r>
      <w:r w:rsidR="005D2005">
        <w:t xml:space="preserve"> el </w:t>
      </w:r>
      <w:r w:rsidR="005D2005" w:rsidRPr="005D2005">
        <w:t>poder</w:t>
      </w:r>
      <w:r w:rsidR="00277D1F">
        <w:t xml:space="preserve"> </w:t>
      </w:r>
      <w:r w:rsidR="005D2005" w:rsidRPr="005D2005">
        <w:t>judicial y la</w:t>
      </w:r>
      <w:r w:rsidR="00277D1F">
        <w:t xml:space="preserve"> </w:t>
      </w:r>
      <w:r w:rsidR="00E65D72">
        <w:t>F</w:t>
      </w:r>
      <w:r w:rsidR="005D2005" w:rsidRPr="005D2005">
        <w:t>iscalía</w:t>
      </w:r>
      <w:r w:rsidR="005D2005">
        <w:t xml:space="preserve"> y</w:t>
      </w:r>
      <w:r w:rsidR="008F2B06">
        <w:t xml:space="preserve"> las fuerzas armadas y de seguridad</w:t>
      </w:r>
      <w:r>
        <w:t xml:space="preserve">. </w:t>
      </w:r>
      <w:r w:rsidR="00646DA0">
        <w:t>Sírvanse describir</w:t>
      </w:r>
      <w:r>
        <w:t xml:space="preserve"> también los mandatos de los órganos de lucha contra la corrupción del Estado parte y las medidas adoptadas para asegurar su independencia e imparcialidad.</w:t>
      </w:r>
    </w:p>
    <w:p w14:paraId="5A1E58E8" w14:textId="2EACFFC3" w:rsidR="006A7DBF" w:rsidRDefault="00204D71" w:rsidP="00277D1F">
      <w:pPr>
        <w:pStyle w:val="H23G"/>
        <w:rPr>
          <w:lang w:val="es-ES_tradnl"/>
        </w:rPr>
      </w:pPr>
      <w:r>
        <w:rPr>
          <w:lang w:val="es-ES_tradnl"/>
        </w:rPr>
        <w:tab/>
      </w:r>
      <w:r>
        <w:rPr>
          <w:lang w:val="es-ES_tradnl"/>
        </w:rPr>
        <w:tab/>
      </w:r>
      <w:r w:rsidR="006A7DBF">
        <w:rPr>
          <w:lang w:val="es-ES_tradnl"/>
        </w:rPr>
        <w:t>Estado de excepción (art. 4)</w:t>
      </w:r>
    </w:p>
    <w:p w14:paraId="2703DC12" w14:textId="3612BB96" w:rsidR="006A7DBF" w:rsidRDefault="006A7DBF" w:rsidP="00277D1F">
      <w:pPr>
        <w:pStyle w:val="SingleTxtG"/>
        <w:rPr>
          <w:b/>
          <w:lang w:val="es-ES_tradnl"/>
        </w:rPr>
      </w:pPr>
      <w:r>
        <w:rPr>
          <w:lang w:val="es-ES_tradnl"/>
        </w:rPr>
        <w:t>4.</w:t>
      </w:r>
      <w:r>
        <w:rPr>
          <w:lang w:val="es-ES_tradnl"/>
        </w:rPr>
        <w:tab/>
        <w:t xml:space="preserve">En vista de la información proporcionada por el Estado parte </w:t>
      </w:r>
      <w:r w:rsidR="00646DA0" w:rsidRPr="00E75609">
        <w:t xml:space="preserve">en su </w:t>
      </w:r>
      <w:r w:rsidR="00646DA0">
        <w:t xml:space="preserve">quinto </w:t>
      </w:r>
      <w:r w:rsidR="00646DA0" w:rsidRPr="00E75609">
        <w:t>informe periódico</w:t>
      </w:r>
      <w:r w:rsidR="00646DA0">
        <w:rPr>
          <w:lang w:val="es-ES_tradnl"/>
        </w:rPr>
        <w:t xml:space="preserve"> </w:t>
      </w:r>
      <w:r>
        <w:rPr>
          <w:lang w:val="es-ES_tradnl"/>
        </w:rPr>
        <w:t>(párr</w:t>
      </w:r>
      <w:r w:rsidR="00646DA0">
        <w:rPr>
          <w:lang w:val="es-ES_tradnl"/>
        </w:rPr>
        <w:t>s</w:t>
      </w:r>
      <w:r>
        <w:rPr>
          <w:lang w:val="es-ES_tradnl"/>
        </w:rPr>
        <w:t xml:space="preserve">. 52 a 54), sírvanse </w:t>
      </w:r>
      <w:r w:rsidRPr="00A314C8">
        <w:rPr>
          <w:lang w:val="es-ES_tradnl"/>
        </w:rPr>
        <w:t xml:space="preserve">proporcionar información </w:t>
      </w:r>
      <w:r>
        <w:rPr>
          <w:lang w:val="es-ES_tradnl"/>
        </w:rPr>
        <w:t xml:space="preserve">adicional </w:t>
      </w:r>
      <w:r w:rsidRPr="00A314C8">
        <w:rPr>
          <w:lang w:val="es-ES_tradnl"/>
        </w:rPr>
        <w:t>sobre las medidas adoptadas por el Estado parte</w:t>
      </w:r>
      <w:r w:rsidR="00D858ED">
        <w:rPr>
          <w:lang w:val="es-ES_tradnl"/>
        </w:rPr>
        <w:t>:</w:t>
      </w:r>
      <w:r w:rsidRPr="00A314C8">
        <w:rPr>
          <w:lang w:val="es-ES_tradnl"/>
        </w:rPr>
        <w:t xml:space="preserve"> </w:t>
      </w:r>
      <w:r>
        <w:rPr>
          <w:lang w:val="es-ES_tradnl"/>
        </w:rPr>
        <w:t xml:space="preserve">a) </w:t>
      </w:r>
      <w:r w:rsidRPr="00A314C8">
        <w:rPr>
          <w:lang w:val="es-ES_tradnl"/>
        </w:rPr>
        <w:t xml:space="preserve">para hacer frente a la pandemia de </w:t>
      </w:r>
      <w:r w:rsidR="00646DA0">
        <w:rPr>
          <w:lang w:val="es-ES_tradnl"/>
        </w:rPr>
        <w:t>enfermedad por coronavirus (</w:t>
      </w:r>
      <w:r w:rsidRPr="00A314C8">
        <w:rPr>
          <w:lang w:val="es-ES_tradnl"/>
        </w:rPr>
        <w:t>COVID-19</w:t>
      </w:r>
      <w:r w:rsidR="00646DA0">
        <w:rPr>
          <w:lang w:val="es-ES_tradnl"/>
        </w:rPr>
        <w:t>)</w:t>
      </w:r>
      <w:r>
        <w:rPr>
          <w:lang w:val="es-ES_tradnl"/>
        </w:rPr>
        <w:t xml:space="preserve">, incluido el prolongado </w:t>
      </w:r>
      <w:r w:rsidR="00646DA0">
        <w:rPr>
          <w:lang w:val="es-ES_tradnl"/>
        </w:rPr>
        <w:t>e</w:t>
      </w:r>
      <w:r>
        <w:rPr>
          <w:lang w:val="es-ES_tradnl"/>
        </w:rPr>
        <w:t xml:space="preserve">stado de </w:t>
      </w:r>
      <w:r w:rsidR="00646DA0">
        <w:rPr>
          <w:lang w:val="es-ES_tradnl"/>
        </w:rPr>
        <w:t>a</w:t>
      </w:r>
      <w:r>
        <w:rPr>
          <w:lang w:val="es-ES_tradnl"/>
        </w:rPr>
        <w:t>larma que tuvo efecto entre marzo</w:t>
      </w:r>
      <w:r w:rsidR="00646DA0">
        <w:rPr>
          <w:lang w:val="es-ES_tradnl"/>
        </w:rPr>
        <w:t xml:space="preserve"> de</w:t>
      </w:r>
      <w:r>
        <w:rPr>
          <w:lang w:val="es-ES_tradnl"/>
        </w:rPr>
        <w:t xml:space="preserve"> 2020 y marzo </w:t>
      </w:r>
      <w:r w:rsidR="00646DA0">
        <w:rPr>
          <w:lang w:val="es-ES_tradnl"/>
        </w:rPr>
        <w:t xml:space="preserve">de </w:t>
      </w:r>
      <w:r>
        <w:rPr>
          <w:lang w:val="es-ES_tradnl"/>
        </w:rPr>
        <w:t>2021</w:t>
      </w:r>
      <w:r w:rsidR="00646DA0">
        <w:rPr>
          <w:lang w:val="es-ES_tradnl"/>
        </w:rPr>
        <w:t>;</w:t>
      </w:r>
      <w:r w:rsidRPr="00A314C8">
        <w:rPr>
          <w:lang w:val="es-ES_tradnl"/>
        </w:rPr>
        <w:t xml:space="preserve"> y</w:t>
      </w:r>
      <w:r>
        <w:rPr>
          <w:lang w:val="es-ES_tradnl"/>
        </w:rPr>
        <w:t xml:space="preserve"> b)</w:t>
      </w:r>
      <w:r w:rsidRPr="00A314C8">
        <w:rPr>
          <w:lang w:val="es-ES_tradnl"/>
        </w:rPr>
        <w:t xml:space="preserve"> </w:t>
      </w:r>
      <w:r>
        <w:rPr>
          <w:lang w:val="es-ES_tradnl"/>
        </w:rPr>
        <w:t xml:space="preserve">en respuesta a la situación económica, incluido el prolongado </w:t>
      </w:r>
      <w:r w:rsidR="0021754D">
        <w:rPr>
          <w:lang w:val="es-ES_tradnl"/>
        </w:rPr>
        <w:t>e</w:t>
      </w:r>
      <w:r>
        <w:rPr>
          <w:lang w:val="es-ES_tradnl"/>
        </w:rPr>
        <w:t xml:space="preserve">stado de </w:t>
      </w:r>
      <w:r w:rsidR="0021754D">
        <w:rPr>
          <w:lang w:val="es-ES_tradnl"/>
        </w:rPr>
        <w:t>e</w:t>
      </w:r>
      <w:r>
        <w:rPr>
          <w:lang w:val="es-ES_tradnl"/>
        </w:rPr>
        <w:t xml:space="preserve">xcepción de </w:t>
      </w:r>
      <w:r w:rsidR="0021754D">
        <w:rPr>
          <w:lang w:val="es-ES_tradnl"/>
        </w:rPr>
        <w:t>e</w:t>
      </w:r>
      <w:r>
        <w:rPr>
          <w:lang w:val="es-ES_tradnl"/>
        </w:rPr>
        <w:t xml:space="preserve">mergencia </w:t>
      </w:r>
      <w:r w:rsidR="0021754D">
        <w:rPr>
          <w:lang w:val="es-ES_tradnl"/>
        </w:rPr>
        <w:t>e</w:t>
      </w:r>
      <w:r>
        <w:rPr>
          <w:lang w:val="es-ES_tradnl"/>
        </w:rPr>
        <w:t xml:space="preserve">conómica que tuvo efecto durante más de cinco años entre enero de 2016 y abril </w:t>
      </w:r>
      <w:r w:rsidR="0021754D">
        <w:rPr>
          <w:lang w:val="es-ES_tradnl"/>
        </w:rPr>
        <w:t xml:space="preserve">de </w:t>
      </w:r>
      <w:r>
        <w:rPr>
          <w:lang w:val="es-ES_tradnl"/>
        </w:rPr>
        <w:t>2021</w:t>
      </w:r>
      <w:r w:rsidR="0021754D">
        <w:rPr>
          <w:lang w:val="es-ES_tradnl"/>
        </w:rPr>
        <w:t>. Sírvanse asimismo informar sobre</w:t>
      </w:r>
      <w:r>
        <w:rPr>
          <w:lang w:val="es-ES_tradnl"/>
        </w:rPr>
        <w:t xml:space="preserve"> </w:t>
      </w:r>
      <w:r w:rsidRPr="00A314C8">
        <w:rPr>
          <w:lang w:val="es-ES_tradnl"/>
        </w:rPr>
        <w:t>el fundamento jurídico de dichas medidas</w:t>
      </w:r>
      <w:r>
        <w:rPr>
          <w:lang w:val="es-ES_tradnl"/>
        </w:rPr>
        <w:t xml:space="preserve">, especificando </w:t>
      </w:r>
      <w:r w:rsidRPr="00A314C8">
        <w:rPr>
          <w:lang w:val="es-ES_tradnl"/>
        </w:rPr>
        <w:t xml:space="preserve">si alguna de </w:t>
      </w:r>
      <w:r w:rsidR="00D858ED">
        <w:rPr>
          <w:lang w:val="es-ES_tradnl"/>
        </w:rPr>
        <w:t>ellas</w:t>
      </w:r>
      <w:r w:rsidRPr="00A314C8">
        <w:rPr>
          <w:lang w:val="es-ES_tradnl"/>
        </w:rPr>
        <w:t xml:space="preserve"> deroga las obligaciones del Estado parte en virtud del Pacto. En caso afirmativo, sírvanse especificar si las medidas fueron estrictamente necesarias y proporcionales a las exigencias de la situación y si fueron limitadas en cuanto a su duración, cobertura geográfica y alcance material, como señaló el Comité en su declaración sobre </w:t>
      </w:r>
      <w:r w:rsidR="00646DA0" w:rsidRPr="0021754D">
        <w:rPr>
          <w:lang w:val="es-ES_tradnl"/>
        </w:rPr>
        <w:t>la suspensión de obligaciones dimanantes del</w:t>
      </w:r>
      <w:r w:rsidRPr="0021754D">
        <w:rPr>
          <w:lang w:val="es-ES_tradnl"/>
        </w:rPr>
        <w:t xml:space="preserve"> Pacto en relación con la pandemia de COVID-19</w:t>
      </w:r>
      <w:r w:rsidR="00277D1F">
        <w:rPr>
          <w:rStyle w:val="Refdenotaalpie"/>
          <w:lang w:val="es-ES_tradnl"/>
        </w:rPr>
        <w:footnoteReference w:id="5"/>
      </w:r>
      <w:r w:rsidRPr="00A314C8">
        <w:rPr>
          <w:lang w:val="es-ES_tradnl"/>
        </w:rPr>
        <w:t>.</w:t>
      </w:r>
      <w:r>
        <w:rPr>
          <w:lang w:val="es-ES_tradnl"/>
        </w:rPr>
        <w:t xml:space="preserve"> Asimismo, sírvanse informar sobre las acciones tomadas para garantizar la independencia de poderes durante la declaración de los estados de excepción y sus respectivas prórrogas en conformidad con la Ley Orgánica </w:t>
      </w:r>
      <w:r w:rsidR="0021754D">
        <w:rPr>
          <w:lang w:val="es-ES_tradnl"/>
        </w:rPr>
        <w:t>sobre</w:t>
      </w:r>
      <w:r>
        <w:rPr>
          <w:lang w:val="es-ES_tradnl"/>
        </w:rPr>
        <w:t xml:space="preserve"> Estados de Excepción y el artículo 339 de la Constitución venezolana, </w:t>
      </w:r>
      <w:r w:rsidR="0021754D">
        <w:rPr>
          <w:lang w:val="es-ES_tradnl"/>
        </w:rPr>
        <w:t xml:space="preserve">en el que se insta a presentar </w:t>
      </w:r>
      <w:r>
        <w:rPr>
          <w:lang w:val="es-ES_tradnl"/>
        </w:rPr>
        <w:t xml:space="preserve">el decreto </w:t>
      </w:r>
      <w:r w:rsidR="0021754D">
        <w:rPr>
          <w:lang w:val="es-ES_tradnl"/>
        </w:rPr>
        <w:t>que declare el</w:t>
      </w:r>
      <w:r>
        <w:rPr>
          <w:lang w:val="es-ES_tradnl"/>
        </w:rPr>
        <w:t xml:space="preserve"> estado de excepción </w:t>
      </w:r>
      <w:r w:rsidR="0021754D">
        <w:rPr>
          <w:lang w:val="es-ES_tradnl"/>
        </w:rPr>
        <w:t>a la Asamblea Nacional</w:t>
      </w:r>
      <w:r>
        <w:rPr>
          <w:lang w:val="es-ES_tradnl"/>
        </w:rPr>
        <w:t xml:space="preserve"> y </w:t>
      </w:r>
      <w:r w:rsidR="0021754D">
        <w:rPr>
          <w:lang w:val="es-ES_tradnl"/>
        </w:rPr>
        <w:t xml:space="preserve">se </w:t>
      </w:r>
      <w:r>
        <w:rPr>
          <w:lang w:val="es-ES_tradnl"/>
        </w:rPr>
        <w:t>establec</w:t>
      </w:r>
      <w:r w:rsidR="0021754D">
        <w:rPr>
          <w:lang w:val="es-ES_tradnl"/>
        </w:rPr>
        <w:t>e</w:t>
      </w:r>
      <w:r>
        <w:rPr>
          <w:lang w:val="es-ES_tradnl"/>
        </w:rPr>
        <w:t xml:space="preserve"> que la aprobación de la prórroga de los estados de excepción corresponde a la Asamblea Nacional.</w:t>
      </w:r>
    </w:p>
    <w:p w14:paraId="150E8AB9" w14:textId="6B57BF16" w:rsidR="00F12C1C" w:rsidRDefault="00204D71" w:rsidP="00204D71">
      <w:pPr>
        <w:pStyle w:val="H23G"/>
        <w:ind w:right="0"/>
        <w:rPr>
          <w:lang w:val="es-ES_tradnl"/>
        </w:rPr>
      </w:pPr>
      <w:r>
        <w:rPr>
          <w:lang w:val="es-ES_tradnl"/>
        </w:rPr>
        <w:tab/>
      </w:r>
      <w:r>
        <w:rPr>
          <w:lang w:val="es-ES_tradnl"/>
        </w:rPr>
        <w:tab/>
      </w:r>
      <w:r w:rsidR="00F12C1C">
        <w:rPr>
          <w:lang w:val="es-ES_tradnl"/>
        </w:rPr>
        <w:t>No discriminación (arts. 2, 19, 20 y 26)</w:t>
      </w:r>
    </w:p>
    <w:p w14:paraId="0802EAE6" w14:textId="05627DD5" w:rsidR="00550EF8" w:rsidRDefault="006A7DBF" w:rsidP="00277D1F">
      <w:pPr>
        <w:pStyle w:val="SingleTxtG"/>
        <w:rPr>
          <w:bCs/>
          <w:lang w:val="es-ES_tradnl" w:eastAsia="en-US"/>
        </w:rPr>
      </w:pPr>
      <w:r w:rsidRPr="0021754D">
        <w:rPr>
          <w:lang w:val="es-ES_tradnl"/>
        </w:rPr>
        <w:t>5</w:t>
      </w:r>
      <w:r w:rsidR="006A1236" w:rsidRPr="0021754D">
        <w:rPr>
          <w:lang w:val="es-ES_tradnl"/>
        </w:rPr>
        <w:t>.</w:t>
      </w:r>
      <w:r w:rsidR="006A1236" w:rsidRPr="0021754D">
        <w:rPr>
          <w:lang w:val="es-ES_tradnl"/>
        </w:rPr>
        <w:tab/>
      </w:r>
      <w:r w:rsidR="00170D27" w:rsidRPr="0021754D">
        <w:rPr>
          <w:lang w:val="es-ES_tradnl"/>
        </w:rPr>
        <w:t xml:space="preserve">De acuerdo con las anteriores observaciones finales del Comité (párr. 8), y en vista de la información proporcionada por el Estado </w:t>
      </w:r>
      <w:r w:rsidR="003D01B9" w:rsidRPr="0021754D">
        <w:rPr>
          <w:lang w:val="es-ES_tradnl"/>
        </w:rPr>
        <w:t xml:space="preserve">parte </w:t>
      </w:r>
      <w:r w:rsidR="00170D27" w:rsidRPr="0021754D">
        <w:rPr>
          <w:lang w:val="es-ES_tradnl"/>
        </w:rPr>
        <w:t>en su</w:t>
      </w:r>
      <w:r w:rsidR="0021754D" w:rsidRPr="0021754D">
        <w:t xml:space="preserve"> </w:t>
      </w:r>
      <w:r w:rsidR="0021754D">
        <w:t>quinto</w:t>
      </w:r>
      <w:r w:rsidR="00170D27" w:rsidRPr="0021754D">
        <w:rPr>
          <w:lang w:val="es-ES_tradnl"/>
        </w:rPr>
        <w:t xml:space="preserve"> informe periódico (párr</w:t>
      </w:r>
      <w:r w:rsidR="0021754D">
        <w:rPr>
          <w:lang w:val="es-ES_tradnl"/>
        </w:rPr>
        <w:t>s</w:t>
      </w:r>
      <w:r w:rsidR="00170D27" w:rsidRPr="0021754D">
        <w:rPr>
          <w:lang w:val="es-ES_tradnl"/>
        </w:rPr>
        <w:t>. 26</w:t>
      </w:r>
      <w:r w:rsidR="00013732" w:rsidRPr="0021754D">
        <w:rPr>
          <w:lang w:val="es-ES_tradnl"/>
        </w:rPr>
        <w:t xml:space="preserve"> a </w:t>
      </w:r>
      <w:r w:rsidR="00170D27" w:rsidRPr="0021754D">
        <w:rPr>
          <w:lang w:val="es-ES_tradnl"/>
        </w:rPr>
        <w:t>35)</w:t>
      </w:r>
      <w:r w:rsidR="00013732" w:rsidRPr="0021754D">
        <w:rPr>
          <w:lang w:val="es-ES_tradnl"/>
        </w:rPr>
        <w:t xml:space="preserve">, sírvanse indicar las medidas adoptadas para </w:t>
      </w:r>
      <w:r w:rsidR="00777E3D" w:rsidRPr="0021754D">
        <w:rPr>
          <w:lang w:val="es-ES_tradnl"/>
        </w:rPr>
        <w:t xml:space="preserve">garantizar la igualdad de las personas lesbianas, gais, bisexuales, transgénero e intersexuales en el acceso a derechos y servicios, </w:t>
      </w:r>
      <w:r w:rsidR="00830A45" w:rsidRPr="0021754D">
        <w:rPr>
          <w:lang w:val="es-ES_tradnl"/>
        </w:rPr>
        <w:t>incluido el acceso al matrimonio o a la unión legal de hecho para personas del mismo sexo</w:t>
      </w:r>
      <w:r w:rsidR="00D35253" w:rsidRPr="0021754D">
        <w:rPr>
          <w:lang w:val="es-ES_tradnl"/>
        </w:rPr>
        <w:t>, así como al reconocimiento legal a la identidad de las personas transexuales</w:t>
      </w:r>
      <w:r w:rsidR="00005E13" w:rsidRPr="0021754D">
        <w:rPr>
          <w:lang w:val="es-ES_tradnl"/>
        </w:rPr>
        <w:t xml:space="preserve"> e intersex</w:t>
      </w:r>
      <w:r w:rsidR="0021754D">
        <w:rPr>
          <w:lang w:val="es-ES_tradnl"/>
        </w:rPr>
        <w:t>uales</w:t>
      </w:r>
      <w:r w:rsidR="00830A45" w:rsidRPr="0021754D">
        <w:rPr>
          <w:lang w:val="es-ES_tradnl"/>
        </w:rPr>
        <w:t xml:space="preserve">. </w:t>
      </w:r>
      <w:r w:rsidR="00165755" w:rsidRPr="0021754D">
        <w:rPr>
          <w:lang w:val="es-ES_tradnl"/>
        </w:rPr>
        <w:t>Asimismo, s</w:t>
      </w:r>
      <w:r w:rsidR="00830A45" w:rsidRPr="0021754D">
        <w:rPr>
          <w:lang w:val="es-ES_tradnl"/>
        </w:rPr>
        <w:t xml:space="preserve">írvanse informar sobre las acciones tomadas para </w:t>
      </w:r>
      <w:r w:rsidR="00D35253" w:rsidRPr="0021754D">
        <w:rPr>
          <w:lang w:val="es-ES_tradnl"/>
        </w:rPr>
        <w:t xml:space="preserve">adoptar una legislación amplia e integral de lucha contra la discriminación </w:t>
      </w:r>
      <w:r w:rsidR="00F12374" w:rsidRPr="0021754D">
        <w:rPr>
          <w:lang w:val="es-ES_tradnl"/>
        </w:rPr>
        <w:t>basada en la orientación sexual, la identidad y expresión de género y las características sexuales</w:t>
      </w:r>
      <w:r w:rsidR="00D35253" w:rsidRPr="0021754D">
        <w:rPr>
          <w:lang w:val="es-ES_tradnl"/>
        </w:rPr>
        <w:t xml:space="preserve">, y </w:t>
      </w:r>
      <w:r w:rsidR="00260AE2" w:rsidRPr="0021754D">
        <w:rPr>
          <w:lang w:val="es-ES_tradnl"/>
        </w:rPr>
        <w:t xml:space="preserve">para </w:t>
      </w:r>
      <w:r w:rsidR="00D35253" w:rsidRPr="0021754D">
        <w:rPr>
          <w:lang w:val="es-ES_tradnl"/>
        </w:rPr>
        <w:t xml:space="preserve">modificar </w:t>
      </w:r>
      <w:r w:rsidR="00260AE2" w:rsidRPr="0021754D">
        <w:rPr>
          <w:lang w:val="es-ES_tradnl"/>
        </w:rPr>
        <w:t xml:space="preserve">el </w:t>
      </w:r>
      <w:r w:rsidR="00062623" w:rsidRPr="0021754D">
        <w:rPr>
          <w:lang w:val="es-ES_tradnl"/>
        </w:rPr>
        <w:t>artículo 565 del Código Orgánico de Justicia Militar</w:t>
      </w:r>
      <w:r w:rsidR="00E46A71" w:rsidRPr="0021754D">
        <w:rPr>
          <w:lang w:val="es-ES_tradnl"/>
        </w:rPr>
        <w:t>.</w:t>
      </w:r>
      <w:r w:rsidR="00062623" w:rsidRPr="0021754D">
        <w:rPr>
          <w:lang w:val="es-ES_tradnl"/>
        </w:rPr>
        <w:t xml:space="preserve"> </w:t>
      </w:r>
      <w:r w:rsidR="00165755" w:rsidRPr="0021754D">
        <w:rPr>
          <w:lang w:val="es-ES_tradnl"/>
        </w:rPr>
        <w:t xml:space="preserve">Sírvanse también proporcionar información sobre </w:t>
      </w:r>
      <w:r w:rsidR="002633DC" w:rsidRPr="0021754D">
        <w:rPr>
          <w:lang w:val="es-ES_tradnl"/>
        </w:rPr>
        <w:t xml:space="preserve">las medidas adoptadas para </w:t>
      </w:r>
      <w:r w:rsidR="00A05D5C" w:rsidRPr="0021754D">
        <w:rPr>
          <w:bCs/>
          <w:lang w:val="es-ES_tradnl" w:eastAsia="en-US"/>
        </w:rPr>
        <w:t>para prevenir, investigar y sancionar todos los actos de discriminación y de violencia contra las personas por su orientación sexual o identidad de género, incluidos los casos de discriminación y de violencia por parte de miembros de la fuerza pública</w:t>
      </w:r>
      <w:r w:rsidR="002633DC" w:rsidRPr="0021754D">
        <w:rPr>
          <w:lang w:val="es-ES_tradnl"/>
        </w:rPr>
        <w:t>,</w:t>
      </w:r>
      <w:r w:rsidR="00A45A35" w:rsidRPr="0021754D">
        <w:rPr>
          <w:lang w:val="es-ES_tradnl"/>
        </w:rPr>
        <w:t xml:space="preserve"> así como las medidas adoptadas para garantizar apoyo </w:t>
      </w:r>
      <w:r w:rsidR="00521E54" w:rsidRPr="0021754D">
        <w:rPr>
          <w:lang w:val="es-ES_tradnl"/>
        </w:rPr>
        <w:t xml:space="preserve">integral </w:t>
      </w:r>
      <w:r w:rsidR="00A45A35" w:rsidRPr="0021754D">
        <w:rPr>
          <w:lang w:val="es-ES_tradnl"/>
        </w:rPr>
        <w:t>a las víctimas</w:t>
      </w:r>
      <w:r w:rsidR="00D858ED">
        <w:rPr>
          <w:lang w:val="es-ES_tradnl"/>
        </w:rPr>
        <w:t>. Sírvanse</w:t>
      </w:r>
      <w:r w:rsidR="002633DC" w:rsidRPr="0021754D">
        <w:rPr>
          <w:lang w:val="es-ES_tradnl"/>
        </w:rPr>
        <w:t xml:space="preserve"> </w:t>
      </w:r>
      <w:r w:rsidR="00A05D5C" w:rsidRPr="0021754D">
        <w:rPr>
          <w:lang w:val="es-ES_tradnl"/>
        </w:rPr>
        <w:t>aport</w:t>
      </w:r>
      <w:r w:rsidR="002633DC" w:rsidRPr="0021754D">
        <w:rPr>
          <w:lang w:val="es-ES_tradnl"/>
        </w:rPr>
        <w:t>a</w:t>
      </w:r>
      <w:r w:rsidR="00D858ED">
        <w:rPr>
          <w:lang w:val="es-ES_tradnl"/>
        </w:rPr>
        <w:t>r</w:t>
      </w:r>
      <w:r w:rsidR="002633DC" w:rsidRPr="0021754D">
        <w:rPr>
          <w:lang w:val="es-ES_tradnl"/>
        </w:rPr>
        <w:t xml:space="preserve"> </w:t>
      </w:r>
      <w:r w:rsidR="00A05D5C" w:rsidRPr="0021754D">
        <w:rPr>
          <w:bCs/>
          <w:lang w:val="es-ES_tradnl" w:eastAsia="en-US"/>
        </w:rPr>
        <w:t>información estadística desglosada relativa al período examinado sobre el número de denuncias penales recibidas; las investigaciones realizadas, incluidas las condenas impuestas a los responsables; y las medidas de reparación ofrecidas a las víctimas.</w:t>
      </w:r>
    </w:p>
    <w:p w14:paraId="26729C64" w14:textId="676D19BE" w:rsidR="00F12C1C" w:rsidRDefault="00204D71" w:rsidP="00204D71">
      <w:pPr>
        <w:pStyle w:val="H23G"/>
        <w:ind w:right="0"/>
      </w:pPr>
      <w:r>
        <w:tab/>
      </w:r>
      <w:r>
        <w:tab/>
      </w:r>
      <w:r w:rsidR="0061275C">
        <w:t>Igualdad de género (arts. 3 y 26)</w:t>
      </w:r>
    </w:p>
    <w:p w14:paraId="2CDB849A" w14:textId="2E820E26" w:rsidR="0041038E" w:rsidRPr="00812A4C" w:rsidRDefault="006A7DBF" w:rsidP="00277D1F">
      <w:pPr>
        <w:pStyle w:val="SingleTxtG"/>
      </w:pPr>
      <w:r>
        <w:t>6</w:t>
      </w:r>
      <w:r w:rsidR="008100F8">
        <w:t>.</w:t>
      </w:r>
      <w:r w:rsidR="002E3A33">
        <w:tab/>
      </w:r>
      <w:r w:rsidR="008B6C07" w:rsidRPr="008B6C07">
        <w:t xml:space="preserve">A la luz de las anteriores </w:t>
      </w:r>
      <w:r w:rsidR="008B6C07">
        <w:t>observaciones finales</w:t>
      </w:r>
      <w:r w:rsidR="00A72196">
        <w:t xml:space="preserve"> del Comité</w:t>
      </w:r>
      <w:r w:rsidR="00B02C8A">
        <w:t xml:space="preserve"> (párr. 7), </w:t>
      </w:r>
      <w:r w:rsidR="00E35E9B">
        <w:t xml:space="preserve">y en vista de la información </w:t>
      </w:r>
      <w:bookmarkStart w:id="0" w:name="_Hlk114487164"/>
      <w:r w:rsidR="00E35E9B">
        <w:t xml:space="preserve">proporcionada por el Estado </w:t>
      </w:r>
      <w:r w:rsidR="003D01B9">
        <w:t xml:space="preserve">parte </w:t>
      </w:r>
      <w:r w:rsidR="00E35E9B">
        <w:t xml:space="preserve">en su </w:t>
      </w:r>
      <w:r w:rsidR="0021754D">
        <w:t>quinto</w:t>
      </w:r>
      <w:r w:rsidR="0021754D" w:rsidRPr="0021754D">
        <w:rPr>
          <w:lang w:val="es-ES_tradnl"/>
        </w:rPr>
        <w:t xml:space="preserve"> </w:t>
      </w:r>
      <w:r w:rsidR="00E35E9B" w:rsidRPr="00E41B8C">
        <w:t xml:space="preserve">informe periódico </w:t>
      </w:r>
      <w:r w:rsidR="00E35E9B" w:rsidRPr="00E41B8C">
        <w:rPr>
          <w:lang w:val="es-ES_tradnl"/>
        </w:rPr>
        <w:t>(párr</w:t>
      </w:r>
      <w:r w:rsidR="0021754D">
        <w:rPr>
          <w:lang w:val="es-ES_tradnl"/>
        </w:rPr>
        <w:t>s</w:t>
      </w:r>
      <w:r w:rsidR="00E35E9B">
        <w:rPr>
          <w:lang w:val="es-ES_tradnl"/>
        </w:rPr>
        <w:t xml:space="preserve">. 36 a 42), </w:t>
      </w:r>
      <w:bookmarkEnd w:id="0"/>
      <w:r w:rsidR="00B02C8A">
        <w:t xml:space="preserve">sírvanse </w:t>
      </w:r>
      <w:r w:rsidR="00E35E9B">
        <w:t>informar</w:t>
      </w:r>
      <w:r w:rsidR="00B02C8A">
        <w:t xml:space="preserve"> </w:t>
      </w:r>
      <w:r w:rsidR="00B02C8A" w:rsidRPr="00E41B8C">
        <w:t>acerca de la implementación de medidas para eliminar los estereotipos de género sobre el papel y las responsabilidades de los hombres y las mujeres en la familia y la sociedad</w:t>
      </w:r>
      <w:r w:rsidR="00B35488">
        <w:t>. Sírvanse también indicar las medidas adoptadas para</w:t>
      </w:r>
      <w:r w:rsidR="00D858ED">
        <w:t>:</w:t>
      </w:r>
      <w:r w:rsidR="00B35488">
        <w:t xml:space="preserve"> a) </w:t>
      </w:r>
      <w:r w:rsidR="00B96E90">
        <w:t>aumentar</w:t>
      </w:r>
      <w:r w:rsidR="00B35488">
        <w:t xml:space="preserve"> </w:t>
      </w:r>
      <w:r w:rsidR="00B96E90" w:rsidRPr="00B96E90">
        <w:t>la representación de la mujer</w:t>
      </w:r>
      <w:r w:rsidR="00B96E90">
        <w:t xml:space="preserve"> </w:t>
      </w:r>
      <w:r w:rsidR="00B96E90" w:rsidRPr="00B96E90">
        <w:t>en las instancias decisorias, tanto en el sector público en todos los niveles del Estado</w:t>
      </w:r>
      <w:r w:rsidR="005D2005">
        <w:t xml:space="preserve">, </w:t>
      </w:r>
      <w:r w:rsidR="00E65D72">
        <w:t>incluyendo</w:t>
      </w:r>
      <w:r w:rsidR="00226B49">
        <w:t xml:space="preserve"> </w:t>
      </w:r>
      <w:r w:rsidR="0021754D">
        <w:t>los</w:t>
      </w:r>
      <w:r w:rsidR="005D2005">
        <w:t xml:space="preserve"> poder</w:t>
      </w:r>
      <w:r w:rsidR="0021754D">
        <w:t>es</w:t>
      </w:r>
      <w:r w:rsidR="005D2005">
        <w:t xml:space="preserve"> </w:t>
      </w:r>
      <w:r w:rsidR="00CE0B10">
        <w:t xml:space="preserve">legislativo y </w:t>
      </w:r>
      <w:r w:rsidR="005D2005">
        <w:t>judicial,</w:t>
      </w:r>
      <w:r w:rsidR="00B96E90" w:rsidRPr="00B96E90">
        <w:t xml:space="preserve"> como en el privado</w:t>
      </w:r>
      <w:r w:rsidR="00D858ED">
        <w:t>,</w:t>
      </w:r>
      <w:r w:rsidR="00B96E90">
        <w:t xml:space="preserve"> y </w:t>
      </w:r>
      <w:r w:rsidR="00B35488">
        <w:t xml:space="preserve">en particular para cargos </w:t>
      </w:r>
      <w:r w:rsidR="00BC6EA6">
        <w:t xml:space="preserve">electivos </w:t>
      </w:r>
      <w:r w:rsidR="00B35488">
        <w:t>superiores; y b) garantizar</w:t>
      </w:r>
      <w:r w:rsidR="00D173E8">
        <w:t xml:space="preserve"> el cumplimiento </w:t>
      </w:r>
      <w:r w:rsidR="00D858ED">
        <w:t xml:space="preserve">por parte </w:t>
      </w:r>
      <w:r w:rsidR="00B96E90">
        <w:t xml:space="preserve">de todos </w:t>
      </w:r>
      <w:r w:rsidR="00B96E90">
        <w:lastRenderedPageBreak/>
        <w:t>los partidos políticos</w:t>
      </w:r>
      <w:r w:rsidR="00D858ED">
        <w:t>, y</w:t>
      </w:r>
      <w:r w:rsidR="00B96E90">
        <w:t xml:space="preserve"> en todo</w:t>
      </w:r>
      <w:r w:rsidR="00E65D72">
        <w:t xml:space="preserve"> el territorio</w:t>
      </w:r>
      <w:r w:rsidR="0086450C">
        <w:t>,</w:t>
      </w:r>
      <w:r w:rsidR="00B96E90">
        <w:t xml:space="preserve"> </w:t>
      </w:r>
      <w:r w:rsidR="00D173E8">
        <w:t>de</w:t>
      </w:r>
      <w:r w:rsidR="004637D3">
        <w:t xml:space="preserve"> </w:t>
      </w:r>
      <w:r w:rsidR="0028214D">
        <w:t>l</w:t>
      </w:r>
      <w:r w:rsidR="004637D3">
        <w:t>as medidas especiales adoptadas</w:t>
      </w:r>
      <w:r w:rsidR="00D173E8">
        <w:t xml:space="preserve"> </w:t>
      </w:r>
      <w:r w:rsidR="004637D3">
        <w:t>para garantizar</w:t>
      </w:r>
      <w:r w:rsidR="00D173E8">
        <w:t xml:space="preserve"> la paridad de género en las elecciones</w:t>
      </w:r>
      <w:r w:rsidR="000862EC">
        <w:t>.</w:t>
      </w:r>
    </w:p>
    <w:p w14:paraId="1DDE6D58" w14:textId="06C26DC8" w:rsidR="00A77E11" w:rsidRDefault="00204D71" w:rsidP="00204D71">
      <w:pPr>
        <w:pStyle w:val="H23G"/>
        <w:ind w:right="0"/>
        <w:rPr>
          <w:lang w:val="es-ES_tradnl"/>
        </w:rPr>
      </w:pPr>
      <w:r>
        <w:rPr>
          <w:lang w:val="es-ES_tradnl"/>
        </w:rPr>
        <w:tab/>
      </w:r>
      <w:r>
        <w:rPr>
          <w:lang w:val="es-ES_tradnl"/>
        </w:rPr>
        <w:tab/>
      </w:r>
      <w:r w:rsidR="00A77E11">
        <w:rPr>
          <w:lang w:val="es-ES_tradnl"/>
        </w:rPr>
        <w:t xml:space="preserve">Violencia contra la mujer, incluida la violencia doméstica (arts. 2, 3, 6, 7 </w:t>
      </w:r>
      <w:r w:rsidR="0021754D">
        <w:rPr>
          <w:lang w:val="es-ES_tradnl"/>
        </w:rPr>
        <w:t xml:space="preserve">y </w:t>
      </w:r>
      <w:r w:rsidR="00A77E11">
        <w:rPr>
          <w:lang w:val="es-ES_tradnl"/>
        </w:rPr>
        <w:t>26)</w:t>
      </w:r>
    </w:p>
    <w:p w14:paraId="55709B03" w14:textId="7A600756" w:rsidR="00355577" w:rsidRDefault="0003420A" w:rsidP="00277D1F">
      <w:pPr>
        <w:pStyle w:val="SingleTxtG"/>
      </w:pPr>
      <w:r w:rsidRPr="006A3180">
        <w:t>7</w:t>
      </w:r>
      <w:r w:rsidR="00272CF6" w:rsidRPr="006A3180">
        <w:t>.</w:t>
      </w:r>
      <w:r w:rsidR="00F25C71" w:rsidRPr="006A3180">
        <w:tab/>
      </w:r>
      <w:r w:rsidR="00355577" w:rsidRPr="006A3180">
        <w:t>A la luz de las</w:t>
      </w:r>
      <w:r w:rsidR="00A72196" w:rsidRPr="006A3180">
        <w:t xml:space="preserve"> anteriores</w:t>
      </w:r>
      <w:r w:rsidR="00355577" w:rsidRPr="006A3180">
        <w:t xml:space="preserve"> observaciones finales del Comité (párr. 9), y en vista de la información proporcionada por el Estado </w:t>
      </w:r>
      <w:r w:rsidR="003D01B9" w:rsidRPr="006A3180">
        <w:t xml:space="preserve">parte </w:t>
      </w:r>
      <w:r w:rsidR="00355577" w:rsidRPr="006A3180">
        <w:t xml:space="preserve">en su </w:t>
      </w:r>
      <w:r w:rsidR="006A3180">
        <w:t>quinto</w:t>
      </w:r>
      <w:r w:rsidR="006A3180" w:rsidRPr="0021754D">
        <w:rPr>
          <w:lang w:val="es-ES_tradnl"/>
        </w:rPr>
        <w:t xml:space="preserve"> </w:t>
      </w:r>
      <w:r w:rsidR="00355577" w:rsidRPr="006A3180">
        <w:t>informe periódico (párr</w:t>
      </w:r>
      <w:r w:rsidR="006A3180">
        <w:t>s</w:t>
      </w:r>
      <w:r w:rsidR="00355577" w:rsidRPr="006A3180">
        <w:t>. 43</w:t>
      </w:r>
      <w:r w:rsidR="004F2297" w:rsidRPr="006A3180">
        <w:t xml:space="preserve"> a 51</w:t>
      </w:r>
      <w:r w:rsidR="00355577" w:rsidRPr="006A3180">
        <w:t>), sírvanse informar sobre las medidas adoptadas</w:t>
      </w:r>
      <w:r w:rsidR="00BC6EA6" w:rsidRPr="006A3180">
        <w:t xml:space="preserve">, </w:t>
      </w:r>
      <w:r w:rsidR="006A3180">
        <w:t>entre otros,</w:t>
      </w:r>
      <w:r w:rsidR="006A3180" w:rsidRPr="006A3180">
        <w:t xml:space="preserve"> </w:t>
      </w:r>
      <w:r w:rsidR="00355577" w:rsidRPr="006A3180">
        <w:t>en el marco de</w:t>
      </w:r>
      <w:r w:rsidR="008557AE" w:rsidRPr="006A3180">
        <w:t xml:space="preserve"> la Ley Orgánica sobre el Derecho de las Mujeres a una Vida Libre de Violencia</w:t>
      </w:r>
      <w:r w:rsidR="00A07C72" w:rsidRPr="006A3180">
        <w:t>,</w:t>
      </w:r>
      <w:r w:rsidR="00F25C71" w:rsidRPr="006A3180">
        <w:t xml:space="preserve"> </w:t>
      </w:r>
      <w:r w:rsidR="00355577" w:rsidRPr="006A3180">
        <w:t xml:space="preserve">para asegurar la prevención, </w:t>
      </w:r>
      <w:r w:rsidR="006A3180">
        <w:t xml:space="preserve">la </w:t>
      </w:r>
      <w:r w:rsidR="00355577" w:rsidRPr="006A3180">
        <w:t xml:space="preserve">investigación, </w:t>
      </w:r>
      <w:r w:rsidR="006A3180">
        <w:t xml:space="preserve">el </w:t>
      </w:r>
      <w:r w:rsidR="00355577" w:rsidRPr="006A3180">
        <w:t xml:space="preserve">procesamiento y </w:t>
      </w:r>
      <w:r w:rsidR="006A3180">
        <w:t xml:space="preserve">la </w:t>
      </w:r>
      <w:r w:rsidR="00355577" w:rsidRPr="006A3180">
        <w:t>sanción de los actos de violencia contra la</w:t>
      </w:r>
      <w:r w:rsidR="00D858ED">
        <w:t>s</w:t>
      </w:r>
      <w:r w:rsidR="00355577" w:rsidRPr="006A3180">
        <w:t xml:space="preserve"> mujer</w:t>
      </w:r>
      <w:r w:rsidR="00D858ED">
        <w:t>es</w:t>
      </w:r>
      <w:r w:rsidR="00355577" w:rsidRPr="006A3180">
        <w:t>,</w:t>
      </w:r>
      <w:r w:rsidR="00A07C72" w:rsidRPr="006A3180">
        <w:t xml:space="preserve"> incluidas las mujeres trans,</w:t>
      </w:r>
      <w:r w:rsidR="00F25C71" w:rsidRPr="006A3180">
        <w:t xml:space="preserve"> </w:t>
      </w:r>
      <w:r w:rsidR="00F25C71" w:rsidRPr="006A3180">
        <w:rPr>
          <w:lang w:val="es-419"/>
        </w:rPr>
        <w:t>indicando</w:t>
      </w:r>
      <w:r w:rsidR="006A3180">
        <w:rPr>
          <w:lang w:val="es-419"/>
        </w:rPr>
        <w:t>:</w:t>
      </w:r>
      <w:r w:rsidR="00F25C71" w:rsidRPr="006A3180">
        <w:rPr>
          <w:lang w:val="es-419"/>
        </w:rPr>
        <w:t xml:space="preserve"> a) </w:t>
      </w:r>
      <w:bookmarkStart w:id="1" w:name="_Hlk106213034"/>
      <w:r w:rsidR="00F25C71" w:rsidRPr="006A3180">
        <w:t xml:space="preserve">los recursos </w:t>
      </w:r>
      <w:bookmarkStart w:id="2" w:name="_Hlk106007720"/>
      <w:r w:rsidR="00F25C71" w:rsidRPr="006A3180">
        <w:t xml:space="preserve">humanos, materiales y financieros asignados </w:t>
      </w:r>
      <w:bookmarkEnd w:id="1"/>
      <w:r w:rsidR="00F25C71" w:rsidRPr="006A3180">
        <w:t>a las instituciones responsables de la implementación</w:t>
      </w:r>
      <w:bookmarkEnd w:id="2"/>
      <w:r w:rsidR="00F25C71" w:rsidRPr="006A3180">
        <w:t xml:space="preserve">; y b) el número de denuncias recibidas por </w:t>
      </w:r>
      <w:r w:rsidR="00D858ED">
        <w:t xml:space="preserve">casos de </w:t>
      </w:r>
      <w:r w:rsidR="00F25C71" w:rsidRPr="006A3180">
        <w:t xml:space="preserve">violencia </w:t>
      </w:r>
      <w:r w:rsidR="00816198" w:rsidRPr="006A3180">
        <w:t>contra la</w:t>
      </w:r>
      <w:r w:rsidR="00D858ED">
        <w:t>s</w:t>
      </w:r>
      <w:r w:rsidR="00816198" w:rsidRPr="006A3180">
        <w:t xml:space="preserve"> mujer</w:t>
      </w:r>
      <w:r w:rsidR="00D858ED">
        <w:t>es</w:t>
      </w:r>
      <w:r w:rsidR="00816198" w:rsidRPr="006A3180">
        <w:t>,</w:t>
      </w:r>
      <w:r w:rsidR="00A07C72" w:rsidRPr="006A3180">
        <w:t xml:space="preserve"> incluidas las mujeres trans,</w:t>
      </w:r>
      <w:r w:rsidR="00816198" w:rsidRPr="006A3180">
        <w:t xml:space="preserve"> </w:t>
      </w:r>
      <w:r w:rsidR="00F25C71" w:rsidRPr="006A3180">
        <w:t>y su resultado (investigaciones, enjuiciamientos, condena</w:t>
      </w:r>
      <w:r w:rsidR="006A3180">
        <w:t>s</w:t>
      </w:r>
      <w:r w:rsidR="00F25C71" w:rsidRPr="006A3180">
        <w:t xml:space="preserve"> y penas aplicadas).</w:t>
      </w:r>
      <w:r w:rsidR="00816198" w:rsidRPr="006A3180">
        <w:t xml:space="preserve"> Además, </w:t>
      </w:r>
      <w:r w:rsidR="004F2297" w:rsidRPr="006A3180">
        <w:t>sírvanse proporcionar información sobre</w:t>
      </w:r>
      <w:r w:rsidR="00F25C71" w:rsidRPr="006A3180">
        <w:rPr>
          <w:lang w:val="es-ES_tradnl"/>
        </w:rPr>
        <w:t xml:space="preserve"> las acciones llevadas a cabo para garantizar la reparación integral y </w:t>
      </w:r>
      <w:r w:rsidR="006A3180">
        <w:rPr>
          <w:lang w:val="es-ES_tradnl"/>
        </w:rPr>
        <w:t xml:space="preserve">los </w:t>
      </w:r>
      <w:r w:rsidR="00F25C71" w:rsidRPr="006A3180">
        <w:rPr>
          <w:lang w:val="es-ES_tradnl"/>
        </w:rPr>
        <w:t>medios de protección adecuados para todas las víctimas</w:t>
      </w:r>
      <w:r w:rsidR="00A07C72" w:rsidRPr="006A3180">
        <w:rPr>
          <w:lang w:val="es-ES_tradnl"/>
        </w:rPr>
        <w:t xml:space="preserve"> y sus familiares</w:t>
      </w:r>
      <w:r w:rsidR="00F25C71" w:rsidRPr="006A3180">
        <w:rPr>
          <w:lang w:val="es-ES_tradnl"/>
        </w:rPr>
        <w:t xml:space="preserve">, indicando el número de víctimas que han recibido atención </w:t>
      </w:r>
      <w:r w:rsidR="00715EC7" w:rsidRPr="006A3180">
        <w:rPr>
          <w:lang w:val="es-ES_tradnl"/>
        </w:rPr>
        <w:t>psicosocial,</w:t>
      </w:r>
      <w:r w:rsidR="00F25C71" w:rsidRPr="006A3180">
        <w:rPr>
          <w:lang w:val="es-ES_tradnl"/>
        </w:rPr>
        <w:t xml:space="preserve"> así como medidas de reparación</w:t>
      </w:r>
      <w:r w:rsidR="00D858ED">
        <w:rPr>
          <w:lang w:val="es-ES_tradnl"/>
        </w:rPr>
        <w:t>,</w:t>
      </w:r>
      <w:r w:rsidR="00F25C71" w:rsidRPr="006A3180">
        <w:rPr>
          <w:lang w:val="es-ES_tradnl"/>
        </w:rPr>
        <w:t xml:space="preserve"> y</w:t>
      </w:r>
      <w:r w:rsidR="00F25C71" w:rsidRPr="006A3180">
        <w:t xml:space="preserve"> el número de centros de acogida establecidos en todo el país, su capacidad y el presupuesto asignado a estos.</w:t>
      </w:r>
    </w:p>
    <w:p w14:paraId="3DEDF866" w14:textId="430EBAF1" w:rsidR="00F12C1C" w:rsidRDefault="00204D71" w:rsidP="00204D71">
      <w:pPr>
        <w:pStyle w:val="H23G"/>
        <w:ind w:right="0"/>
        <w:rPr>
          <w:lang w:eastAsia="en-US"/>
        </w:rPr>
      </w:pPr>
      <w:r>
        <w:rPr>
          <w:lang w:eastAsia="en-US"/>
        </w:rPr>
        <w:tab/>
      </w:r>
      <w:r>
        <w:rPr>
          <w:lang w:eastAsia="en-US"/>
        </w:rPr>
        <w:tab/>
      </w:r>
      <w:r w:rsidR="00F12C1C">
        <w:rPr>
          <w:lang w:eastAsia="en-US"/>
        </w:rPr>
        <w:t>Interrupción voluntaria del embarazo y derechos reproductivos (arts.</w:t>
      </w:r>
      <w:r w:rsidR="00277D1F">
        <w:rPr>
          <w:lang w:eastAsia="en-US"/>
        </w:rPr>
        <w:t xml:space="preserve"> </w:t>
      </w:r>
      <w:r w:rsidR="00F12C1C">
        <w:rPr>
          <w:lang w:eastAsia="en-US"/>
        </w:rPr>
        <w:t xml:space="preserve">6, 7 </w:t>
      </w:r>
      <w:r w:rsidR="006A3180">
        <w:rPr>
          <w:lang w:eastAsia="en-US"/>
        </w:rPr>
        <w:t xml:space="preserve">y </w:t>
      </w:r>
      <w:r w:rsidR="00F12C1C">
        <w:rPr>
          <w:lang w:eastAsia="en-US"/>
        </w:rPr>
        <w:t>8)</w:t>
      </w:r>
    </w:p>
    <w:p w14:paraId="42C597B6" w14:textId="27268F76" w:rsidR="00641FAC" w:rsidRDefault="0003420A" w:rsidP="00277D1F">
      <w:pPr>
        <w:pStyle w:val="SingleTxtG"/>
      </w:pPr>
      <w:r>
        <w:rPr>
          <w:lang w:eastAsia="en-US"/>
        </w:rPr>
        <w:t>8</w:t>
      </w:r>
      <w:r w:rsidR="00E27498" w:rsidRPr="00E27498">
        <w:rPr>
          <w:lang w:eastAsia="en-US"/>
        </w:rPr>
        <w:t>.</w:t>
      </w:r>
      <w:r w:rsidR="00E27498" w:rsidRPr="00E27498">
        <w:rPr>
          <w:lang w:eastAsia="en-US"/>
        </w:rPr>
        <w:tab/>
      </w:r>
      <w:r w:rsidR="00B97ACF">
        <w:rPr>
          <w:lang w:eastAsia="en-US"/>
        </w:rPr>
        <w:t xml:space="preserve">A la luz de las </w:t>
      </w:r>
      <w:r w:rsidR="00E858B1" w:rsidRPr="006A3180">
        <w:rPr>
          <w:lang w:eastAsia="en-US"/>
        </w:rPr>
        <w:t>anteriores</w:t>
      </w:r>
      <w:r w:rsidR="00E858B1">
        <w:rPr>
          <w:lang w:eastAsia="en-US"/>
        </w:rPr>
        <w:t xml:space="preserve"> </w:t>
      </w:r>
      <w:r w:rsidR="00B97ACF">
        <w:rPr>
          <w:lang w:eastAsia="en-US"/>
        </w:rPr>
        <w:t xml:space="preserve">observaciones finales </w:t>
      </w:r>
      <w:r w:rsidR="006A3180" w:rsidRPr="006A3180">
        <w:t xml:space="preserve">del Comité </w:t>
      </w:r>
      <w:r w:rsidR="00B97ACF">
        <w:rPr>
          <w:lang w:eastAsia="en-US"/>
        </w:rPr>
        <w:t xml:space="preserve">(párr. 10), y teniendo en cuenta la </w:t>
      </w:r>
      <w:r w:rsidR="006A3180">
        <w:rPr>
          <w:lang w:eastAsia="en-US"/>
        </w:rPr>
        <w:t>o</w:t>
      </w:r>
      <w:r w:rsidR="00B97ACF">
        <w:rPr>
          <w:lang w:eastAsia="en-US"/>
        </w:rPr>
        <w:t xml:space="preserve">bservación </w:t>
      </w:r>
      <w:r w:rsidR="006A3180">
        <w:rPr>
          <w:lang w:eastAsia="en-US"/>
        </w:rPr>
        <w:t>g</w:t>
      </w:r>
      <w:r w:rsidR="00B97ACF">
        <w:rPr>
          <w:lang w:eastAsia="en-US"/>
        </w:rPr>
        <w:t xml:space="preserve">eneral </w:t>
      </w:r>
      <w:r w:rsidR="00BB20F5">
        <w:rPr>
          <w:lang w:eastAsia="en-US"/>
        </w:rPr>
        <w:t>núm.</w:t>
      </w:r>
      <w:r w:rsidR="00B97ACF">
        <w:rPr>
          <w:lang w:eastAsia="en-US"/>
        </w:rPr>
        <w:t xml:space="preserve"> 36</w:t>
      </w:r>
      <w:r w:rsidR="006A3180">
        <w:rPr>
          <w:lang w:eastAsia="en-US"/>
        </w:rPr>
        <w:t xml:space="preserve"> (2018)</w:t>
      </w:r>
      <w:r w:rsidR="00B97ACF">
        <w:rPr>
          <w:lang w:eastAsia="en-US"/>
        </w:rPr>
        <w:t>, s</w:t>
      </w:r>
      <w:r w:rsidR="00EB16D6">
        <w:t xml:space="preserve">írvanse indicar si se han adoptado medidas para enmendar </w:t>
      </w:r>
      <w:r w:rsidR="006A3180">
        <w:t xml:space="preserve">la </w:t>
      </w:r>
      <w:r w:rsidR="00EB16D6">
        <w:t xml:space="preserve">legislación con el fin de establecer </w:t>
      </w:r>
      <w:r w:rsidR="00994389">
        <w:t>excepciones a</w:t>
      </w:r>
      <w:r w:rsidR="00B97ACF">
        <w:t xml:space="preserve"> la prohibición general de todo aborto no terapéutico</w:t>
      </w:r>
      <w:r w:rsidR="00477EED">
        <w:t>, informando</w:t>
      </w:r>
      <w:r w:rsidR="00B53EFB">
        <w:t xml:space="preserve"> también</w:t>
      </w:r>
      <w:r w:rsidR="00477EED">
        <w:t xml:space="preserve"> sobre el número de casos</w:t>
      </w:r>
      <w:r w:rsidR="001C7EC4">
        <w:t xml:space="preserve"> </w:t>
      </w:r>
      <w:r w:rsidR="00477EED">
        <w:t xml:space="preserve">en los que se haya aplicado </w:t>
      </w:r>
      <w:r w:rsidR="00D858ED">
        <w:rPr>
          <w:lang w:val="es-CO"/>
        </w:rPr>
        <w:t xml:space="preserve">durante el período de estudio </w:t>
      </w:r>
      <w:r w:rsidR="00477EED">
        <w:t xml:space="preserve">la normativa </w:t>
      </w:r>
      <w:r w:rsidR="00477EED" w:rsidRPr="00477EED">
        <w:rPr>
          <w:lang w:val="es-CO"/>
        </w:rPr>
        <w:t>penal que criminaliza el acceso</w:t>
      </w:r>
      <w:r w:rsidR="00477EED">
        <w:rPr>
          <w:lang w:val="es-CO"/>
        </w:rPr>
        <w:t xml:space="preserve"> a la interrupción voluntaria del embarazo</w:t>
      </w:r>
      <w:r w:rsidR="00BB20F5">
        <w:t>. Asimismo</w:t>
      </w:r>
      <w:r w:rsidR="00B97ACF">
        <w:t xml:space="preserve">, </w:t>
      </w:r>
      <w:r w:rsidR="00BB20F5">
        <w:t xml:space="preserve">sírvanse proporcionar información sobre las medidas adoptadas </w:t>
      </w:r>
      <w:r w:rsidR="00EB16D6">
        <w:t>para</w:t>
      </w:r>
      <w:r w:rsidR="009F20C8" w:rsidRPr="009F20C8">
        <w:rPr>
          <w:lang w:eastAsia="en-US"/>
        </w:rPr>
        <w:t xml:space="preserve"> </w:t>
      </w:r>
      <w:r w:rsidR="009F20C8">
        <w:t xml:space="preserve">garantizar la </w:t>
      </w:r>
      <w:r w:rsidR="009F20C8" w:rsidRPr="009F20C8">
        <w:t xml:space="preserve">educación y sensibilización sobre salud sexual y reproductiva, </w:t>
      </w:r>
      <w:r w:rsidR="00D858ED">
        <w:t>entre otros</w:t>
      </w:r>
      <w:r w:rsidR="00D858ED" w:rsidRPr="009F20C8">
        <w:t xml:space="preserve"> </w:t>
      </w:r>
      <w:r w:rsidR="009F20C8" w:rsidRPr="009F20C8">
        <w:t>en los establecimientos educativos</w:t>
      </w:r>
      <w:r w:rsidR="009F20C8">
        <w:t>, como</w:t>
      </w:r>
      <w:r w:rsidR="00EB16D6">
        <w:t xml:space="preserve"> el acceso pronto y efectivo de las mujeres a la interrupción </w:t>
      </w:r>
      <w:r w:rsidR="006A3180">
        <w:t xml:space="preserve">legal </w:t>
      </w:r>
      <w:r w:rsidR="00EB16D6">
        <w:t>del embarazo</w:t>
      </w:r>
      <w:r w:rsidR="00897934">
        <w:t>,</w:t>
      </w:r>
      <w:r w:rsidR="00EB16D6">
        <w:t xml:space="preserve"> </w:t>
      </w:r>
      <w:r w:rsidR="00BB20F5">
        <w:t xml:space="preserve">y </w:t>
      </w:r>
      <w:r w:rsidR="00CE0B10">
        <w:t xml:space="preserve">que los </w:t>
      </w:r>
      <w:r w:rsidR="00BB20F5">
        <w:t>servicios de salud sexual y reproductiva</w:t>
      </w:r>
      <w:r w:rsidR="00A419A7">
        <w:t>, incluidos los métodos de planificación familiar,</w:t>
      </w:r>
      <w:r w:rsidR="00BB20F5">
        <w:t xml:space="preserve"> </w:t>
      </w:r>
      <w:r w:rsidR="00CE0B10">
        <w:t xml:space="preserve">estén disponibles para hombres, mujeres y adolescentes </w:t>
      </w:r>
      <w:r w:rsidR="00EB16D6">
        <w:t>en todo el país</w:t>
      </w:r>
      <w:r w:rsidR="00B97ACF">
        <w:t>.</w:t>
      </w:r>
      <w:r w:rsidR="001D78BE">
        <w:t xml:space="preserve"> </w:t>
      </w:r>
      <w:r w:rsidR="006A3180">
        <w:t>Se ruega</w:t>
      </w:r>
      <w:r w:rsidR="00BB20F5">
        <w:t xml:space="preserve"> proporcion</w:t>
      </w:r>
      <w:r w:rsidR="006A3180">
        <w:t>en</w:t>
      </w:r>
      <w:r w:rsidR="00BB20F5">
        <w:t xml:space="preserve"> datos estadísticos</w:t>
      </w:r>
      <w:r w:rsidR="009D585B">
        <w:t xml:space="preserve"> estimados</w:t>
      </w:r>
      <w:r w:rsidR="00BB20F5">
        <w:t xml:space="preserve"> acerca del número de </w:t>
      </w:r>
      <w:r w:rsidR="001D78BE">
        <w:t xml:space="preserve">mujeres </w:t>
      </w:r>
      <w:r w:rsidR="00BB20F5">
        <w:t xml:space="preserve">que han recurrido a </w:t>
      </w:r>
      <w:r w:rsidR="001D78BE">
        <w:t>abortos clandestinos</w:t>
      </w:r>
      <w:r w:rsidR="00BB20F5">
        <w:t>, así como de la mortalidad materna</w:t>
      </w:r>
      <w:r w:rsidR="002911A2">
        <w:t xml:space="preserve"> </w:t>
      </w:r>
      <w:r w:rsidR="00EC3654">
        <w:t>e infantil</w:t>
      </w:r>
      <w:r w:rsidR="002911A2">
        <w:t>,</w:t>
      </w:r>
      <w:r w:rsidR="005520F7">
        <w:t xml:space="preserve"> y del embarazo adolescente</w:t>
      </w:r>
      <w:r w:rsidR="00641FAC">
        <w:t xml:space="preserve">, </w:t>
      </w:r>
      <w:r w:rsidR="00D858ED">
        <w:t xml:space="preserve">e </w:t>
      </w:r>
      <w:r w:rsidR="00641FAC">
        <w:t>inform</w:t>
      </w:r>
      <w:r w:rsidR="00D858ED">
        <w:t>en</w:t>
      </w:r>
      <w:r w:rsidR="00AD1A84">
        <w:t xml:space="preserve"> también</w:t>
      </w:r>
      <w:r w:rsidR="00641FAC">
        <w:t xml:space="preserve"> sobre</w:t>
      </w:r>
      <w:r w:rsidR="001E2082">
        <w:t xml:space="preserve"> </w:t>
      </w:r>
      <w:r w:rsidR="00AD1A84">
        <w:t xml:space="preserve">las medidas tomadas para </w:t>
      </w:r>
      <w:r w:rsidR="002A161C">
        <w:t xml:space="preserve">asegurar la atención médica básica y </w:t>
      </w:r>
      <w:r w:rsidR="00214356">
        <w:t>la distribución de</w:t>
      </w:r>
      <w:r w:rsidR="002A161C">
        <w:t xml:space="preserve"> medicamentos </w:t>
      </w:r>
      <w:r w:rsidR="00FD333B">
        <w:t xml:space="preserve">a </w:t>
      </w:r>
      <w:r w:rsidR="00641FAC">
        <w:t xml:space="preserve">las mujeres </w:t>
      </w:r>
      <w:r w:rsidR="00AD1A84">
        <w:t xml:space="preserve">embarazadas </w:t>
      </w:r>
      <w:r w:rsidR="00641FAC">
        <w:t>pacientes y recién nacidos.</w:t>
      </w:r>
    </w:p>
    <w:p w14:paraId="4E4E0E7C" w14:textId="0D5A6887" w:rsidR="009F20C8" w:rsidRDefault="0003420A" w:rsidP="00277D1F">
      <w:pPr>
        <w:pStyle w:val="SingleTxtG"/>
      </w:pPr>
      <w:r>
        <w:t>9</w:t>
      </w:r>
      <w:r w:rsidR="00C25ED7">
        <w:t>.</w:t>
      </w:r>
      <w:r w:rsidR="00C25ED7">
        <w:tab/>
      </w:r>
      <w:r w:rsidR="009F20C8">
        <w:t xml:space="preserve">Sírvanse proporcionar información sobre </w:t>
      </w:r>
      <w:r w:rsidR="009F20C8" w:rsidRPr="009F20C8">
        <w:t xml:space="preserve">las jornadas de esterilización </w:t>
      </w:r>
      <w:r w:rsidR="00D858ED">
        <w:t>que hayan tenido</w:t>
      </w:r>
      <w:r w:rsidR="006A3180">
        <w:t xml:space="preserve"> lugar </w:t>
      </w:r>
      <w:r w:rsidR="009F20C8" w:rsidRPr="009F20C8">
        <w:t xml:space="preserve">en el </w:t>
      </w:r>
      <w:r w:rsidR="009F20C8">
        <w:t xml:space="preserve">marco del Plan </w:t>
      </w:r>
      <w:r w:rsidR="009F20C8" w:rsidRPr="009F20C8">
        <w:t xml:space="preserve">Quirúrgico Nacional </w:t>
      </w:r>
      <w:r w:rsidR="009F20C8">
        <w:t xml:space="preserve">implementado en el </w:t>
      </w:r>
      <w:r w:rsidR="009F20C8" w:rsidRPr="009F20C8">
        <w:t>contexto de la emergencia humanitaria</w:t>
      </w:r>
      <w:r w:rsidR="007B34F6">
        <w:t xml:space="preserve">. Asimismo, </w:t>
      </w:r>
      <w:r w:rsidR="006A3180">
        <w:t xml:space="preserve">se ruega: </w:t>
      </w:r>
      <w:r w:rsidR="007B34F6">
        <w:t>a) proporcion</w:t>
      </w:r>
      <w:r w:rsidR="006A3180">
        <w:t>en</w:t>
      </w:r>
      <w:r w:rsidR="007B34F6">
        <w:t xml:space="preserve"> datos estadísticos de las personas que han recibido la esterilización quirúrgica </w:t>
      </w:r>
      <w:r w:rsidR="008D7ED8">
        <w:t xml:space="preserve">femenina </w:t>
      </w:r>
      <w:r w:rsidR="007B34F6">
        <w:t>durante dichas jornadas</w:t>
      </w:r>
      <w:r w:rsidR="006A3180">
        <w:t>,</w:t>
      </w:r>
      <w:r w:rsidR="007B34F6">
        <w:t xml:space="preserve"> desglosados por</w:t>
      </w:r>
      <w:r w:rsidR="007B34F6" w:rsidRPr="007B34F6">
        <w:rPr>
          <w:bCs/>
          <w:lang w:val="es-ES_tradnl"/>
        </w:rPr>
        <w:t xml:space="preserve"> </w:t>
      </w:r>
      <w:bookmarkStart w:id="3" w:name="_Hlk106221210"/>
      <w:r w:rsidR="007B34F6" w:rsidRPr="007B34F6">
        <w:rPr>
          <w:bCs/>
          <w:lang w:val="es-ES_tradnl"/>
        </w:rPr>
        <w:t>edad, grupo étnico</w:t>
      </w:r>
      <w:bookmarkEnd w:id="3"/>
      <w:r w:rsidR="007B34F6" w:rsidRPr="007B34F6">
        <w:rPr>
          <w:bCs/>
          <w:lang w:val="es-ES_tradnl"/>
        </w:rPr>
        <w:t xml:space="preserve"> o nacionalidad</w:t>
      </w:r>
      <w:r w:rsidR="005355C8">
        <w:rPr>
          <w:bCs/>
          <w:lang w:val="es-ES_tradnl"/>
        </w:rPr>
        <w:t>, y situación económica</w:t>
      </w:r>
      <w:r w:rsidR="007B34F6">
        <w:rPr>
          <w:bCs/>
          <w:lang w:val="es-ES_tradnl"/>
        </w:rPr>
        <w:t xml:space="preserve">; </w:t>
      </w:r>
      <w:r w:rsidR="00D93C18">
        <w:rPr>
          <w:bCs/>
          <w:lang w:val="es-ES_tradnl"/>
        </w:rPr>
        <w:t xml:space="preserve">y </w:t>
      </w:r>
      <w:r w:rsidR="007B34F6">
        <w:rPr>
          <w:bCs/>
          <w:lang w:val="es-ES_tradnl"/>
        </w:rPr>
        <w:t>b) inform</w:t>
      </w:r>
      <w:r w:rsidR="006A3180">
        <w:rPr>
          <w:bCs/>
          <w:lang w:val="es-ES_tradnl"/>
        </w:rPr>
        <w:t>en</w:t>
      </w:r>
      <w:r w:rsidR="007B34F6">
        <w:rPr>
          <w:bCs/>
          <w:lang w:val="es-ES_tradnl"/>
        </w:rPr>
        <w:t xml:space="preserve"> sobre </w:t>
      </w:r>
      <w:r w:rsidR="007B34F6">
        <w:t>las medidas y acciones implementadas para asegurar</w:t>
      </w:r>
      <w:r w:rsidR="007B34F6" w:rsidRPr="00200D8A">
        <w:t xml:space="preserve"> el consentimiento libre, previo e informado</w:t>
      </w:r>
      <w:r w:rsidR="007B34F6">
        <w:t xml:space="preserve"> de todas las beneficiarias, especialmente </w:t>
      </w:r>
      <w:r w:rsidR="00D858ED">
        <w:t xml:space="preserve">en </w:t>
      </w:r>
      <w:r w:rsidR="005355C8" w:rsidRPr="005355C8">
        <w:t xml:space="preserve">casos de procedimientos realizados a mujeres adolescentes, mujeres con discapacidad, mujeres indígenas y mujeres en situación de pobreza, </w:t>
      </w:r>
      <w:r w:rsidR="00F87B7B">
        <w:t>así como</w:t>
      </w:r>
      <w:r w:rsidR="005355C8" w:rsidRPr="005355C8">
        <w:t xml:space="preserve"> otros grupos de mujeres en situación de especial vulnerabilidad</w:t>
      </w:r>
      <w:r w:rsidR="005355C8">
        <w:t>.</w:t>
      </w:r>
    </w:p>
    <w:p w14:paraId="39D9B777" w14:textId="5F4B0B64" w:rsidR="00F12C1C" w:rsidRDefault="00204D71" w:rsidP="00204D71">
      <w:pPr>
        <w:pStyle w:val="H23G"/>
        <w:ind w:right="0"/>
      </w:pPr>
      <w:r>
        <w:tab/>
      </w:r>
      <w:r>
        <w:tab/>
      </w:r>
      <w:r w:rsidR="00F12C1C">
        <w:t>Derecho a la vida (art. 6)</w:t>
      </w:r>
    </w:p>
    <w:p w14:paraId="51078047" w14:textId="2DD56AFB" w:rsidR="0002251E" w:rsidRPr="002F3FDA" w:rsidRDefault="0002251E" w:rsidP="00277D1F">
      <w:pPr>
        <w:pStyle w:val="SingleTxtG"/>
      </w:pPr>
      <w:r>
        <w:t>10.</w:t>
      </w:r>
      <w:r>
        <w:tab/>
        <w:t xml:space="preserve">Sírvanse proporcionar información sobre las medidas implementadas, incluido el marco jurídico pertinente, para prevenir </w:t>
      </w:r>
      <w:r w:rsidR="0019253B">
        <w:t xml:space="preserve">las desapariciones forzadas </w:t>
      </w:r>
      <w:r>
        <w:t xml:space="preserve">y sancionar a </w:t>
      </w:r>
      <w:r w:rsidR="0019253B">
        <w:t>sus</w:t>
      </w:r>
      <w:r>
        <w:t xml:space="preserve"> autores. Sírvanse también informar sobre las medidas adoptadas para llevar a cabo investigaciones rápidas, exhaustivas e imparciales de todos los casos de presuntas desapariciones forzadas, inclu</w:t>
      </w:r>
      <w:r w:rsidR="00D858ED">
        <w:t>idos</w:t>
      </w:r>
      <w:r>
        <w:t xml:space="preserve"> aquellos ocurridos en el marco de detenciones y aquellos en los que estén implicados agentes de policía </w:t>
      </w:r>
      <w:r w:rsidR="00D858ED">
        <w:t>o</w:t>
      </w:r>
      <w:r>
        <w:t xml:space="preserve"> funcionarios del Estado</w:t>
      </w:r>
      <w:r w:rsidR="0019253B">
        <w:t>,</w:t>
      </w:r>
      <w:r>
        <w:t xml:space="preserve"> </w:t>
      </w:r>
      <w:r w:rsidR="00D858ED">
        <w:t>en ejercicio o antiguos</w:t>
      </w:r>
      <w:r>
        <w:t xml:space="preserve">, y para someter a los autores a procedimientos de justicia penal. Asimismo, </w:t>
      </w:r>
      <w:r w:rsidR="0019253B">
        <w:t xml:space="preserve">sírvanse </w:t>
      </w:r>
      <w:r w:rsidR="0019253B" w:rsidRPr="00D858ED">
        <w:t>informar</w:t>
      </w:r>
      <w:r w:rsidR="00D858ED">
        <w:t xml:space="preserve"> de</w:t>
      </w:r>
      <w:r>
        <w:t xml:space="preserve"> las denuncias de desapariciones forzadas </w:t>
      </w:r>
      <w:r w:rsidR="0019253B">
        <w:t xml:space="preserve">registradas </w:t>
      </w:r>
      <w:r>
        <w:t>durante el período que se examina, incluidas las presuntas violaciones perpetradas por el Estado parte como mecanismo de control e intimidación de personas asociadas con la oposición política</w:t>
      </w:r>
      <w:r w:rsidR="00F22BEA">
        <w:t>, incluid</w:t>
      </w:r>
      <w:r w:rsidR="00E449B5">
        <w:t>o</w:t>
      </w:r>
      <w:r w:rsidR="00F22BEA">
        <w:t>s l</w:t>
      </w:r>
      <w:r w:rsidR="00E449B5">
        <w:t>o</w:t>
      </w:r>
      <w:r w:rsidR="00F22BEA">
        <w:t>s periodistas</w:t>
      </w:r>
      <w:r>
        <w:t>.</w:t>
      </w:r>
    </w:p>
    <w:p w14:paraId="6DBFDF82" w14:textId="00568625" w:rsidR="00A14D40" w:rsidRDefault="0003420A" w:rsidP="00277D1F">
      <w:pPr>
        <w:pStyle w:val="SingleTxtG"/>
      </w:pPr>
      <w:r>
        <w:lastRenderedPageBreak/>
        <w:t>1</w:t>
      </w:r>
      <w:r w:rsidR="0002251E">
        <w:t>1</w:t>
      </w:r>
      <w:r w:rsidR="00A14D40" w:rsidRPr="00A14D40">
        <w:t>.</w:t>
      </w:r>
      <w:r w:rsidR="00A14D40" w:rsidRPr="00A14D40">
        <w:tab/>
      </w:r>
      <w:r w:rsidR="00A14D40">
        <w:t xml:space="preserve">En vista de las </w:t>
      </w:r>
      <w:r w:rsidR="00E858B1" w:rsidRPr="0019253B">
        <w:t>anteriores</w:t>
      </w:r>
      <w:r w:rsidR="00E858B1">
        <w:t xml:space="preserve"> </w:t>
      </w:r>
      <w:r w:rsidR="00A14D40">
        <w:t xml:space="preserve">observaciones finales </w:t>
      </w:r>
      <w:r w:rsidR="008F77ED">
        <w:t xml:space="preserve">del Comité </w:t>
      </w:r>
      <w:r w:rsidR="00A14D40">
        <w:t>(párr. 11)</w:t>
      </w:r>
      <w:r w:rsidR="0019253B">
        <w:t>,</w:t>
      </w:r>
      <w:r w:rsidR="008F77ED">
        <w:t xml:space="preserve"> y t</w:t>
      </w:r>
      <w:r w:rsidR="008F77ED" w:rsidRPr="003765AE">
        <w:t xml:space="preserve">eniendo en cuenta la </w:t>
      </w:r>
      <w:r w:rsidR="0019253B">
        <w:t>o</w:t>
      </w:r>
      <w:r w:rsidR="008F77ED" w:rsidRPr="003765AE">
        <w:t xml:space="preserve">bservación </w:t>
      </w:r>
      <w:r w:rsidR="0019253B">
        <w:t>g</w:t>
      </w:r>
      <w:r w:rsidR="008F77ED" w:rsidRPr="003765AE">
        <w:t>eneral n</w:t>
      </w:r>
      <w:r w:rsidR="0019253B">
        <w:t>úm</w:t>
      </w:r>
      <w:r w:rsidR="008F77ED" w:rsidRPr="003765AE">
        <w:t>. 36</w:t>
      </w:r>
      <w:r w:rsidR="0019253B">
        <w:t xml:space="preserve"> (2018)</w:t>
      </w:r>
      <w:r w:rsidR="008F77ED" w:rsidRPr="003765AE">
        <w:t xml:space="preserve"> y las Orientaciones de la</w:t>
      </w:r>
      <w:r w:rsidR="008F77ED">
        <w:t>s Naciones Unidas en materia de Derechos Humanos</w:t>
      </w:r>
      <w:r w:rsidR="008F77ED" w:rsidRPr="003765AE">
        <w:t xml:space="preserve"> sobre</w:t>
      </w:r>
      <w:r w:rsidR="008F77ED">
        <w:t xml:space="preserve"> el Empleo de</w:t>
      </w:r>
      <w:r w:rsidR="008F77ED" w:rsidRPr="003765AE">
        <w:t xml:space="preserve"> </w:t>
      </w:r>
      <w:r w:rsidR="008F77ED">
        <w:t>A</w:t>
      </w:r>
      <w:r w:rsidR="008F77ED" w:rsidRPr="003765AE">
        <w:t xml:space="preserve">rmas </w:t>
      </w:r>
      <w:r w:rsidR="008F77ED">
        <w:t>M</w:t>
      </w:r>
      <w:r w:rsidR="008F77ED" w:rsidRPr="003765AE">
        <w:t xml:space="preserve">enos </w:t>
      </w:r>
      <w:r w:rsidR="008F77ED">
        <w:t>L</w:t>
      </w:r>
      <w:r w:rsidR="008F77ED" w:rsidRPr="003765AE">
        <w:t xml:space="preserve">etales </w:t>
      </w:r>
      <w:r w:rsidR="008F77ED">
        <w:t>en el Mantenimiento del Orden</w:t>
      </w:r>
      <w:r w:rsidR="008F77ED" w:rsidRPr="003765AE">
        <w:t>, sírva</w:t>
      </w:r>
      <w:r w:rsidR="008F77ED">
        <w:t>n</w:t>
      </w:r>
      <w:r w:rsidR="008F77ED" w:rsidRPr="003765AE">
        <w:t>se</w:t>
      </w:r>
      <w:r w:rsidR="0019253B">
        <w:t>:</w:t>
      </w:r>
      <w:r w:rsidR="008F77ED">
        <w:t xml:space="preserve"> a)</w:t>
      </w:r>
      <w:r w:rsidR="008F77ED" w:rsidRPr="003765AE">
        <w:t xml:space="preserve"> </w:t>
      </w:r>
      <w:r w:rsidR="0019253B" w:rsidRPr="00D858ED">
        <w:t>proporcionar datos de</w:t>
      </w:r>
      <w:r w:rsidR="008F77ED" w:rsidRPr="008F77ED">
        <w:t xml:space="preserve"> las denuncias </w:t>
      </w:r>
      <w:r w:rsidR="00D858ED">
        <w:t xml:space="preserve">registradas </w:t>
      </w:r>
      <w:r w:rsidR="0019253B">
        <w:t>sobre el</w:t>
      </w:r>
      <w:r w:rsidR="0019253B" w:rsidRPr="008F77ED">
        <w:t xml:space="preserve"> </w:t>
      </w:r>
      <w:r w:rsidR="008F77ED" w:rsidRPr="008F77ED">
        <w:t>uso innecesario y desproporcionado de la fuerza por parte de los agentes del Estado</w:t>
      </w:r>
      <w:r w:rsidR="00D858ED">
        <w:t xml:space="preserve"> que hayan dado</w:t>
      </w:r>
      <w:r w:rsidR="008F77ED" w:rsidRPr="008F77ED">
        <w:t xml:space="preserve"> lugar a ejecuciones extrajudiciales y otras privaciones arbitrarias de la vida durante el ejercicio de</w:t>
      </w:r>
      <w:r w:rsidR="008F77ED" w:rsidRPr="008F77ED">
        <w:rPr>
          <w:lang w:val="es-419"/>
        </w:rPr>
        <w:t xml:space="preserve"> tareas de seguridad ciudadana,</w:t>
      </w:r>
      <w:r w:rsidR="000C5563">
        <w:rPr>
          <w:lang w:val="es-419"/>
        </w:rPr>
        <w:t xml:space="preserve"> especialmente en el estado de Apure,</w:t>
      </w:r>
      <w:r w:rsidR="008F77ED" w:rsidRPr="008F77ED">
        <w:t xml:space="preserve"> así como en el contexto de</w:t>
      </w:r>
      <w:r w:rsidR="008F77ED" w:rsidRPr="008F77ED">
        <w:rPr>
          <w:lang w:val="es-419"/>
        </w:rPr>
        <w:t>l ejercicio del derecho a la reunión pacífica en el desarrollo de situaciones de protesta social</w:t>
      </w:r>
      <w:r w:rsidR="00BA48DF">
        <w:rPr>
          <w:lang w:val="es-419"/>
        </w:rPr>
        <w:t>,</w:t>
      </w:r>
      <w:r w:rsidR="00577D16" w:rsidRPr="00577D16">
        <w:t xml:space="preserve"> </w:t>
      </w:r>
      <w:r w:rsidR="00577D16" w:rsidRPr="001068C8">
        <w:t>indica</w:t>
      </w:r>
      <w:r w:rsidR="00BA48DF" w:rsidRPr="001068C8">
        <w:t>ndo</w:t>
      </w:r>
      <w:r w:rsidR="00577D16" w:rsidRPr="001068C8">
        <w:t xml:space="preserve"> </w:t>
      </w:r>
      <w:r w:rsidR="001068C8" w:rsidRPr="001068C8">
        <w:t xml:space="preserve">también </w:t>
      </w:r>
      <w:r w:rsidR="008F77ED" w:rsidRPr="001068C8">
        <w:t>las medidas</w:t>
      </w:r>
      <w:r w:rsidR="008F77ED">
        <w:t xml:space="preserve"> adoptadas para promover el estricto cumplimiento de las normas y estándares internacionales sobre el uso de la fuerza por parte de los agentes del Estado</w:t>
      </w:r>
      <w:r w:rsidR="004B738B">
        <w:t xml:space="preserve"> en el ejercicio de tareas de seguridad ciudadana</w:t>
      </w:r>
      <w:r w:rsidR="00BA48DF">
        <w:t xml:space="preserve">; </w:t>
      </w:r>
      <w:r w:rsidR="00720DD5">
        <w:t xml:space="preserve">y </w:t>
      </w:r>
      <w:r w:rsidR="00BA48DF">
        <w:t>b)</w:t>
      </w:r>
      <w:r w:rsidR="00277D1F">
        <w:t> </w:t>
      </w:r>
      <w:r w:rsidR="00AE1627">
        <w:t xml:space="preserve">proporcionar datos estadísticos </w:t>
      </w:r>
      <w:r w:rsidR="00A45190">
        <w:t xml:space="preserve">sobre </w:t>
      </w:r>
      <w:r w:rsidR="00A07C72">
        <w:t>muertes</w:t>
      </w:r>
      <w:r w:rsidR="00AE1627">
        <w:t xml:space="preserve"> de personas bajo custodia del Estado, desglosados por sexo, centro de detención y autoridad responsable, indicando también el estatus de las investigaciones y </w:t>
      </w:r>
      <w:r w:rsidR="0019253B">
        <w:t xml:space="preserve">los </w:t>
      </w:r>
      <w:r w:rsidR="00AE1627">
        <w:t>enjuiciamiento</w:t>
      </w:r>
      <w:r w:rsidR="00BA48DF">
        <w:t>s</w:t>
      </w:r>
      <w:r w:rsidR="00AE1627">
        <w:t xml:space="preserve"> de los casos</w:t>
      </w:r>
      <w:r w:rsidR="00BA3E1D">
        <w:t xml:space="preserve"> y el grado y afiliación de las personas bajo investigación</w:t>
      </w:r>
      <w:r w:rsidR="00D858ED">
        <w:t xml:space="preserve"> o</w:t>
      </w:r>
      <w:r w:rsidR="00BA3E1D">
        <w:t xml:space="preserve"> procesamiento, o </w:t>
      </w:r>
      <w:r w:rsidR="0019253B">
        <w:t xml:space="preserve">que han sido </w:t>
      </w:r>
      <w:r w:rsidR="00BA3E1D">
        <w:t>condenadas, según corresponda</w:t>
      </w:r>
      <w:r w:rsidR="00277592">
        <w:t>, y las sanciones impuestas</w:t>
      </w:r>
      <w:r w:rsidR="00AE1627">
        <w:t>.</w:t>
      </w:r>
      <w:r w:rsidR="004076C1">
        <w:t xml:space="preserve"> Asimismo, </w:t>
      </w:r>
      <w:r w:rsidR="0019253B">
        <w:t xml:space="preserve">se ruega </w:t>
      </w:r>
      <w:r w:rsidR="004076C1">
        <w:t>proporcion</w:t>
      </w:r>
      <w:r w:rsidR="0019253B">
        <w:t>en</w:t>
      </w:r>
      <w:r w:rsidR="004076C1">
        <w:t xml:space="preserve"> información sobre las medidas y acciones tomadas para investigar </w:t>
      </w:r>
      <w:r w:rsidR="00915C56">
        <w:t xml:space="preserve">de manera </w:t>
      </w:r>
      <w:r w:rsidR="00915C56" w:rsidRPr="00915C56">
        <w:rPr>
          <w:lang w:val="es"/>
        </w:rPr>
        <w:t>independiente, exhaustiva y oportuna</w:t>
      </w:r>
      <w:r w:rsidR="00915C56" w:rsidRPr="00915C56">
        <w:t xml:space="preserve"> </w:t>
      </w:r>
      <w:r w:rsidR="00BA3E1D">
        <w:t>los casos de privación arbitraria</w:t>
      </w:r>
      <w:r w:rsidR="004076C1">
        <w:t xml:space="preserve"> de la vida</w:t>
      </w:r>
      <w:r w:rsidR="008A758D">
        <w:t xml:space="preserve"> ocurridos durante el per</w:t>
      </w:r>
      <w:r w:rsidR="0019253B">
        <w:t>í</w:t>
      </w:r>
      <w:r w:rsidR="008A758D">
        <w:t xml:space="preserve">odo examinado </w:t>
      </w:r>
      <w:r w:rsidR="008A758D">
        <w:rPr>
          <w:lang w:val="es-419"/>
        </w:rPr>
        <w:t xml:space="preserve">en el ejercicio de </w:t>
      </w:r>
      <w:r w:rsidR="008A758D" w:rsidRPr="00102497">
        <w:rPr>
          <w:lang w:val="es-419"/>
        </w:rPr>
        <w:t>tareas de seguridad ciudadana</w:t>
      </w:r>
      <w:r w:rsidR="00D858ED">
        <w:rPr>
          <w:lang w:val="es-419"/>
        </w:rPr>
        <w:t>,</w:t>
      </w:r>
      <w:r w:rsidR="0019253B">
        <w:rPr>
          <w:lang w:val="es-419"/>
        </w:rPr>
        <w:t xml:space="preserve"> </w:t>
      </w:r>
      <w:r w:rsidR="0019253B">
        <w:t>y para sancionar a los responsables</w:t>
      </w:r>
      <w:r w:rsidR="00BA3E1D">
        <w:t>.</w:t>
      </w:r>
    </w:p>
    <w:p w14:paraId="5B6A8782" w14:textId="1741C202" w:rsidR="001B1AF6" w:rsidRPr="000E0FE0" w:rsidRDefault="001B1AF6" w:rsidP="00277D1F">
      <w:pPr>
        <w:pStyle w:val="SingleTxtG"/>
      </w:pPr>
      <w:r w:rsidRPr="008A0762">
        <w:t>1</w:t>
      </w:r>
      <w:r w:rsidR="0002251E" w:rsidRPr="008A0762">
        <w:t>2</w:t>
      </w:r>
      <w:r w:rsidRPr="008A0762">
        <w:t>.</w:t>
      </w:r>
      <w:r w:rsidRPr="008A0762">
        <w:tab/>
      </w:r>
      <w:r w:rsidR="005B153B" w:rsidRPr="008A0762">
        <w:t>A la luz de la información proporcionada por el Estado parte</w:t>
      </w:r>
      <w:r w:rsidR="00DE2E39" w:rsidRPr="008A0762">
        <w:t xml:space="preserve"> en su quinto</w:t>
      </w:r>
      <w:r w:rsidR="00DE2E39" w:rsidRPr="008A0762">
        <w:rPr>
          <w:lang w:val="es-ES_tradnl"/>
        </w:rPr>
        <w:t xml:space="preserve"> </w:t>
      </w:r>
      <w:r w:rsidR="00DE2E39" w:rsidRPr="008A0762">
        <w:t>informe periódico</w:t>
      </w:r>
      <w:r w:rsidR="005B153B" w:rsidRPr="008A0762">
        <w:t xml:space="preserve"> (párr</w:t>
      </w:r>
      <w:r w:rsidR="00DE2E39" w:rsidRPr="008A0762">
        <w:t>s</w:t>
      </w:r>
      <w:r w:rsidR="005B153B" w:rsidRPr="008A0762">
        <w:t>.</w:t>
      </w:r>
      <w:r w:rsidR="00DE2E39" w:rsidRPr="008A0762">
        <w:t xml:space="preserve"> </w:t>
      </w:r>
      <w:r w:rsidR="005B153B" w:rsidRPr="008A0762">
        <w:t>59 a 63), s</w:t>
      </w:r>
      <w:r w:rsidR="00845D15" w:rsidRPr="008A0762">
        <w:t>írvanse informar sobre las medidas tomadas</w:t>
      </w:r>
      <w:r w:rsidR="005B153B" w:rsidRPr="008A0762">
        <w:t xml:space="preserve"> en el marco del Plan Nacional de Prevención Integral </w:t>
      </w:r>
      <w:r w:rsidR="00DE2E39" w:rsidRPr="008A0762">
        <w:t xml:space="preserve">para los </w:t>
      </w:r>
      <w:r w:rsidR="005B153B" w:rsidRPr="008A0762">
        <w:t>Cuadrante</w:t>
      </w:r>
      <w:r w:rsidR="00DE2E39" w:rsidRPr="008A0762">
        <w:t>s</w:t>
      </w:r>
      <w:r w:rsidR="005B153B" w:rsidRPr="008A0762">
        <w:t xml:space="preserve"> de Paz 2019-2025 y su impacto </w:t>
      </w:r>
      <w:r w:rsidR="00845D15" w:rsidRPr="008A0762">
        <w:t>para prevenir y combatir las muertes violentas</w:t>
      </w:r>
      <w:r w:rsidR="00BA3E1D" w:rsidRPr="008A0762">
        <w:t>, incluyendo homicidios, muertes producidas por las autoridades y otras muertes sospechosas</w:t>
      </w:r>
      <w:r w:rsidR="00AF5528" w:rsidRPr="008A0762">
        <w:t>.</w:t>
      </w:r>
      <w:r w:rsidR="009A3C28" w:rsidRPr="008A0762">
        <w:t xml:space="preserve"> </w:t>
      </w:r>
      <w:r w:rsidR="00DE2E39" w:rsidRPr="008A0762">
        <w:t xml:space="preserve">Se ruega </w:t>
      </w:r>
      <w:r w:rsidR="000E0FE0" w:rsidRPr="008A0762">
        <w:t>proporcion</w:t>
      </w:r>
      <w:r w:rsidR="00DE2E39" w:rsidRPr="008A0762">
        <w:t>en</w:t>
      </w:r>
      <w:r w:rsidR="000E0FE0" w:rsidRPr="008A0762">
        <w:t xml:space="preserve"> datos estadísticos sobre las muertes violentas desglosados por sexo, edad,</w:t>
      </w:r>
      <w:r w:rsidR="009A3C28" w:rsidRPr="008A0762">
        <w:t xml:space="preserve"> </w:t>
      </w:r>
      <w:r w:rsidR="000E0FE0" w:rsidRPr="008A0762">
        <w:rPr>
          <w:bCs/>
          <w:lang w:val="es-ES_tradnl"/>
        </w:rPr>
        <w:t>grupo étnico o nacionalidad, y situación económica, indicando también el tipo o causa de violencia.</w:t>
      </w:r>
      <w:r w:rsidR="00632EC3" w:rsidRPr="008A0762">
        <w:rPr>
          <w:bCs/>
          <w:lang w:val="es-ES_tradnl"/>
        </w:rPr>
        <w:t xml:space="preserve"> Asimismo, se ruega informar sobre las medidas adoptadas para prevenir las muertes por violencia </w:t>
      </w:r>
      <w:r w:rsidR="00BB6379" w:rsidRPr="008A0762">
        <w:rPr>
          <w:bCs/>
          <w:lang w:val="es-ES_tradnl"/>
        </w:rPr>
        <w:t>intracarcelaria</w:t>
      </w:r>
      <w:r w:rsidR="00632EC3" w:rsidRPr="008A0762">
        <w:rPr>
          <w:bCs/>
          <w:lang w:val="es-ES_tradnl"/>
        </w:rPr>
        <w:t>.</w:t>
      </w:r>
    </w:p>
    <w:p w14:paraId="75CD50A6" w14:textId="3FA6CD37" w:rsidR="00F12C1C" w:rsidRDefault="00204D71" w:rsidP="00277D1F">
      <w:pPr>
        <w:pStyle w:val="H23G"/>
      </w:pPr>
      <w:r>
        <w:rPr>
          <w:lang w:val="es-ES_tradnl"/>
        </w:rPr>
        <w:tab/>
      </w:r>
      <w:r>
        <w:rPr>
          <w:lang w:val="es-ES_tradnl"/>
        </w:rPr>
        <w:tab/>
      </w:r>
      <w:r w:rsidR="00F12C1C">
        <w:rPr>
          <w:lang w:val="es-ES_tradnl"/>
        </w:rPr>
        <w:t xml:space="preserve">Prohibición de la tortura y </w:t>
      </w:r>
      <w:bookmarkStart w:id="4" w:name="_Hlk106037013"/>
      <w:r w:rsidR="00F12C1C">
        <w:rPr>
          <w:lang w:val="es-ES_tradnl"/>
        </w:rPr>
        <w:t xml:space="preserve">otros tratos </w:t>
      </w:r>
      <w:r w:rsidR="00DE2E39">
        <w:rPr>
          <w:lang w:val="es-ES_tradnl"/>
        </w:rPr>
        <w:t>o</w:t>
      </w:r>
      <w:r w:rsidR="00F12C1C">
        <w:rPr>
          <w:lang w:val="es-ES_tradnl"/>
        </w:rPr>
        <w:t xml:space="preserve"> penas crueles, inhumanos o degradantes</w:t>
      </w:r>
      <w:bookmarkEnd w:id="4"/>
      <w:r w:rsidR="00DE2E39">
        <w:rPr>
          <w:lang w:val="es-ES_tradnl"/>
        </w:rPr>
        <w:t>,</w:t>
      </w:r>
      <w:r w:rsidR="00F12C1C">
        <w:rPr>
          <w:lang w:val="es-ES_tradnl"/>
        </w:rPr>
        <w:t xml:space="preserve"> y</w:t>
      </w:r>
      <w:r w:rsidR="00277D1F">
        <w:rPr>
          <w:lang w:val="es-ES_tradnl"/>
        </w:rPr>
        <w:t> </w:t>
      </w:r>
      <w:r w:rsidR="00F12C1C">
        <w:rPr>
          <w:lang w:val="es-ES_tradnl"/>
        </w:rPr>
        <w:t>el</w:t>
      </w:r>
      <w:r w:rsidR="00277D1F">
        <w:rPr>
          <w:lang w:val="es-ES_tradnl"/>
        </w:rPr>
        <w:t> </w:t>
      </w:r>
      <w:r w:rsidR="00F12C1C">
        <w:rPr>
          <w:lang w:val="es-ES_tradnl"/>
        </w:rPr>
        <w:t>trato de las personas privadas de libertad (arts. 6, 7 y 10)</w:t>
      </w:r>
    </w:p>
    <w:p w14:paraId="0E7FB25E" w14:textId="7D1B91B7" w:rsidR="00F12C1C" w:rsidRPr="002F5D8A" w:rsidRDefault="0003420A" w:rsidP="00277D1F">
      <w:pPr>
        <w:pStyle w:val="SingleTxtG"/>
      </w:pPr>
      <w:r>
        <w:t>13</w:t>
      </w:r>
      <w:r w:rsidR="00453914">
        <w:t>.</w:t>
      </w:r>
      <w:r w:rsidR="00453914">
        <w:tab/>
      </w:r>
      <w:r w:rsidR="00D52590">
        <w:t xml:space="preserve">En vista de la información proporcionada por el Estado </w:t>
      </w:r>
      <w:r w:rsidR="003D01B9">
        <w:t>parte</w:t>
      </w:r>
      <w:r w:rsidR="00DE2E39" w:rsidRPr="00DE2E39">
        <w:t xml:space="preserve"> </w:t>
      </w:r>
      <w:r w:rsidR="00DE2E39" w:rsidRPr="006A3180">
        <w:t xml:space="preserve">en su </w:t>
      </w:r>
      <w:r w:rsidR="00DE2E39">
        <w:t>quinto</w:t>
      </w:r>
      <w:r w:rsidR="00DE2E39" w:rsidRPr="0021754D">
        <w:rPr>
          <w:lang w:val="es-ES_tradnl"/>
        </w:rPr>
        <w:t xml:space="preserve"> </w:t>
      </w:r>
      <w:r w:rsidR="00DE2E39" w:rsidRPr="006A3180">
        <w:t>informe periódico</w:t>
      </w:r>
      <w:r w:rsidR="003D01B9">
        <w:t xml:space="preserve"> </w:t>
      </w:r>
      <w:r w:rsidR="00D52590">
        <w:t>(párr</w:t>
      </w:r>
      <w:r w:rsidR="00DE2E39">
        <w:t>s</w:t>
      </w:r>
      <w:r w:rsidR="00D52590">
        <w:t xml:space="preserve">. 64 a 73), sírvanse </w:t>
      </w:r>
      <w:r w:rsidR="001C4AAD">
        <w:t>informar sobre las medidas adoptadas para</w:t>
      </w:r>
      <w:r w:rsidR="00DE2E39">
        <w:t>:</w:t>
      </w:r>
      <w:r w:rsidR="001C4AAD">
        <w:t xml:space="preserve"> a) asegurar la operatividad de la Comisión Nacional de Prevención de la Tortura; y b) proteger a las personas que </w:t>
      </w:r>
      <w:r w:rsidR="00DE2E39">
        <w:t xml:space="preserve">presentan </w:t>
      </w:r>
      <w:r w:rsidR="001C4AAD">
        <w:t>alegaciones de tortura</w:t>
      </w:r>
      <w:r w:rsidR="00DE2E39">
        <w:t xml:space="preserve"> y</w:t>
      </w:r>
      <w:r w:rsidR="001C4AAD">
        <w:t xml:space="preserve"> otros tratos crueles</w:t>
      </w:r>
      <w:r w:rsidR="004E2745">
        <w:t>,</w:t>
      </w:r>
      <w:r w:rsidR="001C4AAD">
        <w:t xml:space="preserve"> inhumanos o degradantes de posibles represalias, en especial cuando son personas privadas de la libertad. Asimismo, </w:t>
      </w:r>
      <w:r w:rsidR="00DE2E39">
        <w:t xml:space="preserve">sírvanse </w:t>
      </w:r>
      <w:r w:rsidR="001C4AAD">
        <w:t xml:space="preserve">proporcionar información sobre el cumplimiento de la Ley Especial para Prevenir y Sancionar la Tortura </w:t>
      </w:r>
      <w:r w:rsidR="00DE2E39">
        <w:t>y</w:t>
      </w:r>
      <w:r w:rsidR="001C4AAD">
        <w:t xml:space="preserve"> Otros Tratos Crueles, Inhumanos </w:t>
      </w:r>
      <w:r w:rsidR="00DE2E39">
        <w:t xml:space="preserve">o </w:t>
      </w:r>
      <w:r w:rsidR="001C4AAD">
        <w:t>Degradantes</w:t>
      </w:r>
      <w:r w:rsidR="008A0762">
        <w:t>,</w:t>
      </w:r>
      <w:r w:rsidR="001C4AAD">
        <w:t xml:space="preserve"> de 2013, </w:t>
      </w:r>
      <w:r w:rsidR="00DE2E39">
        <w:t xml:space="preserve">y </w:t>
      </w:r>
      <w:r w:rsidR="008A0762">
        <w:t xml:space="preserve">sobre </w:t>
      </w:r>
      <w:r w:rsidR="00DE2E39">
        <w:t xml:space="preserve">su impacto, </w:t>
      </w:r>
      <w:r w:rsidR="001C4AAD">
        <w:t xml:space="preserve">facilitando también datos estadísticos </w:t>
      </w:r>
      <w:r w:rsidR="00D45322">
        <w:t xml:space="preserve">actualizados </w:t>
      </w:r>
      <w:r w:rsidR="001C4AAD">
        <w:t xml:space="preserve">sobre </w:t>
      </w:r>
      <w:r w:rsidR="00D45322">
        <w:t xml:space="preserve">el número de </w:t>
      </w:r>
      <w:r w:rsidR="001C4AAD">
        <w:t xml:space="preserve">denuncias </w:t>
      </w:r>
      <w:r w:rsidR="00D45322">
        <w:t xml:space="preserve">presentadas, las investigaciones y </w:t>
      </w:r>
      <w:r w:rsidR="00DE2E39">
        <w:t xml:space="preserve">los </w:t>
      </w:r>
      <w:r w:rsidR="00D45322">
        <w:t>enjuiciamiento</w:t>
      </w:r>
      <w:r w:rsidR="00DE2E39">
        <w:t>s</w:t>
      </w:r>
      <w:r w:rsidR="00D45322">
        <w:t xml:space="preserve"> de funcionarios por tortura</w:t>
      </w:r>
      <w:r w:rsidR="00902250">
        <w:t xml:space="preserve"> y</w:t>
      </w:r>
      <w:r w:rsidR="00226B49">
        <w:t xml:space="preserve"> </w:t>
      </w:r>
      <w:r w:rsidR="00D45322">
        <w:t>otros tratos crueles inhumanos o degradantes</w:t>
      </w:r>
      <w:r w:rsidR="00277592">
        <w:t>,</w:t>
      </w:r>
      <w:r w:rsidR="008A758D" w:rsidRPr="008A758D">
        <w:t xml:space="preserve"> </w:t>
      </w:r>
      <w:r w:rsidR="008A758D" w:rsidRPr="00C00250">
        <w:t xml:space="preserve">indicando </w:t>
      </w:r>
      <w:r w:rsidR="008A758D" w:rsidRPr="00C00250">
        <w:rPr>
          <w:iCs/>
          <w:lang w:val="es"/>
        </w:rPr>
        <w:t xml:space="preserve">el grado o rango y afiliación de los funcionarios condenados, y los delitos </w:t>
      </w:r>
      <w:r w:rsidR="00902250">
        <w:rPr>
          <w:iCs/>
          <w:lang w:val="es"/>
        </w:rPr>
        <w:t>establecidos</w:t>
      </w:r>
      <w:r w:rsidR="008A758D" w:rsidRPr="00C00250">
        <w:rPr>
          <w:iCs/>
          <w:lang w:val="es"/>
        </w:rPr>
        <w:t xml:space="preserve"> en sentencia</w:t>
      </w:r>
      <w:r w:rsidR="00902250">
        <w:rPr>
          <w:iCs/>
          <w:lang w:val="es"/>
        </w:rPr>
        <w:t>s</w:t>
      </w:r>
      <w:r w:rsidR="008A758D" w:rsidRPr="00C00250">
        <w:rPr>
          <w:iCs/>
          <w:lang w:val="es"/>
        </w:rPr>
        <w:t xml:space="preserve"> condenatoria</w:t>
      </w:r>
      <w:r w:rsidR="00902250">
        <w:rPr>
          <w:iCs/>
          <w:lang w:val="es"/>
        </w:rPr>
        <w:t>s</w:t>
      </w:r>
      <w:r w:rsidR="008A0762">
        <w:rPr>
          <w:iCs/>
          <w:lang w:val="es"/>
        </w:rPr>
        <w:t>. Sírvanse informar</w:t>
      </w:r>
      <w:r w:rsidR="008A758D">
        <w:rPr>
          <w:iCs/>
          <w:lang w:val="es"/>
        </w:rPr>
        <w:t xml:space="preserve"> sobre el tratamiento de denuncias hechas durante audiencias</w:t>
      </w:r>
      <w:r w:rsidR="00902250">
        <w:rPr>
          <w:iCs/>
          <w:lang w:val="es"/>
        </w:rPr>
        <w:t xml:space="preserve"> judiciales</w:t>
      </w:r>
      <w:r w:rsidR="008A758D">
        <w:rPr>
          <w:iCs/>
          <w:lang w:val="es"/>
        </w:rPr>
        <w:t>,</w:t>
      </w:r>
      <w:r w:rsidR="00277592">
        <w:t xml:space="preserve"> y las sanciones impuestas</w:t>
      </w:r>
      <w:r w:rsidR="00E80E09">
        <w:t xml:space="preserve"> a los autores</w:t>
      </w:r>
      <w:r w:rsidR="00D45322">
        <w:t>.</w:t>
      </w:r>
    </w:p>
    <w:p w14:paraId="09CF8DD7" w14:textId="3C5F4298" w:rsidR="00F12C1C" w:rsidRDefault="00204D71" w:rsidP="00277D1F">
      <w:pPr>
        <w:pStyle w:val="H23G"/>
      </w:pPr>
      <w:r>
        <w:tab/>
      </w:r>
      <w:r>
        <w:tab/>
      </w:r>
      <w:r w:rsidR="00F12C1C">
        <w:t>Trato dispensado a las personas privadas de libertad y condiciones de detención (arts. 6,</w:t>
      </w:r>
      <w:r w:rsidR="00277D1F">
        <w:t> </w:t>
      </w:r>
      <w:r w:rsidR="00F12C1C">
        <w:t>7, 9, 10, 14 y 26)</w:t>
      </w:r>
    </w:p>
    <w:p w14:paraId="5A44A2F4" w14:textId="2D8AA1E1" w:rsidR="00F12C1C" w:rsidRDefault="0003420A" w:rsidP="00277D1F">
      <w:pPr>
        <w:pStyle w:val="SingleTxtG"/>
      </w:pPr>
      <w:r>
        <w:t>14</w:t>
      </w:r>
      <w:r w:rsidR="00DB243F">
        <w:t>.</w:t>
      </w:r>
      <w:r w:rsidR="00DB243F">
        <w:tab/>
        <w:t>En vista de las</w:t>
      </w:r>
      <w:r w:rsidR="00E858B1">
        <w:t xml:space="preserve"> </w:t>
      </w:r>
      <w:r w:rsidR="00E858B1" w:rsidRPr="00DE2E39">
        <w:t>anteriores</w:t>
      </w:r>
      <w:r w:rsidR="00DB243F">
        <w:t xml:space="preserve"> observaciones finales del Comité (párr. 12) y del </w:t>
      </w:r>
      <w:r w:rsidR="00DE2E39">
        <w:t xml:space="preserve">quinto </w:t>
      </w:r>
      <w:r w:rsidR="00DB243F">
        <w:t xml:space="preserve">informe </w:t>
      </w:r>
      <w:r w:rsidR="00DE2E39">
        <w:t xml:space="preserve">periódico </w:t>
      </w:r>
      <w:r w:rsidR="00DB243F">
        <w:t>del Estado</w:t>
      </w:r>
      <w:r w:rsidR="003D01B9">
        <w:t xml:space="preserve"> parte</w:t>
      </w:r>
      <w:r w:rsidR="00DB243F">
        <w:t xml:space="preserve"> (párr</w:t>
      </w:r>
      <w:r w:rsidR="00DE2E39">
        <w:t>s</w:t>
      </w:r>
      <w:r w:rsidR="00DB243F">
        <w:t>. 92 a 100)</w:t>
      </w:r>
      <w:r w:rsidR="008A0762">
        <w:t>,</w:t>
      </w:r>
      <w:r w:rsidR="00DB243F">
        <w:t xml:space="preserve"> rogamos </w:t>
      </w:r>
      <w:r w:rsidR="00574BBD">
        <w:t>inform</w:t>
      </w:r>
      <w:r w:rsidR="00DE2E39">
        <w:t>en</w:t>
      </w:r>
      <w:r w:rsidR="00574BBD">
        <w:t>,</w:t>
      </w:r>
      <w:r w:rsidR="00806967">
        <w:t xml:space="preserve"> </w:t>
      </w:r>
      <w:r w:rsidR="00574BBD">
        <w:t>en relación con</w:t>
      </w:r>
      <w:r w:rsidR="008A758D" w:rsidRPr="008A758D">
        <w:t xml:space="preserve"> todos los centros de reclusión, incluidos los lugares de detención preventiva</w:t>
      </w:r>
      <w:r w:rsidR="008A758D" w:rsidRPr="00226B49">
        <w:rPr>
          <w:sz w:val="18"/>
          <w:szCs w:val="18"/>
        </w:rPr>
        <w:t xml:space="preserve"> </w:t>
      </w:r>
      <w:r w:rsidR="008A758D" w:rsidRPr="008A758D">
        <w:t>y aquellos de máxima seguridad</w:t>
      </w:r>
      <w:r w:rsidR="0060554A">
        <w:t xml:space="preserve">, </w:t>
      </w:r>
      <w:r w:rsidR="00574BBD">
        <w:t>sobre:</w:t>
      </w:r>
      <w:r w:rsidR="008A758D" w:rsidRPr="008A758D">
        <w:t xml:space="preserve"> </w:t>
      </w:r>
      <w:r w:rsidR="00806967">
        <w:t xml:space="preserve">a) </w:t>
      </w:r>
      <w:r w:rsidR="00574BBD" w:rsidRPr="00574BBD">
        <w:t xml:space="preserve">las medidas adoptadas para establecer un registro único de personas </w:t>
      </w:r>
      <w:r w:rsidR="00DE2E39">
        <w:t>detenidas</w:t>
      </w:r>
      <w:r w:rsidR="00574BBD" w:rsidRPr="00574BBD">
        <w:t xml:space="preserve"> y </w:t>
      </w:r>
      <w:r w:rsidR="008A0762">
        <w:t xml:space="preserve">para </w:t>
      </w:r>
      <w:r w:rsidR="00574BBD" w:rsidRPr="00574BBD">
        <w:t>su oportuna actualización</w:t>
      </w:r>
      <w:r w:rsidR="00574BBD">
        <w:t xml:space="preserve">, así como </w:t>
      </w:r>
      <w:r w:rsidR="008A0762">
        <w:t xml:space="preserve">de </w:t>
      </w:r>
      <w:r w:rsidR="00574BBD">
        <w:t xml:space="preserve">las </w:t>
      </w:r>
      <w:r w:rsidR="00DB243F">
        <w:t>estadística</w:t>
      </w:r>
      <w:r w:rsidR="0060554A">
        <w:t>s</w:t>
      </w:r>
      <w:r w:rsidR="00DB243F">
        <w:t xml:space="preserve"> actualizada</w:t>
      </w:r>
      <w:r w:rsidR="0060554A">
        <w:t>s</w:t>
      </w:r>
      <w:r w:rsidR="00DB243F">
        <w:t xml:space="preserve"> sobre el índice de hacinamiento desagregada</w:t>
      </w:r>
      <w:r w:rsidR="0060554A">
        <w:t>s</w:t>
      </w:r>
      <w:r w:rsidR="00DB243F">
        <w:t xml:space="preserve"> por lugar de detención y sexo</w:t>
      </w:r>
      <w:r w:rsidR="0054026B">
        <w:t xml:space="preserve">; b) </w:t>
      </w:r>
      <w:r w:rsidR="00276F41">
        <w:t xml:space="preserve">las acciones específicas tomadas para garantizar la adecuada implementación de la legislación nacional referente al trato humano </w:t>
      </w:r>
      <w:r w:rsidR="008A0762">
        <w:t>que se dispensa</w:t>
      </w:r>
      <w:r w:rsidR="00DE2E39">
        <w:t xml:space="preserve"> a las personas privadas de libertad </w:t>
      </w:r>
      <w:r w:rsidR="00276F41">
        <w:t xml:space="preserve">y al respeto debido a </w:t>
      </w:r>
      <w:r w:rsidR="00DE2E39">
        <w:t xml:space="preserve">su </w:t>
      </w:r>
      <w:r w:rsidR="00276F41">
        <w:t>dignidad</w:t>
      </w:r>
      <w:r w:rsidR="00DE2E39">
        <w:t>,</w:t>
      </w:r>
      <w:r w:rsidR="00F208AF">
        <w:t xml:space="preserve"> </w:t>
      </w:r>
      <w:r w:rsidR="00276F41">
        <w:t>y su impacto,</w:t>
      </w:r>
      <w:r w:rsidR="00F42E1D">
        <w:t xml:space="preserve"> asegurando su conformidad </w:t>
      </w:r>
      <w:r w:rsidR="00DE2E39">
        <w:t xml:space="preserve">con </w:t>
      </w:r>
      <w:r w:rsidR="00F42E1D">
        <w:t xml:space="preserve">las Reglas Mínimas de las Naciones Unidas para el Tratamiento de los Reclusos (Reglas </w:t>
      </w:r>
      <w:r w:rsidR="00DE2E39">
        <w:t xml:space="preserve">Nelson </w:t>
      </w:r>
      <w:r w:rsidR="00F42E1D">
        <w:t xml:space="preserve">Mandela), las Reglas de las Naciones Unidas para el Tratamiento de las Reclusas y </w:t>
      </w:r>
      <w:r w:rsidR="00DE2E39">
        <w:t>M</w:t>
      </w:r>
      <w:r w:rsidR="00F42E1D">
        <w:t xml:space="preserve">edidas </w:t>
      </w:r>
      <w:r w:rsidR="00DE2E39">
        <w:t>N</w:t>
      </w:r>
      <w:r w:rsidR="00F42E1D">
        <w:t xml:space="preserve">o </w:t>
      </w:r>
      <w:r w:rsidR="00DE2E39">
        <w:t>P</w:t>
      </w:r>
      <w:r w:rsidR="00F42E1D">
        <w:t xml:space="preserve">rivativas de la </w:t>
      </w:r>
      <w:r w:rsidR="00DE2E39">
        <w:t>L</w:t>
      </w:r>
      <w:r w:rsidR="00F42E1D">
        <w:t xml:space="preserve">ibertad para las </w:t>
      </w:r>
      <w:r w:rsidR="00DE2E39">
        <w:t>M</w:t>
      </w:r>
      <w:r w:rsidR="00F42E1D">
        <w:t xml:space="preserve">ujeres </w:t>
      </w:r>
      <w:r w:rsidR="00DE2E39">
        <w:t>D</w:t>
      </w:r>
      <w:r w:rsidR="00F42E1D">
        <w:t xml:space="preserve">elincuentes (Reglas de Bangkok) y otros instrumentos aplicables, </w:t>
      </w:r>
      <w:r w:rsidR="00FE298A">
        <w:t xml:space="preserve">especialmente en cuanto al acceso a la alimentación, higiene y </w:t>
      </w:r>
      <w:r w:rsidR="00FE298A" w:rsidRPr="00580D05">
        <w:t>asistencia médica</w:t>
      </w:r>
      <w:r w:rsidR="00314DBA">
        <w:t xml:space="preserve"> adecuada</w:t>
      </w:r>
      <w:r w:rsidR="00FE298A">
        <w:t xml:space="preserve"> en los centros de reclusión; y c)</w:t>
      </w:r>
      <w:r w:rsidR="00D93B6E">
        <w:t xml:space="preserve"> las medidas adoptadas para garantizar condiciones mínimas</w:t>
      </w:r>
      <w:r w:rsidR="00083AAD">
        <w:t xml:space="preserve"> </w:t>
      </w:r>
      <w:r w:rsidR="00314DBA">
        <w:t xml:space="preserve">de protección </w:t>
      </w:r>
      <w:r w:rsidR="00083AAD">
        <w:t>y de no discriminación</w:t>
      </w:r>
      <w:r w:rsidR="00D93B6E">
        <w:t xml:space="preserve"> para albergar a grupos vulnerables en centros de reclusión, especialmente personas transgénero</w:t>
      </w:r>
      <w:r w:rsidR="009B67CA">
        <w:t>,</w:t>
      </w:r>
      <w:r w:rsidR="00D93B6E">
        <w:t xml:space="preserve"> mujeres</w:t>
      </w:r>
      <w:r w:rsidR="00226B49">
        <w:t>,</w:t>
      </w:r>
      <w:r w:rsidR="0060554A">
        <w:t xml:space="preserve"> </w:t>
      </w:r>
      <w:r w:rsidR="000D50FC">
        <w:t xml:space="preserve">personas con discapacidad </w:t>
      </w:r>
      <w:r w:rsidR="0060554A">
        <w:t>y menores de edad</w:t>
      </w:r>
      <w:r w:rsidR="00D93B6E">
        <w:t>.</w:t>
      </w:r>
    </w:p>
    <w:p w14:paraId="3ACD7A0C" w14:textId="4D163331" w:rsidR="00F12C1C" w:rsidRDefault="00204D71" w:rsidP="00204D71">
      <w:pPr>
        <w:pStyle w:val="H23G"/>
        <w:ind w:right="0"/>
      </w:pPr>
      <w:r>
        <w:tab/>
      </w:r>
      <w:r>
        <w:tab/>
      </w:r>
      <w:r w:rsidR="00F12C1C">
        <w:t>Libertad y seguridad personal (art. 9)</w:t>
      </w:r>
    </w:p>
    <w:p w14:paraId="6524B163" w14:textId="3A70F45A" w:rsidR="00E47075" w:rsidRDefault="0003420A" w:rsidP="00277D1F">
      <w:pPr>
        <w:pStyle w:val="SingleTxtG"/>
      </w:pPr>
      <w:r>
        <w:t>15</w:t>
      </w:r>
      <w:r w:rsidR="000B3727" w:rsidRPr="00286398">
        <w:t>.</w:t>
      </w:r>
      <w:r w:rsidR="000B3727">
        <w:tab/>
      </w:r>
      <w:r w:rsidR="00011C35">
        <w:t>A la luz de las</w:t>
      </w:r>
      <w:r w:rsidR="004C4CA1">
        <w:t xml:space="preserve"> </w:t>
      </w:r>
      <w:r w:rsidR="004E2745">
        <w:t xml:space="preserve">anteriores </w:t>
      </w:r>
      <w:r w:rsidR="00011C35">
        <w:t>observaciones finales del Comité (párr. 13)</w:t>
      </w:r>
      <w:r w:rsidR="008A0762">
        <w:t>,</w:t>
      </w:r>
      <w:r w:rsidR="00011C35">
        <w:t xml:space="preserve"> y en vista del párrafo 38 de la </w:t>
      </w:r>
      <w:r w:rsidR="00DE2E39">
        <w:t>o</w:t>
      </w:r>
      <w:r w:rsidR="00011C35">
        <w:t xml:space="preserve">bservación general núm. 35 (2014), sírvanse </w:t>
      </w:r>
      <w:r w:rsidR="00E47075">
        <w:t>informar sobre las medidas implementadas</w:t>
      </w:r>
      <w:r w:rsidR="00011C35">
        <w:t xml:space="preserve"> </w:t>
      </w:r>
      <w:r w:rsidR="00E47075">
        <w:t>para garantizar que la prisión preventiva</w:t>
      </w:r>
      <w:r w:rsidR="00CE6EBC">
        <w:t xml:space="preserve"> se utili</w:t>
      </w:r>
      <w:r w:rsidR="000153B9">
        <w:t>ce</w:t>
      </w:r>
      <w:r w:rsidR="00CE6EBC">
        <w:t xml:space="preserve"> como último recurso</w:t>
      </w:r>
      <w:r w:rsidR="00D67752">
        <w:t>,</w:t>
      </w:r>
      <w:r w:rsidR="009B1659" w:rsidRPr="009B1659">
        <w:t xml:space="preserve"> en particular sobre la </w:t>
      </w:r>
      <w:r w:rsidR="008A0762">
        <w:t>aplicación</w:t>
      </w:r>
      <w:r w:rsidR="008A0762" w:rsidRPr="009B1659">
        <w:t xml:space="preserve"> </w:t>
      </w:r>
      <w:r w:rsidR="009B1659" w:rsidRPr="009B1659">
        <w:t>de los artículos 230 y 237 del Código Orgánico Procesal Penal y la reparación de las víctimas ante el incumplimiento de los plazos de la prisión preventiva</w:t>
      </w:r>
      <w:r w:rsidR="00D67752">
        <w:t>,</w:t>
      </w:r>
      <w:r w:rsidR="00E47075">
        <w:t xml:space="preserve"> y </w:t>
      </w:r>
      <w:r w:rsidR="008A0762">
        <w:t xml:space="preserve">para asegurar </w:t>
      </w:r>
      <w:r w:rsidR="00E47075">
        <w:t xml:space="preserve">que en la práctica </w:t>
      </w:r>
      <w:r w:rsidR="000153B9">
        <w:t xml:space="preserve">se consideren </w:t>
      </w:r>
      <w:r w:rsidR="00E47075">
        <w:t>medidas alternativas a la misma</w:t>
      </w:r>
      <w:r w:rsidR="00EF1ED0">
        <w:t>, proporcionando también</w:t>
      </w:r>
      <w:r w:rsidR="00C4395C" w:rsidRPr="00C4395C">
        <w:t xml:space="preserve"> datos </w:t>
      </w:r>
      <w:r w:rsidR="00C4395C">
        <w:t xml:space="preserve">estadísticos </w:t>
      </w:r>
      <w:r w:rsidR="00C4395C" w:rsidRPr="00C4395C">
        <w:t xml:space="preserve">desglosados de los últimos cinco años sobre el número de personas en prisión preventiva, </w:t>
      </w:r>
      <w:r w:rsidR="00C4395C">
        <w:t>indicando</w:t>
      </w:r>
      <w:r w:rsidR="00C4395C" w:rsidRPr="00C4395C">
        <w:t xml:space="preserve"> los cargos que se les imputan y la duración de su detención</w:t>
      </w:r>
      <w:r w:rsidR="00DE713F">
        <w:t xml:space="preserve">, </w:t>
      </w:r>
      <w:r w:rsidR="00DE713F" w:rsidRPr="00A91B4F">
        <w:t>y el número de personas</w:t>
      </w:r>
      <w:r w:rsidR="00DE713F" w:rsidRPr="00A76BBB">
        <w:t xml:space="preserve"> en prisión cumpliendo sentencia firme</w:t>
      </w:r>
      <w:r w:rsidR="00C4395C" w:rsidRPr="00C4395C">
        <w:t xml:space="preserve">. Sírvanse describir todas las </w:t>
      </w:r>
      <w:r w:rsidR="008A0762">
        <w:t xml:space="preserve">medidas </w:t>
      </w:r>
      <w:r w:rsidR="00C4395C" w:rsidRPr="00C4395C">
        <w:t xml:space="preserve">alternativas </w:t>
      </w:r>
      <w:r w:rsidR="008A0762">
        <w:t xml:space="preserve">a la </w:t>
      </w:r>
      <w:r w:rsidR="00C4395C">
        <w:t>privación</w:t>
      </w:r>
      <w:r w:rsidR="00C4395C" w:rsidRPr="00C4395C">
        <w:t xml:space="preserve"> de libertad disponibles y proporcionar datos estadísticos sobre su </w:t>
      </w:r>
      <w:r w:rsidR="008A0762">
        <w:t>aplicación</w:t>
      </w:r>
      <w:r w:rsidR="008A0762" w:rsidRPr="00C4395C">
        <w:t xml:space="preserve"> </w:t>
      </w:r>
      <w:r w:rsidR="00C4395C" w:rsidRPr="00C4395C">
        <w:t>durante los últimos cinco años.</w:t>
      </w:r>
      <w:r w:rsidR="00B36772">
        <w:t xml:space="preserve"> </w:t>
      </w:r>
      <w:r w:rsidR="00B36772" w:rsidRPr="00A91B4F">
        <w:t>Sírva</w:t>
      </w:r>
      <w:r w:rsidR="00F66A39">
        <w:t>n</w:t>
      </w:r>
      <w:r w:rsidR="00B36772" w:rsidRPr="00A91B4F">
        <w:t xml:space="preserve">se </w:t>
      </w:r>
      <w:r w:rsidR="00EF1ED0">
        <w:t xml:space="preserve">también </w:t>
      </w:r>
      <w:r w:rsidR="00B36772" w:rsidRPr="00A91B4F">
        <w:rPr>
          <w:iCs/>
        </w:rPr>
        <w:t xml:space="preserve">proporcionar información sobre las medidas adoptadas para cumplir de manera inmediata </w:t>
      </w:r>
      <w:r w:rsidR="00B36772" w:rsidRPr="00EF1ED0">
        <w:rPr>
          <w:iCs/>
        </w:rPr>
        <w:t>las boletas de excarcelación</w:t>
      </w:r>
      <w:r w:rsidR="00B36772" w:rsidRPr="00EF1ED0">
        <w:t>.</w:t>
      </w:r>
    </w:p>
    <w:p w14:paraId="46EAA620" w14:textId="1A5B02B4" w:rsidR="00B7066D" w:rsidRDefault="0003420A" w:rsidP="00277D1F">
      <w:pPr>
        <w:pStyle w:val="SingleTxtG"/>
      </w:pPr>
      <w:r>
        <w:t>16</w:t>
      </w:r>
      <w:r w:rsidR="00C4395C">
        <w:t>.</w:t>
      </w:r>
      <w:r w:rsidR="00C4395C">
        <w:tab/>
        <w:t xml:space="preserve">Sírvanse proporcionar información sobre las medidas adoptadas para asegurar que las salvaguardias jurídicas fundamentales </w:t>
      </w:r>
      <w:r w:rsidR="008A0762">
        <w:t xml:space="preserve">de </w:t>
      </w:r>
      <w:r w:rsidR="00C4395C">
        <w:t>las personas detenidas</w:t>
      </w:r>
      <w:r w:rsidR="00B7066D">
        <w:t xml:space="preserve"> </w:t>
      </w:r>
      <w:r w:rsidR="00C4395C">
        <w:t xml:space="preserve">se garanticen </w:t>
      </w:r>
      <w:r w:rsidR="008A0762">
        <w:t xml:space="preserve">en la ley y en la práctica </w:t>
      </w:r>
      <w:r w:rsidR="00C4395C">
        <w:t>en todas las etapas desde el inicio de la privación de libertad</w:t>
      </w:r>
      <w:r w:rsidR="00AB5EC7">
        <w:t>. Asimismo</w:t>
      </w:r>
      <w:r w:rsidR="00EB15D8">
        <w:t>,</w:t>
      </w:r>
      <w:r w:rsidR="00AB5EC7">
        <w:t xml:space="preserve"> sírvanse informar sobre las medidas adoptadas para </w:t>
      </w:r>
      <w:r w:rsidR="00F658A8" w:rsidRPr="00F658A8">
        <w:t>mantener informadas a las familias de las personas privadas de libertad sobre su detención</w:t>
      </w:r>
      <w:r w:rsidR="00DE2E39">
        <w:t xml:space="preserve"> y</w:t>
      </w:r>
      <w:r w:rsidR="00F658A8" w:rsidRPr="00F658A8">
        <w:t xml:space="preserve"> ubicación, </w:t>
      </w:r>
      <w:r w:rsidR="00DE2E39">
        <w:t xml:space="preserve">los </w:t>
      </w:r>
      <w:r w:rsidR="00F658A8" w:rsidRPr="00F658A8">
        <w:t>traslados</w:t>
      </w:r>
      <w:r w:rsidR="00DE2E39">
        <w:t xml:space="preserve"> a los que son sometidas</w:t>
      </w:r>
      <w:r w:rsidR="00F658A8" w:rsidRPr="00F658A8">
        <w:t xml:space="preserve"> y </w:t>
      </w:r>
      <w:r w:rsidR="00DE2E39">
        <w:t xml:space="preserve">los </w:t>
      </w:r>
      <w:r w:rsidR="00F658A8" w:rsidRPr="00F658A8">
        <w:t>cargos que se les imputan</w:t>
      </w:r>
      <w:r w:rsidR="00F658A8">
        <w:t xml:space="preserve">, y </w:t>
      </w:r>
      <w:r w:rsidR="0090472B">
        <w:t xml:space="preserve">sobre </w:t>
      </w:r>
      <w:r w:rsidR="00F658A8">
        <w:t xml:space="preserve">las medidas para </w:t>
      </w:r>
      <w:r w:rsidR="00AB5EC7">
        <w:t>abordar las demoras judiciales y el frecuente aplazamiento de audiencias</w:t>
      </w:r>
      <w:r w:rsidR="00C4395C">
        <w:t xml:space="preserve">. </w:t>
      </w:r>
      <w:r w:rsidR="0090472B">
        <w:t xml:space="preserve">Se ruega </w:t>
      </w:r>
      <w:r w:rsidR="00B7066D">
        <w:t>respond</w:t>
      </w:r>
      <w:r w:rsidR="0090472B">
        <w:t>an</w:t>
      </w:r>
      <w:r w:rsidR="00B7066D">
        <w:t xml:space="preserve"> a las alegaciones sobre </w:t>
      </w:r>
      <w:r w:rsidR="00A45190">
        <w:t xml:space="preserve">los masivos y frecuentes </w:t>
      </w:r>
      <w:r w:rsidR="00AB5EC7">
        <w:t xml:space="preserve">arrestos y </w:t>
      </w:r>
      <w:r w:rsidR="00B7066D">
        <w:t xml:space="preserve">detenciones arbitrarias en </w:t>
      </w:r>
      <w:r w:rsidR="008A0762">
        <w:t xml:space="preserve">el </w:t>
      </w:r>
      <w:r w:rsidR="00B7066D">
        <w:t xml:space="preserve">contexto de manifestaciones </w:t>
      </w:r>
      <w:r w:rsidR="00AB5EC7">
        <w:t>pacíficas</w:t>
      </w:r>
      <w:r w:rsidR="008A0762">
        <w:t xml:space="preserve"> y</w:t>
      </w:r>
      <w:r w:rsidR="00AB5EC7">
        <w:t xml:space="preserve"> por motivos políticos</w:t>
      </w:r>
      <w:r w:rsidR="00E2006D">
        <w:t>.</w:t>
      </w:r>
    </w:p>
    <w:p w14:paraId="5AA8D9C5" w14:textId="18987CB8" w:rsidR="00F12C1C" w:rsidRDefault="00204D71" w:rsidP="00277D1F">
      <w:pPr>
        <w:pStyle w:val="H23G"/>
        <w:rPr>
          <w:lang w:val="es-ES_tradnl"/>
        </w:rPr>
      </w:pPr>
      <w:r>
        <w:tab/>
      </w:r>
      <w:r>
        <w:tab/>
      </w:r>
      <w:r w:rsidR="00DD56A5" w:rsidRPr="00DD56A5">
        <w:t xml:space="preserve">Eliminación de la esclavitud, la servidumbre y la trata de personas </w:t>
      </w:r>
      <w:r w:rsidR="00EE67D0">
        <w:br/>
      </w:r>
      <w:r w:rsidR="00F12C1C">
        <w:rPr>
          <w:lang w:val="es-ES_tradnl"/>
        </w:rPr>
        <w:t xml:space="preserve">(arts. 2, 7, 8 </w:t>
      </w:r>
      <w:r w:rsidR="0090472B">
        <w:rPr>
          <w:lang w:val="es-ES_tradnl"/>
        </w:rPr>
        <w:t xml:space="preserve">y </w:t>
      </w:r>
      <w:r w:rsidR="00F12C1C">
        <w:rPr>
          <w:lang w:val="es-ES_tradnl"/>
        </w:rPr>
        <w:t>26)</w:t>
      </w:r>
    </w:p>
    <w:p w14:paraId="56AF9382" w14:textId="3F6C7D86" w:rsidR="00F12C1C" w:rsidRPr="00812A4C" w:rsidRDefault="0003420A" w:rsidP="00277D1F">
      <w:pPr>
        <w:pStyle w:val="SingleTxtG"/>
      </w:pPr>
      <w:r>
        <w:t>17</w:t>
      </w:r>
      <w:r w:rsidR="000B3727">
        <w:t>.</w:t>
      </w:r>
      <w:r w:rsidR="000B3727">
        <w:tab/>
        <w:t>S</w:t>
      </w:r>
      <w:r w:rsidR="000B3727" w:rsidRPr="000B3727">
        <w:t xml:space="preserve">írvanse proporcionar </w:t>
      </w:r>
      <w:r w:rsidR="00D1460F">
        <w:t xml:space="preserve">información acerca de los esfuerzos desplegados para prevenir y erradicar </w:t>
      </w:r>
      <w:r w:rsidR="00F658A8">
        <w:t>la trata de seres humanos y todas las formas contemporáneas de esclavitud, inclu</w:t>
      </w:r>
      <w:r w:rsidR="0090472B">
        <w:t>ido</w:t>
      </w:r>
      <w:r w:rsidR="00F658A8">
        <w:t xml:space="preserve"> el trabajo forzoso, por ejemplo, en las minas de los </w:t>
      </w:r>
      <w:r w:rsidR="0090472B">
        <w:t>e</w:t>
      </w:r>
      <w:r w:rsidR="00F658A8">
        <w:t xml:space="preserve">stados </w:t>
      </w:r>
      <w:r w:rsidR="0090472B">
        <w:t xml:space="preserve">de </w:t>
      </w:r>
      <w:r w:rsidR="00F658A8">
        <w:t xml:space="preserve">Bolívar y Amazonas, </w:t>
      </w:r>
      <w:r w:rsidR="006A667A">
        <w:t xml:space="preserve">especificando </w:t>
      </w:r>
      <w:r w:rsidR="00F658A8">
        <w:t xml:space="preserve">también </w:t>
      </w:r>
      <w:r w:rsidR="006A667A">
        <w:t>si el Estado parte ha tomado medidas para criminalizar</w:t>
      </w:r>
      <w:r w:rsidR="000648F7">
        <w:t xml:space="preserve"> </w:t>
      </w:r>
      <w:r w:rsidR="000D3A78">
        <w:t>todas las formas de trata de seres humanos, incluyendo la trata de hombres y niños cuando los perpetradores no forman parte de un grupo criminal organizado</w:t>
      </w:r>
      <w:r w:rsidR="00D1460F">
        <w:t>. Asimismo, sírvanse incluir información actualizada sobre el alcance de la trata de personas en el Estado parte; las actividades de formación brindada</w:t>
      </w:r>
      <w:r w:rsidR="0090472B">
        <w:t>s</w:t>
      </w:r>
      <w:r w:rsidR="00D1460F">
        <w:t xml:space="preserve"> a los funcionarios de las fuerzas del orden, el poder judicial y los servicios de migración; y las medidas adoptadas para </w:t>
      </w:r>
      <w:r w:rsidR="00801B40">
        <w:t>identificar</w:t>
      </w:r>
      <w:r w:rsidR="000153B9">
        <w:t xml:space="preserve"> y </w:t>
      </w:r>
      <w:r w:rsidR="00D1460F">
        <w:t xml:space="preserve">ofrecer </w:t>
      </w:r>
      <w:r w:rsidR="00AF5528">
        <w:t>protección, rehabilitación</w:t>
      </w:r>
      <w:r w:rsidR="00D1460F">
        <w:t>, reparación y servicios de reintegración a las víctimas,</w:t>
      </w:r>
      <w:r w:rsidR="00955701">
        <w:t xml:space="preserve"> </w:t>
      </w:r>
      <w:r w:rsidR="00D1460F">
        <w:t xml:space="preserve">incluyendo </w:t>
      </w:r>
      <w:r w:rsidR="00955701">
        <w:t xml:space="preserve">también </w:t>
      </w:r>
      <w:r w:rsidR="0090472B">
        <w:t xml:space="preserve">datos sobre </w:t>
      </w:r>
      <w:r w:rsidR="00D1460F">
        <w:t>el número de centros de acogida disponibles en el país</w:t>
      </w:r>
      <w:r w:rsidR="00CC4FC7">
        <w:t>.</w:t>
      </w:r>
      <w:r w:rsidR="00D1460F">
        <w:t xml:space="preserve"> Sírvanse </w:t>
      </w:r>
      <w:r w:rsidR="0090472B">
        <w:t xml:space="preserve">asimismo </w:t>
      </w:r>
      <w:r w:rsidR="00D1460F">
        <w:t>proporcionar información estadística sobre el número de denuncias de trata de personas recibidas</w:t>
      </w:r>
      <w:r w:rsidR="00F658A8">
        <w:t xml:space="preserve">, incluyendo en el contexto de desapariciones en </w:t>
      </w:r>
      <w:r w:rsidR="00A45190">
        <w:t xml:space="preserve">el </w:t>
      </w:r>
      <w:r w:rsidR="00F658A8">
        <w:t>mar</w:t>
      </w:r>
      <w:r w:rsidR="0090472B">
        <w:t>,</w:t>
      </w:r>
      <w:r w:rsidR="00D1460F">
        <w:t xml:space="preserve"> las investigaciones llevadas a cabo y sus resultados, incluyendo </w:t>
      </w:r>
      <w:r w:rsidR="008A0762">
        <w:t xml:space="preserve">las </w:t>
      </w:r>
      <w:r w:rsidR="00D1460F">
        <w:t>condenas impuestas a los responsables</w:t>
      </w:r>
      <w:r w:rsidR="000831D3">
        <w:t xml:space="preserve"> y especificando </w:t>
      </w:r>
      <w:r w:rsidR="008A0762">
        <w:t xml:space="preserve">los </w:t>
      </w:r>
      <w:r w:rsidR="000831D3">
        <w:t xml:space="preserve">casos </w:t>
      </w:r>
      <w:r w:rsidR="0090472B">
        <w:t xml:space="preserve">en los que </w:t>
      </w:r>
      <w:r w:rsidR="000831D3">
        <w:t>los responsables hayan sido agentes del Estado.</w:t>
      </w:r>
    </w:p>
    <w:p w14:paraId="44631A6D" w14:textId="1E3B5010" w:rsidR="00F12C1C" w:rsidRDefault="00204D71" w:rsidP="00204D71">
      <w:pPr>
        <w:pStyle w:val="H23G"/>
        <w:ind w:right="0"/>
      </w:pPr>
      <w:r>
        <w:tab/>
      </w:r>
      <w:r>
        <w:tab/>
      </w:r>
      <w:r w:rsidR="00F12C1C">
        <w:t>Libertad de circulación de las personas (art. 12)</w:t>
      </w:r>
    </w:p>
    <w:p w14:paraId="77DCAAE0" w14:textId="40184E61" w:rsidR="00F12C1C" w:rsidRPr="00621CD6" w:rsidRDefault="0003420A" w:rsidP="00277D1F">
      <w:pPr>
        <w:pStyle w:val="SingleTxtG"/>
      </w:pPr>
      <w:r>
        <w:t>18</w:t>
      </w:r>
      <w:r w:rsidR="001851EA" w:rsidRPr="001851EA">
        <w:t>.</w:t>
      </w:r>
      <w:r w:rsidR="001851EA" w:rsidRPr="001851EA">
        <w:tab/>
      </w:r>
      <w:r w:rsidR="00B47D0B">
        <w:t>Sírvanse informar sobre las medidas adoptadas para</w:t>
      </w:r>
      <w:r w:rsidR="00C16475">
        <w:t>:</w:t>
      </w:r>
      <w:r w:rsidR="00B47D0B">
        <w:t xml:space="preserve"> </w:t>
      </w:r>
      <w:r w:rsidR="00C16475">
        <w:t xml:space="preserve">a) </w:t>
      </w:r>
      <w:r w:rsidR="00B47D0B">
        <w:t>garantizar que</w:t>
      </w:r>
      <w:r w:rsidR="00C16475">
        <w:t xml:space="preserve"> </w:t>
      </w:r>
      <w:r w:rsidR="00B47D0B">
        <w:t>todas las personas pueda</w:t>
      </w:r>
      <w:r w:rsidR="00EE2A67">
        <w:t>n</w:t>
      </w:r>
      <w:r w:rsidR="00B47D0B">
        <w:t xml:space="preserve"> recibir, de forma oportuna y sin costos excesivos, los documentos de</w:t>
      </w:r>
      <w:r w:rsidR="00EE2A67">
        <w:t xml:space="preserve"> identidad y</w:t>
      </w:r>
      <w:r w:rsidR="00B47D0B">
        <w:t xml:space="preserve"> viaje necesarios para circular libremente, especialmente las personas </w:t>
      </w:r>
      <w:r w:rsidR="00EE2A67">
        <w:t>que se encuentran fuera del país con documentos vencidos</w:t>
      </w:r>
      <w:r w:rsidR="00C16475">
        <w:t>;</w:t>
      </w:r>
      <w:r w:rsidR="00226B88">
        <w:t xml:space="preserve"> y</w:t>
      </w:r>
      <w:r w:rsidR="00C16475">
        <w:t xml:space="preserve"> b)</w:t>
      </w:r>
      <w:r w:rsidR="00F62CE6">
        <w:t xml:space="preserve"> </w:t>
      </w:r>
      <w:r w:rsidR="00C16475">
        <w:t xml:space="preserve">asegurar el trato digno y sin discriminación a todas las </w:t>
      </w:r>
      <w:bookmarkStart w:id="5" w:name="_Hlk115693750"/>
      <w:r w:rsidR="00C16475">
        <w:t xml:space="preserve">personas </w:t>
      </w:r>
      <w:r w:rsidR="00D3092E">
        <w:t xml:space="preserve">venezolanas </w:t>
      </w:r>
      <w:r w:rsidR="00C16475">
        <w:t>que retornan al país</w:t>
      </w:r>
      <w:bookmarkEnd w:id="5"/>
      <w:r w:rsidR="00C16475">
        <w:t xml:space="preserve">, respondiendo a </w:t>
      </w:r>
      <w:r w:rsidR="00D3092E">
        <w:t xml:space="preserve">las </w:t>
      </w:r>
      <w:r w:rsidR="00C16475">
        <w:t xml:space="preserve">alegaciones de la imposición a </w:t>
      </w:r>
      <w:r w:rsidR="00226B88" w:rsidRPr="00226B88">
        <w:t>personas refugiadas venezolanas que retorna</w:t>
      </w:r>
      <w:r w:rsidR="00226B88">
        <w:t>ba</w:t>
      </w:r>
      <w:r w:rsidR="00226B88" w:rsidRPr="00226B88">
        <w:t xml:space="preserve">n al país </w:t>
      </w:r>
      <w:r w:rsidR="00D3092E">
        <w:t>de</w:t>
      </w:r>
      <w:r w:rsidR="00C16475">
        <w:t xml:space="preserve"> medidas de aislamiento en centros de reclusión</w:t>
      </w:r>
      <w:r w:rsidR="00226B88">
        <w:t>.</w:t>
      </w:r>
      <w:r w:rsidR="00F679D8">
        <w:t xml:space="preserve"> </w:t>
      </w:r>
      <w:r w:rsidR="00F679D8" w:rsidRPr="00F679D8">
        <w:t>Sírvanse también proporcionar</w:t>
      </w:r>
      <w:r w:rsidR="00F679D8">
        <w:t xml:space="preserve"> información sobre las medidas adoptadas para asegurar la protección de todas las personas, inclu</w:t>
      </w:r>
      <w:r w:rsidR="0090472B">
        <w:t>idas las pertenecientes a</w:t>
      </w:r>
      <w:r w:rsidR="00F679D8">
        <w:t xml:space="preserve"> comunidades indígenas, contra formas de desplazamiento forzado interno, particularmente en los estados fronterizos y en las zonas mineras.</w:t>
      </w:r>
    </w:p>
    <w:p w14:paraId="521D13C3" w14:textId="793AFEA3" w:rsidR="00F12C1C" w:rsidRDefault="00204D71" w:rsidP="00277D1F">
      <w:pPr>
        <w:pStyle w:val="H23G"/>
      </w:pPr>
      <w:r>
        <w:tab/>
      </w:r>
      <w:r>
        <w:tab/>
      </w:r>
      <w:r w:rsidR="00A77E11" w:rsidRPr="002B1ECB">
        <w:t>Acceso a la justicia, i</w:t>
      </w:r>
      <w:r w:rsidR="00F12C1C" w:rsidRPr="002B1ECB">
        <w:t xml:space="preserve">ndependencia del </w:t>
      </w:r>
      <w:r w:rsidR="0090472B">
        <w:t>p</w:t>
      </w:r>
      <w:r w:rsidR="00F12C1C" w:rsidRPr="002B1ECB">
        <w:t xml:space="preserve">oder </w:t>
      </w:r>
      <w:r w:rsidR="0090472B">
        <w:t>j</w:t>
      </w:r>
      <w:r w:rsidR="00F12C1C" w:rsidRPr="002B1ECB">
        <w:t xml:space="preserve">udicial y </w:t>
      </w:r>
      <w:r w:rsidR="0090472B">
        <w:t>a</w:t>
      </w:r>
      <w:r w:rsidR="00F12C1C" w:rsidRPr="002B1ECB">
        <w:t xml:space="preserve">dministración de </w:t>
      </w:r>
      <w:r w:rsidR="0090472B">
        <w:t>j</w:t>
      </w:r>
      <w:r w:rsidR="00F12C1C" w:rsidRPr="002B1ECB">
        <w:t>usticia (art</w:t>
      </w:r>
      <w:r w:rsidR="0090472B">
        <w:t>s</w:t>
      </w:r>
      <w:r w:rsidR="00F12C1C" w:rsidRPr="002B1ECB">
        <w:t>.</w:t>
      </w:r>
      <w:r w:rsidR="00277D1F">
        <w:t> </w:t>
      </w:r>
      <w:r w:rsidR="00F12C1C" w:rsidRPr="002B1ECB">
        <w:t>2 y 14)</w:t>
      </w:r>
    </w:p>
    <w:p w14:paraId="416D95C3" w14:textId="6747A088" w:rsidR="00F12C1C" w:rsidRPr="00247AB1" w:rsidRDefault="0003420A" w:rsidP="00277D1F">
      <w:pPr>
        <w:pStyle w:val="SingleTxtG"/>
        <w:rPr>
          <w:iCs/>
        </w:rPr>
      </w:pPr>
      <w:r>
        <w:t>19</w:t>
      </w:r>
      <w:r w:rsidR="001851EA" w:rsidRPr="00345483">
        <w:t>.</w:t>
      </w:r>
      <w:r w:rsidR="001851EA" w:rsidRPr="00345483">
        <w:tab/>
      </w:r>
      <w:r w:rsidR="00C13FE9" w:rsidRPr="00345483">
        <w:t>En</w:t>
      </w:r>
      <w:r w:rsidR="00C13FE9">
        <w:t xml:space="preserve"> vista de las anteriores observaciones finales del Comité (párr. 15)</w:t>
      </w:r>
      <w:r w:rsidR="007D3E9E">
        <w:t xml:space="preserve"> y la información proporcionada por el Estado</w:t>
      </w:r>
      <w:r w:rsidR="008B6714">
        <w:t xml:space="preserve"> </w:t>
      </w:r>
      <w:r w:rsidR="003D01B9">
        <w:t xml:space="preserve">parte </w:t>
      </w:r>
      <w:r w:rsidR="008B6714">
        <w:t>(párr</w:t>
      </w:r>
      <w:r w:rsidR="0090472B">
        <w:t>s</w:t>
      </w:r>
      <w:r w:rsidR="008B6714">
        <w:t xml:space="preserve">. 118 a 137), </w:t>
      </w:r>
      <w:r w:rsidR="008B6714" w:rsidRPr="008B6714">
        <w:rPr>
          <w:iCs/>
        </w:rPr>
        <w:t>sírvanse proporcionar información sobre</w:t>
      </w:r>
      <w:r w:rsidR="0090472B">
        <w:rPr>
          <w:iCs/>
        </w:rPr>
        <w:t>:</w:t>
      </w:r>
      <w:r w:rsidR="008B6714" w:rsidRPr="008B6714">
        <w:rPr>
          <w:iCs/>
        </w:rPr>
        <w:t xml:space="preserve"> a) las medidas implementadas para </w:t>
      </w:r>
      <w:r w:rsidR="007B0A18">
        <w:rPr>
          <w:iCs/>
        </w:rPr>
        <w:t xml:space="preserve">garantizar la plena independencia </w:t>
      </w:r>
      <w:r w:rsidR="008D502B">
        <w:rPr>
          <w:iCs/>
        </w:rPr>
        <w:t xml:space="preserve">del sistema </w:t>
      </w:r>
      <w:r w:rsidR="007B0A18">
        <w:rPr>
          <w:iCs/>
        </w:rPr>
        <w:t>judicial</w:t>
      </w:r>
      <w:r w:rsidR="00E74A71">
        <w:rPr>
          <w:iCs/>
        </w:rPr>
        <w:t>,</w:t>
      </w:r>
      <w:r w:rsidR="007B0A18">
        <w:rPr>
          <w:iCs/>
        </w:rPr>
        <w:t xml:space="preserve"> </w:t>
      </w:r>
      <w:r w:rsidR="001921CD">
        <w:rPr>
          <w:iCs/>
        </w:rPr>
        <w:t xml:space="preserve">en particular, </w:t>
      </w:r>
      <w:r w:rsidR="008A0762">
        <w:rPr>
          <w:iCs/>
        </w:rPr>
        <w:t xml:space="preserve">para </w:t>
      </w:r>
      <w:r w:rsidR="008B6714">
        <w:rPr>
          <w:iCs/>
        </w:rPr>
        <w:t>asegura</w:t>
      </w:r>
      <w:r w:rsidR="008A0762">
        <w:rPr>
          <w:iCs/>
        </w:rPr>
        <w:t>r</w:t>
      </w:r>
      <w:r w:rsidR="008B6714">
        <w:rPr>
          <w:iCs/>
        </w:rPr>
        <w:t xml:space="preserve"> y proteg</w:t>
      </w:r>
      <w:r w:rsidR="008A0762">
        <w:rPr>
          <w:iCs/>
        </w:rPr>
        <w:t>er</w:t>
      </w:r>
      <w:r w:rsidR="008B6714">
        <w:rPr>
          <w:iCs/>
        </w:rPr>
        <w:t xml:space="preserve"> la plena autonomía, independencia e imparcialidad</w:t>
      </w:r>
      <w:r w:rsidR="0090472B">
        <w:rPr>
          <w:iCs/>
        </w:rPr>
        <w:t xml:space="preserve"> </w:t>
      </w:r>
      <w:r w:rsidR="008B6714">
        <w:rPr>
          <w:iCs/>
        </w:rPr>
        <w:t>de los jue</w:t>
      </w:r>
      <w:r w:rsidR="001921CD">
        <w:rPr>
          <w:iCs/>
        </w:rPr>
        <w:t>c</w:t>
      </w:r>
      <w:r w:rsidR="008B6714">
        <w:rPr>
          <w:iCs/>
        </w:rPr>
        <w:t>es y fiscales</w:t>
      </w:r>
      <w:r w:rsidR="0090472B">
        <w:rPr>
          <w:iCs/>
        </w:rPr>
        <w:t>, poniendo fin a su provisionalidad</w:t>
      </w:r>
      <w:r w:rsidR="00E74A71">
        <w:rPr>
          <w:iCs/>
        </w:rPr>
        <w:t xml:space="preserve"> y </w:t>
      </w:r>
      <w:r w:rsidR="008A0762">
        <w:rPr>
          <w:iCs/>
        </w:rPr>
        <w:t>garantizando</w:t>
      </w:r>
      <w:r w:rsidR="0090472B">
        <w:rPr>
          <w:iCs/>
        </w:rPr>
        <w:t xml:space="preserve"> </w:t>
      </w:r>
      <w:r w:rsidR="00E74A71">
        <w:rPr>
          <w:iCs/>
        </w:rPr>
        <w:t xml:space="preserve">que </w:t>
      </w:r>
      <w:r w:rsidR="008B6714">
        <w:rPr>
          <w:iCs/>
        </w:rPr>
        <w:t>su actuación esté libre de todo tipo de presiones e injerencias</w:t>
      </w:r>
      <w:r w:rsidR="008A0762">
        <w:rPr>
          <w:iCs/>
        </w:rPr>
        <w:t xml:space="preserve">; </w:t>
      </w:r>
      <w:r w:rsidR="004E2745">
        <w:rPr>
          <w:iCs/>
        </w:rPr>
        <w:t xml:space="preserve">b) </w:t>
      </w:r>
      <w:r w:rsidR="00445BD4">
        <w:rPr>
          <w:iCs/>
        </w:rPr>
        <w:t xml:space="preserve">el impacto de la Ley de Carrera Judicial y </w:t>
      </w:r>
      <w:r w:rsidR="0090472B">
        <w:rPr>
          <w:iCs/>
        </w:rPr>
        <w:t>d</w:t>
      </w:r>
      <w:r w:rsidR="00445BD4">
        <w:rPr>
          <w:iCs/>
        </w:rPr>
        <w:t xml:space="preserve">el Código de Ética del Juez </w:t>
      </w:r>
      <w:r w:rsidR="008A0762">
        <w:rPr>
          <w:iCs/>
        </w:rPr>
        <w:t>V</w:t>
      </w:r>
      <w:r w:rsidR="00445BD4">
        <w:rPr>
          <w:iCs/>
        </w:rPr>
        <w:t xml:space="preserve">enezolano y Jueza </w:t>
      </w:r>
      <w:r w:rsidR="008A0762">
        <w:rPr>
          <w:iCs/>
        </w:rPr>
        <w:t>V</w:t>
      </w:r>
      <w:r w:rsidR="00445BD4">
        <w:rPr>
          <w:iCs/>
        </w:rPr>
        <w:t xml:space="preserve">enezolana para fomentar la independencia y honestidad en el sistema de administración de </w:t>
      </w:r>
      <w:r w:rsidR="0090472B">
        <w:rPr>
          <w:iCs/>
        </w:rPr>
        <w:t>j</w:t>
      </w:r>
      <w:r w:rsidR="00445BD4">
        <w:rPr>
          <w:iCs/>
        </w:rPr>
        <w:t>usticia</w:t>
      </w:r>
      <w:r w:rsidR="008B6714" w:rsidRPr="008B6714">
        <w:rPr>
          <w:iCs/>
        </w:rPr>
        <w:t xml:space="preserve">; </w:t>
      </w:r>
      <w:r w:rsidR="004E2745">
        <w:rPr>
          <w:iCs/>
        </w:rPr>
        <w:t>c</w:t>
      </w:r>
      <w:r w:rsidR="008B6714" w:rsidRPr="008B6714">
        <w:rPr>
          <w:iCs/>
        </w:rPr>
        <w:t xml:space="preserve">) </w:t>
      </w:r>
      <w:r w:rsidR="00886825">
        <w:rPr>
          <w:iCs/>
        </w:rPr>
        <w:t xml:space="preserve">las medidas adoptadas para garantizar el acceso a la justicia </w:t>
      </w:r>
      <w:r w:rsidR="00CA71BF">
        <w:rPr>
          <w:iCs/>
        </w:rPr>
        <w:t xml:space="preserve">y </w:t>
      </w:r>
      <w:r w:rsidR="00886825">
        <w:rPr>
          <w:iCs/>
        </w:rPr>
        <w:t xml:space="preserve">al debido proceso a todas las </w:t>
      </w:r>
      <w:r w:rsidR="00886825" w:rsidRPr="0029162A">
        <w:rPr>
          <w:iCs/>
        </w:rPr>
        <w:t>personas</w:t>
      </w:r>
      <w:r w:rsidR="00886825">
        <w:rPr>
          <w:iCs/>
        </w:rPr>
        <w:t xml:space="preserve">, </w:t>
      </w:r>
      <w:r w:rsidR="0090472B">
        <w:rPr>
          <w:iCs/>
        </w:rPr>
        <w:t xml:space="preserve">y </w:t>
      </w:r>
      <w:r w:rsidR="00886825">
        <w:rPr>
          <w:iCs/>
          <w:lang w:val="es"/>
        </w:rPr>
        <w:t>asegurar</w:t>
      </w:r>
      <w:r w:rsidR="0090472B">
        <w:rPr>
          <w:iCs/>
          <w:lang w:val="es"/>
        </w:rPr>
        <w:t xml:space="preserve"> que disfrutan d</w:t>
      </w:r>
      <w:r w:rsidR="00886825">
        <w:rPr>
          <w:iCs/>
          <w:lang w:val="es"/>
        </w:rPr>
        <w:t xml:space="preserve">el </w:t>
      </w:r>
      <w:r w:rsidR="00886825" w:rsidRPr="0029162A">
        <w:rPr>
          <w:iCs/>
        </w:rPr>
        <w:t>derecho a</w:t>
      </w:r>
      <w:r w:rsidR="00345483">
        <w:rPr>
          <w:iCs/>
        </w:rPr>
        <w:t xml:space="preserve"> ser oída</w:t>
      </w:r>
      <w:r w:rsidR="00A45190">
        <w:rPr>
          <w:iCs/>
        </w:rPr>
        <w:t>s</w:t>
      </w:r>
      <w:r w:rsidR="00345483">
        <w:rPr>
          <w:iCs/>
        </w:rPr>
        <w:t xml:space="preserve"> públicamente y con las debidas garantías por un tribunal competente, independiente e imparcial</w:t>
      </w:r>
      <w:r w:rsidR="0090472B">
        <w:rPr>
          <w:iCs/>
        </w:rPr>
        <w:t xml:space="preserve"> y</w:t>
      </w:r>
      <w:r w:rsidR="00ED0628">
        <w:rPr>
          <w:iCs/>
        </w:rPr>
        <w:t xml:space="preserve"> </w:t>
      </w:r>
      <w:r w:rsidR="00CA71BF">
        <w:rPr>
          <w:iCs/>
        </w:rPr>
        <w:t xml:space="preserve">a ser </w:t>
      </w:r>
      <w:r w:rsidR="00345483">
        <w:rPr>
          <w:iCs/>
        </w:rPr>
        <w:t>asistida</w:t>
      </w:r>
      <w:r w:rsidR="00A45190">
        <w:rPr>
          <w:iCs/>
        </w:rPr>
        <w:t>s</w:t>
      </w:r>
      <w:r w:rsidR="00CA71BF">
        <w:rPr>
          <w:iCs/>
        </w:rPr>
        <w:t xml:space="preserve"> por </w:t>
      </w:r>
      <w:r w:rsidR="00ED0628">
        <w:rPr>
          <w:iCs/>
        </w:rPr>
        <w:t>un defensor o defensora</w:t>
      </w:r>
      <w:r w:rsidR="00CA71BF">
        <w:rPr>
          <w:iCs/>
        </w:rPr>
        <w:t xml:space="preserve"> de </w:t>
      </w:r>
      <w:r w:rsidR="00345483">
        <w:rPr>
          <w:iCs/>
        </w:rPr>
        <w:t>su</w:t>
      </w:r>
      <w:r w:rsidR="00CA71BF">
        <w:rPr>
          <w:iCs/>
        </w:rPr>
        <w:t xml:space="preserve"> elección</w:t>
      </w:r>
      <w:r w:rsidR="00ED0628">
        <w:rPr>
          <w:iCs/>
        </w:rPr>
        <w:t xml:space="preserve">, </w:t>
      </w:r>
      <w:r w:rsidR="00886825">
        <w:rPr>
          <w:iCs/>
        </w:rPr>
        <w:t xml:space="preserve">y </w:t>
      </w:r>
      <w:r w:rsidR="00ED0628">
        <w:rPr>
          <w:iCs/>
        </w:rPr>
        <w:t xml:space="preserve">a </w:t>
      </w:r>
      <w:r w:rsidR="00886825">
        <w:rPr>
          <w:iCs/>
        </w:rPr>
        <w:t>la presunción de inocencia, especialmente para los miembros de la oposición política</w:t>
      </w:r>
      <w:r w:rsidR="00AD4A53">
        <w:rPr>
          <w:iCs/>
        </w:rPr>
        <w:t xml:space="preserve">; </w:t>
      </w:r>
      <w:r w:rsidR="00036AE5">
        <w:rPr>
          <w:iCs/>
        </w:rPr>
        <w:t xml:space="preserve">y </w:t>
      </w:r>
      <w:r w:rsidR="004E2745">
        <w:rPr>
          <w:iCs/>
        </w:rPr>
        <w:t>d</w:t>
      </w:r>
      <w:r w:rsidR="00036AE5">
        <w:rPr>
          <w:iCs/>
        </w:rPr>
        <w:t xml:space="preserve">) </w:t>
      </w:r>
      <w:r w:rsidR="00886825" w:rsidRPr="008B6714">
        <w:rPr>
          <w:iCs/>
        </w:rPr>
        <w:t xml:space="preserve">las acciones </w:t>
      </w:r>
      <w:r w:rsidR="00886825">
        <w:rPr>
          <w:iCs/>
        </w:rPr>
        <w:t xml:space="preserve">tomadas </w:t>
      </w:r>
      <w:r w:rsidR="00886825" w:rsidRPr="008B6714">
        <w:rPr>
          <w:iCs/>
        </w:rPr>
        <w:t xml:space="preserve">para asegurar que las investigaciones de amenazas y ataques contra los profesionales </w:t>
      </w:r>
      <w:r w:rsidR="00A45190">
        <w:rPr>
          <w:iCs/>
        </w:rPr>
        <w:t>del ámbito jurídico</w:t>
      </w:r>
      <w:r w:rsidR="00A45190" w:rsidRPr="008B6714">
        <w:rPr>
          <w:iCs/>
        </w:rPr>
        <w:t xml:space="preserve"> </w:t>
      </w:r>
      <w:r w:rsidR="00886825" w:rsidRPr="008B6714">
        <w:rPr>
          <w:iCs/>
        </w:rPr>
        <w:t>sean eficaces, independientes e imparciales, que se impongan sanciones a los responsables</w:t>
      </w:r>
      <w:r w:rsidR="001921CD">
        <w:rPr>
          <w:iCs/>
        </w:rPr>
        <w:t xml:space="preserve"> y que se garantice la protección de las víctimas</w:t>
      </w:r>
      <w:r w:rsidR="008B459E">
        <w:rPr>
          <w:iCs/>
        </w:rPr>
        <w:t>.</w:t>
      </w:r>
    </w:p>
    <w:p w14:paraId="10A4C2A0" w14:textId="0ACD428C" w:rsidR="00F12C1C" w:rsidRDefault="00204D71" w:rsidP="00204D71">
      <w:pPr>
        <w:pStyle w:val="H23G"/>
        <w:ind w:right="0"/>
      </w:pPr>
      <w:r>
        <w:tab/>
      </w:r>
      <w:r>
        <w:tab/>
      </w:r>
      <w:r w:rsidR="00F12C1C">
        <w:t>Libertad de expresión (arts. 19 y 20)</w:t>
      </w:r>
    </w:p>
    <w:p w14:paraId="7303574A" w14:textId="7317CB7B" w:rsidR="00262431" w:rsidRPr="00A45190" w:rsidRDefault="0003420A" w:rsidP="00277D1F">
      <w:pPr>
        <w:pStyle w:val="SingleTxtG"/>
        <w:rPr>
          <w:u w:val="single"/>
        </w:rPr>
      </w:pPr>
      <w:r w:rsidRPr="004F7109">
        <w:t>20</w:t>
      </w:r>
      <w:r w:rsidR="001851EA" w:rsidRPr="004F7109">
        <w:t>.</w:t>
      </w:r>
      <w:r w:rsidR="001851EA" w:rsidRPr="004F7109">
        <w:tab/>
      </w:r>
      <w:r w:rsidR="000076C6" w:rsidRPr="004F7109">
        <w:t xml:space="preserve">A la luz de las </w:t>
      </w:r>
      <w:r w:rsidR="004E2745">
        <w:t>anteriores</w:t>
      </w:r>
      <w:r w:rsidR="004E2745" w:rsidRPr="004F7109">
        <w:t xml:space="preserve"> </w:t>
      </w:r>
      <w:r w:rsidR="000076C6" w:rsidRPr="004F7109">
        <w:t>observaciones finales</w:t>
      </w:r>
      <w:r w:rsidR="005850CC" w:rsidRPr="004F7109">
        <w:t xml:space="preserve"> del Comité (párr. 19) </w:t>
      </w:r>
      <w:r w:rsidR="004F04E5" w:rsidRPr="004F7109">
        <w:t xml:space="preserve">y </w:t>
      </w:r>
      <w:r w:rsidR="004F7109">
        <w:t>d</w:t>
      </w:r>
      <w:r w:rsidR="004F04E5" w:rsidRPr="004F7109">
        <w:t xml:space="preserve">el </w:t>
      </w:r>
      <w:r w:rsidR="0090472B" w:rsidRPr="004F7109">
        <w:t xml:space="preserve">quinto </w:t>
      </w:r>
      <w:r w:rsidR="004F04E5" w:rsidRPr="004F7109">
        <w:t xml:space="preserve">informe </w:t>
      </w:r>
      <w:r w:rsidR="004E2745">
        <w:t xml:space="preserve">periódico </w:t>
      </w:r>
      <w:r w:rsidR="004F04E5" w:rsidRPr="004F7109">
        <w:t xml:space="preserve">del Estado </w:t>
      </w:r>
      <w:r w:rsidR="003D01B9" w:rsidRPr="004F7109">
        <w:t xml:space="preserve">parte </w:t>
      </w:r>
      <w:r w:rsidR="004F04E5" w:rsidRPr="004F7109">
        <w:t>(párr</w:t>
      </w:r>
      <w:r w:rsidR="0090472B" w:rsidRPr="004F7109">
        <w:t>s</w:t>
      </w:r>
      <w:r w:rsidR="004F04E5" w:rsidRPr="004F7109">
        <w:t>. 142 a 150), sírvanse</w:t>
      </w:r>
      <w:r w:rsidR="00A64B02" w:rsidRPr="004F7109">
        <w:t xml:space="preserve"> </w:t>
      </w:r>
      <w:r w:rsidR="00950709" w:rsidRPr="004F7109">
        <w:t>indicar las medidas tomadas para</w:t>
      </w:r>
      <w:r w:rsidR="00A64B02" w:rsidRPr="004F7109">
        <w:t>:</w:t>
      </w:r>
      <w:r w:rsidR="00950709" w:rsidRPr="004F7109">
        <w:t xml:space="preserve"> </w:t>
      </w:r>
      <w:r w:rsidR="00A64B02" w:rsidRPr="004F7109">
        <w:t xml:space="preserve">a) </w:t>
      </w:r>
      <w:r w:rsidR="00950709" w:rsidRPr="004F7109">
        <w:t xml:space="preserve">asegurar que </w:t>
      </w:r>
      <w:r w:rsidR="00E1259D" w:rsidRPr="004F7109">
        <w:t>la</w:t>
      </w:r>
      <w:r w:rsidR="00950709" w:rsidRPr="004F7109">
        <w:t xml:space="preserve"> legislación</w:t>
      </w:r>
      <w:r w:rsidR="00262431" w:rsidRPr="004F7109">
        <w:t xml:space="preserve"> en el marco del ejercicio</w:t>
      </w:r>
      <w:r w:rsidR="004F7109">
        <w:t xml:space="preserve"> </w:t>
      </w:r>
      <w:r w:rsidR="00262431" w:rsidRPr="004F7109">
        <w:t>del derecho a la libertad de expresión y la libertad de prensa</w:t>
      </w:r>
      <w:r w:rsidR="004F7109" w:rsidRPr="004F7109">
        <w:t xml:space="preserve">, y </w:t>
      </w:r>
      <w:r w:rsidR="004F7109">
        <w:t>de su</w:t>
      </w:r>
      <w:r w:rsidR="004F7109" w:rsidRPr="004F7109">
        <w:t xml:space="preserve"> restricción, </w:t>
      </w:r>
      <w:r w:rsidR="00950709" w:rsidRPr="004F7109">
        <w:t xml:space="preserve">sea plenamente compatible con </w:t>
      </w:r>
      <w:r w:rsidR="00A64B02" w:rsidRPr="004F7109">
        <w:t xml:space="preserve">las estrictas exigencias establecidas en </w:t>
      </w:r>
      <w:r w:rsidR="00950709" w:rsidRPr="004F7109">
        <w:t>el artículo 19 del Pacto</w:t>
      </w:r>
      <w:r w:rsidR="0062111E" w:rsidRPr="004F7109">
        <w:t xml:space="preserve"> </w:t>
      </w:r>
      <w:r w:rsidR="00A64B02" w:rsidRPr="004F7109">
        <w:t xml:space="preserve">y desarrolladas en la </w:t>
      </w:r>
      <w:r w:rsidR="004F7109">
        <w:t>o</w:t>
      </w:r>
      <w:r w:rsidR="00A64B02" w:rsidRPr="004F7109">
        <w:t>bservación general núm. 34 (2011)</w:t>
      </w:r>
      <w:r w:rsidR="004F7109">
        <w:t xml:space="preserve"> del Comité</w:t>
      </w:r>
      <w:r w:rsidR="00262431" w:rsidRPr="004F7109">
        <w:t xml:space="preserve">, y que las autoridades encargadas de aplicar las leyes relativas al ejercicio de la libertad de expresión ejerzan su mandato de manera independiente e imparcial, </w:t>
      </w:r>
      <w:r w:rsidR="00950709" w:rsidRPr="004F7109">
        <w:t>especialme</w:t>
      </w:r>
      <w:r w:rsidR="00262431" w:rsidRPr="004F7109">
        <w:t xml:space="preserve">nte en el marco de </w:t>
      </w:r>
      <w:r w:rsidR="009D578C" w:rsidRPr="004F7109">
        <w:t xml:space="preserve">la Ley de Responsabilidad Social en Radio, Televisión y Medios </w:t>
      </w:r>
      <w:r w:rsidR="004F7109">
        <w:t>E</w:t>
      </w:r>
      <w:r w:rsidR="009D578C" w:rsidRPr="004F7109">
        <w:t>lectrónicos</w:t>
      </w:r>
      <w:r w:rsidR="004F7109">
        <w:t>,</w:t>
      </w:r>
      <w:r w:rsidR="009D578C" w:rsidRPr="004F7109">
        <w:t xml:space="preserve"> de 2010, la Ley Orgánica de Telecomunicaciones y </w:t>
      </w:r>
      <w:r w:rsidR="00262431" w:rsidRPr="004F7109">
        <w:t xml:space="preserve">la Ley Constitucional </w:t>
      </w:r>
      <w:r w:rsidR="004F7109">
        <w:t>c</w:t>
      </w:r>
      <w:r w:rsidR="00262431" w:rsidRPr="004F7109">
        <w:t>ontra el Odio</w:t>
      </w:r>
      <w:r w:rsidR="006A5858" w:rsidRPr="004F7109">
        <w:t>,</w:t>
      </w:r>
      <w:r w:rsidR="00262431" w:rsidRPr="004F7109">
        <w:t xml:space="preserve"> por la Convivencia Pacífica y la Tolerancia, de 2017</w:t>
      </w:r>
      <w:r w:rsidR="009D578C" w:rsidRPr="004F7109">
        <w:t>;</w:t>
      </w:r>
      <w:r w:rsidR="005A32AD" w:rsidRPr="004F7109">
        <w:t xml:space="preserve"> y </w:t>
      </w:r>
      <w:r w:rsidR="0002434F" w:rsidRPr="004F7109">
        <w:t>b)</w:t>
      </w:r>
      <w:r w:rsidR="00277D1F">
        <w:t> </w:t>
      </w:r>
      <w:r w:rsidR="00A64B02" w:rsidRPr="004F7109">
        <w:t xml:space="preserve">garantizar un acceso fácil, rápido, efectivo y práctico a la información de interés público, indicando en qué medida la </w:t>
      </w:r>
      <w:r w:rsidR="00262431" w:rsidRPr="004F7109">
        <w:t>Ley de Transparencia y Acceso a la Información de Interés Público</w:t>
      </w:r>
      <w:r w:rsidR="00A64B02" w:rsidRPr="004F7109">
        <w:t>, aprobada en</w:t>
      </w:r>
      <w:r w:rsidR="00262431" w:rsidRPr="004F7109">
        <w:t xml:space="preserve"> septiembre</w:t>
      </w:r>
      <w:r w:rsidR="008A0762">
        <w:t xml:space="preserve"> de</w:t>
      </w:r>
      <w:r w:rsidR="00A64B02" w:rsidRPr="004F7109">
        <w:t xml:space="preserve"> </w:t>
      </w:r>
      <w:r w:rsidR="00262431" w:rsidRPr="004F7109">
        <w:t>2021</w:t>
      </w:r>
      <w:r w:rsidR="00305CBE" w:rsidRPr="004F7109">
        <w:t>,</w:t>
      </w:r>
      <w:r w:rsidR="00A64B02" w:rsidRPr="004F7109">
        <w:t xml:space="preserve"> cumple con las</w:t>
      </w:r>
      <w:r w:rsidR="00305CBE" w:rsidRPr="004F7109">
        <w:t xml:space="preserve"> obligaciones establecidas en el Pacto</w:t>
      </w:r>
      <w:r w:rsidR="0062111E" w:rsidRPr="004F7109">
        <w:t>, incluida la difusión de manera proactiva de información de interés público</w:t>
      </w:r>
      <w:r w:rsidR="004F7109">
        <w:t>,</w:t>
      </w:r>
      <w:r w:rsidR="00D45D29" w:rsidRPr="004F7109">
        <w:t xml:space="preserve"> </w:t>
      </w:r>
      <w:r w:rsidR="008A0762">
        <w:t xml:space="preserve">e </w:t>
      </w:r>
      <w:r w:rsidR="00D45D29" w:rsidRPr="004F7109">
        <w:t xml:space="preserve">indicando </w:t>
      </w:r>
      <w:r w:rsidR="008A0762">
        <w:t xml:space="preserve">también </w:t>
      </w:r>
      <w:r w:rsidR="00D45D29" w:rsidRPr="004F7109">
        <w:t xml:space="preserve">el número de solicitudes de información recibidas y las respuestas </w:t>
      </w:r>
      <w:r w:rsidR="008A0762">
        <w:t>proporcionadas</w:t>
      </w:r>
      <w:r w:rsidR="00262431" w:rsidRPr="004F7109">
        <w:t>.</w:t>
      </w:r>
      <w:r w:rsidR="00305CBE" w:rsidRPr="004F7109">
        <w:t xml:space="preserve"> </w:t>
      </w:r>
      <w:r w:rsidR="009B771A" w:rsidRPr="004F7109">
        <w:t>Además, s</w:t>
      </w:r>
      <w:r w:rsidR="005A32AD" w:rsidRPr="004F7109">
        <w:t xml:space="preserve">e ruega </w:t>
      </w:r>
      <w:r w:rsidR="008A0762">
        <w:t>faciliten</w:t>
      </w:r>
      <w:r w:rsidR="008A0762" w:rsidRPr="004F7109">
        <w:t xml:space="preserve"> </w:t>
      </w:r>
      <w:r w:rsidR="005A32AD" w:rsidRPr="004F7109">
        <w:t xml:space="preserve">información sobre los procedimientos que derivan en la suspensión del </w:t>
      </w:r>
      <w:r w:rsidR="00A45190" w:rsidRPr="004F7109">
        <w:t xml:space="preserve">acceso </w:t>
      </w:r>
      <w:r w:rsidR="009E32D1" w:rsidRPr="004F7109">
        <w:t xml:space="preserve">a </w:t>
      </w:r>
      <w:r w:rsidR="0090472B" w:rsidRPr="004F7109">
        <w:t xml:space="preserve">sitios </w:t>
      </w:r>
      <w:r w:rsidR="005A32AD" w:rsidRPr="004F7109">
        <w:t xml:space="preserve">web o servicios en línea, su fundamentación </w:t>
      </w:r>
      <w:r w:rsidR="007025A3" w:rsidRPr="004F7109">
        <w:t>y</w:t>
      </w:r>
      <w:r w:rsidR="005A32AD" w:rsidRPr="004F7109">
        <w:t xml:space="preserve"> las posibilidades de revisión administrativa o judicial, indicando el número de </w:t>
      </w:r>
      <w:r w:rsidR="004F7109">
        <w:t>sitios</w:t>
      </w:r>
      <w:r w:rsidR="004F7109" w:rsidRPr="004F7109">
        <w:t xml:space="preserve"> </w:t>
      </w:r>
      <w:r w:rsidR="005A32AD" w:rsidRPr="004F7109">
        <w:t>web o servicios en línea sometid</w:t>
      </w:r>
      <w:r w:rsidR="004F7109">
        <w:t>o</w:t>
      </w:r>
      <w:r w:rsidR="005A32AD" w:rsidRPr="004F7109">
        <w:t>s</w:t>
      </w:r>
      <w:r w:rsidR="009E32D1" w:rsidRPr="004F7109">
        <w:t xml:space="preserve"> </w:t>
      </w:r>
      <w:r w:rsidR="005A32AD" w:rsidRPr="004F7109">
        <w:t>a alguna restricción legal de acceso en el país</w:t>
      </w:r>
      <w:r w:rsidR="004F7109" w:rsidRPr="004F7109">
        <w:t xml:space="preserve"> durante el per</w:t>
      </w:r>
      <w:r w:rsidR="004F7109">
        <w:t>í</w:t>
      </w:r>
      <w:r w:rsidR="004F7109" w:rsidRPr="004F7109">
        <w:t>odo examinado,</w:t>
      </w:r>
      <w:r w:rsidR="005A32AD" w:rsidRPr="004F7109">
        <w:t xml:space="preserve"> y los motivos</w:t>
      </w:r>
      <w:r w:rsidR="00F02B8D" w:rsidRPr="004F7109">
        <w:t xml:space="preserve"> correspondientes</w:t>
      </w:r>
      <w:r w:rsidR="00991BF4" w:rsidRPr="004F7109">
        <w:t>, así como el número de emisoras y programas de radio y de televisión suspendid</w:t>
      </w:r>
      <w:r w:rsidR="004F7109">
        <w:t>o</w:t>
      </w:r>
      <w:r w:rsidR="00991BF4" w:rsidRPr="004F7109">
        <w:t>s durante el per</w:t>
      </w:r>
      <w:r w:rsidR="004F7109">
        <w:t>í</w:t>
      </w:r>
      <w:r w:rsidR="00991BF4" w:rsidRPr="004F7109">
        <w:t>odo examinado</w:t>
      </w:r>
      <w:r w:rsidR="004F7109">
        <w:t>. Sírvanse indicar</w:t>
      </w:r>
      <w:r w:rsidR="00991BF4" w:rsidRPr="004F7109">
        <w:t xml:space="preserve"> también </w:t>
      </w:r>
      <w:r w:rsidR="00B36772" w:rsidRPr="004F7109">
        <w:t xml:space="preserve">las medidas adoptadas para </w:t>
      </w:r>
      <w:r w:rsidR="00B36772" w:rsidRPr="004F7109">
        <w:rPr>
          <w:lang w:val="es-ES_tradnl"/>
        </w:rPr>
        <w:t>regularizar de forma definitiva y amplia la situación de las emisoras y programas de radio cuyas concesiones hayan podido vencer y que han mostrado su interés en renovarla</w:t>
      </w:r>
      <w:r w:rsidR="00801B40" w:rsidRPr="004F7109">
        <w:rPr>
          <w:lang w:val="es-ES_tradnl"/>
        </w:rPr>
        <w:t>s</w:t>
      </w:r>
      <w:r w:rsidR="00B36772" w:rsidRPr="004F7109">
        <w:rPr>
          <w:lang w:val="es-ES_tradnl"/>
        </w:rPr>
        <w:t>, de manera que se evite el cierre de radios y se garantice la pluralidad informativa.</w:t>
      </w:r>
    </w:p>
    <w:p w14:paraId="1BEF5395" w14:textId="1061D0CB" w:rsidR="00A45190" w:rsidRPr="00A45190" w:rsidRDefault="0003420A" w:rsidP="00277D1F">
      <w:pPr>
        <w:pStyle w:val="SingleTxtG"/>
        <w:rPr>
          <w:iCs/>
        </w:rPr>
      </w:pPr>
      <w:r>
        <w:t>21</w:t>
      </w:r>
      <w:r w:rsidR="005B7433">
        <w:t>.</w:t>
      </w:r>
      <w:r w:rsidR="005B7433">
        <w:tab/>
      </w:r>
      <w:r w:rsidR="005850CC">
        <w:t xml:space="preserve">En vista de las </w:t>
      </w:r>
      <w:r w:rsidR="004E2745">
        <w:t xml:space="preserve">anteriores </w:t>
      </w:r>
      <w:r w:rsidR="005850CC">
        <w:t>recomendaciones del Comité (párr. 17)</w:t>
      </w:r>
      <w:r w:rsidR="004F04E5">
        <w:t>,</w:t>
      </w:r>
      <w:r w:rsidR="005850CC">
        <w:t xml:space="preserve"> </w:t>
      </w:r>
      <w:r w:rsidR="005850CC" w:rsidRPr="005850CC">
        <w:t xml:space="preserve">sírvanse </w:t>
      </w:r>
      <w:r w:rsidR="005850CC">
        <w:t>informar sobre las medidas adoptadas para</w:t>
      </w:r>
      <w:r w:rsidR="00524F03">
        <w:t>: a)</w:t>
      </w:r>
      <w:r w:rsidR="005850CC">
        <w:t xml:space="preserve"> proteger la seguridad e integridad de los periodistas, defensores de los derechos humanos, activistas sociales</w:t>
      </w:r>
      <w:r w:rsidR="00524F03">
        <w:t xml:space="preserve">, </w:t>
      </w:r>
      <w:r w:rsidR="005850CC">
        <w:t xml:space="preserve">abogados </w:t>
      </w:r>
      <w:r w:rsidR="00524F03">
        <w:t xml:space="preserve">y miembros de la oposición política </w:t>
      </w:r>
      <w:r w:rsidR="005850CC">
        <w:t>que sean objeto de actos de intimidación, amenazas y/o ataques a caus</w:t>
      </w:r>
      <w:r w:rsidR="004F04E5">
        <w:t>a</w:t>
      </w:r>
      <w:r w:rsidR="005850CC">
        <w:t xml:space="preserve"> de su trabajo de monitoreo e información sobre cuestiones de derechos humanos y otras cuestiones de interés público</w:t>
      </w:r>
      <w:r w:rsidR="00435C8F">
        <w:t xml:space="preserve">, garantizando </w:t>
      </w:r>
      <w:r w:rsidR="00435C8F" w:rsidRPr="005850CC">
        <w:t>que puedan ejercer plenamente su profesión sin limitaciones</w:t>
      </w:r>
      <w:r w:rsidR="00524F03">
        <w:t>; y b)</w:t>
      </w:r>
      <w:r w:rsidR="00277D1F">
        <w:t> </w:t>
      </w:r>
      <w:r w:rsidR="00524F03">
        <w:t>asegurar la pronta, exhaustiva, independiente e imparcial investigación de todas las alegaciones relativas a actos de intimidación, amenazas y ataques</w:t>
      </w:r>
      <w:r w:rsidR="004F7109">
        <w:t>,</w:t>
      </w:r>
      <w:r w:rsidR="00C637CE">
        <w:t xml:space="preserve"> y que los autores sean llevados ante la justicia y debidamente sancionados.</w:t>
      </w:r>
      <w:r w:rsidR="00524F03">
        <w:t xml:space="preserve"> Asimismo, sírvanse </w:t>
      </w:r>
      <w:r w:rsidR="005850CC" w:rsidRPr="005850CC">
        <w:t>proporcionar información sobre el número de denuncias recibidas y sus resultados en relación con casos de hostigamiento, amenazas y violencia contra defensores de derechos humanos</w:t>
      </w:r>
      <w:r w:rsidR="00C637CE">
        <w:t>,</w:t>
      </w:r>
      <w:r w:rsidR="005850CC" w:rsidRPr="005850CC">
        <w:t xml:space="preserve"> periodistas</w:t>
      </w:r>
      <w:r w:rsidR="00C637CE">
        <w:t xml:space="preserve"> y miembros de la oposición política</w:t>
      </w:r>
      <w:r w:rsidR="005850CC" w:rsidRPr="005850CC">
        <w:t xml:space="preserve"> ocurridos en los cinco últimos años</w:t>
      </w:r>
      <w:r w:rsidR="00067841">
        <w:t xml:space="preserve">, así como </w:t>
      </w:r>
      <w:r w:rsidR="00067841" w:rsidRPr="00B96E56">
        <w:rPr>
          <w:iCs/>
        </w:rPr>
        <w:t xml:space="preserve">el número de </w:t>
      </w:r>
      <w:r w:rsidR="00815324">
        <w:rPr>
          <w:iCs/>
        </w:rPr>
        <w:t xml:space="preserve">defensores de derechos humanos, </w:t>
      </w:r>
      <w:r w:rsidR="00067841" w:rsidRPr="00B96E56">
        <w:rPr>
          <w:iCs/>
        </w:rPr>
        <w:t xml:space="preserve">periodistas, comunicadores y trabajadores de medios </w:t>
      </w:r>
      <w:r w:rsidR="00F0534A">
        <w:rPr>
          <w:iCs/>
        </w:rPr>
        <w:t xml:space="preserve">que han sido </w:t>
      </w:r>
      <w:r w:rsidR="00815324">
        <w:rPr>
          <w:iCs/>
        </w:rPr>
        <w:t xml:space="preserve">detenidos en </w:t>
      </w:r>
      <w:r w:rsidR="008A0762">
        <w:rPr>
          <w:iCs/>
        </w:rPr>
        <w:t>ese mismo período</w:t>
      </w:r>
      <w:r w:rsidR="00815324">
        <w:rPr>
          <w:iCs/>
        </w:rPr>
        <w:t>, indicando la duración y los motivos de dichas detenci</w:t>
      </w:r>
      <w:r w:rsidR="004F7109">
        <w:rPr>
          <w:iCs/>
        </w:rPr>
        <w:t>ones</w:t>
      </w:r>
      <w:r w:rsidR="00815324">
        <w:rPr>
          <w:iCs/>
        </w:rPr>
        <w:t xml:space="preserve">, </w:t>
      </w:r>
      <w:r w:rsidR="00F0534A">
        <w:rPr>
          <w:iCs/>
        </w:rPr>
        <w:t>especificando también el número de casos</w:t>
      </w:r>
      <w:r w:rsidR="00815324">
        <w:rPr>
          <w:iCs/>
        </w:rPr>
        <w:t xml:space="preserve"> </w:t>
      </w:r>
      <w:r w:rsidR="004F7109">
        <w:rPr>
          <w:iCs/>
        </w:rPr>
        <w:t>en</w:t>
      </w:r>
      <w:r w:rsidR="004F7109" w:rsidRPr="00B96E56">
        <w:rPr>
          <w:iCs/>
        </w:rPr>
        <w:t xml:space="preserve"> </w:t>
      </w:r>
      <w:r w:rsidR="00067841" w:rsidRPr="00B96E56">
        <w:rPr>
          <w:iCs/>
        </w:rPr>
        <w:t xml:space="preserve">los cuales a la fecha se mantienen acusaciones, los cargos </w:t>
      </w:r>
      <w:r w:rsidR="004F7109">
        <w:rPr>
          <w:iCs/>
        </w:rPr>
        <w:t>que se imputan</w:t>
      </w:r>
      <w:r w:rsidR="00067841" w:rsidRPr="00B96E56">
        <w:rPr>
          <w:iCs/>
        </w:rPr>
        <w:t xml:space="preserve"> y el estatus procesal de esos casos</w:t>
      </w:r>
      <w:r w:rsidR="00067841">
        <w:rPr>
          <w:iCs/>
        </w:rPr>
        <w:t>.</w:t>
      </w:r>
    </w:p>
    <w:p w14:paraId="09F99FCB" w14:textId="77B256CF" w:rsidR="00F12C1C" w:rsidRDefault="00204D71" w:rsidP="00204D71">
      <w:pPr>
        <w:pStyle w:val="H23G"/>
        <w:ind w:right="0"/>
        <w:rPr>
          <w:lang w:val="es-ES_tradnl"/>
        </w:rPr>
      </w:pPr>
      <w:r>
        <w:rPr>
          <w:lang w:val="es-ES_tradnl"/>
        </w:rPr>
        <w:tab/>
      </w:r>
      <w:r>
        <w:rPr>
          <w:lang w:val="es-ES_tradnl"/>
        </w:rPr>
        <w:tab/>
      </w:r>
      <w:r w:rsidR="006E0598">
        <w:rPr>
          <w:lang w:val="es-ES_tradnl"/>
        </w:rPr>
        <w:t xml:space="preserve">Derecho </w:t>
      </w:r>
      <w:r w:rsidR="005D31E7">
        <w:rPr>
          <w:lang w:val="es-ES_tradnl"/>
        </w:rPr>
        <w:t xml:space="preserve">de </w:t>
      </w:r>
      <w:r w:rsidR="00F12C1C">
        <w:rPr>
          <w:lang w:val="es-ES_tradnl"/>
        </w:rPr>
        <w:t xml:space="preserve">reunión pacífica </w:t>
      </w:r>
      <w:r w:rsidR="00993100">
        <w:rPr>
          <w:lang w:val="es-ES_tradnl"/>
        </w:rPr>
        <w:t xml:space="preserve">y </w:t>
      </w:r>
      <w:r w:rsidR="00A45190">
        <w:rPr>
          <w:lang w:val="es-ES_tradnl"/>
        </w:rPr>
        <w:t>libertad de asociación</w:t>
      </w:r>
      <w:r w:rsidR="00993100">
        <w:rPr>
          <w:lang w:val="es-ES_tradnl"/>
        </w:rPr>
        <w:t xml:space="preserve"> </w:t>
      </w:r>
      <w:r w:rsidR="00F12C1C">
        <w:rPr>
          <w:lang w:val="es-ES_tradnl"/>
        </w:rPr>
        <w:t>(art</w:t>
      </w:r>
      <w:r w:rsidR="004F7109">
        <w:rPr>
          <w:lang w:val="es-ES_tradnl"/>
        </w:rPr>
        <w:t>s</w:t>
      </w:r>
      <w:r w:rsidR="00F12C1C">
        <w:rPr>
          <w:lang w:val="es-ES_tradnl"/>
        </w:rPr>
        <w:t>. 21</w:t>
      </w:r>
      <w:r w:rsidR="00993100">
        <w:rPr>
          <w:lang w:val="es-ES_tradnl"/>
        </w:rPr>
        <w:t xml:space="preserve"> y 22</w:t>
      </w:r>
      <w:r w:rsidR="00F12C1C">
        <w:rPr>
          <w:lang w:val="es-ES_tradnl"/>
        </w:rPr>
        <w:t>)</w:t>
      </w:r>
    </w:p>
    <w:p w14:paraId="6453AD00" w14:textId="1393B4D8" w:rsidR="001851EA" w:rsidRPr="001851EA" w:rsidRDefault="0003420A" w:rsidP="00277D1F">
      <w:pPr>
        <w:pStyle w:val="SingleTxtG"/>
        <w:rPr>
          <w:lang w:val="es-ES_tradnl"/>
        </w:rPr>
      </w:pPr>
      <w:r>
        <w:rPr>
          <w:lang w:val="es-ES_tradnl"/>
        </w:rPr>
        <w:t>22</w:t>
      </w:r>
      <w:r w:rsidR="001851EA" w:rsidRPr="001851EA">
        <w:rPr>
          <w:lang w:val="es-ES_tradnl"/>
        </w:rPr>
        <w:t>.</w:t>
      </w:r>
      <w:r w:rsidR="001851EA" w:rsidRPr="001851EA">
        <w:rPr>
          <w:lang w:val="es-ES_tradnl"/>
        </w:rPr>
        <w:tab/>
      </w:r>
      <w:r w:rsidR="005D31E7">
        <w:rPr>
          <w:lang w:val="es-ES_tradnl"/>
        </w:rPr>
        <w:t xml:space="preserve">A la luz de las </w:t>
      </w:r>
      <w:r w:rsidR="004E2745">
        <w:rPr>
          <w:lang w:val="es-ES_tradnl"/>
        </w:rPr>
        <w:t xml:space="preserve">anteriores </w:t>
      </w:r>
      <w:r w:rsidR="005D31E7">
        <w:rPr>
          <w:lang w:val="es-ES_tradnl"/>
        </w:rPr>
        <w:t xml:space="preserve">observaciones finales del Comité (párr. 20) </w:t>
      </w:r>
      <w:r w:rsidR="00510FAB">
        <w:rPr>
          <w:lang w:val="es-ES_tradnl"/>
        </w:rPr>
        <w:t xml:space="preserve">y del </w:t>
      </w:r>
      <w:r w:rsidR="004F7109">
        <w:rPr>
          <w:lang w:val="es-ES_tradnl"/>
        </w:rPr>
        <w:t xml:space="preserve">quinto </w:t>
      </w:r>
      <w:r w:rsidR="00510FAB">
        <w:rPr>
          <w:lang w:val="es-ES_tradnl"/>
        </w:rPr>
        <w:t xml:space="preserve">informe </w:t>
      </w:r>
      <w:r w:rsidR="004E2745">
        <w:rPr>
          <w:lang w:val="es-ES_tradnl"/>
        </w:rPr>
        <w:t xml:space="preserve">periódico </w:t>
      </w:r>
      <w:r w:rsidR="00510FAB">
        <w:rPr>
          <w:lang w:val="es-ES_tradnl"/>
        </w:rPr>
        <w:t>del Estado parte (párr</w:t>
      </w:r>
      <w:r w:rsidR="004F7109">
        <w:rPr>
          <w:lang w:val="es-ES_tradnl"/>
        </w:rPr>
        <w:t>s</w:t>
      </w:r>
      <w:r w:rsidR="00510FAB">
        <w:rPr>
          <w:lang w:val="es-ES_tradnl"/>
        </w:rPr>
        <w:t xml:space="preserve">. 151 a 172), </w:t>
      </w:r>
      <w:r w:rsidR="005D31E7">
        <w:rPr>
          <w:lang w:val="es-ES_tradnl"/>
        </w:rPr>
        <w:t>s</w:t>
      </w:r>
      <w:r w:rsidR="00764DC7">
        <w:rPr>
          <w:lang w:val="es-ES_tradnl"/>
        </w:rPr>
        <w:t>írvanse proporcionar información sobr</w:t>
      </w:r>
      <w:r w:rsidR="00E04B86">
        <w:rPr>
          <w:lang w:val="es-ES_tradnl"/>
        </w:rPr>
        <w:t xml:space="preserve">e </w:t>
      </w:r>
      <w:r w:rsidR="00764DC7">
        <w:rPr>
          <w:lang w:val="es-ES_tradnl"/>
        </w:rPr>
        <w:t>las medidas adoptadas para</w:t>
      </w:r>
      <w:r w:rsidR="00E04B86">
        <w:rPr>
          <w:lang w:val="es-ES_tradnl"/>
        </w:rPr>
        <w:t>: a)</w:t>
      </w:r>
      <w:r w:rsidR="005D31E7">
        <w:rPr>
          <w:lang w:val="es-ES_tradnl"/>
        </w:rPr>
        <w:t xml:space="preserve"> </w:t>
      </w:r>
      <w:r w:rsidR="004C5041">
        <w:rPr>
          <w:lang w:val="es-ES_tradnl"/>
        </w:rPr>
        <w:t xml:space="preserve">garantizar que todas las personas que se encuentren bajo </w:t>
      </w:r>
      <w:r w:rsidR="004F7109">
        <w:rPr>
          <w:lang w:val="es-ES_tradnl"/>
        </w:rPr>
        <w:t xml:space="preserve">la </w:t>
      </w:r>
      <w:r w:rsidR="004C5041">
        <w:rPr>
          <w:lang w:val="es-ES_tradnl"/>
        </w:rPr>
        <w:t xml:space="preserve">jurisdicción </w:t>
      </w:r>
      <w:r w:rsidR="004F7109">
        <w:rPr>
          <w:lang w:val="es-ES_tradnl"/>
        </w:rPr>
        <w:t xml:space="preserve">del Estado parte </w:t>
      </w:r>
      <w:r w:rsidR="004C5041">
        <w:rPr>
          <w:lang w:val="es-ES_tradnl"/>
        </w:rPr>
        <w:t>puedan gozar plenamente de su derecho a la liberta</w:t>
      </w:r>
      <w:r w:rsidR="005D31E7">
        <w:rPr>
          <w:lang w:val="es-ES_tradnl"/>
        </w:rPr>
        <w:t>d</w:t>
      </w:r>
      <w:r w:rsidR="004C5041">
        <w:rPr>
          <w:lang w:val="es-ES_tradnl"/>
        </w:rPr>
        <w:t xml:space="preserve"> de reunión pacífica, informando sobre </w:t>
      </w:r>
      <w:r w:rsidR="00510FAB">
        <w:rPr>
          <w:lang w:val="es-ES_tradnl"/>
        </w:rPr>
        <w:t xml:space="preserve">cualquier </w:t>
      </w:r>
      <w:r w:rsidR="004C5041">
        <w:rPr>
          <w:lang w:val="es-ES_tradnl"/>
        </w:rPr>
        <w:t>norma restrictiva</w:t>
      </w:r>
      <w:r w:rsidR="004C5041" w:rsidRPr="00281762">
        <w:rPr>
          <w:sz w:val="18"/>
          <w:szCs w:val="18"/>
          <w:lang w:val="es-ES_tradnl"/>
        </w:rPr>
        <w:t xml:space="preserve"> </w:t>
      </w:r>
      <w:r w:rsidR="004C5041">
        <w:rPr>
          <w:lang w:val="es-ES_tradnl"/>
        </w:rPr>
        <w:t>aplicada y la medida en la que sea</w:t>
      </w:r>
      <w:r w:rsidR="005D31E7">
        <w:rPr>
          <w:lang w:val="es-ES_tradnl"/>
        </w:rPr>
        <w:t xml:space="preserve"> compatible con los requisitos estrictos del artículo 21 del Pacto;</w:t>
      </w:r>
      <w:r w:rsidR="00D12647">
        <w:rPr>
          <w:lang w:val="es-ES_tradnl"/>
        </w:rPr>
        <w:t xml:space="preserve"> y</w:t>
      </w:r>
      <w:r w:rsidR="004C5041">
        <w:rPr>
          <w:lang w:val="es-ES_tradnl"/>
        </w:rPr>
        <w:t xml:space="preserve"> </w:t>
      </w:r>
      <w:r w:rsidR="00E04B86">
        <w:rPr>
          <w:lang w:val="es-ES_tradnl"/>
        </w:rPr>
        <w:t xml:space="preserve">b) </w:t>
      </w:r>
      <w:r w:rsidR="00764DC7">
        <w:rPr>
          <w:lang w:val="es-ES_tradnl"/>
        </w:rPr>
        <w:t xml:space="preserve">eliminar todos los obstáculos al ejercicio del derecho a la </w:t>
      </w:r>
      <w:r w:rsidR="004C5041">
        <w:rPr>
          <w:lang w:val="es-ES_tradnl"/>
        </w:rPr>
        <w:t xml:space="preserve">libertad de </w:t>
      </w:r>
      <w:r w:rsidR="00764DC7">
        <w:rPr>
          <w:lang w:val="es-ES_tradnl"/>
        </w:rPr>
        <w:t>reunión pacífica, incluid</w:t>
      </w:r>
      <w:r w:rsidR="00D44C32">
        <w:rPr>
          <w:lang w:val="es-ES_tradnl"/>
        </w:rPr>
        <w:t>as las medidas</w:t>
      </w:r>
      <w:r w:rsidR="00764DC7">
        <w:rPr>
          <w:lang w:val="es-ES_tradnl"/>
        </w:rPr>
        <w:t xml:space="preserve"> para prevenir y sancionar la actuación de grupos armados civiles</w:t>
      </w:r>
      <w:r w:rsidR="00E82C33">
        <w:rPr>
          <w:lang w:val="es-ES_tradnl"/>
        </w:rPr>
        <w:t xml:space="preserve"> </w:t>
      </w:r>
      <w:r w:rsidR="00080902">
        <w:rPr>
          <w:lang w:val="es-ES_tradnl"/>
        </w:rPr>
        <w:t>y</w:t>
      </w:r>
      <w:r w:rsidR="00E82C33">
        <w:rPr>
          <w:lang w:val="es-ES_tradnl"/>
        </w:rPr>
        <w:t xml:space="preserve"> </w:t>
      </w:r>
      <w:r w:rsidR="008A0762">
        <w:rPr>
          <w:lang w:val="es-ES_tradnl"/>
        </w:rPr>
        <w:t xml:space="preserve">de </w:t>
      </w:r>
      <w:r w:rsidR="00E82C33">
        <w:rPr>
          <w:lang w:val="es-ES_tradnl"/>
        </w:rPr>
        <w:t>l</w:t>
      </w:r>
      <w:r w:rsidR="004F7109">
        <w:rPr>
          <w:lang w:val="es-ES_tradnl"/>
        </w:rPr>
        <w:t>o</w:t>
      </w:r>
      <w:r w:rsidR="00E82C33">
        <w:rPr>
          <w:lang w:val="es-ES_tradnl"/>
        </w:rPr>
        <w:t>s llamad</w:t>
      </w:r>
      <w:r w:rsidR="004F7109">
        <w:rPr>
          <w:lang w:val="es-ES_tradnl"/>
        </w:rPr>
        <w:t>o</w:t>
      </w:r>
      <w:r w:rsidR="00E82C33">
        <w:rPr>
          <w:lang w:val="es-ES_tradnl"/>
        </w:rPr>
        <w:t>s “colectivos”</w:t>
      </w:r>
      <w:r w:rsidR="00764DC7">
        <w:rPr>
          <w:lang w:val="es-ES_tradnl"/>
        </w:rPr>
        <w:t xml:space="preserve"> durante las manifestaciones</w:t>
      </w:r>
      <w:r w:rsidR="00E921B7">
        <w:rPr>
          <w:lang w:val="es-ES_tradnl"/>
        </w:rPr>
        <w:t>.</w:t>
      </w:r>
      <w:r w:rsidR="004C5041">
        <w:rPr>
          <w:lang w:val="es-ES_tradnl"/>
        </w:rPr>
        <w:t xml:space="preserve"> </w:t>
      </w:r>
      <w:r w:rsidR="00E921B7">
        <w:rPr>
          <w:lang w:val="es-ES_tradnl"/>
        </w:rPr>
        <w:t>S</w:t>
      </w:r>
      <w:r w:rsidR="00E82C33" w:rsidRPr="00E82C33">
        <w:rPr>
          <w:lang w:val="es-ES_tradnl"/>
        </w:rPr>
        <w:t xml:space="preserve">írvanse </w:t>
      </w:r>
      <w:r w:rsidR="00E921B7">
        <w:rPr>
          <w:lang w:val="es-ES_tradnl"/>
        </w:rPr>
        <w:t xml:space="preserve">también </w:t>
      </w:r>
      <w:r w:rsidR="00E82C33" w:rsidRPr="00E82C33">
        <w:rPr>
          <w:lang w:val="es-419"/>
        </w:rPr>
        <w:t>responder a las alegaciones de situaciones, acciones y/u omisiones de agentes del Estado incompatibles con el derecho de reunión pacífica</w:t>
      </w:r>
      <w:r w:rsidR="004F7109">
        <w:rPr>
          <w:lang w:val="es-419"/>
        </w:rPr>
        <w:t xml:space="preserve"> en las que se haya incurrido</w:t>
      </w:r>
      <w:r w:rsidR="00E82C33" w:rsidRPr="00E82C33">
        <w:rPr>
          <w:lang w:val="es-419"/>
        </w:rPr>
        <w:t xml:space="preserve"> en graves violaciones a los derechos humanos en el marco de protestas sociales</w:t>
      </w:r>
      <w:r w:rsidR="001339A0">
        <w:rPr>
          <w:lang w:val="es-419"/>
        </w:rPr>
        <w:t xml:space="preserve"> y antigubernamentales</w:t>
      </w:r>
      <w:r w:rsidR="00B81761">
        <w:rPr>
          <w:lang w:val="es-419"/>
        </w:rPr>
        <w:t>,</w:t>
      </w:r>
      <w:r w:rsidR="00E82C33" w:rsidRPr="00E82C33">
        <w:rPr>
          <w:lang w:val="es-419"/>
        </w:rPr>
        <w:t xml:space="preserve"> </w:t>
      </w:r>
      <w:r w:rsidR="00E82C33" w:rsidRPr="00E82C33">
        <w:rPr>
          <w:lang w:val="es"/>
        </w:rPr>
        <w:t xml:space="preserve">como </w:t>
      </w:r>
      <w:r w:rsidR="005367A8">
        <w:rPr>
          <w:lang w:val="es"/>
        </w:rPr>
        <w:t xml:space="preserve">arrestos y </w:t>
      </w:r>
      <w:r w:rsidR="00C30624">
        <w:rPr>
          <w:lang w:val="es"/>
        </w:rPr>
        <w:t xml:space="preserve">detenciones </w:t>
      </w:r>
      <w:r w:rsidR="005367A8">
        <w:rPr>
          <w:lang w:val="es"/>
        </w:rPr>
        <w:t xml:space="preserve">arbitrarias, </w:t>
      </w:r>
      <w:r w:rsidR="00E82C33" w:rsidRPr="00E82C33">
        <w:rPr>
          <w:lang w:val="es"/>
        </w:rPr>
        <w:t>privaciones arbitrarias de la vida y violaciones a la integridad y seguridad personal, derivadas del uso innecesario o desproporcionado de la fuerza, proporcionando información sobre las investigaciones de los abusos cometidos durante las protestas</w:t>
      </w:r>
      <w:r w:rsidR="004F7109">
        <w:rPr>
          <w:lang w:val="es"/>
        </w:rPr>
        <w:t>,</w:t>
      </w:r>
      <w:r w:rsidR="00E82C33" w:rsidRPr="00E82C33">
        <w:rPr>
          <w:lang w:val="es"/>
        </w:rPr>
        <w:t xml:space="preserve"> los enjuiciamientos </w:t>
      </w:r>
      <w:r w:rsidR="008A0762">
        <w:rPr>
          <w:lang w:val="es"/>
        </w:rPr>
        <w:t xml:space="preserve">de los autores </w:t>
      </w:r>
      <w:r w:rsidR="00E82C33" w:rsidRPr="00E82C33">
        <w:rPr>
          <w:lang w:val="es"/>
        </w:rPr>
        <w:t xml:space="preserve">y las sanciones </w:t>
      </w:r>
      <w:r w:rsidR="008A0762">
        <w:rPr>
          <w:lang w:val="es"/>
        </w:rPr>
        <w:t xml:space="preserve">que les fueron </w:t>
      </w:r>
      <w:r w:rsidR="00E82C33" w:rsidRPr="00E82C33">
        <w:rPr>
          <w:lang w:val="es"/>
        </w:rPr>
        <w:t>impuestas, y la</w:t>
      </w:r>
      <w:r w:rsidR="004F7109">
        <w:rPr>
          <w:lang w:val="es"/>
        </w:rPr>
        <w:t>s</w:t>
      </w:r>
      <w:r w:rsidR="00E82C33" w:rsidRPr="00E82C33">
        <w:rPr>
          <w:lang w:val="es"/>
        </w:rPr>
        <w:t xml:space="preserve"> reparaci</w:t>
      </w:r>
      <w:r w:rsidR="004F7109">
        <w:rPr>
          <w:lang w:val="es"/>
        </w:rPr>
        <w:t xml:space="preserve">ones </w:t>
      </w:r>
      <w:r w:rsidR="008A0762">
        <w:rPr>
          <w:lang w:val="es"/>
        </w:rPr>
        <w:t>que se otorgaron</w:t>
      </w:r>
      <w:r w:rsidR="00E82C33" w:rsidRPr="00E82C33">
        <w:rPr>
          <w:lang w:val="es"/>
        </w:rPr>
        <w:t xml:space="preserve"> a las víctimas, indicando el número de casos en los que </w:t>
      </w:r>
      <w:r w:rsidR="008A0762">
        <w:rPr>
          <w:lang w:val="es"/>
        </w:rPr>
        <w:t>estuvieron involucrados</w:t>
      </w:r>
      <w:r w:rsidR="00E82C33" w:rsidRPr="00E82C33">
        <w:rPr>
          <w:lang w:val="es"/>
        </w:rPr>
        <w:t xml:space="preserve"> agentes del Estado y proporcionando datos estadísticos de las víctimas desglosados por sexo,</w:t>
      </w:r>
      <w:r w:rsidR="00E82C33" w:rsidRPr="00E82C33">
        <w:rPr>
          <w:lang w:val="es-ES_tradnl"/>
        </w:rPr>
        <w:t xml:space="preserve"> edad y grupo étnico o nacionalidad.</w:t>
      </w:r>
    </w:p>
    <w:p w14:paraId="3D68F079" w14:textId="248D85AE" w:rsidR="001851EA" w:rsidRPr="00291D6D" w:rsidRDefault="0003420A" w:rsidP="00277D1F">
      <w:pPr>
        <w:pStyle w:val="SingleTxtG"/>
      </w:pPr>
      <w:r>
        <w:t>23</w:t>
      </w:r>
      <w:r w:rsidR="001851EA">
        <w:t>.</w:t>
      </w:r>
      <w:r w:rsidR="001851EA">
        <w:tab/>
      </w:r>
      <w:r w:rsidR="00F937C3" w:rsidRPr="00F937C3">
        <w:t>Sírva</w:t>
      </w:r>
      <w:r w:rsidR="00FD10EF">
        <w:t>n</w:t>
      </w:r>
      <w:r w:rsidR="00F937C3" w:rsidRPr="00F937C3">
        <w:t xml:space="preserve">se proporcionar información sobre las medidas adoptadas para </w:t>
      </w:r>
      <w:r w:rsidR="00F937C3" w:rsidRPr="00F937C3">
        <w:rPr>
          <w:lang w:val="es-ES_tradnl"/>
        </w:rPr>
        <w:t>garantizar que la regulación de las organizaciones no gubernamentales no suponga obstáculos o interferencias indebidas en el ejercicio del derecho a la libertad de asociación en base a los estándares internacionales</w:t>
      </w:r>
      <w:r w:rsidR="00F32B9D">
        <w:rPr>
          <w:lang w:val="es-ES_tradnl"/>
        </w:rPr>
        <w:t xml:space="preserve">, </w:t>
      </w:r>
      <w:r w:rsidR="008A0762">
        <w:rPr>
          <w:lang w:val="es-ES_tradnl"/>
        </w:rPr>
        <w:t>y</w:t>
      </w:r>
      <w:r w:rsidR="00F32B9D">
        <w:rPr>
          <w:lang w:val="es-ES_tradnl"/>
        </w:rPr>
        <w:t xml:space="preserve"> sobre la compatibilidad de la propuesta de ley sobre cooperación internacional con el Pacto</w:t>
      </w:r>
      <w:r w:rsidR="00F937C3" w:rsidRPr="00F937C3">
        <w:rPr>
          <w:lang w:val="es-ES_tradnl"/>
        </w:rPr>
        <w:t xml:space="preserve">. </w:t>
      </w:r>
      <w:r w:rsidR="00A51406">
        <w:rPr>
          <w:lang w:val="es-ES_tradnl"/>
        </w:rPr>
        <w:t xml:space="preserve">Asimismo, </w:t>
      </w:r>
      <w:r w:rsidR="00A51406" w:rsidRPr="00F937C3">
        <w:t>sírv</w:t>
      </w:r>
      <w:r w:rsidR="00A51406" w:rsidRPr="00A51406">
        <w:t>a</w:t>
      </w:r>
      <w:r w:rsidR="00A51406" w:rsidRPr="00F937C3">
        <w:t>nse</w:t>
      </w:r>
      <w:r w:rsidR="00F937C3" w:rsidRPr="00F937C3">
        <w:t xml:space="preserve"> proporcionar información sobre las medidas adoptadas para respetar y proteger la libertad sindical y el derecho de sindicación, inclu</w:t>
      </w:r>
      <w:r w:rsidR="004F7109">
        <w:t>ida</w:t>
      </w:r>
      <w:r w:rsidR="00F937C3" w:rsidRPr="00F937C3">
        <w:t xml:space="preserve"> la leg</w:t>
      </w:r>
      <w:r w:rsidR="004F7109">
        <w:t>í</w:t>
      </w:r>
      <w:r w:rsidR="00F937C3" w:rsidRPr="00F937C3">
        <w:t>tima actividad sindical y de promoción de los derechos laborales que realizan, a través de sus representantes, las organizaciones de trabajadores en el país</w:t>
      </w:r>
      <w:r w:rsidR="0026488A">
        <w:t>, indicando</w:t>
      </w:r>
      <w:r w:rsidR="005505A1">
        <w:t xml:space="preserve"> también</w:t>
      </w:r>
      <w:r w:rsidR="0026488A">
        <w:t xml:space="preserve"> </w:t>
      </w:r>
      <w:r w:rsidR="0026488A" w:rsidRPr="00F937C3">
        <w:rPr>
          <w:lang w:val="es-ES_tradnl"/>
        </w:rPr>
        <w:t xml:space="preserve">el número de personas defensoras de derechos laborales, incluso sindicalistas, actualmente detenidas o con medidas alternativas a la detención, </w:t>
      </w:r>
      <w:r w:rsidR="0026488A" w:rsidRPr="00F937C3">
        <w:t>los cargos en su contra y el estatus procesal de estos casos</w:t>
      </w:r>
      <w:r w:rsidR="0026488A">
        <w:t>.</w:t>
      </w:r>
      <w:r w:rsidR="00EF4767">
        <w:t xml:space="preserve"> Además, sírvanse </w:t>
      </w:r>
      <w:r w:rsidR="00F937C3" w:rsidRPr="00EF4767">
        <w:t>proporcionar información sobre las medidas adoptadas para que los partidos políticos</w:t>
      </w:r>
      <w:r w:rsidR="00E04E8E">
        <w:t xml:space="preserve">, </w:t>
      </w:r>
      <w:r w:rsidR="008A0762">
        <w:t xml:space="preserve">las </w:t>
      </w:r>
      <w:r w:rsidR="00E04E8E">
        <w:t xml:space="preserve">organizaciones sindicales y </w:t>
      </w:r>
      <w:r w:rsidR="008A0762">
        <w:t xml:space="preserve">las </w:t>
      </w:r>
      <w:r w:rsidR="00E04E8E">
        <w:t>universidades</w:t>
      </w:r>
      <w:r w:rsidR="00F937C3" w:rsidRPr="00EF4767">
        <w:t xml:space="preserve"> puedan llevar a cabo sus procesos organizativos internos sin injerencias indebidas.</w:t>
      </w:r>
    </w:p>
    <w:p w14:paraId="7ED3526E" w14:textId="42D67844" w:rsidR="006D2B24" w:rsidRPr="006D2B24" w:rsidRDefault="00204D71" w:rsidP="00204D71">
      <w:pPr>
        <w:pStyle w:val="H23G"/>
        <w:ind w:right="0"/>
        <w:rPr>
          <w:lang w:val="es-ES_tradnl"/>
        </w:rPr>
      </w:pPr>
      <w:r>
        <w:rPr>
          <w:lang w:val="es-ES_tradnl"/>
        </w:rPr>
        <w:tab/>
      </w:r>
      <w:r>
        <w:rPr>
          <w:lang w:val="es-ES_tradnl"/>
        </w:rPr>
        <w:tab/>
      </w:r>
      <w:r w:rsidR="006D2B24" w:rsidRPr="006D2B24">
        <w:rPr>
          <w:lang w:val="es-ES_tradnl"/>
        </w:rPr>
        <w:t>Derechos de los niños (arts. 23, 24 y 26)</w:t>
      </w:r>
    </w:p>
    <w:p w14:paraId="197FAD07" w14:textId="644E3B6D" w:rsidR="002F57FE" w:rsidRDefault="0003420A" w:rsidP="00277D1F">
      <w:pPr>
        <w:pStyle w:val="SingleTxtG"/>
        <w:rPr>
          <w:lang w:val="es-ES_tradnl"/>
        </w:rPr>
      </w:pPr>
      <w:r>
        <w:t>24</w:t>
      </w:r>
      <w:r w:rsidR="00DE7E04">
        <w:t>.</w:t>
      </w:r>
      <w:r w:rsidR="00DE7E04" w:rsidRPr="00DE7E04">
        <w:tab/>
      </w:r>
      <w:r w:rsidR="00C1726C">
        <w:t>Sírvanse</w:t>
      </w:r>
      <w:r w:rsidR="00C1726C" w:rsidRPr="00A45190">
        <w:rPr>
          <w:lang w:val="es-ES_tradnl"/>
        </w:rPr>
        <w:t xml:space="preserve"> informar acerca de las medidas adoptadas para solucionar la falta de documentación que afecta a las personas en situación de movilidad, inclu</w:t>
      </w:r>
      <w:r w:rsidR="008A0762">
        <w:rPr>
          <w:lang w:val="es-ES_tradnl"/>
        </w:rPr>
        <w:t>idas</w:t>
      </w:r>
      <w:r w:rsidR="00C1726C" w:rsidRPr="00A45190">
        <w:rPr>
          <w:lang w:val="es-ES_tradnl"/>
        </w:rPr>
        <w:t xml:space="preserve"> las personas indígenas, quienes enfrentan importantes obstáculos administrativos para establecerse en países vecinos</w:t>
      </w:r>
      <w:r w:rsidR="00C1726C">
        <w:rPr>
          <w:lang w:val="es-ES_tradnl"/>
        </w:rPr>
        <w:t xml:space="preserve">, en particular </w:t>
      </w:r>
      <w:r w:rsidR="00C1726C" w:rsidRPr="00FF0246">
        <w:rPr>
          <w:color w:val="000000"/>
          <w:lang w:val="es"/>
        </w:rPr>
        <w:t>las mujeres cabeza</w:t>
      </w:r>
      <w:r w:rsidR="004F7109">
        <w:rPr>
          <w:color w:val="000000"/>
          <w:lang w:val="es"/>
        </w:rPr>
        <w:t>s</w:t>
      </w:r>
      <w:r w:rsidR="00C1726C" w:rsidRPr="00FF0246">
        <w:rPr>
          <w:color w:val="000000"/>
          <w:lang w:val="es"/>
        </w:rPr>
        <w:t xml:space="preserve"> de familia y las viudas</w:t>
      </w:r>
      <w:r w:rsidR="00C1726C">
        <w:rPr>
          <w:lang w:val="es-ES_tradnl"/>
        </w:rPr>
        <w:t xml:space="preserve"> que </w:t>
      </w:r>
      <w:r w:rsidR="00212699">
        <w:rPr>
          <w:lang w:val="es-ES_tradnl"/>
        </w:rPr>
        <w:t>tienen</w:t>
      </w:r>
      <w:r w:rsidR="00C1726C">
        <w:rPr>
          <w:lang w:val="es-ES_tradnl"/>
        </w:rPr>
        <w:t xml:space="preserve"> </w:t>
      </w:r>
      <w:r w:rsidR="00212699">
        <w:rPr>
          <w:color w:val="000000"/>
          <w:lang w:val="es"/>
        </w:rPr>
        <w:t>dificultades</w:t>
      </w:r>
      <w:r w:rsidR="00C1726C" w:rsidRPr="00FF0246">
        <w:rPr>
          <w:color w:val="000000"/>
          <w:lang w:val="es"/>
        </w:rPr>
        <w:t xml:space="preserve"> para registrar los nacimientos de sus hijos</w:t>
      </w:r>
      <w:r w:rsidR="00C1726C">
        <w:rPr>
          <w:color w:val="000000"/>
          <w:lang w:val="es"/>
        </w:rPr>
        <w:t>.</w:t>
      </w:r>
      <w:r w:rsidR="00C1726C" w:rsidRPr="006D2B24">
        <w:t xml:space="preserve"> </w:t>
      </w:r>
      <w:r w:rsidR="00212699">
        <w:t>Asimismo, s</w:t>
      </w:r>
      <w:r w:rsidR="006D2B24" w:rsidRPr="006D2B24">
        <w:t>írva</w:t>
      </w:r>
      <w:r w:rsidR="0096030F">
        <w:t>n</w:t>
      </w:r>
      <w:r w:rsidR="006D2B24" w:rsidRPr="006D2B24">
        <w:t xml:space="preserve">se proporcionar información sobre las medidas adoptadas para </w:t>
      </w:r>
      <w:r w:rsidR="006D2B24" w:rsidRPr="006D2B24">
        <w:rPr>
          <w:lang w:val="es-ES_tradnl"/>
        </w:rPr>
        <w:t xml:space="preserve">garantizar la pronta inscripción </w:t>
      </w:r>
      <w:r w:rsidR="008A0762" w:rsidRPr="006D2B24">
        <w:rPr>
          <w:lang w:val="es-ES_tradnl"/>
        </w:rPr>
        <w:t>de nacimiento</w:t>
      </w:r>
      <w:r w:rsidR="008A0762">
        <w:rPr>
          <w:lang w:val="es-ES_tradnl"/>
        </w:rPr>
        <w:t>s</w:t>
      </w:r>
      <w:r w:rsidR="008A0762" w:rsidRPr="006D2B24">
        <w:rPr>
          <w:iCs/>
          <w:lang w:val="es-ES_tradnl"/>
        </w:rPr>
        <w:t xml:space="preserve"> </w:t>
      </w:r>
      <w:r w:rsidR="00A45190">
        <w:rPr>
          <w:lang w:val="es-ES_tradnl"/>
        </w:rPr>
        <w:t xml:space="preserve">en </w:t>
      </w:r>
      <w:r w:rsidR="00A45190" w:rsidRPr="006D2B24">
        <w:rPr>
          <w:lang w:val="es-ES_tradnl"/>
        </w:rPr>
        <w:t xml:space="preserve">el </w:t>
      </w:r>
      <w:r w:rsidR="006D2B24" w:rsidRPr="006D2B24">
        <w:rPr>
          <w:lang w:val="es-ES_tradnl"/>
        </w:rPr>
        <w:t xml:space="preserve">registro, </w:t>
      </w:r>
      <w:r w:rsidR="00A45190">
        <w:rPr>
          <w:lang w:val="es-ES_tradnl"/>
        </w:rPr>
        <w:t>y la</w:t>
      </w:r>
      <w:r w:rsidR="00A45190" w:rsidRPr="006D2B24">
        <w:rPr>
          <w:lang w:val="es-ES_tradnl"/>
        </w:rPr>
        <w:t xml:space="preserve"> </w:t>
      </w:r>
      <w:r w:rsidR="006D2B24" w:rsidRPr="006D2B24">
        <w:rPr>
          <w:lang w:val="es-ES_tradnl"/>
        </w:rPr>
        <w:t xml:space="preserve">actualización </w:t>
      </w:r>
      <w:r w:rsidR="00A45190">
        <w:rPr>
          <w:lang w:val="es-ES_tradnl"/>
        </w:rPr>
        <w:t xml:space="preserve">de </w:t>
      </w:r>
      <w:r w:rsidR="004F7109">
        <w:rPr>
          <w:lang w:val="es-ES_tradnl"/>
        </w:rPr>
        <w:t>e</w:t>
      </w:r>
      <w:r w:rsidR="00A45190">
        <w:rPr>
          <w:lang w:val="es-ES_tradnl"/>
        </w:rPr>
        <w:t xml:space="preserve">ste, así como la </w:t>
      </w:r>
      <w:r w:rsidR="006D2B24" w:rsidRPr="006D2B24">
        <w:rPr>
          <w:lang w:val="es-ES_tradnl"/>
        </w:rPr>
        <w:t>expedición de actas y documentos necesarios</w:t>
      </w:r>
      <w:r w:rsidR="007A798F">
        <w:rPr>
          <w:lang w:val="es-ES_tradnl"/>
        </w:rPr>
        <w:t xml:space="preserve">, incluso para niños de </w:t>
      </w:r>
      <w:r w:rsidR="00A45190">
        <w:rPr>
          <w:lang w:val="es-ES_tradnl"/>
        </w:rPr>
        <w:t xml:space="preserve">madres </w:t>
      </w:r>
      <w:r w:rsidR="007A798F">
        <w:rPr>
          <w:lang w:val="es-ES_tradnl"/>
        </w:rPr>
        <w:t>venezolana</w:t>
      </w:r>
      <w:r w:rsidR="00A45190">
        <w:rPr>
          <w:lang w:val="es-ES_tradnl"/>
        </w:rPr>
        <w:t>s</w:t>
      </w:r>
      <w:r w:rsidR="007A798F">
        <w:rPr>
          <w:lang w:val="es-ES_tradnl"/>
        </w:rPr>
        <w:t xml:space="preserve"> nacidos en el extranjero,</w:t>
      </w:r>
      <w:r w:rsidR="00A45190" w:rsidRPr="00A45190">
        <w:rPr>
          <w:color w:val="FF0000"/>
          <w:lang w:val="es-ES_tradnl"/>
        </w:rPr>
        <w:t xml:space="preserve"> </w:t>
      </w:r>
      <w:r w:rsidR="00A45190" w:rsidRPr="00A45190">
        <w:rPr>
          <w:lang w:val="es-ES_tradnl"/>
        </w:rPr>
        <w:t xml:space="preserve">quienes se han visto privados de servicios médicos básicos y especializados y presentan un mayor riesgo de apatridia </w:t>
      </w:r>
      <w:r w:rsidR="008A0762">
        <w:rPr>
          <w:lang w:val="es-ES_tradnl"/>
        </w:rPr>
        <w:t>al</w:t>
      </w:r>
      <w:r w:rsidR="00A45190" w:rsidRPr="00A45190">
        <w:rPr>
          <w:lang w:val="es-ES_tradnl"/>
        </w:rPr>
        <w:t xml:space="preserve"> no estar registrados sus nacimientos.</w:t>
      </w:r>
    </w:p>
    <w:p w14:paraId="2A9E7E63" w14:textId="36ADC388" w:rsidR="00F12C1C" w:rsidRPr="001851EA" w:rsidRDefault="00204D71" w:rsidP="00204D71">
      <w:pPr>
        <w:pStyle w:val="H23G"/>
        <w:ind w:right="0"/>
      </w:pPr>
      <w:r>
        <w:tab/>
      </w:r>
      <w:r>
        <w:tab/>
      </w:r>
      <w:r w:rsidR="00B80AA0" w:rsidRPr="00B80AA0">
        <w:t xml:space="preserve">Derecho a la participación </w:t>
      </w:r>
      <w:r w:rsidR="00B14E10">
        <w:t xml:space="preserve">en asuntos públicos </w:t>
      </w:r>
      <w:r w:rsidR="00A77E11" w:rsidRPr="00B80AA0">
        <w:t xml:space="preserve">(arts. </w:t>
      </w:r>
      <w:r w:rsidR="00A77E11" w:rsidRPr="001851EA">
        <w:t>25 y 26)</w:t>
      </w:r>
    </w:p>
    <w:p w14:paraId="091B736F" w14:textId="284AAEEC" w:rsidR="00A14D40" w:rsidRDefault="0003420A" w:rsidP="00277D1F">
      <w:pPr>
        <w:pStyle w:val="SingleTxtG"/>
        <w:rPr>
          <w:b/>
          <w:bCs/>
        </w:rPr>
      </w:pPr>
      <w:r>
        <w:t>25</w:t>
      </w:r>
      <w:r w:rsidR="001851EA" w:rsidRPr="00BA7BAE">
        <w:t>.</w:t>
      </w:r>
      <w:r w:rsidR="009174E3" w:rsidRPr="00BA7BAE">
        <w:tab/>
        <w:t>Sírvanse</w:t>
      </w:r>
      <w:r w:rsidR="009174E3" w:rsidRPr="009174E3">
        <w:t xml:space="preserve"> proporcionar información sobre las medidas adoptadas para asegurar que </w:t>
      </w:r>
      <w:r w:rsidR="008A0762">
        <w:t xml:space="preserve">las </w:t>
      </w:r>
      <w:r w:rsidR="009174E3" w:rsidRPr="009174E3">
        <w:t>personas que particip</w:t>
      </w:r>
      <w:r w:rsidR="008A0762">
        <w:t>e</w:t>
      </w:r>
      <w:r w:rsidR="009174E3" w:rsidRPr="009174E3">
        <w:t xml:space="preserve">n en actividades políticas </w:t>
      </w:r>
      <w:r w:rsidR="008A0762">
        <w:t>estén</w:t>
      </w:r>
      <w:r w:rsidR="008A0762" w:rsidRPr="009174E3">
        <w:t xml:space="preserve"> </w:t>
      </w:r>
      <w:r w:rsidR="009174E3" w:rsidRPr="009174E3">
        <w:t>protegidas contra actos de hostigamiento, amenazas y toda arbitraria restricción de la libertad de participar en asuntos públicos</w:t>
      </w:r>
      <w:r w:rsidR="0050295B">
        <w:t>. Sírvanse también informar</w:t>
      </w:r>
      <w:r w:rsidR="009174E3" w:rsidRPr="009174E3">
        <w:rPr>
          <w:iCs/>
        </w:rPr>
        <w:t xml:space="preserve"> sobre</w:t>
      </w:r>
      <w:r w:rsidR="00850CA0" w:rsidRPr="00850CA0">
        <w:rPr>
          <w:iCs/>
        </w:rPr>
        <w:t xml:space="preserve"> </w:t>
      </w:r>
      <w:r w:rsidR="00850CA0" w:rsidRPr="009174E3">
        <w:rPr>
          <w:iCs/>
        </w:rPr>
        <w:t xml:space="preserve">el número de </w:t>
      </w:r>
      <w:r w:rsidR="00850CA0" w:rsidRPr="009174E3">
        <w:rPr>
          <w:iCs/>
          <w:lang w:val="es-ES_tradnl"/>
        </w:rPr>
        <w:t>partidos políticos que han sido intervenidos judicialmente</w:t>
      </w:r>
      <w:r w:rsidR="002F57FE">
        <w:rPr>
          <w:iCs/>
          <w:lang w:val="es-ES_tradnl"/>
        </w:rPr>
        <w:t>,</w:t>
      </w:r>
      <w:r w:rsidR="00850CA0" w:rsidRPr="009174E3">
        <w:rPr>
          <w:iCs/>
          <w:lang w:val="es-ES_tradnl"/>
        </w:rPr>
        <w:t xml:space="preserve"> bajo qué argumento</w:t>
      </w:r>
      <w:r w:rsidR="008A0762">
        <w:rPr>
          <w:iCs/>
          <w:lang w:val="es-ES_tradnl"/>
        </w:rPr>
        <w:t>s</w:t>
      </w:r>
      <w:r w:rsidR="002F57FE">
        <w:rPr>
          <w:iCs/>
          <w:lang w:val="es-ES_tradnl"/>
        </w:rPr>
        <w:t xml:space="preserve"> y los resultados de </w:t>
      </w:r>
      <w:r w:rsidR="008A0762">
        <w:rPr>
          <w:iCs/>
          <w:lang w:val="es-ES_tradnl"/>
        </w:rPr>
        <w:t>esos</w:t>
      </w:r>
      <w:r w:rsidR="002F57FE">
        <w:rPr>
          <w:iCs/>
          <w:lang w:val="es-ES_tradnl"/>
        </w:rPr>
        <w:t xml:space="preserve"> </w:t>
      </w:r>
      <w:r w:rsidR="008A0762">
        <w:rPr>
          <w:iCs/>
          <w:lang w:val="es-ES_tradnl"/>
        </w:rPr>
        <w:t>procesos</w:t>
      </w:r>
      <w:r w:rsidR="00850CA0">
        <w:rPr>
          <w:iCs/>
          <w:lang w:val="es-ES_tradnl"/>
        </w:rPr>
        <w:t>,</w:t>
      </w:r>
      <w:r w:rsidR="00850CA0" w:rsidRPr="00850CA0">
        <w:rPr>
          <w:iCs/>
          <w:lang w:val="es-ES_tradnl"/>
        </w:rPr>
        <w:t xml:space="preserve"> así como </w:t>
      </w:r>
      <w:r w:rsidR="009174E3" w:rsidRPr="009174E3">
        <w:rPr>
          <w:iCs/>
        </w:rPr>
        <w:t xml:space="preserve">el número de </w:t>
      </w:r>
      <w:r w:rsidR="009174E3" w:rsidRPr="009174E3">
        <w:rPr>
          <w:iCs/>
          <w:lang w:val="es-ES_tradnl"/>
        </w:rPr>
        <w:t xml:space="preserve">personas candidatas o electas que han sido sometidas a procesos </w:t>
      </w:r>
      <w:r w:rsidR="002F57FE">
        <w:rPr>
          <w:iCs/>
          <w:lang w:val="es-ES_tradnl"/>
        </w:rPr>
        <w:t xml:space="preserve">administrativos o </w:t>
      </w:r>
      <w:r w:rsidR="009174E3" w:rsidRPr="009174E3">
        <w:rPr>
          <w:iCs/>
          <w:lang w:val="es-ES_tradnl"/>
        </w:rPr>
        <w:t>penales, y el estatus de dichos procesos.</w:t>
      </w:r>
      <w:r w:rsidR="00C668CE">
        <w:rPr>
          <w:iCs/>
          <w:lang w:val="es-ES_tradnl"/>
        </w:rPr>
        <w:t xml:space="preserve"> Asimismo, sírvanse</w:t>
      </w:r>
      <w:r w:rsidR="00C668CE" w:rsidRPr="00C668CE">
        <w:rPr>
          <w:iCs/>
          <w:lang w:val="es-ES_tradnl"/>
        </w:rPr>
        <w:t xml:space="preserve"> </w:t>
      </w:r>
      <w:r w:rsidR="00C668CE" w:rsidRPr="009174E3">
        <w:rPr>
          <w:iCs/>
        </w:rPr>
        <w:t xml:space="preserve">proporcionar información sobre las medidas adoptadas para </w:t>
      </w:r>
      <w:r w:rsidR="00C668CE" w:rsidRPr="009174E3">
        <w:rPr>
          <w:iCs/>
          <w:lang w:val="es-ES_tradnl"/>
        </w:rPr>
        <w:t>garantizar procesos de consulta y participación efectiva en temas de interés público</w:t>
      </w:r>
      <w:r w:rsidR="00C668CE" w:rsidRPr="00C668CE">
        <w:rPr>
          <w:iCs/>
          <w:lang w:val="es-ES_tradnl"/>
        </w:rPr>
        <w:t xml:space="preserve">, </w:t>
      </w:r>
      <w:r w:rsidR="00A45190">
        <w:rPr>
          <w:iCs/>
          <w:lang w:val="es-ES_tradnl"/>
        </w:rPr>
        <w:t xml:space="preserve">amplios e inclusivos, </w:t>
      </w:r>
      <w:r w:rsidR="00C668CE" w:rsidRPr="00C668CE">
        <w:rPr>
          <w:iCs/>
          <w:lang w:val="es-ES_tradnl"/>
        </w:rPr>
        <w:t xml:space="preserve">especificando </w:t>
      </w:r>
      <w:r w:rsidR="00C668CE" w:rsidRPr="00C668CE">
        <w:rPr>
          <w:iCs/>
        </w:rPr>
        <w:t>las medidas adoptadas para garantizar que la participación política de los pueblos indígenas pueda llevarse</w:t>
      </w:r>
      <w:r w:rsidR="00A45190">
        <w:rPr>
          <w:iCs/>
        </w:rPr>
        <w:t xml:space="preserve"> a cabo</w:t>
      </w:r>
      <w:r w:rsidR="00C668CE" w:rsidRPr="00C668CE">
        <w:rPr>
          <w:iCs/>
        </w:rPr>
        <w:t xml:space="preserve"> </w:t>
      </w:r>
      <w:r w:rsidR="00C668CE" w:rsidRPr="0050295B">
        <w:rPr>
          <w:iCs/>
        </w:rPr>
        <w:t>de conformidad con los estándares internacionales y de manera culturalmente apropiada</w:t>
      </w:r>
      <w:r w:rsidR="008A0762">
        <w:rPr>
          <w:iCs/>
        </w:rPr>
        <w:t>,</w:t>
      </w:r>
      <w:r w:rsidR="0050295B" w:rsidRPr="0050295B">
        <w:rPr>
          <w:iCs/>
        </w:rPr>
        <w:t xml:space="preserve"> y </w:t>
      </w:r>
      <w:r w:rsidR="0050295B" w:rsidRPr="009174E3">
        <w:rPr>
          <w:iCs/>
          <w:lang w:val="es-ES_tradnl"/>
        </w:rPr>
        <w:t xml:space="preserve">que la consulta </w:t>
      </w:r>
      <w:r w:rsidR="008A0762">
        <w:rPr>
          <w:iCs/>
          <w:lang w:val="es-ES_tradnl"/>
        </w:rPr>
        <w:t>a</w:t>
      </w:r>
      <w:r w:rsidR="008A0762" w:rsidRPr="009174E3">
        <w:rPr>
          <w:iCs/>
          <w:lang w:val="es-ES_tradnl"/>
        </w:rPr>
        <w:t xml:space="preserve"> </w:t>
      </w:r>
      <w:r w:rsidR="0050295B" w:rsidRPr="009174E3">
        <w:rPr>
          <w:iCs/>
          <w:lang w:val="es-ES_tradnl"/>
        </w:rPr>
        <w:t xml:space="preserve">pueblos indígenas </w:t>
      </w:r>
      <w:r w:rsidR="008A0762">
        <w:rPr>
          <w:iCs/>
          <w:lang w:val="es-ES_tradnl"/>
        </w:rPr>
        <w:t>sobre</w:t>
      </w:r>
      <w:r w:rsidR="008A0762" w:rsidRPr="009174E3">
        <w:rPr>
          <w:iCs/>
          <w:lang w:val="es-ES_tradnl"/>
        </w:rPr>
        <w:t xml:space="preserve"> </w:t>
      </w:r>
      <w:r w:rsidR="0050295B" w:rsidRPr="009174E3">
        <w:rPr>
          <w:iCs/>
          <w:lang w:val="es-ES_tradnl"/>
        </w:rPr>
        <w:t xml:space="preserve">la reforma de su sistema de representación en el Estado sea respetuosa de sus propias instituciones y conforme con sus propios procedimientos </w:t>
      </w:r>
      <w:r w:rsidR="008A0762">
        <w:rPr>
          <w:iCs/>
          <w:lang w:val="es-ES_tradnl"/>
        </w:rPr>
        <w:t>de</w:t>
      </w:r>
      <w:r w:rsidR="0050295B" w:rsidRPr="009174E3">
        <w:rPr>
          <w:iCs/>
          <w:lang w:val="es-ES_tradnl"/>
        </w:rPr>
        <w:t xml:space="preserve"> toma de decisiones.</w:t>
      </w:r>
    </w:p>
    <w:p w14:paraId="2FDF4169" w14:textId="6DC40A48" w:rsidR="00F12C1C" w:rsidRDefault="00204D71" w:rsidP="00204D71">
      <w:pPr>
        <w:pStyle w:val="H23G"/>
        <w:ind w:right="0"/>
      </w:pPr>
      <w:r>
        <w:tab/>
      </w:r>
      <w:r>
        <w:tab/>
      </w:r>
      <w:r w:rsidR="00F12C1C">
        <w:t xml:space="preserve">Derechos de </w:t>
      </w:r>
      <w:r w:rsidR="008A0762">
        <w:t xml:space="preserve">las </w:t>
      </w:r>
      <w:r w:rsidR="00F12C1C">
        <w:t xml:space="preserve">minorías étnicas, religiosas y lingüísticas (arts. 1 y </w:t>
      </w:r>
      <w:r w:rsidR="00F12C1C">
        <w:rPr>
          <w:lang w:val="es-ES_tradnl"/>
        </w:rPr>
        <w:t>27</w:t>
      </w:r>
      <w:r w:rsidR="00F12C1C">
        <w:t>)</w:t>
      </w:r>
    </w:p>
    <w:p w14:paraId="2CB1EC5E" w14:textId="542563E8" w:rsidR="00381C24" w:rsidRDefault="0003420A" w:rsidP="00277D1F">
      <w:pPr>
        <w:pStyle w:val="SingleTxtG"/>
      </w:pPr>
      <w:r>
        <w:t>26</w:t>
      </w:r>
      <w:r w:rsidR="001851EA" w:rsidRPr="00BA7BAE">
        <w:t>.</w:t>
      </w:r>
      <w:r w:rsidR="001851EA" w:rsidRPr="00BA7BAE">
        <w:tab/>
      </w:r>
      <w:r w:rsidR="002B3CF9" w:rsidRPr="00BA7BAE">
        <w:t>En vista de</w:t>
      </w:r>
      <w:r w:rsidR="002B3CF9">
        <w:t xml:space="preserve"> las anteriores observaciones finales del Comité (párr. 21), s</w:t>
      </w:r>
      <w:r w:rsidR="00665187" w:rsidRPr="00665187">
        <w:t>írva</w:t>
      </w:r>
      <w:r w:rsidR="00E9195B">
        <w:t>n</w:t>
      </w:r>
      <w:r w:rsidR="00665187" w:rsidRPr="00665187">
        <w:t xml:space="preserve">se </w:t>
      </w:r>
      <w:r w:rsidR="00A53A84">
        <w:t>informar</w:t>
      </w:r>
      <w:r w:rsidR="00665187" w:rsidRPr="00665187">
        <w:t xml:space="preserve"> sobre las medidas adoptadas para</w:t>
      </w:r>
      <w:r w:rsidR="00E9195B">
        <w:t xml:space="preserve">: a) </w:t>
      </w:r>
      <w:r w:rsidR="008A0762">
        <w:t xml:space="preserve">garantizar </w:t>
      </w:r>
      <w:r w:rsidR="00665187" w:rsidRPr="00665187">
        <w:t xml:space="preserve">la seguridad e integridad de los pueblos y </w:t>
      </w:r>
      <w:r w:rsidR="008A0762">
        <w:t xml:space="preserve">las </w:t>
      </w:r>
      <w:r w:rsidR="00665187" w:rsidRPr="00665187">
        <w:t xml:space="preserve">comunidades indígenas frente a la acción de </w:t>
      </w:r>
      <w:r w:rsidR="0034761F">
        <w:t>grupos</w:t>
      </w:r>
      <w:r w:rsidR="0034761F" w:rsidRPr="00665187">
        <w:t xml:space="preserve"> </w:t>
      </w:r>
      <w:r w:rsidR="00665187" w:rsidRPr="00665187">
        <w:t>armados no estatales</w:t>
      </w:r>
      <w:r w:rsidR="00D80E5A">
        <w:t xml:space="preserve">, particularmente </w:t>
      </w:r>
      <w:r w:rsidR="008A0762">
        <w:t>en</w:t>
      </w:r>
      <w:r w:rsidR="00D80E5A">
        <w:t xml:space="preserve"> la región de </w:t>
      </w:r>
      <w:r w:rsidR="00D80E5A" w:rsidRPr="00D80E5A">
        <w:t>Arco Minero del Orinoco</w:t>
      </w:r>
      <w:r w:rsidR="00D80E5A">
        <w:t>,</w:t>
      </w:r>
      <w:r w:rsidR="00A53A84">
        <w:t xml:space="preserve"> proporcionando datos estadísticos de las investigaciones, las sanciones aplicadas a los autores, la reparación </w:t>
      </w:r>
      <w:r w:rsidR="00A45190">
        <w:t xml:space="preserve">proporcionada </w:t>
      </w:r>
      <w:r w:rsidR="00A53A84">
        <w:t>a las víctimas</w:t>
      </w:r>
      <w:r w:rsidR="008A0762">
        <w:t xml:space="preserve"> y</w:t>
      </w:r>
      <w:r w:rsidR="00CB592C">
        <w:t xml:space="preserve"> la adopción de medidas de protección para familiares, testigos y miembros de las comunidades indígenas involucradas, así como </w:t>
      </w:r>
      <w:r w:rsidR="008A0762">
        <w:t xml:space="preserve">sobre </w:t>
      </w:r>
      <w:r w:rsidR="00CB592C">
        <w:t>las garantías de participación efectiva de las víctimas y sus representantes legales en las investigaciones penales</w:t>
      </w:r>
      <w:r w:rsidR="00E9195B">
        <w:t xml:space="preserve">; y b) </w:t>
      </w:r>
      <w:r w:rsidR="008A0762">
        <w:t xml:space="preserve">garantizar </w:t>
      </w:r>
      <w:r w:rsidR="00E9195B" w:rsidRPr="00FC2090">
        <w:rPr>
          <w:lang w:val="es-ES_tradnl"/>
        </w:rPr>
        <w:t>que en todos los asuntos que afecten directamente a los pueblos indígenas, incluyendo los planes y programas de desarrollo nacional y regional, se aseguren procesos de consulta</w:t>
      </w:r>
      <w:r w:rsidR="00266B3E">
        <w:rPr>
          <w:lang w:val="es-ES_tradnl"/>
        </w:rPr>
        <w:t>s a fin de</w:t>
      </w:r>
      <w:r w:rsidR="00E9195B" w:rsidRPr="00FC2090">
        <w:rPr>
          <w:lang w:val="es-ES_tradnl"/>
        </w:rPr>
        <w:t xml:space="preserve"> logar su consentimiento previo, libre e informado.</w:t>
      </w:r>
      <w:r w:rsidR="00E9195B">
        <w:rPr>
          <w:lang w:val="es-ES_tradnl"/>
        </w:rPr>
        <w:t xml:space="preserve"> Además, se ruega </w:t>
      </w:r>
      <w:r w:rsidR="001E152B">
        <w:rPr>
          <w:lang w:val="es-ES_tradnl"/>
        </w:rPr>
        <w:t xml:space="preserve">informen </w:t>
      </w:r>
      <w:r w:rsidR="001E152B" w:rsidRPr="00FC2090">
        <w:t xml:space="preserve">sobre los planes para actualizar el censo de pueblos indígenas de 2011, y </w:t>
      </w:r>
      <w:r w:rsidR="008A0762">
        <w:t xml:space="preserve">describan </w:t>
      </w:r>
      <w:r w:rsidR="001E152B">
        <w:t>en qué medida</w:t>
      </w:r>
      <w:r w:rsidR="001E152B" w:rsidRPr="00FC2090">
        <w:t xml:space="preserve"> los planes correspondientes prevén cumplir con los estándares internacionales sobre </w:t>
      </w:r>
      <w:r w:rsidR="004E2745">
        <w:t xml:space="preserve">la </w:t>
      </w:r>
      <w:r w:rsidR="001E152B" w:rsidRPr="00FC2090">
        <w:t>participación de los pueblos indígenas</w:t>
      </w:r>
      <w:r w:rsidR="004F7109">
        <w:t>. Se ruega también que</w:t>
      </w:r>
      <w:r w:rsidR="004F7109">
        <w:rPr>
          <w:lang w:val="es-ES_tradnl"/>
        </w:rPr>
        <w:t xml:space="preserve"> </w:t>
      </w:r>
      <w:r w:rsidR="00E9195B" w:rsidRPr="001E152B">
        <w:rPr>
          <w:lang w:val="es-ES_tradnl"/>
        </w:rPr>
        <w:t>expliquen</w:t>
      </w:r>
      <w:r w:rsidR="00E9195B">
        <w:rPr>
          <w:lang w:val="es-ES_tradnl"/>
        </w:rPr>
        <w:t xml:space="preserve"> </w:t>
      </w:r>
      <w:r w:rsidR="00E9195B" w:rsidRPr="00FC2090">
        <w:t>las demoras en los procesos de demarcación y titulación de tierras y territorios indígenas, en particular aquellos que ya están aprobados por la Comisión Nacional de Demarcación.</w:t>
      </w:r>
    </w:p>
    <w:p w14:paraId="13D2E31C" w14:textId="018348BB" w:rsidR="00204D71" w:rsidRPr="00277D1F" w:rsidRDefault="00277D1F" w:rsidP="00277D1F">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r>
        <w:rPr>
          <w:u w:val="single"/>
          <w:lang w:val="es-ES_tradnl"/>
        </w:rPr>
        <w:tab/>
      </w:r>
    </w:p>
    <w:sectPr w:rsidR="00204D71" w:rsidRPr="00277D1F" w:rsidSect="00277D1F">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1FF1D" w14:textId="77777777" w:rsidR="00091A39" w:rsidRDefault="00091A39">
      <w:r>
        <w:separator/>
      </w:r>
    </w:p>
  </w:endnote>
  <w:endnote w:type="continuationSeparator" w:id="0">
    <w:p w14:paraId="78976F35" w14:textId="77777777" w:rsidR="00091A39" w:rsidRDefault="00091A39">
      <w:r>
        <w:continuationSeparator/>
      </w:r>
    </w:p>
  </w:endnote>
  <w:endnote w:type="continuationNotice" w:id="1">
    <w:p w14:paraId="58CA8655" w14:textId="77777777" w:rsidR="00091A39" w:rsidRDefault="00091A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F01DD" w14:textId="78259CA9"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A310E">
      <w:rPr>
        <w:b/>
        <w:noProof/>
        <w:sz w:val="18"/>
      </w:rPr>
      <w:t>2</w:t>
    </w:r>
    <w:r w:rsidRPr="001A4396">
      <w:rPr>
        <w:b/>
        <w:sz w:val="18"/>
      </w:rPr>
      <w:fldChar w:fldCharType="end"/>
    </w:r>
    <w:r>
      <w:rPr>
        <w:b/>
        <w:sz w:val="18"/>
      </w:rPr>
      <w:tab/>
    </w:r>
    <w:r w:rsidR="00FB5646">
      <w:fldChar w:fldCharType="begin"/>
    </w:r>
    <w:r w:rsidR="00FB5646">
      <w:instrText xml:space="preserve"> DOCPROPERTY  gdocf  \* MERGEFORMAT </w:instrText>
    </w:r>
    <w:r w:rsidR="00FB564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4A65" w14:textId="2604231B" w:rsidR="001A4396" w:rsidRPr="001A4396" w:rsidRDefault="00FB5646"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FA310E">
      <w:rPr>
        <w:b/>
        <w:noProof/>
        <w:sz w:val="18"/>
      </w:rPr>
      <w:t>9</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7B95A" w14:textId="368C9E1A" w:rsidR="00091A39" w:rsidRPr="00A71020" w:rsidRDefault="00A71020" w:rsidP="00A71020">
    <w:pPr>
      <w:pStyle w:val="Piedepgina"/>
      <w:tabs>
        <w:tab w:val="left" w:pos="6520"/>
        <w:tab w:val="right" w:pos="9638"/>
      </w:tabs>
      <w:spacing w:before="120" w:line="240" w:lineRule="auto"/>
      <w:rPr>
        <w:sz w:val="20"/>
      </w:rPr>
    </w:pPr>
    <w:r>
      <w:rPr>
        <w:sz w:val="20"/>
      </w:rPr>
      <w:t>GE.22-26184  (S)</w:t>
    </w:r>
    <w:bookmarkStart w:id="6" w:name="_GoBack"/>
    <w:bookmarkEnd w:id="6"/>
    <w:r>
      <w:rPr>
        <w:sz w:val="20"/>
      </w:rPr>
      <w:tab/>
    </w:r>
    <w:r w:rsidRPr="00A71020">
      <w:rPr>
        <w:noProof/>
        <w:sz w:val="20"/>
        <w:lang w:val="fr-CH" w:eastAsia="zh-CN"/>
      </w:rPr>
      <w:drawing>
        <wp:inline distT="0" distB="0" distL="0" distR="0" wp14:anchorId="3CDB149A" wp14:editId="3BB23B9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C454716" wp14:editId="3B70C6D2">
          <wp:extent cx="564515" cy="564515"/>
          <wp:effectExtent l="0" t="0" r="698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4D266" w14:textId="77777777" w:rsidR="00091A39" w:rsidRPr="001075E9" w:rsidRDefault="00091A39" w:rsidP="001075E9">
      <w:pPr>
        <w:tabs>
          <w:tab w:val="right" w:pos="2155"/>
        </w:tabs>
        <w:spacing w:after="80" w:line="240" w:lineRule="auto"/>
        <w:ind w:left="680"/>
        <w:rPr>
          <w:u w:val="single"/>
        </w:rPr>
      </w:pPr>
      <w:r>
        <w:rPr>
          <w:u w:val="single"/>
        </w:rPr>
        <w:tab/>
      </w:r>
    </w:p>
  </w:footnote>
  <w:footnote w:type="continuationSeparator" w:id="0">
    <w:p w14:paraId="2CC1F50D" w14:textId="77777777" w:rsidR="00091A39" w:rsidRDefault="00091A39" w:rsidP="00407B78">
      <w:pPr>
        <w:tabs>
          <w:tab w:val="right" w:pos="2155"/>
        </w:tabs>
        <w:spacing w:after="80"/>
        <w:ind w:left="680"/>
        <w:rPr>
          <w:u w:val="single"/>
        </w:rPr>
      </w:pPr>
      <w:r>
        <w:rPr>
          <w:u w:val="single"/>
        </w:rPr>
        <w:tab/>
      </w:r>
    </w:p>
  </w:footnote>
  <w:footnote w:type="continuationNotice" w:id="1">
    <w:p w14:paraId="1F0DCC9A" w14:textId="77777777" w:rsidR="00091A39" w:rsidRDefault="00091A39">
      <w:pPr>
        <w:spacing w:line="240" w:lineRule="auto"/>
      </w:pPr>
    </w:p>
  </w:footnote>
  <w:footnote w:id="2">
    <w:p w14:paraId="6B4562A6" w14:textId="27638854" w:rsidR="00277D1F" w:rsidRPr="00277D1F" w:rsidRDefault="00277D1F" w:rsidP="00277D1F">
      <w:pPr>
        <w:pStyle w:val="Textonotapie"/>
        <w:rPr>
          <w:sz w:val="20"/>
        </w:rPr>
      </w:pPr>
      <w:r>
        <w:tab/>
      </w:r>
      <w:r w:rsidRPr="00277D1F">
        <w:rPr>
          <w:rStyle w:val="Refdenotaalpie"/>
          <w:sz w:val="20"/>
          <w:vertAlign w:val="baseline"/>
        </w:rPr>
        <w:t>*</w:t>
      </w:r>
      <w:r w:rsidRPr="00277D1F">
        <w:rPr>
          <w:rStyle w:val="Refdenotaalpie"/>
          <w:vertAlign w:val="baseline"/>
        </w:rPr>
        <w:tab/>
      </w:r>
      <w:r w:rsidRPr="00277D1F">
        <w:t>Aprobada por el Comité en su 136º período de sesiones (10 de octubre a 4 de noviembre de 2022).</w:t>
      </w:r>
    </w:p>
  </w:footnote>
  <w:footnote w:id="3">
    <w:p w14:paraId="1393D1F1" w14:textId="07C39588" w:rsidR="00277D1F" w:rsidRDefault="00277D1F" w:rsidP="00277D1F">
      <w:pPr>
        <w:pStyle w:val="Textonotapie"/>
        <w:widowControl w:val="0"/>
        <w:tabs>
          <w:tab w:val="clear" w:pos="1021"/>
          <w:tab w:val="right" w:pos="1020"/>
        </w:tabs>
        <w:suppressAutoHyphens/>
      </w:pPr>
      <w:r>
        <w:tab/>
      </w:r>
      <w:r>
        <w:rPr>
          <w:rStyle w:val="Refdenotaalpie"/>
        </w:rPr>
        <w:footnoteRef/>
      </w:r>
      <w:r>
        <w:tab/>
      </w:r>
      <w:hyperlink r:id="rId1" w:history="1">
        <w:r w:rsidRPr="00277D1F">
          <w:rPr>
            <w:rStyle w:val="Hipervnculo"/>
            <w:lang w:val="es-ES_tradnl"/>
          </w:rPr>
          <w:t>CCPR/C/VEN/CO/4</w:t>
        </w:r>
      </w:hyperlink>
      <w:r w:rsidRPr="00277D1F">
        <w:rPr>
          <w:lang w:val="es-ES_tradnl"/>
        </w:rPr>
        <w:t>, párr. 5.</w:t>
      </w:r>
    </w:p>
  </w:footnote>
  <w:footnote w:id="4">
    <w:p w14:paraId="6DD5F871" w14:textId="754C4A42" w:rsidR="00277D1F" w:rsidRDefault="00277D1F" w:rsidP="00277D1F">
      <w:pPr>
        <w:pStyle w:val="Textonotapie"/>
        <w:widowControl w:val="0"/>
        <w:tabs>
          <w:tab w:val="clear" w:pos="1021"/>
          <w:tab w:val="right" w:pos="1020"/>
        </w:tabs>
        <w:suppressAutoHyphens/>
      </w:pPr>
      <w:r>
        <w:tab/>
      </w:r>
      <w:r>
        <w:rPr>
          <w:rStyle w:val="Refdenotaalpie"/>
        </w:rPr>
        <w:footnoteRef/>
      </w:r>
      <w:r>
        <w:tab/>
      </w:r>
      <w:hyperlink r:id="rId2" w:history="1">
        <w:r w:rsidRPr="00277D1F">
          <w:rPr>
            <w:rStyle w:val="Hipervnculo"/>
            <w:lang w:val="es-ES_tradnl"/>
          </w:rPr>
          <w:t>CCPR/C/VEN/5</w:t>
        </w:r>
      </w:hyperlink>
      <w:r w:rsidRPr="00277D1F">
        <w:rPr>
          <w:lang w:val="es-ES_tradnl"/>
        </w:rPr>
        <w:t>, párrs 16 a 21.</w:t>
      </w:r>
      <w:r>
        <w:rPr>
          <w:lang w:val="es-ES_tradnl"/>
        </w:rPr>
        <w:tab/>
      </w:r>
    </w:p>
  </w:footnote>
  <w:footnote w:id="5">
    <w:p w14:paraId="54A0637F" w14:textId="0AC9CD9A" w:rsidR="00277D1F" w:rsidRDefault="00277D1F" w:rsidP="00277D1F">
      <w:pPr>
        <w:pStyle w:val="Textonotapie"/>
        <w:widowControl w:val="0"/>
        <w:tabs>
          <w:tab w:val="clear" w:pos="1021"/>
          <w:tab w:val="right" w:pos="1020"/>
        </w:tabs>
        <w:suppressAutoHyphens/>
      </w:pPr>
      <w:r>
        <w:tab/>
      </w:r>
      <w:r>
        <w:rPr>
          <w:rStyle w:val="Refdenotaalpie"/>
        </w:rPr>
        <w:footnoteRef/>
      </w:r>
      <w:r>
        <w:tab/>
      </w:r>
      <w:hyperlink r:id="rId3" w:history="1">
        <w:r w:rsidRPr="00277D1F">
          <w:rPr>
            <w:rStyle w:val="Hipervnculo"/>
          </w:rPr>
          <w:t>CCPR/C/128/2</w:t>
        </w:r>
      </w:hyperlink>
      <w:r w:rsidRPr="00277D1F">
        <w:t>, párr. 2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1A15D" w14:textId="69CDBCDD" w:rsidR="001A4396" w:rsidRPr="001A4396" w:rsidRDefault="00AF4935">
    <w:pPr>
      <w:pStyle w:val="Encabezado"/>
    </w:pPr>
    <w:r>
      <w:t>CCPR/C/</w:t>
    </w:r>
    <w:r w:rsidR="00C04EC8">
      <w:t>VEN</w:t>
    </w:r>
    <w:r>
      <w:t>/Q/</w:t>
    </w:r>
    <w:r w:rsidR="00C04EC8">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BFAC" w14:textId="14D362B3" w:rsidR="001A4396" w:rsidRPr="00935A0B" w:rsidRDefault="00AF4935" w:rsidP="00935A0B">
    <w:pPr>
      <w:pStyle w:val="Encabezado"/>
      <w:jc w:val="right"/>
      <w:rPr>
        <w:u w:val="double"/>
      </w:rPr>
    </w:pPr>
    <w:r>
      <w:t>CCPR/C/</w:t>
    </w:r>
    <w:r w:rsidR="00C04EC8">
      <w:t>VEN</w:t>
    </w:r>
    <w:r>
      <w:t>/Q/</w:t>
    </w:r>
    <w:r w:rsidR="00C04EC8">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C1016" w14:textId="77777777" w:rsidR="00AF4935" w:rsidRDefault="00AF4935" w:rsidP="00AF493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143C61"/>
    <w:multiLevelType w:val="hybridMultilevel"/>
    <w:tmpl w:val="829896F6"/>
    <w:lvl w:ilvl="0" w:tplc="55CA80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BEF7BB0"/>
    <w:multiLevelType w:val="multilevel"/>
    <w:tmpl w:val="ABDC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6B0651"/>
    <w:multiLevelType w:val="hybridMultilevel"/>
    <w:tmpl w:val="A6D6D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615170"/>
    <w:multiLevelType w:val="hybridMultilevel"/>
    <w:tmpl w:val="E3249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8A6AFC"/>
    <w:multiLevelType w:val="hybridMultilevel"/>
    <w:tmpl w:val="78B8ADA2"/>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2219417D"/>
    <w:multiLevelType w:val="hybridMultilevel"/>
    <w:tmpl w:val="BD24B2D0"/>
    <w:lvl w:ilvl="0" w:tplc="4FC0F2DA">
      <w:start w:val="1"/>
      <w:numFmt w:val="decimal"/>
      <w:lvlText w:val="%1."/>
      <w:lvlJc w:val="left"/>
      <w:pPr>
        <w:ind w:left="643" w:hanging="360"/>
      </w:pPr>
      <w:rPr>
        <w:b w:val="0"/>
        <w:lang w:val="es-CR"/>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7" w15:restartNumberingAfterBreak="0">
    <w:nsid w:val="288824D5"/>
    <w:multiLevelType w:val="multilevel"/>
    <w:tmpl w:val="8D8835B0"/>
    <w:lvl w:ilvl="0">
      <w:start w:val="1"/>
      <w:numFmt w:val="bullet"/>
      <w:lvlText w:val="●"/>
      <w:lvlJc w:val="left"/>
      <w:pPr>
        <w:ind w:left="720" w:right="360" w:hanging="360"/>
      </w:pPr>
      <w:rPr>
        <w:rFonts w:ascii="Noto Sans Symbols" w:eastAsia="Noto Sans Symbols" w:hAnsi="Noto Sans Symbols" w:cs="Noto Sans Symbols"/>
      </w:rPr>
    </w:lvl>
    <w:lvl w:ilvl="1">
      <w:start w:val="1"/>
      <w:numFmt w:val="bullet"/>
      <w:lvlText w:val="o"/>
      <w:lvlJc w:val="left"/>
      <w:pPr>
        <w:ind w:left="1440" w:right="1080" w:hanging="360"/>
      </w:pPr>
      <w:rPr>
        <w:rFonts w:ascii="Courier New" w:eastAsia="Courier New" w:hAnsi="Courier New" w:cs="Courier New"/>
      </w:rPr>
    </w:lvl>
    <w:lvl w:ilvl="2">
      <w:start w:val="1"/>
      <w:numFmt w:val="bullet"/>
      <w:lvlText w:val="▪"/>
      <w:lvlJc w:val="left"/>
      <w:pPr>
        <w:ind w:left="2160" w:right="1800" w:hanging="360"/>
      </w:pPr>
      <w:rPr>
        <w:rFonts w:ascii="Noto Sans Symbols" w:eastAsia="Noto Sans Symbols" w:hAnsi="Noto Sans Symbols" w:cs="Noto Sans Symbols"/>
      </w:rPr>
    </w:lvl>
    <w:lvl w:ilvl="3">
      <w:start w:val="1"/>
      <w:numFmt w:val="bullet"/>
      <w:lvlText w:val="●"/>
      <w:lvlJc w:val="left"/>
      <w:pPr>
        <w:ind w:left="2880" w:right="2520" w:hanging="360"/>
      </w:pPr>
      <w:rPr>
        <w:rFonts w:ascii="Noto Sans Symbols" w:eastAsia="Noto Sans Symbols" w:hAnsi="Noto Sans Symbols" w:cs="Noto Sans Symbols"/>
      </w:rPr>
    </w:lvl>
    <w:lvl w:ilvl="4">
      <w:start w:val="1"/>
      <w:numFmt w:val="bullet"/>
      <w:lvlText w:val="o"/>
      <w:lvlJc w:val="left"/>
      <w:pPr>
        <w:ind w:left="3600" w:right="3240" w:hanging="360"/>
      </w:pPr>
      <w:rPr>
        <w:rFonts w:ascii="Courier New" w:eastAsia="Courier New" w:hAnsi="Courier New" w:cs="Courier New"/>
      </w:rPr>
    </w:lvl>
    <w:lvl w:ilvl="5">
      <w:start w:val="1"/>
      <w:numFmt w:val="bullet"/>
      <w:lvlText w:val="▪"/>
      <w:lvlJc w:val="left"/>
      <w:pPr>
        <w:ind w:left="4320" w:right="3960" w:hanging="360"/>
      </w:pPr>
      <w:rPr>
        <w:rFonts w:ascii="Noto Sans Symbols" w:eastAsia="Noto Sans Symbols" w:hAnsi="Noto Sans Symbols" w:cs="Noto Sans Symbols"/>
      </w:rPr>
    </w:lvl>
    <w:lvl w:ilvl="6">
      <w:start w:val="1"/>
      <w:numFmt w:val="bullet"/>
      <w:lvlText w:val="●"/>
      <w:lvlJc w:val="left"/>
      <w:pPr>
        <w:ind w:left="5040" w:right="4680" w:hanging="360"/>
      </w:pPr>
      <w:rPr>
        <w:rFonts w:ascii="Noto Sans Symbols" w:eastAsia="Noto Sans Symbols" w:hAnsi="Noto Sans Symbols" w:cs="Noto Sans Symbols"/>
      </w:rPr>
    </w:lvl>
    <w:lvl w:ilvl="7">
      <w:start w:val="1"/>
      <w:numFmt w:val="bullet"/>
      <w:lvlText w:val="o"/>
      <w:lvlJc w:val="left"/>
      <w:pPr>
        <w:ind w:left="5760" w:right="5400" w:hanging="360"/>
      </w:pPr>
      <w:rPr>
        <w:rFonts w:ascii="Courier New" w:eastAsia="Courier New" w:hAnsi="Courier New" w:cs="Courier New"/>
      </w:rPr>
    </w:lvl>
    <w:lvl w:ilvl="8">
      <w:start w:val="1"/>
      <w:numFmt w:val="bullet"/>
      <w:lvlText w:val="▪"/>
      <w:lvlJc w:val="left"/>
      <w:pPr>
        <w:ind w:left="6480" w:right="6120" w:hanging="360"/>
      </w:pPr>
      <w:rPr>
        <w:rFonts w:ascii="Noto Sans Symbols" w:eastAsia="Noto Sans Symbols" w:hAnsi="Noto Sans Symbols" w:cs="Noto Sans Symbols"/>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C256E6"/>
    <w:multiLevelType w:val="hybridMultilevel"/>
    <w:tmpl w:val="17AC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8323E"/>
    <w:multiLevelType w:val="multilevel"/>
    <w:tmpl w:val="492A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384883"/>
    <w:multiLevelType w:val="multilevel"/>
    <w:tmpl w:val="04101706"/>
    <w:lvl w:ilvl="0">
      <w:start w:val="2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FF410CC"/>
    <w:multiLevelType w:val="multilevel"/>
    <w:tmpl w:val="3D986FA2"/>
    <w:lvl w:ilvl="0">
      <w:start w:val="1"/>
      <w:numFmt w:val="bullet"/>
      <w:lvlText w:val="●"/>
      <w:lvlJc w:val="left"/>
      <w:pPr>
        <w:ind w:left="720" w:right="360" w:hanging="360"/>
      </w:pPr>
      <w:rPr>
        <w:rFonts w:ascii="Noto Sans Symbols" w:eastAsia="Noto Sans Symbols" w:hAnsi="Noto Sans Symbols" w:cs="Noto Sans Symbols"/>
      </w:rPr>
    </w:lvl>
    <w:lvl w:ilvl="1">
      <w:start w:val="1"/>
      <w:numFmt w:val="bullet"/>
      <w:lvlText w:val="o"/>
      <w:lvlJc w:val="left"/>
      <w:pPr>
        <w:ind w:left="1440" w:right="1080" w:hanging="360"/>
      </w:pPr>
      <w:rPr>
        <w:rFonts w:ascii="Courier New" w:eastAsia="Courier New" w:hAnsi="Courier New" w:cs="Courier New"/>
      </w:rPr>
    </w:lvl>
    <w:lvl w:ilvl="2">
      <w:start w:val="1"/>
      <w:numFmt w:val="bullet"/>
      <w:lvlText w:val="▪"/>
      <w:lvlJc w:val="left"/>
      <w:pPr>
        <w:ind w:left="2160" w:right="1800" w:hanging="360"/>
      </w:pPr>
      <w:rPr>
        <w:rFonts w:ascii="Noto Sans Symbols" w:eastAsia="Noto Sans Symbols" w:hAnsi="Noto Sans Symbols" w:cs="Noto Sans Symbols"/>
      </w:rPr>
    </w:lvl>
    <w:lvl w:ilvl="3">
      <w:start w:val="1"/>
      <w:numFmt w:val="bullet"/>
      <w:lvlText w:val="●"/>
      <w:lvlJc w:val="left"/>
      <w:pPr>
        <w:ind w:left="2880" w:right="2520" w:hanging="360"/>
      </w:pPr>
      <w:rPr>
        <w:rFonts w:ascii="Noto Sans Symbols" w:eastAsia="Noto Sans Symbols" w:hAnsi="Noto Sans Symbols" w:cs="Noto Sans Symbols"/>
      </w:rPr>
    </w:lvl>
    <w:lvl w:ilvl="4">
      <w:start w:val="1"/>
      <w:numFmt w:val="bullet"/>
      <w:lvlText w:val="o"/>
      <w:lvlJc w:val="left"/>
      <w:pPr>
        <w:ind w:left="3600" w:right="3240" w:hanging="360"/>
      </w:pPr>
      <w:rPr>
        <w:rFonts w:ascii="Courier New" w:eastAsia="Courier New" w:hAnsi="Courier New" w:cs="Courier New"/>
      </w:rPr>
    </w:lvl>
    <w:lvl w:ilvl="5">
      <w:start w:val="1"/>
      <w:numFmt w:val="bullet"/>
      <w:lvlText w:val="▪"/>
      <w:lvlJc w:val="left"/>
      <w:pPr>
        <w:ind w:left="4320" w:right="3960" w:hanging="360"/>
      </w:pPr>
      <w:rPr>
        <w:rFonts w:ascii="Noto Sans Symbols" w:eastAsia="Noto Sans Symbols" w:hAnsi="Noto Sans Symbols" w:cs="Noto Sans Symbols"/>
      </w:rPr>
    </w:lvl>
    <w:lvl w:ilvl="6">
      <w:start w:val="1"/>
      <w:numFmt w:val="bullet"/>
      <w:lvlText w:val="●"/>
      <w:lvlJc w:val="left"/>
      <w:pPr>
        <w:ind w:left="5040" w:right="4680" w:hanging="360"/>
      </w:pPr>
      <w:rPr>
        <w:rFonts w:ascii="Noto Sans Symbols" w:eastAsia="Noto Sans Symbols" w:hAnsi="Noto Sans Symbols" w:cs="Noto Sans Symbols"/>
      </w:rPr>
    </w:lvl>
    <w:lvl w:ilvl="7">
      <w:start w:val="1"/>
      <w:numFmt w:val="bullet"/>
      <w:lvlText w:val="o"/>
      <w:lvlJc w:val="left"/>
      <w:pPr>
        <w:ind w:left="5760" w:right="5400" w:hanging="360"/>
      </w:pPr>
      <w:rPr>
        <w:rFonts w:ascii="Courier New" w:eastAsia="Courier New" w:hAnsi="Courier New" w:cs="Courier New"/>
      </w:rPr>
    </w:lvl>
    <w:lvl w:ilvl="8">
      <w:start w:val="1"/>
      <w:numFmt w:val="bullet"/>
      <w:lvlText w:val="▪"/>
      <w:lvlJc w:val="left"/>
      <w:pPr>
        <w:ind w:left="6480" w:right="6120" w:hanging="360"/>
      </w:pPr>
      <w:rPr>
        <w:rFonts w:ascii="Noto Sans Symbols" w:eastAsia="Noto Sans Symbols" w:hAnsi="Noto Sans Symbols" w:cs="Noto Sans Symbols"/>
      </w:rPr>
    </w:lvl>
  </w:abstractNum>
  <w:num w:numId="1">
    <w:abstractNumId w:val="23"/>
  </w:num>
  <w:num w:numId="2">
    <w:abstractNumId w:val="18"/>
  </w:num>
  <w:num w:numId="3">
    <w:abstractNumId w:val="25"/>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8"/>
  </w:num>
  <w:num w:numId="18">
    <w:abstractNumId w:val="25"/>
  </w:num>
  <w:num w:numId="19">
    <w:abstractNumId w:val="24"/>
  </w:num>
  <w:num w:numId="20">
    <w:abstractNumId w:val="2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4"/>
  </w:num>
  <w:num w:numId="39">
    <w:abstractNumId w:val="19"/>
  </w:num>
  <w:num w:numId="40">
    <w:abstractNumId w:val="15"/>
  </w:num>
  <w:num w:numId="41">
    <w:abstractNumId w:val="12"/>
  </w:num>
  <w:num w:numId="4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9E2"/>
    <w:rsid w:val="00005E13"/>
    <w:rsid w:val="000076C6"/>
    <w:rsid w:val="00007BCB"/>
    <w:rsid w:val="000107AA"/>
    <w:rsid w:val="00011C35"/>
    <w:rsid w:val="00013732"/>
    <w:rsid w:val="000146FD"/>
    <w:rsid w:val="000153B9"/>
    <w:rsid w:val="00017523"/>
    <w:rsid w:val="0002251E"/>
    <w:rsid w:val="0002434F"/>
    <w:rsid w:val="0002590F"/>
    <w:rsid w:val="00030D73"/>
    <w:rsid w:val="00033EE1"/>
    <w:rsid w:val="0003420A"/>
    <w:rsid w:val="00036AE5"/>
    <w:rsid w:val="00042B72"/>
    <w:rsid w:val="00043EE0"/>
    <w:rsid w:val="000444E8"/>
    <w:rsid w:val="000558BD"/>
    <w:rsid w:val="000617BD"/>
    <w:rsid w:val="00061DE6"/>
    <w:rsid w:val="00062623"/>
    <w:rsid w:val="00063B03"/>
    <w:rsid w:val="000648F7"/>
    <w:rsid w:val="0006687C"/>
    <w:rsid w:val="00067841"/>
    <w:rsid w:val="000739F9"/>
    <w:rsid w:val="0007579E"/>
    <w:rsid w:val="00075DEF"/>
    <w:rsid w:val="0007626F"/>
    <w:rsid w:val="00080902"/>
    <w:rsid w:val="000830D5"/>
    <w:rsid w:val="000831D3"/>
    <w:rsid w:val="00083AAD"/>
    <w:rsid w:val="000840DB"/>
    <w:rsid w:val="000862EC"/>
    <w:rsid w:val="00087ED6"/>
    <w:rsid w:val="00091A39"/>
    <w:rsid w:val="0009496B"/>
    <w:rsid w:val="000B3727"/>
    <w:rsid w:val="000B57E7"/>
    <w:rsid w:val="000B6373"/>
    <w:rsid w:val="000B648A"/>
    <w:rsid w:val="000B7271"/>
    <w:rsid w:val="000C5563"/>
    <w:rsid w:val="000C701C"/>
    <w:rsid w:val="000D3664"/>
    <w:rsid w:val="000D3A78"/>
    <w:rsid w:val="000D50FC"/>
    <w:rsid w:val="000D5161"/>
    <w:rsid w:val="000D57DC"/>
    <w:rsid w:val="000D5C19"/>
    <w:rsid w:val="000D7D51"/>
    <w:rsid w:val="000E0FE0"/>
    <w:rsid w:val="000E283C"/>
    <w:rsid w:val="000F089A"/>
    <w:rsid w:val="000F09DF"/>
    <w:rsid w:val="000F27E6"/>
    <w:rsid w:val="000F36DC"/>
    <w:rsid w:val="000F5BFC"/>
    <w:rsid w:val="000F61B2"/>
    <w:rsid w:val="00104CB2"/>
    <w:rsid w:val="00106751"/>
    <w:rsid w:val="001068C8"/>
    <w:rsid w:val="00107544"/>
    <w:rsid w:val="001075E9"/>
    <w:rsid w:val="00112095"/>
    <w:rsid w:val="001120C9"/>
    <w:rsid w:val="00113DD9"/>
    <w:rsid w:val="00122136"/>
    <w:rsid w:val="00123A7E"/>
    <w:rsid w:val="001323FB"/>
    <w:rsid w:val="001339A0"/>
    <w:rsid w:val="001342E5"/>
    <w:rsid w:val="001346FF"/>
    <w:rsid w:val="00134E2F"/>
    <w:rsid w:val="00141BD3"/>
    <w:rsid w:val="0014438E"/>
    <w:rsid w:val="001514D5"/>
    <w:rsid w:val="00154CC9"/>
    <w:rsid w:val="0015617C"/>
    <w:rsid w:val="0016306D"/>
    <w:rsid w:val="00165755"/>
    <w:rsid w:val="00170BE7"/>
    <w:rsid w:val="00170D27"/>
    <w:rsid w:val="001713ED"/>
    <w:rsid w:val="00174120"/>
    <w:rsid w:val="00180183"/>
    <w:rsid w:val="0018024D"/>
    <w:rsid w:val="00180642"/>
    <w:rsid w:val="00182B5E"/>
    <w:rsid w:val="001837EB"/>
    <w:rsid w:val="00183981"/>
    <w:rsid w:val="001851EA"/>
    <w:rsid w:val="0018649F"/>
    <w:rsid w:val="00186862"/>
    <w:rsid w:val="001921A3"/>
    <w:rsid w:val="001921CD"/>
    <w:rsid w:val="0019253B"/>
    <w:rsid w:val="00196389"/>
    <w:rsid w:val="001A1089"/>
    <w:rsid w:val="001A12C5"/>
    <w:rsid w:val="001A4396"/>
    <w:rsid w:val="001A5F07"/>
    <w:rsid w:val="001A7B42"/>
    <w:rsid w:val="001B0368"/>
    <w:rsid w:val="001B0AD6"/>
    <w:rsid w:val="001B1AF6"/>
    <w:rsid w:val="001B28E6"/>
    <w:rsid w:val="001B37D0"/>
    <w:rsid w:val="001B3EF6"/>
    <w:rsid w:val="001B6633"/>
    <w:rsid w:val="001C0AB7"/>
    <w:rsid w:val="001C1D39"/>
    <w:rsid w:val="001C3BD0"/>
    <w:rsid w:val="001C4047"/>
    <w:rsid w:val="001C4AAD"/>
    <w:rsid w:val="001C600F"/>
    <w:rsid w:val="001C6F60"/>
    <w:rsid w:val="001C7A89"/>
    <w:rsid w:val="001C7EC4"/>
    <w:rsid w:val="001D0F28"/>
    <w:rsid w:val="001D42DB"/>
    <w:rsid w:val="001D489E"/>
    <w:rsid w:val="001D78BE"/>
    <w:rsid w:val="001E152B"/>
    <w:rsid w:val="001E2082"/>
    <w:rsid w:val="001E2CFE"/>
    <w:rsid w:val="001E31AA"/>
    <w:rsid w:val="001E64DE"/>
    <w:rsid w:val="001E6DB4"/>
    <w:rsid w:val="001F10E0"/>
    <w:rsid w:val="00201668"/>
    <w:rsid w:val="0020167E"/>
    <w:rsid w:val="002032DA"/>
    <w:rsid w:val="00204D71"/>
    <w:rsid w:val="002059DE"/>
    <w:rsid w:val="00205F7D"/>
    <w:rsid w:val="0021191F"/>
    <w:rsid w:val="0021244B"/>
    <w:rsid w:val="00212699"/>
    <w:rsid w:val="00214356"/>
    <w:rsid w:val="0021754D"/>
    <w:rsid w:val="002210D8"/>
    <w:rsid w:val="002241C7"/>
    <w:rsid w:val="00226369"/>
    <w:rsid w:val="00226B49"/>
    <w:rsid w:val="00226B88"/>
    <w:rsid w:val="002277CB"/>
    <w:rsid w:val="00234C90"/>
    <w:rsid w:val="002402BA"/>
    <w:rsid w:val="002454F3"/>
    <w:rsid w:val="002478F3"/>
    <w:rsid w:val="00247AB1"/>
    <w:rsid w:val="0025233C"/>
    <w:rsid w:val="00256674"/>
    <w:rsid w:val="002568E3"/>
    <w:rsid w:val="00260AE2"/>
    <w:rsid w:val="00262431"/>
    <w:rsid w:val="002633DC"/>
    <w:rsid w:val="0026488A"/>
    <w:rsid w:val="00266264"/>
    <w:rsid w:val="00266B3E"/>
    <w:rsid w:val="002718FF"/>
    <w:rsid w:val="00272CF6"/>
    <w:rsid w:val="00276F41"/>
    <w:rsid w:val="00277592"/>
    <w:rsid w:val="00277D1F"/>
    <w:rsid w:val="00281762"/>
    <w:rsid w:val="0028214D"/>
    <w:rsid w:val="00286398"/>
    <w:rsid w:val="002911A2"/>
    <w:rsid w:val="0029162A"/>
    <w:rsid w:val="00291D6D"/>
    <w:rsid w:val="00292129"/>
    <w:rsid w:val="002A02C6"/>
    <w:rsid w:val="002A161C"/>
    <w:rsid w:val="002A2EFC"/>
    <w:rsid w:val="002A630D"/>
    <w:rsid w:val="002B1ECB"/>
    <w:rsid w:val="002B3CF9"/>
    <w:rsid w:val="002B6369"/>
    <w:rsid w:val="002C0E18"/>
    <w:rsid w:val="002D261C"/>
    <w:rsid w:val="002D4172"/>
    <w:rsid w:val="002D4B30"/>
    <w:rsid w:val="002D5AAC"/>
    <w:rsid w:val="002D74E1"/>
    <w:rsid w:val="002E3558"/>
    <w:rsid w:val="002E3A33"/>
    <w:rsid w:val="002F09B3"/>
    <w:rsid w:val="002F1C64"/>
    <w:rsid w:val="002F3FDA"/>
    <w:rsid w:val="002F405F"/>
    <w:rsid w:val="002F57FE"/>
    <w:rsid w:val="002F5B27"/>
    <w:rsid w:val="002F5D8A"/>
    <w:rsid w:val="002F6877"/>
    <w:rsid w:val="00301299"/>
    <w:rsid w:val="00305CBE"/>
    <w:rsid w:val="00307FB6"/>
    <w:rsid w:val="0031279F"/>
    <w:rsid w:val="00314DBA"/>
    <w:rsid w:val="00317339"/>
    <w:rsid w:val="00322004"/>
    <w:rsid w:val="003237A8"/>
    <w:rsid w:val="00324457"/>
    <w:rsid w:val="00327843"/>
    <w:rsid w:val="003402C2"/>
    <w:rsid w:val="00340A63"/>
    <w:rsid w:val="00342C68"/>
    <w:rsid w:val="0034496A"/>
    <w:rsid w:val="00345483"/>
    <w:rsid w:val="0034761F"/>
    <w:rsid w:val="003510B4"/>
    <w:rsid w:val="0035173A"/>
    <w:rsid w:val="00351FAD"/>
    <w:rsid w:val="00355577"/>
    <w:rsid w:val="0035574B"/>
    <w:rsid w:val="003571C7"/>
    <w:rsid w:val="003640FE"/>
    <w:rsid w:val="00366A5E"/>
    <w:rsid w:val="00372354"/>
    <w:rsid w:val="00372C74"/>
    <w:rsid w:val="003734E6"/>
    <w:rsid w:val="00374750"/>
    <w:rsid w:val="00376E4E"/>
    <w:rsid w:val="00381899"/>
    <w:rsid w:val="00381C24"/>
    <w:rsid w:val="003832CF"/>
    <w:rsid w:val="00383B0C"/>
    <w:rsid w:val="003945E5"/>
    <w:rsid w:val="003956EF"/>
    <w:rsid w:val="003958D0"/>
    <w:rsid w:val="00396992"/>
    <w:rsid w:val="003A0C98"/>
    <w:rsid w:val="003A314E"/>
    <w:rsid w:val="003A3ADF"/>
    <w:rsid w:val="003A3CE4"/>
    <w:rsid w:val="003A7820"/>
    <w:rsid w:val="003B00E5"/>
    <w:rsid w:val="003B33CB"/>
    <w:rsid w:val="003B6A72"/>
    <w:rsid w:val="003B76D7"/>
    <w:rsid w:val="003C23F9"/>
    <w:rsid w:val="003C2B7F"/>
    <w:rsid w:val="003C31BC"/>
    <w:rsid w:val="003C342C"/>
    <w:rsid w:val="003C52F2"/>
    <w:rsid w:val="003C6B08"/>
    <w:rsid w:val="003C6FE6"/>
    <w:rsid w:val="003D01B9"/>
    <w:rsid w:val="003D0991"/>
    <w:rsid w:val="003D276E"/>
    <w:rsid w:val="003D28BC"/>
    <w:rsid w:val="003D2CE9"/>
    <w:rsid w:val="003D3526"/>
    <w:rsid w:val="003D6C5C"/>
    <w:rsid w:val="003E0332"/>
    <w:rsid w:val="003E0B4C"/>
    <w:rsid w:val="003E2923"/>
    <w:rsid w:val="003E2969"/>
    <w:rsid w:val="003E5984"/>
    <w:rsid w:val="003E61C8"/>
    <w:rsid w:val="003F0276"/>
    <w:rsid w:val="003F43D1"/>
    <w:rsid w:val="003F6FF0"/>
    <w:rsid w:val="0040213F"/>
    <w:rsid w:val="004076C1"/>
    <w:rsid w:val="00407B78"/>
    <w:rsid w:val="0041038E"/>
    <w:rsid w:val="00411E59"/>
    <w:rsid w:val="00414EFB"/>
    <w:rsid w:val="00417D98"/>
    <w:rsid w:val="00424203"/>
    <w:rsid w:val="00430D73"/>
    <w:rsid w:val="00433871"/>
    <w:rsid w:val="00435C8F"/>
    <w:rsid w:val="0043777D"/>
    <w:rsid w:val="004427F4"/>
    <w:rsid w:val="00443E2C"/>
    <w:rsid w:val="004452DE"/>
    <w:rsid w:val="00445BD4"/>
    <w:rsid w:val="00445D24"/>
    <w:rsid w:val="0044692F"/>
    <w:rsid w:val="00452505"/>
    <w:rsid w:val="004527BE"/>
    <w:rsid w:val="00453252"/>
    <w:rsid w:val="00453914"/>
    <w:rsid w:val="00454E07"/>
    <w:rsid w:val="00457A5F"/>
    <w:rsid w:val="004637D3"/>
    <w:rsid w:val="00472749"/>
    <w:rsid w:val="004731B7"/>
    <w:rsid w:val="0047398B"/>
    <w:rsid w:val="00476F6D"/>
    <w:rsid w:val="00477EED"/>
    <w:rsid w:val="004805CF"/>
    <w:rsid w:val="004806C5"/>
    <w:rsid w:val="00483E7E"/>
    <w:rsid w:val="00484A7E"/>
    <w:rsid w:val="00485A18"/>
    <w:rsid w:val="004866C4"/>
    <w:rsid w:val="00494408"/>
    <w:rsid w:val="00494A8B"/>
    <w:rsid w:val="004965E9"/>
    <w:rsid w:val="00497039"/>
    <w:rsid w:val="004A041D"/>
    <w:rsid w:val="004A594F"/>
    <w:rsid w:val="004B14C6"/>
    <w:rsid w:val="004B155E"/>
    <w:rsid w:val="004B1948"/>
    <w:rsid w:val="004B30DF"/>
    <w:rsid w:val="004B3A6C"/>
    <w:rsid w:val="004B738B"/>
    <w:rsid w:val="004C142B"/>
    <w:rsid w:val="004C4CA1"/>
    <w:rsid w:val="004C5041"/>
    <w:rsid w:val="004C5115"/>
    <w:rsid w:val="004C7DF8"/>
    <w:rsid w:val="004D105E"/>
    <w:rsid w:val="004D1828"/>
    <w:rsid w:val="004D25F9"/>
    <w:rsid w:val="004E022B"/>
    <w:rsid w:val="004E1FD7"/>
    <w:rsid w:val="004E2745"/>
    <w:rsid w:val="004E2B28"/>
    <w:rsid w:val="004E4F6D"/>
    <w:rsid w:val="004E6E4D"/>
    <w:rsid w:val="004E783D"/>
    <w:rsid w:val="004F01E7"/>
    <w:rsid w:val="004F04E5"/>
    <w:rsid w:val="004F2297"/>
    <w:rsid w:val="004F6A1E"/>
    <w:rsid w:val="004F7109"/>
    <w:rsid w:val="004F7932"/>
    <w:rsid w:val="00500F73"/>
    <w:rsid w:val="0050108D"/>
    <w:rsid w:val="0050295B"/>
    <w:rsid w:val="00504529"/>
    <w:rsid w:val="00505522"/>
    <w:rsid w:val="00506F27"/>
    <w:rsid w:val="0050780A"/>
    <w:rsid w:val="005102A6"/>
    <w:rsid w:val="00510FAB"/>
    <w:rsid w:val="00513081"/>
    <w:rsid w:val="00517901"/>
    <w:rsid w:val="00521DC1"/>
    <w:rsid w:val="00521E54"/>
    <w:rsid w:val="00522109"/>
    <w:rsid w:val="00524F03"/>
    <w:rsid w:val="00526683"/>
    <w:rsid w:val="005309F7"/>
    <w:rsid w:val="005355C8"/>
    <w:rsid w:val="005367A8"/>
    <w:rsid w:val="0054026B"/>
    <w:rsid w:val="00542982"/>
    <w:rsid w:val="00543820"/>
    <w:rsid w:val="005450D9"/>
    <w:rsid w:val="00545A06"/>
    <w:rsid w:val="00546800"/>
    <w:rsid w:val="00547CEB"/>
    <w:rsid w:val="005505A1"/>
    <w:rsid w:val="00550EF8"/>
    <w:rsid w:val="005520F7"/>
    <w:rsid w:val="0055232F"/>
    <w:rsid w:val="005527A2"/>
    <w:rsid w:val="00560165"/>
    <w:rsid w:val="00563D97"/>
    <w:rsid w:val="005709E0"/>
    <w:rsid w:val="00572E19"/>
    <w:rsid w:val="00574BBD"/>
    <w:rsid w:val="005778A3"/>
    <w:rsid w:val="00577D16"/>
    <w:rsid w:val="00580D05"/>
    <w:rsid w:val="00582E03"/>
    <w:rsid w:val="005850CC"/>
    <w:rsid w:val="00587306"/>
    <w:rsid w:val="00590D24"/>
    <w:rsid w:val="00593E4F"/>
    <w:rsid w:val="005961C8"/>
    <w:rsid w:val="005A1FD2"/>
    <w:rsid w:val="005A32AD"/>
    <w:rsid w:val="005A7338"/>
    <w:rsid w:val="005B153B"/>
    <w:rsid w:val="005B3143"/>
    <w:rsid w:val="005B3278"/>
    <w:rsid w:val="005B6A04"/>
    <w:rsid w:val="005B7433"/>
    <w:rsid w:val="005C0970"/>
    <w:rsid w:val="005C22C2"/>
    <w:rsid w:val="005D2005"/>
    <w:rsid w:val="005D31E7"/>
    <w:rsid w:val="005D7914"/>
    <w:rsid w:val="005E0182"/>
    <w:rsid w:val="005E271D"/>
    <w:rsid w:val="005E3945"/>
    <w:rsid w:val="005E42B0"/>
    <w:rsid w:val="005E54FA"/>
    <w:rsid w:val="005E7560"/>
    <w:rsid w:val="005E798B"/>
    <w:rsid w:val="005F0B42"/>
    <w:rsid w:val="005F249B"/>
    <w:rsid w:val="00604279"/>
    <w:rsid w:val="0060554A"/>
    <w:rsid w:val="0061275C"/>
    <w:rsid w:val="00615628"/>
    <w:rsid w:val="00616593"/>
    <w:rsid w:val="00617C47"/>
    <w:rsid w:val="00620BAB"/>
    <w:rsid w:val="0062111E"/>
    <w:rsid w:val="00621949"/>
    <w:rsid w:val="00621CD6"/>
    <w:rsid w:val="00625FFA"/>
    <w:rsid w:val="006263FB"/>
    <w:rsid w:val="006271BA"/>
    <w:rsid w:val="0063010D"/>
    <w:rsid w:val="00632EC3"/>
    <w:rsid w:val="00634884"/>
    <w:rsid w:val="006359C5"/>
    <w:rsid w:val="00636796"/>
    <w:rsid w:val="006404F9"/>
    <w:rsid w:val="00641FAC"/>
    <w:rsid w:val="00646C5C"/>
    <w:rsid w:val="00646DA0"/>
    <w:rsid w:val="0065723F"/>
    <w:rsid w:val="0065773D"/>
    <w:rsid w:val="00661134"/>
    <w:rsid w:val="00665187"/>
    <w:rsid w:val="00667A72"/>
    <w:rsid w:val="00681A10"/>
    <w:rsid w:val="00683007"/>
    <w:rsid w:val="0068509A"/>
    <w:rsid w:val="006922D3"/>
    <w:rsid w:val="006938CC"/>
    <w:rsid w:val="006A111D"/>
    <w:rsid w:val="006A1236"/>
    <w:rsid w:val="006A3180"/>
    <w:rsid w:val="006A3DE1"/>
    <w:rsid w:val="006A5858"/>
    <w:rsid w:val="006A6605"/>
    <w:rsid w:val="006A667A"/>
    <w:rsid w:val="006A7DBF"/>
    <w:rsid w:val="006B0C73"/>
    <w:rsid w:val="006B6380"/>
    <w:rsid w:val="006C025D"/>
    <w:rsid w:val="006C0516"/>
    <w:rsid w:val="006C0609"/>
    <w:rsid w:val="006C2031"/>
    <w:rsid w:val="006C678D"/>
    <w:rsid w:val="006D2B24"/>
    <w:rsid w:val="006D461A"/>
    <w:rsid w:val="006D5C49"/>
    <w:rsid w:val="006D6329"/>
    <w:rsid w:val="006D77FE"/>
    <w:rsid w:val="006E0598"/>
    <w:rsid w:val="006E21F5"/>
    <w:rsid w:val="006E3BC9"/>
    <w:rsid w:val="006E5AFB"/>
    <w:rsid w:val="006F35EE"/>
    <w:rsid w:val="006F4577"/>
    <w:rsid w:val="006F6706"/>
    <w:rsid w:val="006F76EE"/>
    <w:rsid w:val="007018EC"/>
    <w:rsid w:val="00701EC7"/>
    <w:rsid w:val="007021FF"/>
    <w:rsid w:val="007025A3"/>
    <w:rsid w:val="00702B18"/>
    <w:rsid w:val="00710665"/>
    <w:rsid w:val="00710CF5"/>
    <w:rsid w:val="00712895"/>
    <w:rsid w:val="00715EC7"/>
    <w:rsid w:val="007161A4"/>
    <w:rsid w:val="007162CF"/>
    <w:rsid w:val="00720DD5"/>
    <w:rsid w:val="00722395"/>
    <w:rsid w:val="00724113"/>
    <w:rsid w:val="0072438D"/>
    <w:rsid w:val="00726CF0"/>
    <w:rsid w:val="00731B07"/>
    <w:rsid w:val="00735668"/>
    <w:rsid w:val="007432BC"/>
    <w:rsid w:val="0074603E"/>
    <w:rsid w:val="0075393A"/>
    <w:rsid w:val="007543C9"/>
    <w:rsid w:val="00757357"/>
    <w:rsid w:val="00760595"/>
    <w:rsid w:val="007646F8"/>
    <w:rsid w:val="00764DC7"/>
    <w:rsid w:val="00771F6F"/>
    <w:rsid w:val="0077369D"/>
    <w:rsid w:val="00777E3D"/>
    <w:rsid w:val="00791710"/>
    <w:rsid w:val="00792406"/>
    <w:rsid w:val="00795172"/>
    <w:rsid w:val="00797B06"/>
    <w:rsid w:val="007A0644"/>
    <w:rsid w:val="007A2E30"/>
    <w:rsid w:val="007A798F"/>
    <w:rsid w:val="007B0A18"/>
    <w:rsid w:val="007B295A"/>
    <w:rsid w:val="007B34F6"/>
    <w:rsid w:val="007B5B32"/>
    <w:rsid w:val="007B77B7"/>
    <w:rsid w:val="007C2319"/>
    <w:rsid w:val="007C333F"/>
    <w:rsid w:val="007D1E12"/>
    <w:rsid w:val="007D205D"/>
    <w:rsid w:val="007D3E9E"/>
    <w:rsid w:val="007D4D49"/>
    <w:rsid w:val="007D5166"/>
    <w:rsid w:val="007E072F"/>
    <w:rsid w:val="007E2171"/>
    <w:rsid w:val="007E7C52"/>
    <w:rsid w:val="007F468D"/>
    <w:rsid w:val="007F68E1"/>
    <w:rsid w:val="00800044"/>
    <w:rsid w:val="00801B40"/>
    <w:rsid w:val="00803ACF"/>
    <w:rsid w:val="00805D1C"/>
    <w:rsid w:val="00806967"/>
    <w:rsid w:val="008100F8"/>
    <w:rsid w:val="00811DDA"/>
    <w:rsid w:val="00812A4C"/>
    <w:rsid w:val="008150FC"/>
    <w:rsid w:val="00815324"/>
    <w:rsid w:val="00816198"/>
    <w:rsid w:val="0082066E"/>
    <w:rsid w:val="00825F8D"/>
    <w:rsid w:val="00826071"/>
    <w:rsid w:val="00827EBC"/>
    <w:rsid w:val="00830A45"/>
    <w:rsid w:val="008313DE"/>
    <w:rsid w:val="00833CDC"/>
    <w:rsid w:val="00834B71"/>
    <w:rsid w:val="008373D4"/>
    <w:rsid w:val="00841CBA"/>
    <w:rsid w:val="00842A23"/>
    <w:rsid w:val="00845D15"/>
    <w:rsid w:val="0084623E"/>
    <w:rsid w:val="00850CA0"/>
    <w:rsid w:val="00854AF8"/>
    <w:rsid w:val="008557AE"/>
    <w:rsid w:val="0086403C"/>
    <w:rsid w:val="0086445C"/>
    <w:rsid w:val="0086450C"/>
    <w:rsid w:val="00864648"/>
    <w:rsid w:val="008760CD"/>
    <w:rsid w:val="00876617"/>
    <w:rsid w:val="00876C6E"/>
    <w:rsid w:val="00886825"/>
    <w:rsid w:val="00892279"/>
    <w:rsid w:val="00894693"/>
    <w:rsid w:val="00894CCB"/>
    <w:rsid w:val="00896A9B"/>
    <w:rsid w:val="00897934"/>
    <w:rsid w:val="008A03E4"/>
    <w:rsid w:val="008A0762"/>
    <w:rsid w:val="008A08D7"/>
    <w:rsid w:val="008A758D"/>
    <w:rsid w:val="008B32AF"/>
    <w:rsid w:val="008B4388"/>
    <w:rsid w:val="008B459E"/>
    <w:rsid w:val="008B6714"/>
    <w:rsid w:val="008B6909"/>
    <w:rsid w:val="008B6C07"/>
    <w:rsid w:val="008B7D7E"/>
    <w:rsid w:val="008C5112"/>
    <w:rsid w:val="008C699F"/>
    <w:rsid w:val="008D289A"/>
    <w:rsid w:val="008D502B"/>
    <w:rsid w:val="008D58B0"/>
    <w:rsid w:val="008D7ED8"/>
    <w:rsid w:val="008E2909"/>
    <w:rsid w:val="008F2B06"/>
    <w:rsid w:val="008F2C37"/>
    <w:rsid w:val="008F610E"/>
    <w:rsid w:val="008F75DA"/>
    <w:rsid w:val="008F77ED"/>
    <w:rsid w:val="00901984"/>
    <w:rsid w:val="00901ADC"/>
    <w:rsid w:val="00902250"/>
    <w:rsid w:val="009037F1"/>
    <w:rsid w:val="0090472B"/>
    <w:rsid w:val="00904732"/>
    <w:rsid w:val="009063A5"/>
    <w:rsid w:val="00906890"/>
    <w:rsid w:val="00906E70"/>
    <w:rsid w:val="0091152F"/>
    <w:rsid w:val="00911BE4"/>
    <w:rsid w:val="00912FDA"/>
    <w:rsid w:val="009148E0"/>
    <w:rsid w:val="00915C56"/>
    <w:rsid w:val="009172AB"/>
    <w:rsid w:val="009174E3"/>
    <w:rsid w:val="009215D6"/>
    <w:rsid w:val="00926112"/>
    <w:rsid w:val="00926AB5"/>
    <w:rsid w:val="00930585"/>
    <w:rsid w:val="009326E3"/>
    <w:rsid w:val="009334F7"/>
    <w:rsid w:val="00933CC4"/>
    <w:rsid w:val="00935A0B"/>
    <w:rsid w:val="009373BD"/>
    <w:rsid w:val="00950709"/>
    <w:rsid w:val="00951972"/>
    <w:rsid w:val="00951BFD"/>
    <w:rsid w:val="00952BC5"/>
    <w:rsid w:val="009538D0"/>
    <w:rsid w:val="00953B31"/>
    <w:rsid w:val="00955701"/>
    <w:rsid w:val="0096030F"/>
    <w:rsid w:val="009608F3"/>
    <w:rsid w:val="00967E3A"/>
    <w:rsid w:val="00970AE5"/>
    <w:rsid w:val="00972CC2"/>
    <w:rsid w:val="00980B09"/>
    <w:rsid w:val="00982FF9"/>
    <w:rsid w:val="00991BF4"/>
    <w:rsid w:val="00992FF8"/>
    <w:rsid w:val="00993100"/>
    <w:rsid w:val="00994389"/>
    <w:rsid w:val="009966EC"/>
    <w:rsid w:val="009A030E"/>
    <w:rsid w:val="009A0C0B"/>
    <w:rsid w:val="009A150A"/>
    <w:rsid w:val="009A3C28"/>
    <w:rsid w:val="009A4F0C"/>
    <w:rsid w:val="009A6EBA"/>
    <w:rsid w:val="009B110B"/>
    <w:rsid w:val="009B1659"/>
    <w:rsid w:val="009B67CA"/>
    <w:rsid w:val="009B72F9"/>
    <w:rsid w:val="009B771A"/>
    <w:rsid w:val="009C1457"/>
    <w:rsid w:val="009C2D40"/>
    <w:rsid w:val="009D09F0"/>
    <w:rsid w:val="009D28EB"/>
    <w:rsid w:val="009D457E"/>
    <w:rsid w:val="009D578C"/>
    <w:rsid w:val="009D585B"/>
    <w:rsid w:val="009D68C7"/>
    <w:rsid w:val="009D6A80"/>
    <w:rsid w:val="009D7198"/>
    <w:rsid w:val="009E32D1"/>
    <w:rsid w:val="009E3F0B"/>
    <w:rsid w:val="009E43C0"/>
    <w:rsid w:val="009E64AD"/>
    <w:rsid w:val="009F048D"/>
    <w:rsid w:val="009F116B"/>
    <w:rsid w:val="009F20C8"/>
    <w:rsid w:val="009F2707"/>
    <w:rsid w:val="009F4163"/>
    <w:rsid w:val="009F42EF"/>
    <w:rsid w:val="009F4B58"/>
    <w:rsid w:val="009F65FB"/>
    <w:rsid w:val="009F7170"/>
    <w:rsid w:val="00A00379"/>
    <w:rsid w:val="00A02B9D"/>
    <w:rsid w:val="00A03A80"/>
    <w:rsid w:val="00A05D5C"/>
    <w:rsid w:val="00A07C72"/>
    <w:rsid w:val="00A11BCF"/>
    <w:rsid w:val="00A14D40"/>
    <w:rsid w:val="00A1636A"/>
    <w:rsid w:val="00A2226C"/>
    <w:rsid w:val="00A223C6"/>
    <w:rsid w:val="00A25C35"/>
    <w:rsid w:val="00A26D77"/>
    <w:rsid w:val="00A314C8"/>
    <w:rsid w:val="00A31592"/>
    <w:rsid w:val="00A32382"/>
    <w:rsid w:val="00A36698"/>
    <w:rsid w:val="00A419A7"/>
    <w:rsid w:val="00A42A1D"/>
    <w:rsid w:val="00A43032"/>
    <w:rsid w:val="00A4397B"/>
    <w:rsid w:val="00A44B2D"/>
    <w:rsid w:val="00A45190"/>
    <w:rsid w:val="00A45A35"/>
    <w:rsid w:val="00A50802"/>
    <w:rsid w:val="00A51406"/>
    <w:rsid w:val="00A53A84"/>
    <w:rsid w:val="00A540DC"/>
    <w:rsid w:val="00A5777F"/>
    <w:rsid w:val="00A61437"/>
    <w:rsid w:val="00A61FD5"/>
    <w:rsid w:val="00A64B02"/>
    <w:rsid w:val="00A66C1D"/>
    <w:rsid w:val="00A67E3B"/>
    <w:rsid w:val="00A71020"/>
    <w:rsid w:val="00A72196"/>
    <w:rsid w:val="00A7267F"/>
    <w:rsid w:val="00A73B03"/>
    <w:rsid w:val="00A74380"/>
    <w:rsid w:val="00A76E92"/>
    <w:rsid w:val="00A77E11"/>
    <w:rsid w:val="00A80559"/>
    <w:rsid w:val="00A8275D"/>
    <w:rsid w:val="00A83926"/>
    <w:rsid w:val="00A84021"/>
    <w:rsid w:val="00A84289"/>
    <w:rsid w:val="00A858CC"/>
    <w:rsid w:val="00A869EB"/>
    <w:rsid w:val="00A86F22"/>
    <w:rsid w:val="00A86F80"/>
    <w:rsid w:val="00A905C4"/>
    <w:rsid w:val="00A90C2B"/>
    <w:rsid w:val="00A917B3"/>
    <w:rsid w:val="00A95AEF"/>
    <w:rsid w:val="00AA1F9B"/>
    <w:rsid w:val="00AA6544"/>
    <w:rsid w:val="00AB11A7"/>
    <w:rsid w:val="00AB127C"/>
    <w:rsid w:val="00AB2F24"/>
    <w:rsid w:val="00AB4B51"/>
    <w:rsid w:val="00AB5EC7"/>
    <w:rsid w:val="00AB6186"/>
    <w:rsid w:val="00AB6C34"/>
    <w:rsid w:val="00AB780B"/>
    <w:rsid w:val="00AC0D13"/>
    <w:rsid w:val="00AC2471"/>
    <w:rsid w:val="00AC49E2"/>
    <w:rsid w:val="00AD1A84"/>
    <w:rsid w:val="00AD23CB"/>
    <w:rsid w:val="00AD25B9"/>
    <w:rsid w:val="00AD4919"/>
    <w:rsid w:val="00AD4A53"/>
    <w:rsid w:val="00AD5931"/>
    <w:rsid w:val="00AE1627"/>
    <w:rsid w:val="00AE3C77"/>
    <w:rsid w:val="00AE5F3B"/>
    <w:rsid w:val="00AF2468"/>
    <w:rsid w:val="00AF29F2"/>
    <w:rsid w:val="00AF4935"/>
    <w:rsid w:val="00AF5528"/>
    <w:rsid w:val="00B01868"/>
    <w:rsid w:val="00B02C8A"/>
    <w:rsid w:val="00B04340"/>
    <w:rsid w:val="00B0753E"/>
    <w:rsid w:val="00B103F4"/>
    <w:rsid w:val="00B10CC7"/>
    <w:rsid w:val="00B14E10"/>
    <w:rsid w:val="00B20646"/>
    <w:rsid w:val="00B212AC"/>
    <w:rsid w:val="00B22FBC"/>
    <w:rsid w:val="00B24EC7"/>
    <w:rsid w:val="00B251EC"/>
    <w:rsid w:val="00B27F57"/>
    <w:rsid w:val="00B31DAE"/>
    <w:rsid w:val="00B35488"/>
    <w:rsid w:val="00B36772"/>
    <w:rsid w:val="00B41643"/>
    <w:rsid w:val="00B47D0B"/>
    <w:rsid w:val="00B506C4"/>
    <w:rsid w:val="00B539E7"/>
    <w:rsid w:val="00B53EFB"/>
    <w:rsid w:val="00B563EB"/>
    <w:rsid w:val="00B62458"/>
    <w:rsid w:val="00B62CDE"/>
    <w:rsid w:val="00B7066D"/>
    <w:rsid w:val="00B72BF8"/>
    <w:rsid w:val="00B730B1"/>
    <w:rsid w:val="00B753D8"/>
    <w:rsid w:val="00B76731"/>
    <w:rsid w:val="00B77B29"/>
    <w:rsid w:val="00B80A93"/>
    <w:rsid w:val="00B80AA0"/>
    <w:rsid w:val="00B81761"/>
    <w:rsid w:val="00B918FD"/>
    <w:rsid w:val="00B96E90"/>
    <w:rsid w:val="00B97ACF"/>
    <w:rsid w:val="00BA03D1"/>
    <w:rsid w:val="00BA3E1D"/>
    <w:rsid w:val="00BA48DF"/>
    <w:rsid w:val="00BA6F6C"/>
    <w:rsid w:val="00BA7BAE"/>
    <w:rsid w:val="00BB08A3"/>
    <w:rsid w:val="00BB20F5"/>
    <w:rsid w:val="00BB2B81"/>
    <w:rsid w:val="00BB6379"/>
    <w:rsid w:val="00BB7761"/>
    <w:rsid w:val="00BC2D24"/>
    <w:rsid w:val="00BC6EA6"/>
    <w:rsid w:val="00BD21A2"/>
    <w:rsid w:val="00BD269B"/>
    <w:rsid w:val="00BD2884"/>
    <w:rsid w:val="00BD33EE"/>
    <w:rsid w:val="00BD38B2"/>
    <w:rsid w:val="00BD5A50"/>
    <w:rsid w:val="00BD6B3B"/>
    <w:rsid w:val="00BE2D47"/>
    <w:rsid w:val="00BE6F35"/>
    <w:rsid w:val="00BE745A"/>
    <w:rsid w:val="00BF2E5C"/>
    <w:rsid w:val="00C02AF7"/>
    <w:rsid w:val="00C04EC8"/>
    <w:rsid w:val="00C0570E"/>
    <w:rsid w:val="00C058EF"/>
    <w:rsid w:val="00C06E29"/>
    <w:rsid w:val="00C106D6"/>
    <w:rsid w:val="00C108A8"/>
    <w:rsid w:val="00C11595"/>
    <w:rsid w:val="00C13412"/>
    <w:rsid w:val="00C13FE9"/>
    <w:rsid w:val="00C16475"/>
    <w:rsid w:val="00C1726C"/>
    <w:rsid w:val="00C25ED7"/>
    <w:rsid w:val="00C25F8C"/>
    <w:rsid w:val="00C30624"/>
    <w:rsid w:val="00C32423"/>
    <w:rsid w:val="00C328B8"/>
    <w:rsid w:val="00C3599E"/>
    <w:rsid w:val="00C36A10"/>
    <w:rsid w:val="00C36A87"/>
    <w:rsid w:val="00C412F6"/>
    <w:rsid w:val="00C43501"/>
    <w:rsid w:val="00C4395C"/>
    <w:rsid w:val="00C452C6"/>
    <w:rsid w:val="00C47350"/>
    <w:rsid w:val="00C5604F"/>
    <w:rsid w:val="00C571FE"/>
    <w:rsid w:val="00C60D1A"/>
    <w:rsid w:val="00C60F0C"/>
    <w:rsid w:val="00C62B9A"/>
    <w:rsid w:val="00C637CE"/>
    <w:rsid w:val="00C644D7"/>
    <w:rsid w:val="00C668CE"/>
    <w:rsid w:val="00C805C9"/>
    <w:rsid w:val="00C80BB0"/>
    <w:rsid w:val="00C81794"/>
    <w:rsid w:val="00C81DAD"/>
    <w:rsid w:val="00C85EA4"/>
    <w:rsid w:val="00C87E6A"/>
    <w:rsid w:val="00C90088"/>
    <w:rsid w:val="00C91A98"/>
    <w:rsid w:val="00C92939"/>
    <w:rsid w:val="00C9437A"/>
    <w:rsid w:val="00CA1679"/>
    <w:rsid w:val="00CA1AC6"/>
    <w:rsid w:val="00CA2554"/>
    <w:rsid w:val="00CA2D69"/>
    <w:rsid w:val="00CA426E"/>
    <w:rsid w:val="00CA71BF"/>
    <w:rsid w:val="00CB0A29"/>
    <w:rsid w:val="00CB151C"/>
    <w:rsid w:val="00CB242B"/>
    <w:rsid w:val="00CB2B10"/>
    <w:rsid w:val="00CB4A86"/>
    <w:rsid w:val="00CB592C"/>
    <w:rsid w:val="00CB6704"/>
    <w:rsid w:val="00CC0AC7"/>
    <w:rsid w:val="00CC1FC2"/>
    <w:rsid w:val="00CC2EC5"/>
    <w:rsid w:val="00CC4FC7"/>
    <w:rsid w:val="00CC5694"/>
    <w:rsid w:val="00CC572D"/>
    <w:rsid w:val="00CD0182"/>
    <w:rsid w:val="00CD0E9B"/>
    <w:rsid w:val="00CD15B2"/>
    <w:rsid w:val="00CD2A1F"/>
    <w:rsid w:val="00CD3623"/>
    <w:rsid w:val="00CE0B10"/>
    <w:rsid w:val="00CE14A2"/>
    <w:rsid w:val="00CE238A"/>
    <w:rsid w:val="00CE5A1A"/>
    <w:rsid w:val="00CE6EBC"/>
    <w:rsid w:val="00CF4CA7"/>
    <w:rsid w:val="00CF55F6"/>
    <w:rsid w:val="00D04407"/>
    <w:rsid w:val="00D12647"/>
    <w:rsid w:val="00D1460F"/>
    <w:rsid w:val="00D15A7C"/>
    <w:rsid w:val="00D173E8"/>
    <w:rsid w:val="00D213C6"/>
    <w:rsid w:val="00D24245"/>
    <w:rsid w:val="00D3092E"/>
    <w:rsid w:val="00D3097A"/>
    <w:rsid w:val="00D33D63"/>
    <w:rsid w:val="00D35253"/>
    <w:rsid w:val="00D44C32"/>
    <w:rsid w:val="00D45322"/>
    <w:rsid w:val="00D4575F"/>
    <w:rsid w:val="00D45D29"/>
    <w:rsid w:val="00D4778E"/>
    <w:rsid w:val="00D52590"/>
    <w:rsid w:val="00D52A1C"/>
    <w:rsid w:val="00D55310"/>
    <w:rsid w:val="00D61965"/>
    <w:rsid w:val="00D63CD6"/>
    <w:rsid w:val="00D67752"/>
    <w:rsid w:val="00D80E5A"/>
    <w:rsid w:val="00D82740"/>
    <w:rsid w:val="00D858ED"/>
    <w:rsid w:val="00D90138"/>
    <w:rsid w:val="00D93B6E"/>
    <w:rsid w:val="00D93C18"/>
    <w:rsid w:val="00DA2438"/>
    <w:rsid w:val="00DA4504"/>
    <w:rsid w:val="00DA4EAC"/>
    <w:rsid w:val="00DB243F"/>
    <w:rsid w:val="00DB34FA"/>
    <w:rsid w:val="00DB381D"/>
    <w:rsid w:val="00DB4CAE"/>
    <w:rsid w:val="00DC166F"/>
    <w:rsid w:val="00DC5F81"/>
    <w:rsid w:val="00DC6C23"/>
    <w:rsid w:val="00DC6E0D"/>
    <w:rsid w:val="00DD56A5"/>
    <w:rsid w:val="00DE15AC"/>
    <w:rsid w:val="00DE2E39"/>
    <w:rsid w:val="00DE5FA8"/>
    <w:rsid w:val="00DE713F"/>
    <w:rsid w:val="00DE7E04"/>
    <w:rsid w:val="00DF2B88"/>
    <w:rsid w:val="00DF71DD"/>
    <w:rsid w:val="00E02252"/>
    <w:rsid w:val="00E04988"/>
    <w:rsid w:val="00E04B86"/>
    <w:rsid w:val="00E04BB1"/>
    <w:rsid w:val="00E04E8E"/>
    <w:rsid w:val="00E05D1D"/>
    <w:rsid w:val="00E1259D"/>
    <w:rsid w:val="00E17BD6"/>
    <w:rsid w:val="00E2006D"/>
    <w:rsid w:val="00E204E4"/>
    <w:rsid w:val="00E20B1E"/>
    <w:rsid w:val="00E27498"/>
    <w:rsid w:val="00E30B66"/>
    <w:rsid w:val="00E31CF9"/>
    <w:rsid w:val="00E322D4"/>
    <w:rsid w:val="00E35D35"/>
    <w:rsid w:val="00E35E9B"/>
    <w:rsid w:val="00E40CDE"/>
    <w:rsid w:val="00E41B8C"/>
    <w:rsid w:val="00E41DC3"/>
    <w:rsid w:val="00E4410B"/>
    <w:rsid w:val="00E443BA"/>
    <w:rsid w:val="00E449B5"/>
    <w:rsid w:val="00E465B2"/>
    <w:rsid w:val="00E46A71"/>
    <w:rsid w:val="00E46B06"/>
    <w:rsid w:val="00E47075"/>
    <w:rsid w:val="00E50950"/>
    <w:rsid w:val="00E5474E"/>
    <w:rsid w:val="00E56EE3"/>
    <w:rsid w:val="00E6590B"/>
    <w:rsid w:val="00E65D72"/>
    <w:rsid w:val="00E73F76"/>
    <w:rsid w:val="00E73FE5"/>
    <w:rsid w:val="00E7453A"/>
    <w:rsid w:val="00E745EB"/>
    <w:rsid w:val="00E74A71"/>
    <w:rsid w:val="00E75609"/>
    <w:rsid w:val="00E80E09"/>
    <w:rsid w:val="00E82C33"/>
    <w:rsid w:val="00E858B1"/>
    <w:rsid w:val="00E86371"/>
    <w:rsid w:val="00E87D84"/>
    <w:rsid w:val="00E9195B"/>
    <w:rsid w:val="00E921B7"/>
    <w:rsid w:val="00EA0857"/>
    <w:rsid w:val="00EA14BD"/>
    <w:rsid w:val="00EA2C9F"/>
    <w:rsid w:val="00EB1138"/>
    <w:rsid w:val="00EB15D8"/>
    <w:rsid w:val="00EB16D6"/>
    <w:rsid w:val="00EB2457"/>
    <w:rsid w:val="00EB2B4A"/>
    <w:rsid w:val="00EB2B7E"/>
    <w:rsid w:val="00EC054F"/>
    <w:rsid w:val="00EC3654"/>
    <w:rsid w:val="00EC5273"/>
    <w:rsid w:val="00EC58A5"/>
    <w:rsid w:val="00ED0628"/>
    <w:rsid w:val="00ED0BDA"/>
    <w:rsid w:val="00ED4826"/>
    <w:rsid w:val="00ED4A09"/>
    <w:rsid w:val="00ED502D"/>
    <w:rsid w:val="00EE24F9"/>
    <w:rsid w:val="00EE2A67"/>
    <w:rsid w:val="00EE67D0"/>
    <w:rsid w:val="00EE7642"/>
    <w:rsid w:val="00EE7654"/>
    <w:rsid w:val="00EF1360"/>
    <w:rsid w:val="00EF17A4"/>
    <w:rsid w:val="00EF1ED0"/>
    <w:rsid w:val="00EF3220"/>
    <w:rsid w:val="00EF3E7B"/>
    <w:rsid w:val="00EF45A9"/>
    <w:rsid w:val="00EF4767"/>
    <w:rsid w:val="00EF50A9"/>
    <w:rsid w:val="00EF66CD"/>
    <w:rsid w:val="00F02B8D"/>
    <w:rsid w:val="00F044F5"/>
    <w:rsid w:val="00F0534A"/>
    <w:rsid w:val="00F0718E"/>
    <w:rsid w:val="00F12374"/>
    <w:rsid w:val="00F12C1C"/>
    <w:rsid w:val="00F13AB8"/>
    <w:rsid w:val="00F13F33"/>
    <w:rsid w:val="00F208AF"/>
    <w:rsid w:val="00F22BEA"/>
    <w:rsid w:val="00F247F2"/>
    <w:rsid w:val="00F25C71"/>
    <w:rsid w:val="00F3091B"/>
    <w:rsid w:val="00F32B9D"/>
    <w:rsid w:val="00F41692"/>
    <w:rsid w:val="00F42153"/>
    <w:rsid w:val="00F42E1D"/>
    <w:rsid w:val="00F44EFE"/>
    <w:rsid w:val="00F51A74"/>
    <w:rsid w:val="00F57BCE"/>
    <w:rsid w:val="00F600C8"/>
    <w:rsid w:val="00F62398"/>
    <w:rsid w:val="00F62CE6"/>
    <w:rsid w:val="00F63772"/>
    <w:rsid w:val="00F646C5"/>
    <w:rsid w:val="00F658A8"/>
    <w:rsid w:val="00F66A39"/>
    <w:rsid w:val="00F679D8"/>
    <w:rsid w:val="00F67D47"/>
    <w:rsid w:val="00F75DAE"/>
    <w:rsid w:val="00F76A49"/>
    <w:rsid w:val="00F771E3"/>
    <w:rsid w:val="00F82539"/>
    <w:rsid w:val="00F82D7D"/>
    <w:rsid w:val="00F87B7B"/>
    <w:rsid w:val="00F9059E"/>
    <w:rsid w:val="00F9377E"/>
    <w:rsid w:val="00F937C3"/>
    <w:rsid w:val="00F93EB8"/>
    <w:rsid w:val="00F94155"/>
    <w:rsid w:val="00F95743"/>
    <w:rsid w:val="00FA028D"/>
    <w:rsid w:val="00FA310E"/>
    <w:rsid w:val="00FA371F"/>
    <w:rsid w:val="00FB5646"/>
    <w:rsid w:val="00FB6DB9"/>
    <w:rsid w:val="00FB78C6"/>
    <w:rsid w:val="00FC2090"/>
    <w:rsid w:val="00FD10EF"/>
    <w:rsid w:val="00FD234F"/>
    <w:rsid w:val="00FD2EF7"/>
    <w:rsid w:val="00FD333B"/>
    <w:rsid w:val="00FE298A"/>
    <w:rsid w:val="00FE390A"/>
    <w:rsid w:val="00FE447E"/>
    <w:rsid w:val="00FE5FC5"/>
    <w:rsid w:val="00FE6CA1"/>
    <w:rsid w:val="00FE7942"/>
    <w:rsid w:val="00FF0DDD"/>
    <w:rsid w:val="00FF0E69"/>
    <w:rsid w:val="00FF1766"/>
    <w:rsid w:val="00FF3C9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6872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 Char,Footnote Text Char Char1,Footnote Text Char Char1 Char Char,Footnote Text Char1,ft"/>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Footnote reference Car,FA Fu Car,Footnote Text Char Char Char Char Char Car,Footnote Text Char Char Char Char Car,Footnote Text Char Char Car,Footnote Text Char Char1 Car,Footnote Text Char Char1 Char Char Car,ft Car"/>
    <w:basedOn w:val="Fuentedeprrafopredeter"/>
    <w:link w:val="Textonotapie"/>
    <w:qFormat/>
    <w:locked/>
    <w:rsid w:val="008B6C07"/>
    <w:rPr>
      <w:sz w:val="18"/>
      <w:lang w:val="es-ES" w:eastAsia="es-ES"/>
    </w:rPr>
  </w:style>
  <w:style w:type="character" w:customStyle="1" w:styleId="UnresolvedMention1">
    <w:name w:val="Unresolved Mention1"/>
    <w:basedOn w:val="Fuentedeprrafopredeter"/>
    <w:uiPriority w:val="99"/>
    <w:semiHidden/>
    <w:unhideWhenUsed/>
    <w:rsid w:val="008557AE"/>
    <w:rPr>
      <w:color w:val="605E5C"/>
      <w:shd w:val="clear" w:color="auto" w:fill="E1DFDD"/>
    </w:rPr>
  </w:style>
  <w:style w:type="paragraph" w:styleId="Prrafodelista">
    <w:name w:val="List Paragraph"/>
    <w:basedOn w:val="Normal"/>
    <w:uiPriority w:val="34"/>
    <w:qFormat/>
    <w:rsid w:val="009A4F0C"/>
    <w:pPr>
      <w:ind w:left="720"/>
      <w:contextualSpacing/>
    </w:pPr>
  </w:style>
  <w:style w:type="character" w:styleId="Refdecomentario">
    <w:name w:val="annotation reference"/>
    <w:basedOn w:val="Fuentedeprrafopredeter"/>
    <w:uiPriority w:val="99"/>
    <w:semiHidden/>
    <w:unhideWhenUsed/>
    <w:rsid w:val="009B1659"/>
    <w:rPr>
      <w:sz w:val="16"/>
      <w:szCs w:val="16"/>
    </w:rPr>
  </w:style>
  <w:style w:type="paragraph" w:styleId="Textocomentario">
    <w:name w:val="annotation text"/>
    <w:basedOn w:val="Normal"/>
    <w:link w:val="TextocomentarioCar"/>
    <w:uiPriority w:val="99"/>
    <w:unhideWhenUsed/>
    <w:rsid w:val="009B1659"/>
    <w:pPr>
      <w:spacing w:after="160" w:line="240" w:lineRule="auto"/>
    </w:pPr>
    <w:rPr>
      <w:rFonts w:asciiTheme="minorHAnsi" w:eastAsiaTheme="minorHAnsi" w:hAnsiTheme="minorHAnsi" w:cstheme="minorBidi"/>
      <w:lang w:val="en-GB" w:eastAsia="en-US"/>
    </w:rPr>
  </w:style>
  <w:style w:type="character" w:customStyle="1" w:styleId="TextocomentarioCar">
    <w:name w:val="Texto comentario Car"/>
    <w:basedOn w:val="Fuentedeprrafopredeter"/>
    <w:link w:val="Textocomentario"/>
    <w:uiPriority w:val="99"/>
    <w:rsid w:val="009B1659"/>
    <w:rPr>
      <w:rFonts w:asciiTheme="minorHAnsi" w:eastAsiaTheme="minorHAnsi" w:hAnsiTheme="minorHAnsi" w:cstheme="minorBidi"/>
      <w:lang w:val="en-GB" w:eastAsia="en-US"/>
    </w:rPr>
  </w:style>
  <w:style w:type="paragraph" w:styleId="Revisin">
    <w:name w:val="Revision"/>
    <w:hidden/>
    <w:uiPriority w:val="99"/>
    <w:semiHidden/>
    <w:rsid w:val="00C60D1A"/>
    <w:rPr>
      <w:lang w:val="es-ES" w:eastAsia="es-ES"/>
    </w:rPr>
  </w:style>
  <w:style w:type="paragraph" w:styleId="Asuntodelcomentario">
    <w:name w:val="annotation subject"/>
    <w:basedOn w:val="Textocomentario"/>
    <w:next w:val="Textocomentario"/>
    <w:link w:val="AsuntodelcomentarioCar"/>
    <w:semiHidden/>
    <w:unhideWhenUsed/>
    <w:rsid w:val="00C60D1A"/>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C60D1A"/>
    <w:rPr>
      <w:rFonts w:asciiTheme="minorHAnsi" w:eastAsiaTheme="minorHAnsi" w:hAnsiTheme="minorHAnsi" w:cstheme="minorBidi"/>
      <w:b/>
      <w:bCs/>
      <w:lang w:val="es-ES" w:eastAsia="es-ES"/>
    </w:rPr>
  </w:style>
  <w:style w:type="paragraph" w:styleId="Sinespaciado">
    <w:name w:val="No Spacing"/>
    <w:uiPriority w:val="1"/>
    <w:qFormat/>
    <w:rsid w:val="001E2082"/>
    <w:rPr>
      <w:lang w:val="es-ES" w:eastAsia="es-ES"/>
    </w:rPr>
  </w:style>
  <w:style w:type="paragraph" w:customStyle="1" w:styleId="Default">
    <w:name w:val="Default"/>
    <w:rsid w:val="00204D71"/>
    <w:pPr>
      <w:autoSpaceDE w:val="0"/>
      <w:autoSpaceDN w:val="0"/>
      <w:adjustRightInd w:val="0"/>
    </w:pPr>
    <w:rPr>
      <w:color w:val="000000"/>
      <w:sz w:val="24"/>
      <w:szCs w:val="24"/>
      <w:lang w:val="en-GB"/>
    </w:rPr>
  </w:style>
  <w:style w:type="character" w:styleId="Mencinsinresolver">
    <w:name w:val="Unresolved Mention"/>
    <w:basedOn w:val="Fuentedeprrafopredeter"/>
    <w:uiPriority w:val="99"/>
    <w:semiHidden/>
    <w:unhideWhenUsed/>
    <w:rsid w:val="00277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8909">
      <w:bodyDiv w:val="1"/>
      <w:marLeft w:val="0"/>
      <w:marRight w:val="0"/>
      <w:marTop w:val="0"/>
      <w:marBottom w:val="0"/>
      <w:divBdr>
        <w:top w:val="none" w:sz="0" w:space="0" w:color="auto"/>
        <w:left w:val="none" w:sz="0" w:space="0" w:color="auto"/>
        <w:bottom w:val="none" w:sz="0" w:space="0" w:color="auto"/>
        <w:right w:val="none" w:sz="0" w:space="0" w:color="auto"/>
      </w:divBdr>
    </w:div>
    <w:div w:id="44961018">
      <w:bodyDiv w:val="1"/>
      <w:marLeft w:val="0"/>
      <w:marRight w:val="0"/>
      <w:marTop w:val="0"/>
      <w:marBottom w:val="0"/>
      <w:divBdr>
        <w:top w:val="none" w:sz="0" w:space="0" w:color="auto"/>
        <w:left w:val="none" w:sz="0" w:space="0" w:color="auto"/>
        <w:bottom w:val="none" w:sz="0" w:space="0" w:color="auto"/>
        <w:right w:val="none" w:sz="0" w:space="0" w:color="auto"/>
      </w:divBdr>
    </w:div>
    <w:div w:id="47345499">
      <w:bodyDiv w:val="1"/>
      <w:marLeft w:val="0"/>
      <w:marRight w:val="0"/>
      <w:marTop w:val="0"/>
      <w:marBottom w:val="0"/>
      <w:divBdr>
        <w:top w:val="none" w:sz="0" w:space="0" w:color="auto"/>
        <w:left w:val="none" w:sz="0" w:space="0" w:color="auto"/>
        <w:bottom w:val="none" w:sz="0" w:space="0" w:color="auto"/>
        <w:right w:val="none" w:sz="0" w:space="0" w:color="auto"/>
      </w:divBdr>
    </w:div>
    <w:div w:id="56587359">
      <w:bodyDiv w:val="1"/>
      <w:marLeft w:val="0"/>
      <w:marRight w:val="0"/>
      <w:marTop w:val="0"/>
      <w:marBottom w:val="0"/>
      <w:divBdr>
        <w:top w:val="none" w:sz="0" w:space="0" w:color="auto"/>
        <w:left w:val="none" w:sz="0" w:space="0" w:color="auto"/>
        <w:bottom w:val="none" w:sz="0" w:space="0" w:color="auto"/>
        <w:right w:val="none" w:sz="0" w:space="0" w:color="auto"/>
      </w:divBdr>
    </w:div>
    <w:div w:id="63339983">
      <w:bodyDiv w:val="1"/>
      <w:marLeft w:val="0"/>
      <w:marRight w:val="0"/>
      <w:marTop w:val="0"/>
      <w:marBottom w:val="0"/>
      <w:divBdr>
        <w:top w:val="none" w:sz="0" w:space="0" w:color="auto"/>
        <w:left w:val="none" w:sz="0" w:space="0" w:color="auto"/>
        <w:bottom w:val="none" w:sz="0" w:space="0" w:color="auto"/>
        <w:right w:val="none" w:sz="0" w:space="0" w:color="auto"/>
      </w:divBdr>
    </w:div>
    <w:div w:id="65299730">
      <w:bodyDiv w:val="1"/>
      <w:marLeft w:val="0"/>
      <w:marRight w:val="0"/>
      <w:marTop w:val="0"/>
      <w:marBottom w:val="0"/>
      <w:divBdr>
        <w:top w:val="none" w:sz="0" w:space="0" w:color="auto"/>
        <w:left w:val="none" w:sz="0" w:space="0" w:color="auto"/>
        <w:bottom w:val="none" w:sz="0" w:space="0" w:color="auto"/>
        <w:right w:val="none" w:sz="0" w:space="0" w:color="auto"/>
      </w:divBdr>
    </w:div>
    <w:div w:id="170267957">
      <w:bodyDiv w:val="1"/>
      <w:marLeft w:val="0"/>
      <w:marRight w:val="0"/>
      <w:marTop w:val="0"/>
      <w:marBottom w:val="0"/>
      <w:divBdr>
        <w:top w:val="none" w:sz="0" w:space="0" w:color="auto"/>
        <w:left w:val="none" w:sz="0" w:space="0" w:color="auto"/>
        <w:bottom w:val="none" w:sz="0" w:space="0" w:color="auto"/>
        <w:right w:val="none" w:sz="0" w:space="0" w:color="auto"/>
      </w:divBdr>
    </w:div>
    <w:div w:id="236748780">
      <w:bodyDiv w:val="1"/>
      <w:marLeft w:val="0"/>
      <w:marRight w:val="0"/>
      <w:marTop w:val="0"/>
      <w:marBottom w:val="0"/>
      <w:divBdr>
        <w:top w:val="none" w:sz="0" w:space="0" w:color="auto"/>
        <w:left w:val="none" w:sz="0" w:space="0" w:color="auto"/>
        <w:bottom w:val="none" w:sz="0" w:space="0" w:color="auto"/>
        <w:right w:val="none" w:sz="0" w:space="0" w:color="auto"/>
      </w:divBdr>
    </w:div>
    <w:div w:id="284234387">
      <w:bodyDiv w:val="1"/>
      <w:marLeft w:val="0"/>
      <w:marRight w:val="0"/>
      <w:marTop w:val="0"/>
      <w:marBottom w:val="0"/>
      <w:divBdr>
        <w:top w:val="none" w:sz="0" w:space="0" w:color="auto"/>
        <w:left w:val="none" w:sz="0" w:space="0" w:color="auto"/>
        <w:bottom w:val="none" w:sz="0" w:space="0" w:color="auto"/>
        <w:right w:val="none" w:sz="0" w:space="0" w:color="auto"/>
      </w:divBdr>
    </w:div>
    <w:div w:id="290593212">
      <w:bodyDiv w:val="1"/>
      <w:marLeft w:val="0"/>
      <w:marRight w:val="0"/>
      <w:marTop w:val="0"/>
      <w:marBottom w:val="0"/>
      <w:divBdr>
        <w:top w:val="none" w:sz="0" w:space="0" w:color="auto"/>
        <w:left w:val="none" w:sz="0" w:space="0" w:color="auto"/>
        <w:bottom w:val="none" w:sz="0" w:space="0" w:color="auto"/>
        <w:right w:val="none" w:sz="0" w:space="0" w:color="auto"/>
      </w:divBdr>
    </w:div>
    <w:div w:id="300161368">
      <w:bodyDiv w:val="1"/>
      <w:marLeft w:val="0"/>
      <w:marRight w:val="0"/>
      <w:marTop w:val="0"/>
      <w:marBottom w:val="0"/>
      <w:divBdr>
        <w:top w:val="none" w:sz="0" w:space="0" w:color="auto"/>
        <w:left w:val="none" w:sz="0" w:space="0" w:color="auto"/>
        <w:bottom w:val="none" w:sz="0" w:space="0" w:color="auto"/>
        <w:right w:val="none" w:sz="0" w:space="0" w:color="auto"/>
      </w:divBdr>
    </w:div>
    <w:div w:id="352345091">
      <w:bodyDiv w:val="1"/>
      <w:marLeft w:val="0"/>
      <w:marRight w:val="0"/>
      <w:marTop w:val="0"/>
      <w:marBottom w:val="0"/>
      <w:divBdr>
        <w:top w:val="none" w:sz="0" w:space="0" w:color="auto"/>
        <w:left w:val="none" w:sz="0" w:space="0" w:color="auto"/>
        <w:bottom w:val="none" w:sz="0" w:space="0" w:color="auto"/>
        <w:right w:val="none" w:sz="0" w:space="0" w:color="auto"/>
      </w:divBdr>
    </w:div>
    <w:div w:id="357977016">
      <w:bodyDiv w:val="1"/>
      <w:marLeft w:val="0"/>
      <w:marRight w:val="0"/>
      <w:marTop w:val="0"/>
      <w:marBottom w:val="0"/>
      <w:divBdr>
        <w:top w:val="none" w:sz="0" w:space="0" w:color="auto"/>
        <w:left w:val="none" w:sz="0" w:space="0" w:color="auto"/>
        <w:bottom w:val="none" w:sz="0" w:space="0" w:color="auto"/>
        <w:right w:val="none" w:sz="0" w:space="0" w:color="auto"/>
      </w:divBdr>
    </w:div>
    <w:div w:id="400715966">
      <w:bodyDiv w:val="1"/>
      <w:marLeft w:val="0"/>
      <w:marRight w:val="0"/>
      <w:marTop w:val="0"/>
      <w:marBottom w:val="0"/>
      <w:divBdr>
        <w:top w:val="none" w:sz="0" w:space="0" w:color="auto"/>
        <w:left w:val="none" w:sz="0" w:space="0" w:color="auto"/>
        <w:bottom w:val="none" w:sz="0" w:space="0" w:color="auto"/>
        <w:right w:val="none" w:sz="0" w:space="0" w:color="auto"/>
      </w:divBdr>
    </w:div>
    <w:div w:id="431904023">
      <w:bodyDiv w:val="1"/>
      <w:marLeft w:val="0"/>
      <w:marRight w:val="0"/>
      <w:marTop w:val="0"/>
      <w:marBottom w:val="0"/>
      <w:divBdr>
        <w:top w:val="none" w:sz="0" w:space="0" w:color="auto"/>
        <w:left w:val="none" w:sz="0" w:space="0" w:color="auto"/>
        <w:bottom w:val="none" w:sz="0" w:space="0" w:color="auto"/>
        <w:right w:val="none" w:sz="0" w:space="0" w:color="auto"/>
      </w:divBdr>
    </w:div>
    <w:div w:id="432550009">
      <w:bodyDiv w:val="1"/>
      <w:marLeft w:val="0"/>
      <w:marRight w:val="0"/>
      <w:marTop w:val="0"/>
      <w:marBottom w:val="0"/>
      <w:divBdr>
        <w:top w:val="none" w:sz="0" w:space="0" w:color="auto"/>
        <w:left w:val="none" w:sz="0" w:space="0" w:color="auto"/>
        <w:bottom w:val="none" w:sz="0" w:space="0" w:color="auto"/>
        <w:right w:val="none" w:sz="0" w:space="0" w:color="auto"/>
      </w:divBdr>
    </w:div>
    <w:div w:id="438330327">
      <w:bodyDiv w:val="1"/>
      <w:marLeft w:val="0"/>
      <w:marRight w:val="0"/>
      <w:marTop w:val="0"/>
      <w:marBottom w:val="0"/>
      <w:divBdr>
        <w:top w:val="none" w:sz="0" w:space="0" w:color="auto"/>
        <w:left w:val="none" w:sz="0" w:space="0" w:color="auto"/>
        <w:bottom w:val="none" w:sz="0" w:space="0" w:color="auto"/>
        <w:right w:val="none" w:sz="0" w:space="0" w:color="auto"/>
      </w:divBdr>
    </w:div>
    <w:div w:id="452293059">
      <w:bodyDiv w:val="1"/>
      <w:marLeft w:val="0"/>
      <w:marRight w:val="0"/>
      <w:marTop w:val="0"/>
      <w:marBottom w:val="0"/>
      <w:divBdr>
        <w:top w:val="none" w:sz="0" w:space="0" w:color="auto"/>
        <w:left w:val="none" w:sz="0" w:space="0" w:color="auto"/>
        <w:bottom w:val="none" w:sz="0" w:space="0" w:color="auto"/>
        <w:right w:val="none" w:sz="0" w:space="0" w:color="auto"/>
      </w:divBdr>
    </w:div>
    <w:div w:id="463040572">
      <w:bodyDiv w:val="1"/>
      <w:marLeft w:val="0"/>
      <w:marRight w:val="0"/>
      <w:marTop w:val="0"/>
      <w:marBottom w:val="0"/>
      <w:divBdr>
        <w:top w:val="none" w:sz="0" w:space="0" w:color="auto"/>
        <w:left w:val="none" w:sz="0" w:space="0" w:color="auto"/>
        <w:bottom w:val="none" w:sz="0" w:space="0" w:color="auto"/>
        <w:right w:val="none" w:sz="0" w:space="0" w:color="auto"/>
      </w:divBdr>
    </w:div>
    <w:div w:id="467363700">
      <w:bodyDiv w:val="1"/>
      <w:marLeft w:val="0"/>
      <w:marRight w:val="0"/>
      <w:marTop w:val="0"/>
      <w:marBottom w:val="0"/>
      <w:divBdr>
        <w:top w:val="none" w:sz="0" w:space="0" w:color="auto"/>
        <w:left w:val="none" w:sz="0" w:space="0" w:color="auto"/>
        <w:bottom w:val="none" w:sz="0" w:space="0" w:color="auto"/>
        <w:right w:val="none" w:sz="0" w:space="0" w:color="auto"/>
      </w:divBdr>
    </w:div>
    <w:div w:id="498620259">
      <w:bodyDiv w:val="1"/>
      <w:marLeft w:val="0"/>
      <w:marRight w:val="0"/>
      <w:marTop w:val="0"/>
      <w:marBottom w:val="0"/>
      <w:divBdr>
        <w:top w:val="none" w:sz="0" w:space="0" w:color="auto"/>
        <w:left w:val="none" w:sz="0" w:space="0" w:color="auto"/>
        <w:bottom w:val="none" w:sz="0" w:space="0" w:color="auto"/>
        <w:right w:val="none" w:sz="0" w:space="0" w:color="auto"/>
      </w:divBdr>
    </w:div>
    <w:div w:id="514196465">
      <w:bodyDiv w:val="1"/>
      <w:marLeft w:val="0"/>
      <w:marRight w:val="0"/>
      <w:marTop w:val="0"/>
      <w:marBottom w:val="0"/>
      <w:divBdr>
        <w:top w:val="none" w:sz="0" w:space="0" w:color="auto"/>
        <w:left w:val="none" w:sz="0" w:space="0" w:color="auto"/>
        <w:bottom w:val="none" w:sz="0" w:space="0" w:color="auto"/>
        <w:right w:val="none" w:sz="0" w:space="0" w:color="auto"/>
      </w:divBdr>
    </w:div>
    <w:div w:id="516968093">
      <w:bodyDiv w:val="1"/>
      <w:marLeft w:val="0"/>
      <w:marRight w:val="0"/>
      <w:marTop w:val="0"/>
      <w:marBottom w:val="0"/>
      <w:divBdr>
        <w:top w:val="none" w:sz="0" w:space="0" w:color="auto"/>
        <w:left w:val="none" w:sz="0" w:space="0" w:color="auto"/>
        <w:bottom w:val="none" w:sz="0" w:space="0" w:color="auto"/>
        <w:right w:val="none" w:sz="0" w:space="0" w:color="auto"/>
      </w:divBdr>
    </w:div>
    <w:div w:id="519006737">
      <w:bodyDiv w:val="1"/>
      <w:marLeft w:val="0"/>
      <w:marRight w:val="0"/>
      <w:marTop w:val="0"/>
      <w:marBottom w:val="0"/>
      <w:divBdr>
        <w:top w:val="none" w:sz="0" w:space="0" w:color="auto"/>
        <w:left w:val="none" w:sz="0" w:space="0" w:color="auto"/>
        <w:bottom w:val="none" w:sz="0" w:space="0" w:color="auto"/>
        <w:right w:val="none" w:sz="0" w:space="0" w:color="auto"/>
      </w:divBdr>
    </w:div>
    <w:div w:id="520902750">
      <w:bodyDiv w:val="1"/>
      <w:marLeft w:val="0"/>
      <w:marRight w:val="0"/>
      <w:marTop w:val="0"/>
      <w:marBottom w:val="0"/>
      <w:divBdr>
        <w:top w:val="none" w:sz="0" w:space="0" w:color="auto"/>
        <w:left w:val="none" w:sz="0" w:space="0" w:color="auto"/>
        <w:bottom w:val="none" w:sz="0" w:space="0" w:color="auto"/>
        <w:right w:val="none" w:sz="0" w:space="0" w:color="auto"/>
      </w:divBdr>
    </w:div>
    <w:div w:id="540634035">
      <w:bodyDiv w:val="1"/>
      <w:marLeft w:val="0"/>
      <w:marRight w:val="0"/>
      <w:marTop w:val="0"/>
      <w:marBottom w:val="0"/>
      <w:divBdr>
        <w:top w:val="none" w:sz="0" w:space="0" w:color="auto"/>
        <w:left w:val="none" w:sz="0" w:space="0" w:color="auto"/>
        <w:bottom w:val="none" w:sz="0" w:space="0" w:color="auto"/>
        <w:right w:val="none" w:sz="0" w:space="0" w:color="auto"/>
      </w:divBdr>
    </w:div>
    <w:div w:id="554194230">
      <w:bodyDiv w:val="1"/>
      <w:marLeft w:val="0"/>
      <w:marRight w:val="0"/>
      <w:marTop w:val="0"/>
      <w:marBottom w:val="0"/>
      <w:divBdr>
        <w:top w:val="none" w:sz="0" w:space="0" w:color="auto"/>
        <w:left w:val="none" w:sz="0" w:space="0" w:color="auto"/>
        <w:bottom w:val="none" w:sz="0" w:space="0" w:color="auto"/>
        <w:right w:val="none" w:sz="0" w:space="0" w:color="auto"/>
      </w:divBdr>
    </w:div>
    <w:div w:id="555553707">
      <w:bodyDiv w:val="1"/>
      <w:marLeft w:val="0"/>
      <w:marRight w:val="0"/>
      <w:marTop w:val="0"/>
      <w:marBottom w:val="0"/>
      <w:divBdr>
        <w:top w:val="none" w:sz="0" w:space="0" w:color="auto"/>
        <w:left w:val="none" w:sz="0" w:space="0" w:color="auto"/>
        <w:bottom w:val="none" w:sz="0" w:space="0" w:color="auto"/>
        <w:right w:val="none" w:sz="0" w:space="0" w:color="auto"/>
      </w:divBdr>
    </w:div>
    <w:div w:id="614144522">
      <w:bodyDiv w:val="1"/>
      <w:marLeft w:val="0"/>
      <w:marRight w:val="0"/>
      <w:marTop w:val="0"/>
      <w:marBottom w:val="0"/>
      <w:divBdr>
        <w:top w:val="none" w:sz="0" w:space="0" w:color="auto"/>
        <w:left w:val="none" w:sz="0" w:space="0" w:color="auto"/>
        <w:bottom w:val="none" w:sz="0" w:space="0" w:color="auto"/>
        <w:right w:val="none" w:sz="0" w:space="0" w:color="auto"/>
      </w:divBdr>
    </w:div>
    <w:div w:id="650601247">
      <w:bodyDiv w:val="1"/>
      <w:marLeft w:val="0"/>
      <w:marRight w:val="0"/>
      <w:marTop w:val="0"/>
      <w:marBottom w:val="0"/>
      <w:divBdr>
        <w:top w:val="none" w:sz="0" w:space="0" w:color="auto"/>
        <w:left w:val="none" w:sz="0" w:space="0" w:color="auto"/>
        <w:bottom w:val="none" w:sz="0" w:space="0" w:color="auto"/>
        <w:right w:val="none" w:sz="0" w:space="0" w:color="auto"/>
      </w:divBdr>
    </w:div>
    <w:div w:id="650864287">
      <w:bodyDiv w:val="1"/>
      <w:marLeft w:val="0"/>
      <w:marRight w:val="0"/>
      <w:marTop w:val="0"/>
      <w:marBottom w:val="0"/>
      <w:divBdr>
        <w:top w:val="none" w:sz="0" w:space="0" w:color="auto"/>
        <w:left w:val="none" w:sz="0" w:space="0" w:color="auto"/>
        <w:bottom w:val="none" w:sz="0" w:space="0" w:color="auto"/>
        <w:right w:val="none" w:sz="0" w:space="0" w:color="auto"/>
      </w:divBdr>
    </w:div>
    <w:div w:id="677778483">
      <w:bodyDiv w:val="1"/>
      <w:marLeft w:val="0"/>
      <w:marRight w:val="0"/>
      <w:marTop w:val="0"/>
      <w:marBottom w:val="0"/>
      <w:divBdr>
        <w:top w:val="none" w:sz="0" w:space="0" w:color="auto"/>
        <w:left w:val="none" w:sz="0" w:space="0" w:color="auto"/>
        <w:bottom w:val="none" w:sz="0" w:space="0" w:color="auto"/>
        <w:right w:val="none" w:sz="0" w:space="0" w:color="auto"/>
      </w:divBdr>
    </w:div>
    <w:div w:id="685406489">
      <w:bodyDiv w:val="1"/>
      <w:marLeft w:val="0"/>
      <w:marRight w:val="0"/>
      <w:marTop w:val="0"/>
      <w:marBottom w:val="0"/>
      <w:divBdr>
        <w:top w:val="none" w:sz="0" w:space="0" w:color="auto"/>
        <w:left w:val="none" w:sz="0" w:space="0" w:color="auto"/>
        <w:bottom w:val="none" w:sz="0" w:space="0" w:color="auto"/>
        <w:right w:val="none" w:sz="0" w:space="0" w:color="auto"/>
      </w:divBdr>
    </w:div>
    <w:div w:id="688332136">
      <w:bodyDiv w:val="1"/>
      <w:marLeft w:val="0"/>
      <w:marRight w:val="0"/>
      <w:marTop w:val="0"/>
      <w:marBottom w:val="0"/>
      <w:divBdr>
        <w:top w:val="none" w:sz="0" w:space="0" w:color="auto"/>
        <w:left w:val="none" w:sz="0" w:space="0" w:color="auto"/>
        <w:bottom w:val="none" w:sz="0" w:space="0" w:color="auto"/>
        <w:right w:val="none" w:sz="0" w:space="0" w:color="auto"/>
      </w:divBdr>
    </w:div>
    <w:div w:id="723259142">
      <w:bodyDiv w:val="1"/>
      <w:marLeft w:val="0"/>
      <w:marRight w:val="0"/>
      <w:marTop w:val="0"/>
      <w:marBottom w:val="0"/>
      <w:divBdr>
        <w:top w:val="none" w:sz="0" w:space="0" w:color="auto"/>
        <w:left w:val="none" w:sz="0" w:space="0" w:color="auto"/>
        <w:bottom w:val="none" w:sz="0" w:space="0" w:color="auto"/>
        <w:right w:val="none" w:sz="0" w:space="0" w:color="auto"/>
      </w:divBdr>
    </w:div>
    <w:div w:id="762649075">
      <w:bodyDiv w:val="1"/>
      <w:marLeft w:val="0"/>
      <w:marRight w:val="0"/>
      <w:marTop w:val="0"/>
      <w:marBottom w:val="0"/>
      <w:divBdr>
        <w:top w:val="none" w:sz="0" w:space="0" w:color="auto"/>
        <w:left w:val="none" w:sz="0" w:space="0" w:color="auto"/>
        <w:bottom w:val="none" w:sz="0" w:space="0" w:color="auto"/>
        <w:right w:val="none" w:sz="0" w:space="0" w:color="auto"/>
      </w:divBdr>
    </w:div>
    <w:div w:id="782504308">
      <w:bodyDiv w:val="1"/>
      <w:marLeft w:val="0"/>
      <w:marRight w:val="0"/>
      <w:marTop w:val="0"/>
      <w:marBottom w:val="0"/>
      <w:divBdr>
        <w:top w:val="none" w:sz="0" w:space="0" w:color="auto"/>
        <w:left w:val="none" w:sz="0" w:space="0" w:color="auto"/>
        <w:bottom w:val="none" w:sz="0" w:space="0" w:color="auto"/>
        <w:right w:val="none" w:sz="0" w:space="0" w:color="auto"/>
      </w:divBdr>
    </w:div>
    <w:div w:id="785390985">
      <w:bodyDiv w:val="1"/>
      <w:marLeft w:val="0"/>
      <w:marRight w:val="0"/>
      <w:marTop w:val="0"/>
      <w:marBottom w:val="0"/>
      <w:divBdr>
        <w:top w:val="none" w:sz="0" w:space="0" w:color="auto"/>
        <w:left w:val="none" w:sz="0" w:space="0" w:color="auto"/>
        <w:bottom w:val="none" w:sz="0" w:space="0" w:color="auto"/>
        <w:right w:val="none" w:sz="0" w:space="0" w:color="auto"/>
      </w:divBdr>
    </w:div>
    <w:div w:id="800882432">
      <w:bodyDiv w:val="1"/>
      <w:marLeft w:val="0"/>
      <w:marRight w:val="0"/>
      <w:marTop w:val="0"/>
      <w:marBottom w:val="0"/>
      <w:divBdr>
        <w:top w:val="none" w:sz="0" w:space="0" w:color="auto"/>
        <w:left w:val="none" w:sz="0" w:space="0" w:color="auto"/>
        <w:bottom w:val="none" w:sz="0" w:space="0" w:color="auto"/>
        <w:right w:val="none" w:sz="0" w:space="0" w:color="auto"/>
      </w:divBdr>
    </w:div>
    <w:div w:id="83187620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54078541">
      <w:bodyDiv w:val="1"/>
      <w:marLeft w:val="0"/>
      <w:marRight w:val="0"/>
      <w:marTop w:val="0"/>
      <w:marBottom w:val="0"/>
      <w:divBdr>
        <w:top w:val="none" w:sz="0" w:space="0" w:color="auto"/>
        <w:left w:val="none" w:sz="0" w:space="0" w:color="auto"/>
        <w:bottom w:val="none" w:sz="0" w:space="0" w:color="auto"/>
        <w:right w:val="none" w:sz="0" w:space="0" w:color="auto"/>
      </w:divBdr>
    </w:div>
    <w:div w:id="862668899">
      <w:bodyDiv w:val="1"/>
      <w:marLeft w:val="0"/>
      <w:marRight w:val="0"/>
      <w:marTop w:val="0"/>
      <w:marBottom w:val="0"/>
      <w:divBdr>
        <w:top w:val="none" w:sz="0" w:space="0" w:color="auto"/>
        <w:left w:val="none" w:sz="0" w:space="0" w:color="auto"/>
        <w:bottom w:val="none" w:sz="0" w:space="0" w:color="auto"/>
        <w:right w:val="none" w:sz="0" w:space="0" w:color="auto"/>
      </w:divBdr>
    </w:div>
    <w:div w:id="863515275">
      <w:bodyDiv w:val="1"/>
      <w:marLeft w:val="0"/>
      <w:marRight w:val="0"/>
      <w:marTop w:val="0"/>
      <w:marBottom w:val="0"/>
      <w:divBdr>
        <w:top w:val="none" w:sz="0" w:space="0" w:color="auto"/>
        <w:left w:val="none" w:sz="0" w:space="0" w:color="auto"/>
        <w:bottom w:val="none" w:sz="0" w:space="0" w:color="auto"/>
        <w:right w:val="none" w:sz="0" w:space="0" w:color="auto"/>
      </w:divBdr>
    </w:div>
    <w:div w:id="874276191">
      <w:bodyDiv w:val="1"/>
      <w:marLeft w:val="0"/>
      <w:marRight w:val="0"/>
      <w:marTop w:val="0"/>
      <w:marBottom w:val="0"/>
      <w:divBdr>
        <w:top w:val="none" w:sz="0" w:space="0" w:color="auto"/>
        <w:left w:val="none" w:sz="0" w:space="0" w:color="auto"/>
        <w:bottom w:val="none" w:sz="0" w:space="0" w:color="auto"/>
        <w:right w:val="none" w:sz="0" w:space="0" w:color="auto"/>
      </w:divBdr>
    </w:div>
    <w:div w:id="892500376">
      <w:bodyDiv w:val="1"/>
      <w:marLeft w:val="0"/>
      <w:marRight w:val="0"/>
      <w:marTop w:val="0"/>
      <w:marBottom w:val="0"/>
      <w:divBdr>
        <w:top w:val="none" w:sz="0" w:space="0" w:color="auto"/>
        <w:left w:val="none" w:sz="0" w:space="0" w:color="auto"/>
        <w:bottom w:val="none" w:sz="0" w:space="0" w:color="auto"/>
        <w:right w:val="none" w:sz="0" w:space="0" w:color="auto"/>
      </w:divBdr>
    </w:div>
    <w:div w:id="900753491">
      <w:bodyDiv w:val="1"/>
      <w:marLeft w:val="0"/>
      <w:marRight w:val="0"/>
      <w:marTop w:val="0"/>
      <w:marBottom w:val="0"/>
      <w:divBdr>
        <w:top w:val="none" w:sz="0" w:space="0" w:color="auto"/>
        <w:left w:val="none" w:sz="0" w:space="0" w:color="auto"/>
        <w:bottom w:val="none" w:sz="0" w:space="0" w:color="auto"/>
        <w:right w:val="none" w:sz="0" w:space="0" w:color="auto"/>
      </w:divBdr>
    </w:div>
    <w:div w:id="904685889">
      <w:bodyDiv w:val="1"/>
      <w:marLeft w:val="0"/>
      <w:marRight w:val="0"/>
      <w:marTop w:val="0"/>
      <w:marBottom w:val="0"/>
      <w:divBdr>
        <w:top w:val="none" w:sz="0" w:space="0" w:color="auto"/>
        <w:left w:val="none" w:sz="0" w:space="0" w:color="auto"/>
        <w:bottom w:val="none" w:sz="0" w:space="0" w:color="auto"/>
        <w:right w:val="none" w:sz="0" w:space="0" w:color="auto"/>
      </w:divBdr>
    </w:div>
    <w:div w:id="912935115">
      <w:bodyDiv w:val="1"/>
      <w:marLeft w:val="0"/>
      <w:marRight w:val="0"/>
      <w:marTop w:val="0"/>
      <w:marBottom w:val="0"/>
      <w:divBdr>
        <w:top w:val="none" w:sz="0" w:space="0" w:color="auto"/>
        <w:left w:val="none" w:sz="0" w:space="0" w:color="auto"/>
        <w:bottom w:val="none" w:sz="0" w:space="0" w:color="auto"/>
        <w:right w:val="none" w:sz="0" w:space="0" w:color="auto"/>
      </w:divBdr>
    </w:div>
    <w:div w:id="949438611">
      <w:bodyDiv w:val="1"/>
      <w:marLeft w:val="0"/>
      <w:marRight w:val="0"/>
      <w:marTop w:val="0"/>
      <w:marBottom w:val="0"/>
      <w:divBdr>
        <w:top w:val="none" w:sz="0" w:space="0" w:color="auto"/>
        <w:left w:val="none" w:sz="0" w:space="0" w:color="auto"/>
        <w:bottom w:val="none" w:sz="0" w:space="0" w:color="auto"/>
        <w:right w:val="none" w:sz="0" w:space="0" w:color="auto"/>
      </w:divBdr>
    </w:div>
    <w:div w:id="962274036">
      <w:bodyDiv w:val="1"/>
      <w:marLeft w:val="0"/>
      <w:marRight w:val="0"/>
      <w:marTop w:val="0"/>
      <w:marBottom w:val="0"/>
      <w:divBdr>
        <w:top w:val="none" w:sz="0" w:space="0" w:color="auto"/>
        <w:left w:val="none" w:sz="0" w:space="0" w:color="auto"/>
        <w:bottom w:val="none" w:sz="0" w:space="0" w:color="auto"/>
        <w:right w:val="none" w:sz="0" w:space="0" w:color="auto"/>
      </w:divBdr>
    </w:div>
    <w:div w:id="1055861495">
      <w:bodyDiv w:val="1"/>
      <w:marLeft w:val="0"/>
      <w:marRight w:val="0"/>
      <w:marTop w:val="0"/>
      <w:marBottom w:val="0"/>
      <w:divBdr>
        <w:top w:val="none" w:sz="0" w:space="0" w:color="auto"/>
        <w:left w:val="none" w:sz="0" w:space="0" w:color="auto"/>
        <w:bottom w:val="none" w:sz="0" w:space="0" w:color="auto"/>
        <w:right w:val="none" w:sz="0" w:space="0" w:color="auto"/>
      </w:divBdr>
    </w:div>
    <w:div w:id="1063140441">
      <w:bodyDiv w:val="1"/>
      <w:marLeft w:val="0"/>
      <w:marRight w:val="0"/>
      <w:marTop w:val="0"/>
      <w:marBottom w:val="0"/>
      <w:divBdr>
        <w:top w:val="none" w:sz="0" w:space="0" w:color="auto"/>
        <w:left w:val="none" w:sz="0" w:space="0" w:color="auto"/>
        <w:bottom w:val="none" w:sz="0" w:space="0" w:color="auto"/>
        <w:right w:val="none" w:sz="0" w:space="0" w:color="auto"/>
      </w:divBdr>
    </w:div>
    <w:div w:id="1093551181">
      <w:bodyDiv w:val="1"/>
      <w:marLeft w:val="0"/>
      <w:marRight w:val="0"/>
      <w:marTop w:val="0"/>
      <w:marBottom w:val="0"/>
      <w:divBdr>
        <w:top w:val="none" w:sz="0" w:space="0" w:color="auto"/>
        <w:left w:val="none" w:sz="0" w:space="0" w:color="auto"/>
        <w:bottom w:val="none" w:sz="0" w:space="0" w:color="auto"/>
        <w:right w:val="none" w:sz="0" w:space="0" w:color="auto"/>
      </w:divBdr>
    </w:div>
    <w:div w:id="1153911887">
      <w:bodyDiv w:val="1"/>
      <w:marLeft w:val="0"/>
      <w:marRight w:val="0"/>
      <w:marTop w:val="0"/>
      <w:marBottom w:val="0"/>
      <w:divBdr>
        <w:top w:val="none" w:sz="0" w:space="0" w:color="auto"/>
        <w:left w:val="none" w:sz="0" w:space="0" w:color="auto"/>
        <w:bottom w:val="none" w:sz="0" w:space="0" w:color="auto"/>
        <w:right w:val="none" w:sz="0" w:space="0" w:color="auto"/>
      </w:divBdr>
    </w:div>
    <w:div w:id="1202009480">
      <w:bodyDiv w:val="1"/>
      <w:marLeft w:val="0"/>
      <w:marRight w:val="0"/>
      <w:marTop w:val="0"/>
      <w:marBottom w:val="0"/>
      <w:divBdr>
        <w:top w:val="none" w:sz="0" w:space="0" w:color="auto"/>
        <w:left w:val="none" w:sz="0" w:space="0" w:color="auto"/>
        <w:bottom w:val="none" w:sz="0" w:space="0" w:color="auto"/>
        <w:right w:val="none" w:sz="0" w:space="0" w:color="auto"/>
      </w:divBdr>
    </w:div>
    <w:div w:id="1208686989">
      <w:bodyDiv w:val="1"/>
      <w:marLeft w:val="0"/>
      <w:marRight w:val="0"/>
      <w:marTop w:val="0"/>
      <w:marBottom w:val="0"/>
      <w:divBdr>
        <w:top w:val="none" w:sz="0" w:space="0" w:color="auto"/>
        <w:left w:val="none" w:sz="0" w:space="0" w:color="auto"/>
        <w:bottom w:val="none" w:sz="0" w:space="0" w:color="auto"/>
        <w:right w:val="none" w:sz="0" w:space="0" w:color="auto"/>
      </w:divBdr>
    </w:div>
    <w:div w:id="1226068141">
      <w:bodyDiv w:val="1"/>
      <w:marLeft w:val="0"/>
      <w:marRight w:val="0"/>
      <w:marTop w:val="0"/>
      <w:marBottom w:val="0"/>
      <w:divBdr>
        <w:top w:val="none" w:sz="0" w:space="0" w:color="auto"/>
        <w:left w:val="none" w:sz="0" w:space="0" w:color="auto"/>
        <w:bottom w:val="none" w:sz="0" w:space="0" w:color="auto"/>
        <w:right w:val="none" w:sz="0" w:space="0" w:color="auto"/>
      </w:divBdr>
    </w:div>
    <w:div w:id="1228761236">
      <w:bodyDiv w:val="1"/>
      <w:marLeft w:val="0"/>
      <w:marRight w:val="0"/>
      <w:marTop w:val="0"/>
      <w:marBottom w:val="0"/>
      <w:divBdr>
        <w:top w:val="none" w:sz="0" w:space="0" w:color="auto"/>
        <w:left w:val="none" w:sz="0" w:space="0" w:color="auto"/>
        <w:bottom w:val="none" w:sz="0" w:space="0" w:color="auto"/>
        <w:right w:val="none" w:sz="0" w:space="0" w:color="auto"/>
      </w:divBdr>
    </w:div>
    <w:div w:id="1247960365">
      <w:bodyDiv w:val="1"/>
      <w:marLeft w:val="0"/>
      <w:marRight w:val="0"/>
      <w:marTop w:val="0"/>
      <w:marBottom w:val="0"/>
      <w:divBdr>
        <w:top w:val="none" w:sz="0" w:space="0" w:color="auto"/>
        <w:left w:val="none" w:sz="0" w:space="0" w:color="auto"/>
        <w:bottom w:val="none" w:sz="0" w:space="0" w:color="auto"/>
        <w:right w:val="none" w:sz="0" w:space="0" w:color="auto"/>
      </w:divBdr>
    </w:div>
    <w:div w:id="1251156552">
      <w:bodyDiv w:val="1"/>
      <w:marLeft w:val="0"/>
      <w:marRight w:val="0"/>
      <w:marTop w:val="0"/>
      <w:marBottom w:val="0"/>
      <w:divBdr>
        <w:top w:val="none" w:sz="0" w:space="0" w:color="auto"/>
        <w:left w:val="none" w:sz="0" w:space="0" w:color="auto"/>
        <w:bottom w:val="none" w:sz="0" w:space="0" w:color="auto"/>
        <w:right w:val="none" w:sz="0" w:space="0" w:color="auto"/>
      </w:divBdr>
    </w:div>
    <w:div w:id="1279408322">
      <w:bodyDiv w:val="1"/>
      <w:marLeft w:val="0"/>
      <w:marRight w:val="0"/>
      <w:marTop w:val="0"/>
      <w:marBottom w:val="0"/>
      <w:divBdr>
        <w:top w:val="none" w:sz="0" w:space="0" w:color="auto"/>
        <w:left w:val="none" w:sz="0" w:space="0" w:color="auto"/>
        <w:bottom w:val="none" w:sz="0" w:space="0" w:color="auto"/>
        <w:right w:val="none" w:sz="0" w:space="0" w:color="auto"/>
      </w:divBdr>
    </w:div>
    <w:div w:id="1336346755">
      <w:bodyDiv w:val="1"/>
      <w:marLeft w:val="0"/>
      <w:marRight w:val="0"/>
      <w:marTop w:val="0"/>
      <w:marBottom w:val="0"/>
      <w:divBdr>
        <w:top w:val="none" w:sz="0" w:space="0" w:color="auto"/>
        <w:left w:val="none" w:sz="0" w:space="0" w:color="auto"/>
        <w:bottom w:val="none" w:sz="0" w:space="0" w:color="auto"/>
        <w:right w:val="none" w:sz="0" w:space="0" w:color="auto"/>
      </w:divBdr>
    </w:div>
    <w:div w:id="1378358596">
      <w:bodyDiv w:val="1"/>
      <w:marLeft w:val="0"/>
      <w:marRight w:val="0"/>
      <w:marTop w:val="0"/>
      <w:marBottom w:val="0"/>
      <w:divBdr>
        <w:top w:val="none" w:sz="0" w:space="0" w:color="auto"/>
        <w:left w:val="none" w:sz="0" w:space="0" w:color="auto"/>
        <w:bottom w:val="none" w:sz="0" w:space="0" w:color="auto"/>
        <w:right w:val="none" w:sz="0" w:space="0" w:color="auto"/>
      </w:divBdr>
    </w:div>
    <w:div w:id="1438401278">
      <w:bodyDiv w:val="1"/>
      <w:marLeft w:val="0"/>
      <w:marRight w:val="0"/>
      <w:marTop w:val="0"/>
      <w:marBottom w:val="0"/>
      <w:divBdr>
        <w:top w:val="none" w:sz="0" w:space="0" w:color="auto"/>
        <w:left w:val="none" w:sz="0" w:space="0" w:color="auto"/>
        <w:bottom w:val="none" w:sz="0" w:space="0" w:color="auto"/>
        <w:right w:val="none" w:sz="0" w:space="0" w:color="auto"/>
      </w:divBdr>
    </w:div>
    <w:div w:id="1449544482">
      <w:bodyDiv w:val="1"/>
      <w:marLeft w:val="0"/>
      <w:marRight w:val="0"/>
      <w:marTop w:val="0"/>
      <w:marBottom w:val="0"/>
      <w:divBdr>
        <w:top w:val="none" w:sz="0" w:space="0" w:color="auto"/>
        <w:left w:val="none" w:sz="0" w:space="0" w:color="auto"/>
        <w:bottom w:val="none" w:sz="0" w:space="0" w:color="auto"/>
        <w:right w:val="none" w:sz="0" w:space="0" w:color="auto"/>
      </w:divBdr>
    </w:div>
    <w:div w:id="1510678080">
      <w:bodyDiv w:val="1"/>
      <w:marLeft w:val="0"/>
      <w:marRight w:val="0"/>
      <w:marTop w:val="0"/>
      <w:marBottom w:val="0"/>
      <w:divBdr>
        <w:top w:val="none" w:sz="0" w:space="0" w:color="auto"/>
        <w:left w:val="none" w:sz="0" w:space="0" w:color="auto"/>
        <w:bottom w:val="none" w:sz="0" w:space="0" w:color="auto"/>
        <w:right w:val="none" w:sz="0" w:space="0" w:color="auto"/>
      </w:divBdr>
    </w:div>
    <w:div w:id="1572618450">
      <w:bodyDiv w:val="1"/>
      <w:marLeft w:val="0"/>
      <w:marRight w:val="0"/>
      <w:marTop w:val="0"/>
      <w:marBottom w:val="0"/>
      <w:divBdr>
        <w:top w:val="none" w:sz="0" w:space="0" w:color="auto"/>
        <w:left w:val="none" w:sz="0" w:space="0" w:color="auto"/>
        <w:bottom w:val="none" w:sz="0" w:space="0" w:color="auto"/>
        <w:right w:val="none" w:sz="0" w:space="0" w:color="auto"/>
      </w:divBdr>
    </w:div>
    <w:div w:id="1581331193">
      <w:bodyDiv w:val="1"/>
      <w:marLeft w:val="0"/>
      <w:marRight w:val="0"/>
      <w:marTop w:val="0"/>
      <w:marBottom w:val="0"/>
      <w:divBdr>
        <w:top w:val="none" w:sz="0" w:space="0" w:color="auto"/>
        <w:left w:val="none" w:sz="0" w:space="0" w:color="auto"/>
        <w:bottom w:val="none" w:sz="0" w:space="0" w:color="auto"/>
        <w:right w:val="none" w:sz="0" w:space="0" w:color="auto"/>
      </w:divBdr>
    </w:div>
    <w:div w:id="1616254389">
      <w:bodyDiv w:val="1"/>
      <w:marLeft w:val="0"/>
      <w:marRight w:val="0"/>
      <w:marTop w:val="0"/>
      <w:marBottom w:val="0"/>
      <w:divBdr>
        <w:top w:val="none" w:sz="0" w:space="0" w:color="auto"/>
        <w:left w:val="none" w:sz="0" w:space="0" w:color="auto"/>
        <w:bottom w:val="none" w:sz="0" w:space="0" w:color="auto"/>
        <w:right w:val="none" w:sz="0" w:space="0" w:color="auto"/>
      </w:divBdr>
    </w:div>
    <w:div w:id="1681008874">
      <w:bodyDiv w:val="1"/>
      <w:marLeft w:val="0"/>
      <w:marRight w:val="0"/>
      <w:marTop w:val="0"/>
      <w:marBottom w:val="0"/>
      <w:divBdr>
        <w:top w:val="none" w:sz="0" w:space="0" w:color="auto"/>
        <w:left w:val="none" w:sz="0" w:space="0" w:color="auto"/>
        <w:bottom w:val="none" w:sz="0" w:space="0" w:color="auto"/>
        <w:right w:val="none" w:sz="0" w:space="0" w:color="auto"/>
      </w:divBdr>
    </w:div>
    <w:div w:id="1699314607">
      <w:bodyDiv w:val="1"/>
      <w:marLeft w:val="0"/>
      <w:marRight w:val="0"/>
      <w:marTop w:val="0"/>
      <w:marBottom w:val="0"/>
      <w:divBdr>
        <w:top w:val="none" w:sz="0" w:space="0" w:color="auto"/>
        <w:left w:val="none" w:sz="0" w:space="0" w:color="auto"/>
        <w:bottom w:val="none" w:sz="0" w:space="0" w:color="auto"/>
        <w:right w:val="none" w:sz="0" w:space="0" w:color="auto"/>
      </w:divBdr>
    </w:div>
    <w:div w:id="1703359351">
      <w:bodyDiv w:val="1"/>
      <w:marLeft w:val="0"/>
      <w:marRight w:val="0"/>
      <w:marTop w:val="0"/>
      <w:marBottom w:val="0"/>
      <w:divBdr>
        <w:top w:val="none" w:sz="0" w:space="0" w:color="auto"/>
        <w:left w:val="none" w:sz="0" w:space="0" w:color="auto"/>
        <w:bottom w:val="none" w:sz="0" w:space="0" w:color="auto"/>
        <w:right w:val="none" w:sz="0" w:space="0" w:color="auto"/>
      </w:divBdr>
    </w:div>
    <w:div w:id="1705594594">
      <w:bodyDiv w:val="1"/>
      <w:marLeft w:val="0"/>
      <w:marRight w:val="0"/>
      <w:marTop w:val="0"/>
      <w:marBottom w:val="0"/>
      <w:divBdr>
        <w:top w:val="none" w:sz="0" w:space="0" w:color="auto"/>
        <w:left w:val="none" w:sz="0" w:space="0" w:color="auto"/>
        <w:bottom w:val="none" w:sz="0" w:space="0" w:color="auto"/>
        <w:right w:val="none" w:sz="0" w:space="0" w:color="auto"/>
      </w:divBdr>
    </w:div>
    <w:div w:id="1723862618">
      <w:bodyDiv w:val="1"/>
      <w:marLeft w:val="0"/>
      <w:marRight w:val="0"/>
      <w:marTop w:val="0"/>
      <w:marBottom w:val="0"/>
      <w:divBdr>
        <w:top w:val="none" w:sz="0" w:space="0" w:color="auto"/>
        <w:left w:val="none" w:sz="0" w:space="0" w:color="auto"/>
        <w:bottom w:val="none" w:sz="0" w:space="0" w:color="auto"/>
        <w:right w:val="none" w:sz="0" w:space="0" w:color="auto"/>
      </w:divBdr>
    </w:div>
    <w:div w:id="1737165988">
      <w:bodyDiv w:val="1"/>
      <w:marLeft w:val="0"/>
      <w:marRight w:val="0"/>
      <w:marTop w:val="0"/>
      <w:marBottom w:val="0"/>
      <w:divBdr>
        <w:top w:val="none" w:sz="0" w:space="0" w:color="auto"/>
        <w:left w:val="none" w:sz="0" w:space="0" w:color="auto"/>
        <w:bottom w:val="none" w:sz="0" w:space="0" w:color="auto"/>
        <w:right w:val="none" w:sz="0" w:space="0" w:color="auto"/>
      </w:divBdr>
    </w:div>
    <w:div w:id="1778870347">
      <w:bodyDiv w:val="1"/>
      <w:marLeft w:val="0"/>
      <w:marRight w:val="0"/>
      <w:marTop w:val="0"/>
      <w:marBottom w:val="0"/>
      <w:divBdr>
        <w:top w:val="none" w:sz="0" w:space="0" w:color="auto"/>
        <w:left w:val="none" w:sz="0" w:space="0" w:color="auto"/>
        <w:bottom w:val="none" w:sz="0" w:space="0" w:color="auto"/>
        <w:right w:val="none" w:sz="0" w:space="0" w:color="auto"/>
      </w:divBdr>
    </w:div>
    <w:div w:id="1791850834">
      <w:bodyDiv w:val="1"/>
      <w:marLeft w:val="0"/>
      <w:marRight w:val="0"/>
      <w:marTop w:val="0"/>
      <w:marBottom w:val="0"/>
      <w:divBdr>
        <w:top w:val="none" w:sz="0" w:space="0" w:color="auto"/>
        <w:left w:val="none" w:sz="0" w:space="0" w:color="auto"/>
        <w:bottom w:val="none" w:sz="0" w:space="0" w:color="auto"/>
        <w:right w:val="none" w:sz="0" w:space="0" w:color="auto"/>
      </w:divBdr>
    </w:div>
    <w:div w:id="1824733510">
      <w:bodyDiv w:val="1"/>
      <w:marLeft w:val="0"/>
      <w:marRight w:val="0"/>
      <w:marTop w:val="0"/>
      <w:marBottom w:val="0"/>
      <w:divBdr>
        <w:top w:val="none" w:sz="0" w:space="0" w:color="auto"/>
        <w:left w:val="none" w:sz="0" w:space="0" w:color="auto"/>
        <w:bottom w:val="none" w:sz="0" w:space="0" w:color="auto"/>
        <w:right w:val="none" w:sz="0" w:space="0" w:color="auto"/>
      </w:divBdr>
    </w:div>
    <w:div w:id="1834181754">
      <w:bodyDiv w:val="1"/>
      <w:marLeft w:val="0"/>
      <w:marRight w:val="0"/>
      <w:marTop w:val="0"/>
      <w:marBottom w:val="0"/>
      <w:divBdr>
        <w:top w:val="none" w:sz="0" w:space="0" w:color="auto"/>
        <w:left w:val="none" w:sz="0" w:space="0" w:color="auto"/>
        <w:bottom w:val="none" w:sz="0" w:space="0" w:color="auto"/>
        <w:right w:val="none" w:sz="0" w:space="0" w:color="auto"/>
      </w:divBdr>
    </w:div>
    <w:div w:id="1886943764">
      <w:bodyDiv w:val="1"/>
      <w:marLeft w:val="0"/>
      <w:marRight w:val="0"/>
      <w:marTop w:val="0"/>
      <w:marBottom w:val="0"/>
      <w:divBdr>
        <w:top w:val="none" w:sz="0" w:space="0" w:color="auto"/>
        <w:left w:val="none" w:sz="0" w:space="0" w:color="auto"/>
        <w:bottom w:val="none" w:sz="0" w:space="0" w:color="auto"/>
        <w:right w:val="none" w:sz="0" w:space="0" w:color="auto"/>
      </w:divBdr>
    </w:div>
    <w:div w:id="1923832348">
      <w:bodyDiv w:val="1"/>
      <w:marLeft w:val="0"/>
      <w:marRight w:val="0"/>
      <w:marTop w:val="0"/>
      <w:marBottom w:val="0"/>
      <w:divBdr>
        <w:top w:val="none" w:sz="0" w:space="0" w:color="auto"/>
        <w:left w:val="none" w:sz="0" w:space="0" w:color="auto"/>
        <w:bottom w:val="none" w:sz="0" w:space="0" w:color="auto"/>
        <w:right w:val="none" w:sz="0" w:space="0" w:color="auto"/>
      </w:divBdr>
    </w:div>
    <w:div w:id="1961263010">
      <w:bodyDiv w:val="1"/>
      <w:marLeft w:val="0"/>
      <w:marRight w:val="0"/>
      <w:marTop w:val="0"/>
      <w:marBottom w:val="0"/>
      <w:divBdr>
        <w:top w:val="none" w:sz="0" w:space="0" w:color="auto"/>
        <w:left w:val="none" w:sz="0" w:space="0" w:color="auto"/>
        <w:bottom w:val="none" w:sz="0" w:space="0" w:color="auto"/>
        <w:right w:val="none" w:sz="0" w:space="0" w:color="auto"/>
      </w:divBdr>
    </w:div>
    <w:div w:id="1983149382">
      <w:bodyDiv w:val="1"/>
      <w:marLeft w:val="0"/>
      <w:marRight w:val="0"/>
      <w:marTop w:val="0"/>
      <w:marBottom w:val="0"/>
      <w:divBdr>
        <w:top w:val="none" w:sz="0" w:space="0" w:color="auto"/>
        <w:left w:val="none" w:sz="0" w:space="0" w:color="auto"/>
        <w:bottom w:val="none" w:sz="0" w:space="0" w:color="auto"/>
        <w:right w:val="none" w:sz="0" w:space="0" w:color="auto"/>
      </w:divBdr>
    </w:div>
    <w:div w:id="1993605427">
      <w:bodyDiv w:val="1"/>
      <w:marLeft w:val="0"/>
      <w:marRight w:val="0"/>
      <w:marTop w:val="0"/>
      <w:marBottom w:val="0"/>
      <w:divBdr>
        <w:top w:val="none" w:sz="0" w:space="0" w:color="auto"/>
        <w:left w:val="none" w:sz="0" w:space="0" w:color="auto"/>
        <w:bottom w:val="none" w:sz="0" w:space="0" w:color="auto"/>
        <w:right w:val="none" w:sz="0" w:space="0" w:color="auto"/>
      </w:divBdr>
    </w:div>
    <w:div w:id="1997948926">
      <w:bodyDiv w:val="1"/>
      <w:marLeft w:val="0"/>
      <w:marRight w:val="0"/>
      <w:marTop w:val="0"/>
      <w:marBottom w:val="0"/>
      <w:divBdr>
        <w:top w:val="none" w:sz="0" w:space="0" w:color="auto"/>
        <w:left w:val="none" w:sz="0" w:space="0" w:color="auto"/>
        <w:bottom w:val="none" w:sz="0" w:space="0" w:color="auto"/>
        <w:right w:val="none" w:sz="0" w:space="0" w:color="auto"/>
      </w:divBdr>
    </w:div>
    <w:div w:id="2000957533">
      <w:bodyDiv w:val="1"/>
      <w:marLeft w:val="0"/>
      <w:marRight w:val="0"/>
      <w:marTop w:val="0"/>
      <w:marBottom w:val="0"/>
      <w:divBdr>
        <w:top w:val="none" w:sz="0" w:space="0" w:color="auto"/>
        <w:left w:val="none" w:sz="0" w:space="0" w:color="auto"/>
        <w:bottom w:val="none" w:sz="0" w:space="0" w:color="auto"/>
        <w:right w:val="none" w:sz="0" w:space="0" w:color="auto"/>
      </w:divBdr>
    </w:div>
    <w:div w:id="2005862157">
      <w:bodyDiv w:val="1"/>
      <w:marLeft w:val="0"/>
      <w:marRight w:val="0"/>
      <w:marTop w:val="0"/>
      <w:marBottom w:val="0"/>
      <w:divBdr>
        <w:top w:val="none" w:sz="0" w:space="0" w:color="auto"/>
        <w:left w:val="none" w:sz="0" w:space="0" w:color="auto"/>
        <w:bottom w:val="none" w:sz="0" w:space="0" w:color="auto"/>
        <w:right w:val="none" w:sz="0" w:space="0" w:color="auto"/>
      </w:divBdr>
    </w:div>
    <w:div w:id="2038507290">
      <w:bodyDiv w:val="1"/>
      <w:marLeft w:val="0"/>
      <w:marRight w:val="0"/>
      <w:marTop w:val="0"/>
      <w:marBottom w:val="0"/>
      <w:divBdr>
        <w:top w:val="none" w:sz="0" w:space="0" w:color="auto"/>
        <w:left w:val="none" w:sz="0" w:space="0" w:color="auto"/>
        <w:bottom w:val="none" w:sz="0" w:space="0" w:color="auto"/>
        <w:right w:val="none" w:sz="0" w:space="0" w:color="auto"/>
      </w:divBdr>
    </w:div>
    <w:div w:id="2052606285">
      <w:bodyDiv w:val="1"/>
      <w:marLeft w:val="0"/>
      <w:marRight w:val="0"/>
      <w:marTop w:val="0"/>
      <w:marBottom w:val="0"/>
      <w:divBdr>
        <w:top w:val="none" w:sz="0" w:space="0" w:color="auto"/>
        <w:left w:val="none" w:sz="0" w:space="0" w:color="auto"/>
        <w:bottom w:val="none" w:sz="0" w:space="0" w:color="auto"/>
        <w:right w:val="none" w:sz="0" w:space="0" w:color="auto"/>
      </w:divBdr>
    </w:div>
    <w:div w:id="2098821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28/2" TargetMode="External"/><Relationship Id="rId2" Type="http://schemas.openxmlformats.org/officeDocument/2006/relationships/hyperlink" Target="https://undocs.org/es/CCPR/C/VEN/5" TargetMode="External"/><Relationship Id="rId1" Type="http://schemas.openxmlformats.org/officeDocument/2006/relationships/hyperlink" Target="https://undocs.org/es/CCPR/C/VEN/CO/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93E5D-792D-41D8-B956-250AD55B8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5059</Words>
  <Characters>28231</Characters>
  <Application>Microsoft Office Word</Application>
  <DocSecurity>0</DocSecurity>
  <Lines>409</Lines>
  <Paragraphs>63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CCPR/C/NIC/Q/R.4</vt:lpstr>
      <vt:lpstr>CCPR/C/NIC/Q/R.4</vt:lpstr>
      <vt:lpstr>CAT/C/XXX/Y</vt:lpstr>
    </vt:vector>
  </TitlesOfParts>
  <Company>DCM</Company>
  <LinksUpToDate>false</LinksUpToDate>
  <CharactersWithSpaces>33227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CCPR/C/VEN/Q/5</dc:title>
  <dc:subject/>
  <dc:creator>Gloria de la Rosa</dc:creator>
  <cp:keywords/>
  <dc:description/>
  <cp:lastModifiedBy>Luz Urquizu Marroquin</cp:lastModifiedBy>
  <cp:revision>3</cp:revision>
  <cp:lastPrinted>2022-11-28T09:34:00Z</cp:lastPrinted>
  <dcterms:created xsi:type="dcterms:W3CDTF">2022-11-28T09:34:00Z</dcterms:created>
  <dcterms:modified xsi:type="dcterms:W3CDTF">2022-11-28T09:35:00Z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C/NIC/Q/R.4</vt:lpwstr>
  </property>
  <property fmtid="{D5CDD505-2E9C-101B-9397-08002B2CF9AE}" pid="4" name="symh">
    <vt:lpwstr>CCPR/C/NIC/Q/R.4</vt:lpwstr>
  </property>
  <property fmtid="{D5CDD505-2E9C-101B-9397-08002B2CF9AE}" pid="5" name="dist">
    <vt:lpwstr>reservada</vt:lpwstr>
  </property>
  <property fmtid="{D5CDD505-2E9C-101B-9397-08002B2CF9AE}" pid="6" name="date">
    <vt:lpwstr>11 de septiembre de 2019</vt:lpwstr>
  </property>
  <property fmtid="{D5CDD505-2E9C-101B-9397-08002B2CF9AE}" pid="7" name="sdate">
    <vt:lpwstr>14 de octubre a 8 de noviembre 2019</vt:lpwstr>
  </property>
  <property fmtid="{D5CDD505-2E9C-101B-9397-08002B2CF9AE}" pid="8" name="virs">
    <vt:lpwstr>Español, francés e inglés únicamente</vt:lpwstr>
  </property>
  <property fmtid="{D5CDD505-2E9C-101B-9397-08002B2CF9AE}" pid="9" name="snum">
    <vt:lpwstr>127ᵒ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2019-09-11T09:12:54Z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CCPR</vt:lpwstr>
  </property>
</Properties>
</file>