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F224C" w:rsidP="007F224C">
            <w:pPr>
              <w:spacing w:after="20"/>
              <w:jc w:val="right"/>
            </w:pPr>
            <w:r w:rsidRPr="007F224C">
              <w:rPr>
                <w:sz w:val="40"/>
              </w:rPr>
              <w:t>CRC</w:t>
            </w:r>
            <w:r>
              <w:t xml:space="preserve">/C/BDI/Q/2 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7F224C" w:rsidRDefault="007F224C" w:rsidP="007F224C">
            <w:pPr>
              <w:spacing w:before="240"/>
            </w:pPr>
            <w:r>
              <w:t>Distr. general</w:t>
            </w:r>
          </w:p>
          <w:p w:rsidR="007F224C" w:rsidRDefault="007F224C" w:rsidP="007F224C">
            <w:r>
              <w:t>13 de julio de 2010</w:t>
            </w:r>
          </w:p>
          <w:p w:rsidR="007F224C" w:rsidRDefault="007F224C" w:rsidP="007F224C">
            <w:r>
              <w:t>Español</w:t>
            </w:r>
          </w:p>
          <w:p w:rsidR="002D5AAC" w:rsidRDefault="007F224C" w:rsidP="007F224C">
            <w:r>
              <w:t>Original: francés</w:t>
            </w:r>
          </w:p>
        </w:tc>
      </w:tr>
    </w:tbl>
    <w:p w:rsidR="007F224C" w:rsidRPr="006D7541" w:rsidRDefault="007F224C" w:rsidP="007F224C">
      <w:pPr>
        <w:spacing w:before="120"/>
        <w:rPr>
          <w:b/>
          <w:sz w:val="24"/>
          <w:szCs w:val="24"/>
        </w:rPr>
      </w:pPr>
      <w:r w:rsidRPr="006D7541">
        <w:rPr>
          <w:b/>
          <w:sz w:val="24"/>
          <w:szCs w:val="24"/>
        </w:rPr>
        <w:t>Comité de los Derechos del Niño</w:t>
      </w:r>
    </w:p>
    <w:p w:rsidR="007F224C" w:rsidRPr="006D7541" w:rsidRDefault="007F224C" w:rsidP="007F224C">
      <w:pPr>
        <w:rPr>
          <w:b/>
        </w:rPr>
      </w:pPr>
      <w:r w:rsidRPr="006D7541">
        <w:rPr>
          <w:b/>
        </w:rPr>
        <w:t xml:space="preserve">55º período de sesiones </w:t>
      </w:r>
    </w:p>
    <w:p w:rsidR="007F224C" w:rsidRPr="006D7541" w:rsidRDefault="007F224C" w:rsidP="007F224C">
      <w:pPr>
        <w:spacing w:after="120"/>
      </w:pPr>
      <w:r w:rsidRPr="006D7541">
        <w:t>13 de septiembre a 1º de octubre de 2010</w:t>
      </w:r>
    </w:p>
    <w:p w:rsidR="007F224C" w:rsidRPr="006D7541" w:rsidRDefault="007F224C" w:rsidP="007F224C">
      <w:pPr>
        <w:pStyle w:val="HChG"/>
      </w:pPr>
      <w:r w:rsidRPr="006D7541">
        <w:tab/>
      </w:r>
      <w:r w:rsidRPr="006D7541">
        <w:tab/>
        <w:t>Aplicación de la Convención sobre los Derechos del Niño</w:t>
      </w:r>
    </w:p>
    <w:p w:rsidR="007F224C" w:rsidRPr="006D7541" w:rsidRDefault="007F224C" w:rsidP="007F224C">
      <w:pPr>
        <w:pStyle w:val="H1G"/>
      </w:pPr>
      <w:r w:rsidRPr="006D7541">
        <w:tab/>
      </w:r>
      <w:r w:rsidRPr="006D7541">
        <w:tab/>
        <w:t xml:space="preserve">Lista de cuestiones relacionadas con el examen del segundo </w:t>
      </w:r>
      <w:r>
        <w:br/>
        <w:t xml:space="preserve">informe </w:t>
      </w:r>
      <w:r w:rsidRPr="006D7541">
        <w:t xml:space="preserve">periódico de Burundi (CRC/C/BDI/2) </w:t>
      </w:r>
    </w:p>
    <w:p w:rsidR="007F224C" w:rsidRPr="006D7541" w:rsidRDefault="007F224C" w:rsidP="007F224C">
      <w:pPr>
        <w:pStyle w:val="SingleTxtG"/>
        <w:rPr>
          <w:b/>
        </w:rPr>
      </w:pPr>
      <w:r>
        <w:tab/>
      </w:r>
      <w:r w:rsidRPr="006D7541">
        <w:rPr>
          <w:b/>
        </w:rPr>
        <w:t xml:space="preserve">Se pide al Estado parte que presente por escrito información adicional y actualizada (en 30 páginas como máximo), de ser posible </w:t>
      </w:r>
      <w:r w:rsidRPr="006D7541">
        <w:rPr>
          <w:b/>
          <w:i/>
        </w:rPr>
        <w:t>antes del 2 de agosto de 2010</w:t>
      </w:r>
      <w:r w:rsidRPr="006D7541">
        <w:rPr>
          <w:b/>
        </w:rPr>
        <w:t>.</w:t>
      </w:r>
    </w:p>
    <w:p w:rsidR="007F224C" w:rsidRPr="006D7541" w:rsidRDefault="007F224C" w:rsidP="007F224C">
      <w:pPr>
        <w:pStyle w:val="SingleTxtG"/>
        <w:rPr>
          <w:i/>
        </w:rPr>
      </w:pPr>
      <w:r>
        <w:tab/>
      </w:r>
      <w:r w:rsidRPr="006D7541">
        <w:rPr>
          <w:i/>
        </w:rPr>
        <w:t>E</w:t>
      </w:r>
      <w:r>
        <w:rPr>
          <w:i/>
        </w:rPr>
        <w:t xml:space="preserve">n </w:t>
      </w:r>
      <w:r w:rsidRPr="006D7541">
        <w:rPr>
          <w:i/>
        </w:rPr>
        <w:t>el diálogo con el Estado parte</w:t>
      </w:r>
      <w:r>
        <w:rPr>
          <w:i/>
        </w:rPr>
        <w:t>, e</w:t>
      </w:r>
      <w:r w:rsidRPr="006D7541">
        <w:rPr>
          <w:i/>
        </w:rPr>
        <w:t xml:space="preserve">l Comité puede abordar todos los aspectos de los derechos del niño que figuran en la Convención. </w:t>
      </w:r>
    </w:p>
    <w:p w:rsidR="007F224C" w:rsidRPr="006D7541" w:rsidRDefault="007F224C" w:rsidP="007F224C">
      <w:pPr>
        <w:pStyle w:val="HChG"/>
      </w:pPr>
      <w:r w:rsidRPr="006D7541">
        <w:tab/>
      </w:r>
      <w:r w:rsidRPr="006D7541">
        <w:tab/>
        <w:t>Parte I</w:t>
      </w:r>
    </w:p>
    <w:p w:rsidR="007F224C" w:rsidRPr="006D7541" w:rsidRDefault="007F224C" w:rsidP="007F224C">
      <w:pPr>
        <w:pStyle w:val="SingleTxtG"/>
      </w:pPr>
      <w:r w:rsidRPr="006D7541">
        <w:t>1.</w:t>
      </w:r>
      <w:r w:rsidRPr="006D7541">
        <w:tab/>
        <w:t>Sírvanse indicar si el Estado parte tiene previsto crear un mecanismo encargado de la aplicación de las disposiciones de la Convención. De ser así, sírvanse especificar su</w:t>
      </w:r>
      <w:r>
        <w:t>s</w:t>
      </w:r>
      <w:r w:rsidRPr="006D7541">
        <w:t xml:space="preserve"> </w:t>
      </w:r>
      <w:r>
        <w:t>competencias</w:t>
      </w:r>
      <w:r w:rsidRPr="006D7541">
        <w:t xml:space="preserve"> y los recursos humanos y financieros que se le hayan asignado </w:t>
      </w:r>
      <w:r>
        <w:t>para que pueda</w:t>
      </w:r>
      <w:r w:rsidRPr="006D7541">
        <w:t xml:space="preserve"> desempeñar de manera eficaz su papel en todos los departamentos ministeriales y entidades responsables de la realización de los derechos del niño en las provincias, las comunas y las colinas (CRC/C/BDI/2, párrs. 52 y 53).</w:t>
      </w:r>
    </w:p>
    <w:p w:rsidR="007F224C" w:rsidRPr="006D7541" w:rsidRDefault="007F224C" w:rsidP="007F224C">
      <w:pPr>
        <w:pStyle w:val="SingleTxtG"/>
      </w:pPr>
      <w:r w:rsidRPr="006D7541">
        <w:t>2.</w:t>
      </w:r>
      <w:r w:rsidRPr="006D7541">
        <w:tab/>
        <w:t>Sírvanse precisar el avance registrado en el proyecto de ley relativo a la creación de la comisión nacional de derechos humanos. Sírvanse indicar asimismo si dicha comisión contará con una dependencia específica dedicada a los niños.</w:t>
      </w:r>
    </w:p>
    <w:p w:rsidR="007F224C" w:rsidRPr="006D7541" w:rsidRDefault="007F224C" w:rsidP="007F224C">
      <w:pPr>
        <w:pStyle w:val="SingleTxtG"/>
      </w:pPr>
      <w:r w:rsidRPr="006D7541">
        <w:t>3.</w:t>
      </w:r>
      <w:r w:rsidRPr="006D7541">
        <w:tab/>
        <w:t>Sírvanse proporcionar información sobre los avances logrados en la creación de un mecanismo para reunir datos relativos a la aplicación de la Convención en todo el territorio del Estado parte (CRC/C/BDI/2, párr. 54).</w:t>
      </w:r>
    </w:p>
    <w:p w:rsidR="007F224C" w:rsidRPr="006D7541" w:rsidRDefault="007F224C" w:rsidP="007F224C">
      <w:pPr>
        <w:pStyle w:val="SingleTxtG"/>
      </w:pPr>
      <w:r w:rsidRPr="006D7541">
        <w:t>4.</w:t>
      </w:r>
      <w:r w:rsidRPr="006D7541">
        <w:tab/>
        <w:t xml:space="preserve">Sírvanse aclarar el proceso y los criterios empleados por el Estado parte para identificar a los colaboradores de la sociedad civil que podrían participar en la elaboración de </w:t>
      </w:r>
      <w:r>
        <w:t xml:space="preserve">políticas, estrategias y </w:t>
      </w:r>
      <w:r w:rsidRPr="006D7541">
        <w:t>planes de acción, públic</w:t>
      </w:r>
      <w:r>
        <w:t>o</w:t>
      </w:r>
      <w:r w:rsidRPr="006D7541">
        <w:t>s, especialmente en esferas de interés para los niños.</w:t>
      </w:r>
    </w:p>
    <w:p w:rsidR="007F224C" w:rsidRPr="006D7541" w:rsidRDefault="007F224C" w:rsidP="007F224C">
      <w:pPr>
        <w:pStyle w:val="SingleTxtG"/>
      </w:pPr>
      <w:r w:rsidRPr="006D7541">
        <w:t>5.</w:t>
      </w:r>
      <w:r w:rsidRPr="006D7541">
        <w:tab/>
        <w:t>En lo relativo al principio de no discriminación, sírvanse proporcionar la información siguiente: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a)</w:t>
      </w:r>
      <w:r w:rsidRPr="006D7541">
        <w:tab/>
        <w:t>Medidas concretas adoptadas por el Estado parte para que los niños disfruten plenamente de sus derechos sin ser víctimas de discriminación, en especial:</w:t>
      </w:r>
    </w:p>
    <w:p w:rsidR="007F224C" w:rsidRPr="006D7541" w:rsidRDefault="007F224C" w:rsidP="007F224C">
      <w:pPr>
        <w:pStyle w:val="Bullet1G"/>
      </w:pPr>
      <w:r w:rsidRPr="006D7541">
        <w:t>Los niños con discapacidad;</w:t>
      </w:r>
    </w:p>
    <w:p w:rsidR="007F224C" w:rsidRPr="006D7541" w:rsidRDefault="007F224C" w:rsidP="007F224C">
      <w:pPr>
        <w:pStyle w:val="Bullet1G"/>
      </w:pPr>
      <w:r w:rsidRPr="006D7541">
        <w:t>Los niños albinos;</w:t>
      </w:r>
    </w:p>
    <w:p w:rsidR="007F224C" w:rsidRPr="006D7541" w:rsidRDefault="007F224C" w:rsidP="007F224C">
      <w:pPr>
        <w:pStyle w:val="Bullet1G"/>
      </w:pPr>
      <w:r w:rsidRPr="006D7541">
        <w:t xml:space="preserve">Los niños de la calle; </w:t>
      </w:r>
    </w:p>
    <w:p w:rsidR="007F224C" w:rsidRPr="006D7541" w:rsidRDefault="007F224C" w:rsidP="007F224C">
      <w:pPr>
        <w:pStyle w:val="Bullet1G"/>
      </w:pPr>
      <w:r w:rsidRPr="006D7541">
        <w:t>Los niños refugiados y los niños solicitantes de asilo;</w:t>
      </w:r>
    </w:p>
    <w:p w:rsidR="007F224C" w:rsidRPr="006D7541" w:rsidRDefault="007F224C" w:rsidP="007F224C">
      <w:pPr>
        <w:pStyle w:val="Bullet1G"/>
      </w:pPr>
      <w:r w:rsidRPr="006D7541">
        <w:t>Los niños nacidos de madres reclusas;</w:t>
      </w:r>
    </w:p>
    <w:p w:rsidR="007F224C" w:rsidRPr="006D7541" w:rsidRDefault="007F224C" w:rsidP="007F224C">
      <w:pPr>
        <w:pStyle w:val="Bullet1G"/>
      </w:pPr>
      <w:r w:rsidRPr="006D7541">
        <w:t>Los niños huérfanos y vulnerables;</w:t>
      </w:r>
    </w:p>
    <w:p w:rsidR="007F224C" w:rsidRPr="006D7541" w:rsidRDefault="007F224C" w:rsidP="007F224C">
      <w:pPr>
        <w:pStyle w:val="Bullet1G"/>
      </w:pPr>
      <w:r w:rsidRPr="006D7541">
        <w:t>Los niños que pertenecen a minorías.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b)</w:t>
      </w:r>
      <w:r w:rsidRPr="006D7541">
        <w:tab/>
        <w:t>Medidas adoptadas para eliminar las disposiciones legislativas discriminatorias contra las niñas en cuestiones de sucesión, y para enmendar las leyes relativas a la transmisión de la nacionalidad al niño de padre extranjero y madre burundesa (CRC/C/BDI/2, párr.</w:t>
      </w:r>
      <w:r>
        <w:t xml:space="preserve"> </w:t>
      </w:r>
      <w:r w:rsidRPr="006D7541">
        <w:t>144).</w:t>
      </w:r>
    </w:p>
    <w:p w:rsidR="007F224C" w:rsidRPr="006D7541" w:rsidRDefault="007F224C" w:rsidP="007F224C">
      <w:pPr>
        <w:pStyle w:val="SingleTxtG"/>
      </w:pPr>
      <w:r w:rsidRPr="006D7541">
        <w:t>6.</w:t>
      </w:r>
      <w:r w:rsidRPr="006D7541">
        <w:tab/>
        <w:t xml:space="preserve">Sírvanse indicar cuáles son las medidas adoptadas para garantizar </w:t>
      </w:r>
      <w:r>
        <w:t>la inscripción</w:t>
      </w:r>
      <w:r w:rsidRPr="006D7541">
        <w:t xml:space="preserve"> de los nacimientos (CRC/C/BDI/2, párr.134).</w:t>
      </w:r>
    </w:p>
    <w:p w:rsidR="007F224C" w:rsidRPr="006D7541" w:rsidRDefault="007F224C" w:rsidP="007F224C">
      <w:pPr>
        <w:pStyle w:val="SingleTxtG"/>
      </w:pPr>
      <w:r w:rsidRPr="006D7541">
        <w:t>7.</w:t>
      </w:r>
      <w:r w:rsidRPr="006D7541">
        <w:tab/>
        <w:t>Sírvanse indicar todas las medidas dirigidas a establecer una política de s</w:t>
      </w:r>
      <w:r>
        <w:t>alud</w:t>
      </w:r>
      <w:r w:rsidRPr="006D7541">
        <w:t xml:space="preserve"> favorable a los niños durante el período de reconstrucción del Estado parte, y más concretamente las medidas adoptadas para disminuir la mortalidad infantil en un 50% como mínimo. Además, det</w:t>
      </w:r>
      <w:r>
        <w:t>állense</w:t>
      </w:r>
      <w:r w:rsidRPr="006D7541">
        <w:t xml:space="preserve"> los mecanismos que garanticen el seguimiento médico de los niños mayores de </w:t>
      </w:r>
      <w:r>
        <w:t xml:space="preserve">5 </w:t>
      </w:r>
      <w:r w:rsidRPr="006D7541">
        <w:t>años (CRC/C/BDI/2, párrs. 48 y 81).</w:t>
      </w:r>
    </w:p>
    <w:p w:rsidR="007F224C" w:rsidRPr="006D7541" w:rsidRDefault="007F224C" w:rsidP="007F224C">
      <w:pPr>
        <w:pStyle w:val="SingleTxtG"/>
      </w:pPr>
      <w:r w:rsidRPr="006D7541">
        <w:t>8.</w:t>
      </w:r>
      <w:r w:rsidRPr="006D7541">
        <w:tab/>
        <w:t>Sírvanse indicar las medidas adoptadas para eliminar la violencia física y psicológica contra los niños, en especial los castigos corporales y la violencia sexual, entre otros, en el seno de la familia, en la escuela y en los centros de detención.</w:t>
      </w:r>
    </w:p>
    <w:p w:rsidR="007F224C" w:rsidRPr="006D7541" w:rsidRDefault="007F224C" w:rsidP="007F224C">
      <w:pPr>
        <w:pStyle w:val="SingleTxtG"/>
      </w:pPr>
      <w:r w:rsidRPr="006D7541">
        <w:t>9.</w:t>
      </w:r>
      <w:r w:rsidRPr="006D7541">
        <w:tab/>
        <w:t>Sírvanse proporcionar información sobre la Comisión Nacional de Reasentamiento de los Damnificados prevista en el Acuerdo de Arusha, en especial las medidas adoptadas para rehabilitar a los niños damnificados por el conflicto armado, entre otros, los niños soldados, los niños víctimas de explotación y los niños víctimas de abuso</w:t>
      </w:r>
      <w:r>
        <w:t>s</w:t>
      </w:r>
      <w:r w:rsidRPr="006D7541">
        <w:t xml:space="preserve"> (CRC/C/BDI/2, párrs. 64, 66, 70 y 302 a 305).</w:t>
      </w:r>
    </w:p>
    <w:p w:rsidR="007F224C" w:rsidRPr="006D7541" w:rsidRDefault="007F224C" w:rsidP="007F224C">
      <w:pPr>
        <w:pStyle w:val="SingleTxtG"/>
      </w:pPr>
      <w:r>
        <w:t>10.</w:t>
      </w:r>
      <w:r>
        <w:tab/>
      </w:r>
      <w:r w:rsidRPr="006D7541">
        <w:t xml:space="preserve">Sírvanse indicar las medidas encaminadas a ejecutar el plan de acción de justicia </w:t>
      </w:r>
      <w:r>
        <w:t>juvenil</w:t>
      </w:r>
      <w:r w:rsidRPr="006D7541">
        <w:t>, en concreto con el objetivo de: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a)</w:t>
      </w:r>
      <w:r w:rsidRPr="006D7541">
        <w:tab/>
        <w:t>Proporcionar protección judicial a los jóvenes en el seno del Ministerio de Justicia y de los servicios educativos;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b)</w:t>
      </w:r>
      <w:r w:rsidRPr="006D7541">
        <w:tab/>
        <w:t>Formar a profesionales de la justicia que deban ocuparse de cuestiones juveniles, en concreto agentes de la policía judicial y jueces;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c)</w:t>
      </w:r>
      <w:r w:rsidRPr="006D7541">
        <w:tab/>
        <w:t>En los centros de detención, separar a los niños de los adultos y no tratarlos como si fueran adultos;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d)</w:t>
      </w:r>
      <w:r w:rsidRPr="006D7541">
        <w:tab/>
        <w:t>Proteger a los menores que viven con sus madres en prisión.</w:t>
      </w:r>
    </w:p>
    <w:p w:rsidR="007F224C" w:rsidRPr="006D7541" w:rsidRDefault="007F224C" w:rsidP="007F224C">
      <w:pPr>
        <w:pStyle w:val="SingleTxtG"/>
      </w:pPr>
      <w:r w:rsidRPr="006D7541">
        <w:t>11.</w:t>
      </w:r>
      <w:r w:rsidRPr="006D7541">
        <w:tab/>
        <w:t>En lo que concierne al derecho a la educación, sírva</w:t>
      </w:r>
      <w:r>
        <w:t>n</w:t>
      </w:r>
      <w:r w:rsidRPr="006D7541">
        <w:t>se indicar: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a)</w:t>
      </w:r>
      <w:r w:rsidRPr="006D7541">
        <w:tab/>
        <w:t xml:space="preserve">Los avances logrados por el Estado parte </w:t>
      </w:r>
      <w:r>
        <w:t xml:space="preserve">hacia la meta de </w:t>
      </w:r>
      <w:r w:rsidRPr="006D7541">
        <w:t>que todos los niños del país tengan acceso a educación primaria y secundaria;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b)</w:t>
      </w:r>
      <w:r w:rsidRPr="006D7541">
        <w:tab/>
        <w:t>Si ha podido completarse el estudio de viabilidad sobre la gratuidad de la enseñanza primaria, iniciado en 2003;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c)</w:t>
      </w:r>
      <w:r w:rsidRPr="006D7541">
        <w:tab/>
        <w:t>Las medidas adoptadas para que la escuela sea un remanso de paz para todos los niños, en especial en cuanto a la violencia entre compañeros y a las relaciones entre etnias.</w:t>
      </w:r>
    </w:p>
    <w:p w:rsidR="007F224C" w:rsidRPr="006D7541" w:rsidRDefault="007F224C" w:rsidP="007F224C">
      <w:pPr>
        <w:pStyle w:val="SingleTxtG"/>
      </w:pPr>
      <w:r w:rsidRPr="006D7541">
        <w:t>12.</w:t>
      </w:r>
      <w:r w:rsidRPr="006D7541">
        <w:tab/>
        <w:t xml:space="preserve">Sírvanse informar al Comité acerca de los procedimientos en marcha que permitan a los niños participar en los procesos </w:t>
      </w:r>
      <w:r>
        <w:t>judiciales</w:t>
      </w:r>
      <w:r w:rsidRPr="006D7541">
        <w:t xml:space="preserve"> y administrativos, y más concretamente aqu</w:t>
      </w:r>
      <w:r>
        <w:t>ello</w:t>
      </w:r>
      <w:r w:rsidRPr="006D7541">
        <w:t xml:space="preserve">s que les permitan expresar su punto de vista y </w:t>
      </w:r>
      <w:r>
        <w:t>ser</w:t>
      </w:r>
      <w:r w:rsidRPr="006D7541">
        <w:t xml:space="preserve"> tomado</w:t>
      </w:r>
      <w:r>
        <w:t>s</w:t>
      </w:r>
      <w:r w:rsidRPr="006D7541">
        <w:t xml:space="preserve"> en cuenta.</w:t>
      </w:r>
    </w:p>
    <w:p w:rsidR="007F224C" w:rsidRPr="006D7541" w:rsidRDefault="007F224C" w:rsidP="007F224C">
      <w:pPr>
        <w:pStyle w:val="HChG"/>
      </w:pPr>
      <w:r>
        <w:tab/>
      </w:r>
      <w:r>
        <w:tab/>
      </w:r>
      <w:r w:rsidRPr="006D7541">
        <w:t>Parte II</w:t>
      </w:r>
    </w:p>
    <w:p w:rsidR="007F224C" w:rsidRPr="006D7541" w:rsidRDefault="007F224C" w:rsidP="007F224C">
      <w:pPr>
        <w:pStyle w:val="SingleTxtG"/>
      </w:pPr>
      <w:r>
        <w:tab/>
      </w:r>
      <w:r w:rsidRPr="006D7541">
        <w:t>En esta sección se invita al Estado parte a actualizar brevemente (en tres páginas como máximo) la información proporcionada en su informe en lo que respecta a:</w:t>
      </w:r>
    </w:p>
    <w:p w:rsidR="007F224C" w:rsidRPr="006D7541" w:rsidRDefault="007F224C" w:rsidP="007F224C">
      <w:pPr>
        <w:pStyle w:val="Bullet1G"/>
      </w:pPr>
      <w:r w:rsidRPr="006D7541">
        <w:t>Nuevos proyectos o textos de ley;</w:t>
      </w:r>
    </w:p>
    <w:p w:rsidR="007F224C" w:rsidRPr="006D7541" w:rsidRDefault="007F224C" w:rsidP="007F224C">
      <w:pPr>
        <w:pStyle w:val="Bullet1G"/>
      </w:pPr>
      <w:r w:rsidRPr="006D7541">
        <w:t>Nuevas instituciones, sus funciones y financiación;</w:t>
      </w:r>
    </w:p>
    <w:p w:rsidR="007F224C" w:rsidRPr="006D7541" w:rsidRDefault="007F224C" w:rsidP="007F224C">
      <w:pPr>
        <w:pStyle w:val="Bullet1G"/>
      </w:pPr>
      <w:r w:rsidRPr="006D7541">
        <w:t>Políticas que se hayan puesto en marcha recientemente y programas y planes de acción de ejecución reciente, su alcance y su financiación;</w:t>
      </w:r>
    </w:p>
    <w:p w:rsidR="007F224C" w:rsidRPr="006D7541" w:rsidRDefault="007F224C" w:rsidP="007F224C">
      <w:pPr>
        <w:pStyle w:val="Bullet1G"/>
      </w:pPr>
      <w:r w:rsidRPr="006D7541">
        <w:t>Ratificaciones recientes de instrumentos relativos a los derechos humanos.</w:t>
      </w:r>
    </w:p>
    <w:p w:rsidR="007F224C" w:rsidRPr="006D7541" w:rsidRDefault="007F224C" w:rsidP="007F224C">
      <w:pPr>
        <w:pStyle w:val="HChG"/>
      </w:pPr>
      <w:r>
        <w:tab/>
      </w:r>
      <w:r>
        <w:tab/>
      </w:r>
      <w:r w:rsidRPr="006D7541">
        <w:t>Parte III</w:t>
      </w:r>
    </w:p>
    <w:p w:rsidR="007F224C" w:rsidRPr="003D7144" w:rsidRDefault="007F224C" w:rsidP="007F224C">
      <w:pPr>
        <w:pStyle w:val="SingleTxtG"/>
        <w:rPr>
          <w:b/>
        </w:rPr>
      </w:pPr>
      <w:r w:rsidRPr="003D7144">
        <w:rPr>
          <w:b/>
        </w:rPr>
        <w:t>Datos y estadísticas, si están disponibles</w:t>
      </w:r>
    </w:p>
    <w:p w:rsidR="007F224C" w:rsidRPr="006D7541" w:rsidRDefault="007F224C" w:rsidP="007F224C">
      <w:pPr>
        <w:pStyle w:val="SingleTxtG"/>
      </w:pPr>
      <w:r w:rsidRPr="006D7541">
        <w:t>1.</w:t>
      </w:r>
      <w:r w:rsidRPr="006D7541">
        <w:tab/>
        <w:t xml:space="preserve">Sírvanse proporcionar, para los años 2007, 2008 y 2009, estadísticas actualizadas sobre los menores de 18 años que hayan sido juzgados como adultos. Sírvanse proporcionar asimismo al Comité datos sobre casos </w:t>
      </w:r>
      <w:r>
        <w:t>denunciados</w:t>
      </w:r>
      <w:r w:rsidRPr="006D7541">
        <w:t xml:space="preserve"> de abuso físico o de malos tratos infligidos a niños durante su arresto o detención, así como el seguimiento realizado en esos casos.</w:t>
      </w:r>
    </w:p>
    <w:p w:rsidR="007F224C" w:rsidRPr="006D7541" w:rsidRDefault="007F224C" w:rsidP="007F224C">
      <w:pPr>
        <w:pStyle w:val="SingleTxtG"/>
      </w:pPr>
      <w:r w:rsidRPr="006D7541">
        <w:t>2.</w:t>
      </w:r>
      <w:r w:rsidRPr="006D7541">
        <w:tab/>
        <w:t xml:space="preserve">Sírvanse proporcionar, para 2008, 2009 y 2010, un análisis de la </w:t>
      </w:r>
      <w:r>
        <w:t>evolución</w:t>
      </w:r>
      <w:r w:rsidRPr="006D7541">
        <w:t xml:space="preserve"> de las asignaciones presupuestarias (en cifras absolutas y en porcentaje del presupuesto nacional, del presupuesto de las co</w:t>
      </w:r>
      <w:r>
        <w:t xml:space="preserve">munas y del presupuesto de las </w:t>
      </w:r>
      <w:r w:rsidRPr="006D7541">
        <w:t>colinas) asignad</w:t>
      </w:r>
      <w:r>
        <w:t>a</w:t>
      </w:r>
      <w:r w:rsidRPr="006D7541">
        <w:t xml:space="preserve">s a la aplicación de la Convención en los ámbitos de </w:t>
      </w:r>
      <w:r>
        <w:t xml:space="preserve">la </w:t>
      </w:r>
      <w:r w:rsidRPr="006D7541">
        <w:t xml:space="preserve">educación (número de docentes por escuela, tamaño medio de las aulas y número de niños por aula), </w:t>
      </w:r>
      <w:r>
        <w:t xml:space="preserve">la </w:t>
      </w:r>
      <w:r w:rsidRPr="006D7541">
        <w:t xml:space="preserve">sanidad, </w:t>
      </w:r>
      <w:r>
        <w:t xml:space="preserve">los </w:t>
      </w:r>
      <w:r w:rsidRPr="006D7541">
        <w:t xml:space="preserve">servicios sociales y </w:t>
      </w:r>
      <w:r>
        <w:t xml:space="preserve">la </w:t>
      </w:r>
      <w:r w:rsidRPr="006D7541">
        <w:t>protección de la infancia.</w:t>
      </w:r>
    </w:p>
    <w:p w:rsidR="007F224C" w:rsidRPr="006D7541" w:rsidRDefault="007F224C" w:rsidP="007F224C">
      <w:pPr>
        <w:pStyle w:val="SingleTxtG"/>
      </w:pPr>
      <w:r w:rsidRPr="006D7541">
        <w:t>3.</w:t>
      </w:r>
      <w:r w:rsidRPr="006D7541">
        <w:tab/>
        <w:t xml:space="preserve">Sírvanse proporcionar, para 2007, 2008 y 2009, datos comparativos desglosados por sexo, zona geográfica y edad sobre el número de niños víctimas de explotación sexual, en especial de prostitución, pornografía, trata y venta y, entre ellos, el número </w:t>
      </w:r>
      <w:r>
        <w:t xml:space="preserve">de las </w:t>
      </w:r>
      <w:r w:rsidRPr="006D7541">
        <w:t>que se ha</w:t>
      </w:r>
      <w:r>
        <w:t>ya</w:t>
      </w:r>
      <w:r w:rsidRPr="006D7541">
        <w:t>n beneficiado de los servicios de readaptación y reinserción social.</w:t>
      </w:r>
    </w:p>
    <w:p w:rsidR="007F224C" w:rsidRPr="006D7541" w:rsidRDefault="007F224C" w:rsidP="007F224C">
      <w:pPr>
        <w:pStyle w:val="SingleTxtG"/>
      </w:pPr>
      <w:r w:rsidRPr="006D7541">
        <w:t>4.</w:t>
      </w:r>
      <w:r w:rsidRPr="006D7541">
        <w:tab/>
        <w:t>Sírvanse proporcionar, para 2007, 2008 y 2009, datos comparativos desglosados por sexo, zona geográfica y edad sobre el número de niños víctimas de explotación económica, incluidos los niños empleados en trabajos domésticos o en otros trabajos de riesgo, y sobre el número de niños que, en las zonas urbanas y rurales, viven en la calle.</w:t>
      </w:r>
    </w:p>
    <w:p w:rsidR="007F224C" w:rsidRDefault="007F224C" w:rsidP="007F224C">
      <w:pPr>
        <w:pStyle w:val="SingleTxtG"/>
      </w:pPr>
      <w:r w:rsidRPr="006D7541">
        <w:t>5.</w:t>
      </w:r>
      <w:r w:rsidRPr="006D7541">
        <w:tab/>
        <w:t>Se invita además al Estado parte a ofrecer información sobre los ámbitos que considere importantes respecto de la aplicación de la Convención.</w:t>
      </w:r>
    </w:p>
    <w:p w:rsidR="007F224C" w:rsidRPr="003D7144" w:rsidRDefault="007F224C" w:rsidP="007F224C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1075E9"/>
    <w:sectPr w:rsidR="00381C24" w:rsidRPr="001075E9" w:rsidSect="007F22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B3E" w:rsidRDefault="00BC0B3E">
      <w:r>
        <w:separator/>
      </w:r>
    </w:p>
  </w:endnote>
  <w:endnote w:type="continuationSeparator" w:id="0">
    <w:p w:rsidR="00BC0B3E" w:rsidRDefault="00BC0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4C" w:rsidRPr="007F224C" w:rsidRDefault="007F224C" w:rsidP="007F224C">
    <w:pPr>
      <w:pStyle w:val="Footer"/>
      <w:tabs>
        <w:tab w:val="right" w:pos="9598"/>
      </w:tabs>
    </w:pPr>
    <w:r w:rsidRPr="007F224C">
      <w:rPr>
        <w:b/>
        <w:sz w:val="18"/>
      </w:rPr>
      <w:fldChar w:fldCharType="begin"/>
    </w:r>
    <w:r w:rsidRPr="007F224C">
      <w:rPr>
        <w:b/>
        <w:sz w:val="18"/>
      </w:rPr>
      <w:instrText xml:space="preserve"> PAGE  \* MERGEFORMAT </w:instrText>
    </w:r>
    <w:r w:rsidRPr="007F224C">
      <w:rPr>
        <w:b/>
        <w:sz w:val="18"/>
      </w:rPr>
      <w:fldChar w:fldCharType="separate"/>
    </w:r>
    <w:r w:rsidR="00D20D32">
      <w:rPr>
        <w:b/>
        <w:noProof/>
        <w:sz w:val="18"/>
      </w:rPr>
      <w:t>2</w:t>
    </w:r>
    <w:r w:rsidRPr="007F224C">
      <w:rPr>
        <w:b/>
        <w:sz w:val="18"/>
      </w:rPr>
      <w:fldChar w:fldCharType="end"/>
    </w:r>
    <w:r>
      <w:rPr>
        <w:b/>
        <w:sz w:val="18"/>
      </w:rPr>
      <w:tab/>
    </w:r>
    <w:r>
      <w:t>GE.10-43679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4C" w:rsidRPr="007F224C" w:rsidRDefault="007F224C" w:rsidP="007F224C">
    <w:pPr>
      <w:pStyle w:val="Footer"/>
      <w:tabs>
        <w:tab w:val="right" w:pos="9598"/>
      </w:tabs>
      <w:rPr>
        <w:b/>
        <w:sz w:val="18"/>
      </w:rPr>
    </w:pPr>
    <w:r>
      <w:t>GE.10-43679</w:t>
    </w:r>
    <w:r>
      <w:tab/>
    </w:r>
    <w:r w:rsidRPr="007F224C">
      <w:rPr>
        <w:b/>
        <w:sz w:val="18"/>
      </w:rPr>
      <w:fldChar w:fldCharType="begin"/>
    </w:r>
    <w:r w:rsidRPr="007F224C">
      <w:rPr>
        <w:b/>
        <w:sz w:val="18"/>
      </w:rPr>
      <w:instrText xml:space="preserve"> PAGE  \* MERGEFORMAT </w:instrText>
    </w:r>
    <w:r w:rsidRPr="007F224C">
      <w:rPr>
        <w:b/>
        <w:sz w:val="18"/>
      </w:rPr>
      <w:fldChar w:fldCharType="separate"/>
    </w:r>
    <w:r w:rsidR="00D20D32">
      <w:rPr>
        <w:b/>
        <w:noProof/>
        <w:sz w:val="18"/>
      </w:rPr>
      <w:t>3</w:t>
    </w:r>
    <w:r w:rsidRPr="007F224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DE0" w:rsidRDefault="007F224C">
    <w:pPr>
      <w:pStyle w:val="Footer"/>
    </w:pPr>
    <w:r>
      <w:rPr>
        <w:sz w:val="20"/>
      </w:rPr>
      <w:t>GE.10-43679</w:t>
    </w:r>
    <w:r w:rsidR="008F5DE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060810    090810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B3E" w:rsidRPr="001075E9" w:rsidRDefault="00BC0B3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C0B3E" w:rsidRDefault="00BC0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4C" w:rsidRPr="007F224C" w:rsidRDefault="007F224C" w:rsidP="007F224C">
    <w:pPr>
      <w:pStyle w:val="Header"/>
    </w:pPr>
    <w:r w:rsidRPr="007F224C">
      <w:t xml:space="preserve">CRC/C/BDI/Q/2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24C" w:rsidRPr="007F224C" w:rsidRDefault="007F224C" w:rsidP="007F224C">
    <w:pPr>
      <w:pStyle w:val="Header"/>
      <w:jc w:val="right"/>
    </w:pPr>
    <w:r w:rsidRPr="007F224C">
      <w:t xml:space="preserve">CRC/C/BDI/Q/2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DE0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27DB2"/>
    <w:rsid w:val="00240004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72E19"/>
    <w:rsid w:val="005C43E4"/>
    <w:rsid w:val="005D7179"/>
    <w:rsid w:val="005F0B42"/>
    <w:rsid w:val="005F2AD1"/>
    <w:rsid w:val="006B3A76"/>
    <w:rsid w:val="006F35EE"/>
    <w:rsid w:val="007021FF"/>
    <w:rsid w:val="00757357"/>
    <w:rsid w:val="007A059A"/>
    <w:rsid w:val="007E16A7"/>
    <w:rsid w:val="007F224C"/>
    <w:rsid w:val="007F4281"/>
    <w:rsid w:val="00834B71"/>
    <w:rsid w:val="0086445C"/>
    <w:rsid w:val="008A08D7"/>
    <w:rsid w:val="008C2B1A"/>
    <w:rsid w:val="008E1429"/>
    <w:rsid w:val="008F5DE0"/>
    <w:rsid w:val="00906890"/>
    <w:rsid w:val="00951972"/>
    <w:rsid w:val="009A3552"/>
    <w:rsid w:val="009C646E"/>
    <w:rsid w:val="00A43957"/>
    <w:rsid w:val="00A917B3"/>
    <w:rsid w:val="00A97C80"/>
    <w:rsid w:val="00AB4B51"/>
    <w:rsid w:val="00B10CC7"/>
    <w:rsid w:val="00B62458"/>
    <w:rsid w:val="00B8687E"/>
    <w:rsid w:val="00BC0B3E"/>
    <w:rsid w:val="00BD33EE"/>
    <w:rsid w:val="00C40963"/>
    <w:rsid w:val="00C60F0C"/>
    <w:rsid w:val="00C67843"/>
    <w:rsid w:val="00C805C9"/>
    <w:rsid w:val="00CA1679"/>
    <w:rsid w:val="00D15EAE"/>
    <w:rsid w:val="00D20D32"/>
    <w:rsid w:val="00D33D63"/>
    <w:rsid w:val="00D90138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1131</Words>
  <Characters>6223</Characters>
  <Application>Microsoft Office Word</Application>
  <DocSecurity>4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CRC/C/BDI/Q/2    -    1043679</vt:lpstr>
    </vt:vector>
  </TitlesOfParts>
  <Company/>
  <LinksUpToDate>false</LinksUpToDate>
  <CharactersWithSpaces>7340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CRC/C/BDI/Q/2    -    1043679</dc:title>
  <dc:subject>Final</dc:subject>
  <dc:creator>Fanny</dc:creator>
  <cp:keywords/>
  <dc:description/>
  <cp:lastModifiedBy>Admieng</cp:lastModifiedBy>
  <cp:revision>2</cp:revision>
  <cp:lastPrinted>2008-01-15T08:58:00Z</cp:lastPrinted>
  <dcterms:created xsi:type="dcterms:W3CDTF">2010-08-09T10:12:00Z</dcterms:created>
  <dcterms:modified xsi:type="dcterms:W3CDTF">2010-08-09T10:12:00Z</dcterms:modified>
</cp:coreProperties>
</file>