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C1C0F7" w14:textId="77777777" w:rsidR="004D7CFD" w:rsidRPr="0024142D" w:rsidRDefault="004D7CFD" w:rsidP="004D7CFD">
      <w:pPr>
        <w:spacing w:line="240" w:lineRule="auto"/>
        <w:rPr>
          <w:sz w:val="2"/>
        </w:rPr>
        <w:sectPr w:rsidR="004D7CFD" w:rsidRPr="0024142D" w:rsidSect="00260379">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commentRangeStart w:id="0"/>
      <w:commentRangeEnd w:id="0"/>
      <w:r w:rsidRPr="0024142D">
        <w:rPr>
          <w:rStyle w:val="CommentReference"/>
        </w:rPr>
        <w:commentReference w:id="0"/>
      </w:r>
    </w:p>
    <w:p w14:paraId="089D3812" w14:textId="77777777" w:rsidR="00260379" w:rsidRPr="000F0546" w:rsidRDefault="00260379" w:rsidP="00260379">
      <w:pPr>
        <w:pStyle w:val="H1"/>
        <w:ind w:left="0" w:right="4176" w:firstLine="0"/>
      </w:pPr>
      <w:r w:rsidRPr="000F0546">
        <w:t>Committee on the Elimination of Discrimination against Women</w:t>
      </w:r>
    </w:p>
    <w:p w14:paraId="127CB806" w14:textId="77777777" w:rsidR="00260379" w:rsidRPr="000F0546" w:rsidRDefault="00260379" w:rsidP="00D6595C">
      <w:pPr>
        <w:pStyle w:val="Session"/>
      </w:pPr>
      <w:r w:rsidRPr="000F0546">
        <w:t>Eighty-</w:t>
      </w:r>
      <w:r>
        <w:t>ninth</w:t>
      </w:r>
      <w:r w:rsidRPr="000F0546">
        <w:t xml:space="preserve"> session</w:t>
      </w:r>
    </w:p>
    <w:p w14:paraId="55AC7B78" w14:textId="77777777" w:rsidR="00260379" w:rsidRPr="000F0546" w:rsidRDefault="00260379" w:rsidP="00260379">
      <w:r w:rsidRPr="000F0546">
        <w:t xml:space="preserve">Geneva, </w:t>
      </w:r>
      <w:r>
        <w:t>7</w:t>
      </w:r>
      <w:r w:rsidRPr="000F0546">
        <w:t>–</w:t>
      </w:r>
      <w:r>
        <w:t>25</w:t>
      </w:r>
      <w:r w:rsidRPr="000F0546">
        <w:t xml:space="preserve"> </w:t>
      </w:r>
      <w:r>
        <w:t>October</w:t>
      </w:r>
      <w:r w:rsidRPr="000F0546">
        <w:t xml:space="preserve"> 2024</w:t>
      </w:r>
    </w:p>
    <w:p w14:paraId="55099AC3" w14:textId="77777777" w:rsidR="00260379" w:rsidRPr="000F0546" w:rsidRDefault="00260379" w:rsidP="00260379">
      <w:pPr>
        <w:pStyle w:val="AgendaItemNormal"/>
      </w:pPr>
      <w:r w:rsidRPr="000F0546">
        <w:t>Item 2 of the provisional agenda</w:t>
      </w:r>
    </w:p>
    <w:p w14:paraId="6C830174" w14:textId="77777777" w:rsidR="00260379" w:rsidRPr="000F0546" w:rsidRDefault="00260379" w:rsidP="00260379">
      <w:pPr>
        <w:pStyle w:val="AgendaTitleH2"/>
      </w:pPr>
      <w:r w:rsidRPr="000F0546">
        <w:t>Adoption of the agenda and organization of work</w:t>
      </w:r>
    </w:p>
    <w:p w14:paraId="78DBBE71" w14:textId="77777777" w:rsidR="00260379" w:rsidRPr="000F0546" w:rsidRDefault="00260379" w:rsidP="00260379">
      <w:pPr>
        <w:pStyle w:val="SingleTxt"/>
        <w:spacing w:after="0" w:line="120" w:lineRule="exact"/>
        <w:rPr>
          <w:sz w:val="10"/>
        </w:rPr>
      </w:pPr>
    </w:p>
    <w:p w14:paraId="2125E645" w14:textId="77777777" w:rsidR="00260379" w:rsidRPr="000F0546" w:rsidRDefault="00260379" w:rsidP="00260379">
      <w:pPr>
        <w:pStyle w:val="SingleTxt"/>
        <w:spacing w:after="0" w:line="120" w:lineRule="exact"/>
        <w:rPr>
          <w:sz w:val="10"/>
        </w:rPr>
      </w:pPr>
    </w:p>
    <w:p w14:paraId="45FFAA3A" w14:textId="77777777" w:rsidR="00260379" w:rsidRPr="000F0546" w:rsidRDefault="00260379" w:rsidP="00260379">
      <w:pPr>
        <w:pStyle w:val="SingleTxt"/>
        <w:spacing w:after="0" w:line="120" w:lineRule="exact"/>
        <w:rPr>
          <w:sz w:val="10"/>
        </w:rPr>
      </w:pPr>
    </w:p>
    <w:p w14:paraId="7C323FA5" w14:textId="77777777" w:rsidR="00260379" w:rsidRPr="000F0546" w:rsidRDefault="00260379" w:rsidP="00260379">
      <w:pPr>
        <w:pStyle w:val="TitleHCH"/>
        <w:ind w:left="1267" w:right="1267"/>
      </w:pPr>
      <w:r w:rsidRPr="000F0546">
        <w:t>Annotated provisional agenda</w:t>
      </w:r>
    </w:p>
    <w:p w14:paraId="2EC08F35" w14:textId="77777777" w:rsidR="00260379" w:rsidRPr="000F0546" w:rsidRDefault="00260379" w:rsidP="00260379">
      <w:pPr>
        <w:pStyle w:val="SingleTxt"/>
        <w:spacing w:after="0" w:line="120" w:lineRule="exact"/>
        <w:rPr>
          <w:sz w:val="10"/>
        </w:rPr>
      </w:pPr>
    </w:p>
    <w:p w14:paraId="2C42BE3F" w14:textId="77777777" w:rsidR="00260379" w:rsidRPr="000F0546" w:rsidRDefault="00260379" w:rsidP="00260379">
      <w:pPr>
        <w:pStyle w:val="SingleTxt"/>
        <w:spacing w:after="0" w:line="120" w:lineRule="exact"/>
        <w:rPr>
          <w:sz w:val="10"/>
        </w:rPr>
      </w:pPr>
    </w:p>
    <w:p w14:paraId="17893022" w14:textId="77777777" w:rsidR="00260379" w:rsidRPr="000F0546" w:rsidRDefault="00260379" w:rsidP="00260379">
      <w:pPr>
        <w:pStyle w:val="H1"/>
        <w:ind w:right="1260"/>
      </w:pPr>
      <w:r>
        <w:tab/>
      </w:r>
      <w:r>
        <w:tab/>
      </w:r>
      <w:r w:rsidRPr="000F0546">
        <w:t>Provisional agenda</w:t>
      </w:r>
    </w:p>
    <w:p w14:paraId="05085981" w14:textId="77777777" w:rsidR="00260379" w:rsidRPr="000F0546" w:rsidRDefault="00260379" w:rsidP="00260379">
      <w:pPr>
        <w:pStyle w:val="SingleTxt"/>
        <w:spacing w:after="0" w:line="120" w:lineRule="exact"/>
        <w:rPr>
          <w:sz w:val="10"/>
        </w:rPr>
      </w:pPr>
    </w:p>
    <w:p w14:paraId="2C5E527A" w14:textId="77777777" w:rsidR="00260379" w:rsidRPr="000F0546" w:rsidRDefault="00260379" w:rsidP="00260379">
      <w:pPr>
        <w:pStyle w:val="SingleTxt"/>
        <w:spacing w:after="0" w:line="120" w:lineRule="exact"/>
        <w:rPr>
          <w:sz w:val="10"/>
        </w:rPr>
      </w:pPr>
    </w:p>
    <w:p w14:paraId="398ED708" w14:textId="77777777" w:rsidR="00260379" w:rsidRPr="000F0546" w:rsidRDefault="00260379" w:rsidP="00260379">
      <w:pPr>
        <w:pStyle w:val="SingleTxt"/>
        <w:ind w:left="1742" w:hanging="475"/>
        <w:jc w:val="left"/>
      </w:pPr>
      <w:r w:rsidRPr="000F0546">
        <w:t>1.</w:t>
      </w:r>
      <w:r w:rsidRPr="000F0546">
        <w:tab/>
        <w:t>Opening of the session.</w:t>
      </w:r>
    </w:p>
    <w:p w14:paraId="37DC1709" w14:textId="77777777" w:rsidR="00260379" w:rsidRPr="000F0546" w:rsidRDefault="00260379" w:rsidP="00260379">
      <w:pPr>
        <w:pStyle w:val="SingleTxt"/>
        <w:ind w:left="1742" w:hanging="475"/>
        <w:jc w:val="left"/>
      </w:pPr>
      <w:r w:rsidRPr="000F0546">
        <w:t>2.</w:t>
      </w:r>
      <w:r w:rsidRPr="000F0546">
        <w:tab/>
        <w:t>Adoption of the agenda and organization of work.</w:t>
      </w:r>
    </w:p>
    <w:p w14:paraId="116C98E7" w14:textId="77777777" w:rsidR="00260379" w:rsidRPr="000F0546" w:rsidRDefault="00260379" w:rsidP="00260379">
      <w:pPr>
        <w:pStyle w:val="SingleTxt"/>
        <w:ind w:left="1742" w:hanging="475"/>
        <w:jc w:val="left"/>
      </w:pPr>
      <w:r w:rsidRPr="000F0546">
        <w:t>3.</w:t>
      </w:r>
      <w:r w:rsidRPr="000F0546">
        <w:tab/>
        <w:t>Report of the Chair on activities undertaken between the eighty-</w:t>
      </w:r>
      <w:r>
        <w:t>eighth</w:t>
      </w:r>
      <w:r w:rsidRPr="000F0546">
        <w:t xml:space="preserve"> and eighty-</w:t>
      </w:r>
      <w:r>
        <w:t>ninth</w:t>
      </w:r>
      <w:r w:rsidRPr="000F0546">
        <w:t xml:space="preserve"> sessions of the Committee.</w:t>
      </w:r>
    </w:p>
    <w:p w14:paraId="0E328739" w14:textId="77777777" w:rsidR="00260379" w:rsidRPr="000F0546" w:rsidRDefault="00260379" w:rsidP="00260379">
      <w:pPr>
        <w:pStyle w:val="SingleTxt"/>
        <w:ind w:left="1742" w:hanging="475"/>
        <w:jc w:val="left"/>
      </w:pPr>
      <w:r w:rsidRPr="000F0546">
        <w:t>4.</w:t>
      </w:r>
      <w:r w:rsidRPr="000F0546">
        <w:tab/>
        <w:t>Consideration of reports submitted by States parties under article 18 of the Convention on the Elimination of All Forms of Discrimination against Women.</w:t>
      </w:r>
    </w:p>
    <w:p w14:paraId="437A5D1D" w14:textId="77777777" w:rsidR="00260379" w:rsidRPr="000F0546" w:rsidRDefault="00260379" w:rsidP="00260379">
      <w:pPr>
        <w:pStyle w:val="SingleTxt"/>
        <w:ind w:left="1742" w:hanging="475"/>
        <w:jc w:val="left"/>
      </w:pPr>
      <w:r w:rsidRPr="000F0546">
        <w:t>5.</w:t>
      </w:r>
      <w:r w:rsidRPr="000F0546">
        <w:tab/>
        <w:t>Follow-up to the consideration of reports submitted by States parties under article 18 of the Convention.</w:t>
      </w:r>
    </w:p>
    <w:p w14:paraId="4852FF58" w14:textId="77777777" w:rsidR="00260379" w:rsidRPr="000F0546" w:rsidRDefault="00260379" w:rsidP="00260379">
      <w:pPr>
        <w:pStyle w:val="SingleTxt"/>
        <w:ind w:left="1742" w:hanging="475"/>
        <w:jc w:val="left"/>
      </w:pPr>
      <w:r w:rsidRPr="000F0546">
        <w:t>6.</w:t>
      </w:r>
      <w:r w:rsidRPr="000F0546">
        <w:tab/>
        <w:t>Implementation of articles 21 and 22 of the Convention.</w:t>
      </w:r>
    </w:p>
    <w:p w14:paraId="331ABCB2" w14:textId="77777777" w:rsidR="00260379" w:rsidRPr="000F0546" w:rsidRDefault="00260379" w:rsidP="00260379">
      <w:pPr>
        <w:pStyle w:val="SingleTxt"/>
        <w:ind w:left="1742" w:hanging="475"/>
        <w:jc w:val="left"/>
      </w:pPr>
      <w:r w:rsidRPr="000F0546">
        <w:t>7.</w:t>
      </w:r>
      <w:r w:rsidRPr="000F0546">
        <w:tab/>
        <w:t>Ways and means of expediting the work of the Committee.</w:t>
      </w:r>
    </w:p>
    <w:p w14:paraId="23C5B775" w14:textId="77777777" w:rsidR="00260379" w:rsidRPr="000F0546" w:rsidRDefault="00260379" w:rsidP="00260379">
      <w:pPr>
        <w:pStyle w:val="SingleTxt"/>
        <w:ind w:left="1742" w:hanging="475"/>
        <w:jc w:val="left"/>
      </w:pPr>
      <w:r w:rsidRPr="000F0546">
        <w:t>8.</w:t>
      </w:r>
      <w:r w:rsidRPr="000F0546">
        <w:tab/>
        <w:t>Activities of the Committee under the Optional Protocol to the Convention.</w:t>
      </w:r>
    </w:p>
    <w:p w14:paraId="731BBF38" w14:textId="77777777" w:rsidR="00260379" w:rsidRPr="000F0546" w:rsidRDefault="00260379" w:rsidP="00260379">
      <w:pPr>
        <w:pStyle w:val="SingleTxt"/>
        <w:ind w:left="1742" w:hanging="475"/>
        <w:jc w:val="left"/>
      </w:pPr>
      <w:r w:rsidRPr="000F0546">
        <w:t>9.</w:t>
      </w:r>
      <w:r w:rsidRPr="000F0546">
        <w:tab/>
        <w:t xml:space="preserve">Provisional agenda for the </w:t>
      </w:r>
      <w:r>
        <w:t>ninetieth</w:t>
      </w:r>
      <w:r w:rsidRPr="000F0546">
        <w:t xml:space="preserve"> session of the Committee.</w:t>
      </w:r>
    </w:p>
    <w:p w14:paraId="0A83BEA2" w14:textId="77777777" w:rsidR="00260379" w:rsidRPr="000F0546" w:rsidRDefault="00260379" w:rsidP="00260379">
      <w:pPr>
        <w:pStyle w:val="SingleTxt"/>
        <w:ind w:left="1742" w:hanging="475"/>
        <w:jc w:val="left"/>
      </w:pPr>
      <w:r w:rsidRPr="000F0546">
        <w:t>10.</w:t>
      </w:r>
      <w:r w:rsidRPr="000F0546">
        <w:tab/>
        <w:t>Adoption of the report of the Committee on its eighty-</w:t>
      </w:r>
      <w:r>
        <w:t>ninth</w:t>
      </w:r>
      <w:r w:rsidRPr="000F0546">
        <w:t xml:space="preserve"> session.</w:t>
      </w:r>
    </w:p>
    <w:p w14:paraId="7B3506EB" w14:textId="77777777" w:rsidR="00260379" w:rsidRPr="000F0546" w:rsidRDefault="00260379" w:rsidP="00260379">
      <w:pPr>
        <w:pStyle w:val="SingleTxt"/>
        <w:spacing w:after="0" w:line="120" w:lineRule="exact"/>
        <w:rPr>
          <w:sz w:val="10"/>
        </w:rPr>
      </w:pPr>
    </w:p>
    <w:p w14:paraId="3C575CCF" w14:textId="77777777" w:rsidR="00260379" w:rsidRPr="000F0546" w:rsidRDefault="00260379" w:rsidP="00260379">
      <w:pPr>
        <w:pStyle w:val="SingleTxt"/>
        <w:spacing w:after="0" w:line="120" w:lineRule="exact"/>
        <w:rPr>
          <w:sz w:val="10"/>
        </w:rPr>
      </w:pPr>
    </w:p>
    <w:p w14:paraId="7E90395A" w14:textId="77777777" w:rsidR="00260379" w:rsidRPr="000F0546" w:rsidRDefault="00260379" w:rsidP="00260379">
      <w:pPr>
        <w:pStyle w:val="H1"/>
        <w:ind w:right="1260"/>
      </w:pPr>
      <w:r w:rsidRPr="000F0546">
        <w:tab/>
      </w:r>
      <w:r w:rsidRPr="000F0546">
        <w:tab/>
        <w:t>Annotations</w:t>
      </w:r>
    </w:p>
    <w:p w14:paraId="7DF52ED2" w14:textId="77777777" w:rsidR="00260379" w:rsidRPr="000F0546" w:rsidRDefault="00260379" w:rsidP="00260379">
      <w:pPr>
        <w:pStyle w:val="SingleTxt"/>
        <w:spacing w:after="0" w:line="120" w:lineRule="exact"/>
        <w:rPr>
          <w:sz w:val="10"/>
        </w:rPr>
      </w:pPr>
    </w:p>
    <w:p w14:paraId="42123BAE" w14:textId="77777777" w:rsidR="00260379" w:rsidRPr="000F0546" w:rsidRDefault="00260379" w:rsidP="00260379">
      <w:pPr>
        <w:pStyle w:val="SingleTxt"/>
        <w:spacing w:after="0" w:line="120" w:lineRule="exact"/>
        <w:rPr>
          <w:sz w:val="10"/>
        </w:rPr>
      </w:pPr>
    </w:p>
    <w:p w14:paraId="508852C2" w14:textId="77777777" w:rsidR="00260379" w:rsidRPr="000F0546" w:rsidRDefault="00260379" w:rsidP="002603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F0546">
        <w:rPr>
          <w:lang w:val="en-GB"/>
        </w:rPr>
        <w:tab/>
        <w:t>1.</w:t>
      </w:r>
      <w:r w:rsidRPr="000F0546">
        <w:rPr>
          <w:lang w:val="en-GB"/>
        </w:rPr>
        <w:tab/>
        <w:t>Opening of the session</w:t>
      </w:r>
    </w:p>
    <w:p w14:paraId="18DBC06F" w14:textId="77777777" w:rsidR="00260379" w:rsidRPr="000F0546" w:rsidRDefault="00260379" w:rsidP="00260379">
      <w:pPr>
        <w:pStyle w:val="SingleTxt"/>
        <w:spacing w:after="0" w:line="120" w:lineRule="exact"/>
        <w:rPr>
          <w:sz w:val="10"/>
        </w:rPr>
      </w:pPr>
    </w:p>
    <w:p w14:paraId="417221A4" w14:textId="77777777" w:rsidR="00260379" w:rsidRPr="000F0546" w:rsidRDefault="00260379" w:rsidP="00260379">
      <w:pPr>
        <w:pStyle w:val="SingleTxt"/>
      </w:pPr>
      <w:r w:rsidRPr="000F0546">
        <w:t>The eighty-</w:t>
      </w:r>
      <w:r>
        <w:t>ninth</w:t>
      </w:r>
      <w:r w:rsidRPr="000F0546">
        <w:t xml:space="preserve"> session of the Committee on the Elimination of Discrimination against Women will be opened by the Chair of the Committee on </w:t>
      </w:r>
      <w:r>
        <w:t>7</w:t>
      </w:r>
      <w:r w:rsidRPr="000F0546">
        <w:t xml:space="preserve"> </w:t>
      </w:r>
      <w:r>
        <w:t>October</w:t>
      </w:r>
      <w:r w:rsidRPr="000F0546">
        <w:t xml:space="preserve"> 2024.</w:t>
      </w:r>
    </w:p>
    <w:p w14:paraId="528156B6" w14:textId="77777777" w:rsidR="00260379" w:rsidRPr="000F0546" w:rsidRDefault="00260379" w:rsidP="00260379">
      <w:pPr>
        <w:pStyle w:val="SingleTxt"/>
        <w:spacing w:after="0" w:line="120" w:lineRule="exact"/>
        <w:rPr>
          <w:sz w:val="10"/>
        </w:rPr>
      </w:pPr>
    </w:p>
    <w:p w14:paraId="46E85E8E" w14:textId="77777777" w:rsidR="00260379" w:rsidRPr="000F0546" w:rsidRDefault="00260379" w:rsidP="00260379">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F0546">
        <w:rPr>
          <w:lang w:val="en-GB"/>
        </w:rPr>
        <w:tab/>
        <w:t>2.</w:t>
      </w:r>
      <w:r w:rsidRPr="000F0546">
        <w:rPr>
          <w:lang w:val="en-GB"/>
        </w:rPr>
        <w:tab/>
        <w:t>Adoption of the agenda and organization of work</w:t>
      </w:r>
    </w:p>
    <w:p w14:paraId="5B8050A4" w14:textId="77777777" w:rsidR="00260379" w:rsidRPr="000F0546" w:rsidRDefault="00260379" w:rsidP="00260379">
      <w:pPr>
        <w:pStyle w:val="SingleTxt"/>
        <w:keepNext/>
        <w:spacing w:after="0" w:line="120" w:lineRule="exact"/>
        <w:rPr>
          <w:sz w:val="10"/>
        </w:rPr>
      </w:pPr>
    </w:p>
    <w:p w14:paraId="64A2825C" w14:textId="77777777" w:rsidR="00260379" w:rsidRPr="000F0546" w:rsidRDefault="00260379" w:rsidP="00260379">
      <w:pPr>
        <w:pStyle w:val="SingleTxt"/>
      </w:pPr>
      <w:r w:rsidRPr="000F0546">
        <w:t>Rule 9 of the rules of procedure provides that the first substantive item on the provisional agenda for any session shall be the adoption of the agenda. Rule 7 provides that the provisional agenda for each session shall be prepared by the Secretary-General in consultation with the Chair, in conformity with the relevant provisions of articles 17 to 22 of the Convention.</w:t>
      </w:r>
    </w:p>
    <w:p w14:paraId="496FFB02" w14:textId="77777777" w:rsidR="00260379" w:rsidRPr="000F0546" w:rsidRDefault="00260379" w:rsidP="00260379">
      <w:pPr>
        <w:pStyle w:val="SingleTxt"/>
      </w:pPr>
      <w:r w:rsidRPr="000F0546">
        <w:t>At its eighty-</w:t>
      </w:r>
      <w:r>
        <w:t>eighth</w:t>
      </w:r>
      <w:r w:rsidRPr="000F0546">
        <w:t xml:space="preserve"> session, the Committee approved the provisional agenda for its eighty-</w:t>
      </w:r>
      <w:r>
        <w:t>ninth</w:t>
      </w:r>
      <w:r w:rsidRPr="000F0546">
        <w:t xml:space="preserve"> session.</w:t>
      </w:r>
    </w:p>
    <w:p w14:paraId="67FD51AB" w14:textId="77777777" w:rsidR="00260379" w:rsidRPr="000F0546" w:rsidRDefault="00260379" w:rsidP="00260379">
      <w:pPr>
        <w:pStyle w:val="SingleTxt"/>
        <w:spacing w:after="0" w:line="120" w:lineRule="exact"/>
        <w:rPr>
          <w:sz w:val="10"/>
        </w:rPr>
      </w:pPr>
    </w:p>
    <w:p w14:paraId="7C32F412" w14:textId="77777777" w:rsidR="00260379" w:rsidRPr="000F0546" w:rsidRDefault="00260379" w:rsidP="002603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F0546">
        <w:rPr>
          <w:lang w:val="en-GB"/>
        </w:rPr>
        <w:tab/>
        <w:t>3.</w:t>
      </w:r>
      <w:r w:rsidRPr="000F0546">
        <w:rPr>
          <w:lang w:val="en-GB"/>
        </w:rPr>
        <w:tab/>
        <w:t>Report of the Chair on activities undertaken between the eighty-</w:t>
      </w:r>
      <w:r>
        <w:rPr>
          <w:lang w:val="en-GB"/>
        </w:rPr>
        <w:t>eighth</w:t>
      </w:r>
      <w:r w:rsidRPr="000F0546">
        <w:rPr>
          <w:lang w:val="en-GB"/>
        </w:rPr>
        <w:t xml:space="preserve"> and eighty-</w:t>
      </w:r>
      <w:r>
        <w:rPr>
          <w:lang w:val="en-GB"/>
        </w:rPr>
        <w:t>ninth</w:t>
      </w:r>
      <w:r w:rsidRPr="000F0546">
        <w:rPr>
          <w:lang w:val="en-GB"/>
        </w:rPr>
        <w:t xml:space="preserve"> sessions of the Committee</w:t>
      </w:r>
    </w:p>
    <w:p w14:paraId="49CA4668" w14:textId="77777777" w:rsidR="00260379" w:rsidRPr="000F0546" w:rsidRDefault="00260379" w:rsidP="00260379">
      <w:pPr>
        <w:pStyle w:val="SingleTxt"/>
        <w:spacing w:after="0" w:line="120" w:lineRule="exact"/>
        <w:rPr>
          <w:sz w:val="10"/>
        </w:rPr>
      </w:pPr>
    </w:p>
    <w:p w14:paraId="6FFBE4F6" w14:textId="77777777" w:rsidR="00260379" w:rsidRPr="000F0546" w:rsidRDefault="00260379" w:rsidP="00260379">
      <w:pPr>
        <w:pStyle w:val="SingleTxt"/>
      </w:pPr>
      <w:r w:rsidRPr="000F0546">
        <w:t>The Chair will provide a briefing to the Committee on her participation in activities and events having occurred since the previous session that had a bearing on the work of the Committee.</w:t>
      </w:r>
    </w:p>
    <w:p w14:paraId="2D8BA1C3" w14:textId="77777777" w:rsidR="00260379" w:rsidRPr="000F0546" w:rsidRDefault="00260379" w:rsidP="00260379">
      <w:pPr>
        <w:pStyle w:val="SingleTxt"/>
        <w:spacing w:after="0" w:line="120" w:lineRule="exact"/>
        <w:rPr>
          <w:sz w:val="10"/>
        </w:rPr>
      </w:pPr>
    </w:p>
    <w:p w14:paraId="60C97AFF" w14:textId="77777777" w:rsidR="00260379" w:rsidRPr="000F0546" w:rsidRDefault="00260379" w:rsidP="00260379">
      <w:pPr>
        <w:pStyle w:val="H4"/>
        <w:ind w:right="1260"/>
      </w:pPr>
      <w:r w:rsidRPr="000F0546">
        <w:tab/>
      </w:r>
      <w:r w:rsidRPr="000F0546">
        <w:tab/>
        <w:t>Documentation</w:t>
      </w:r>
    </w:p>
    <w:p w14:paraId="2C807B94" w14:textId="77777777" w:rsidR="00260379" w:rsidRPr="000F0546" w:rsidRDefault="00260379" w:rsidP="00260379">
      <w:pPr>
        <w:pStyle w:val="SingleTxt"/>
        <w:spacing w:after="0" w:line="120" w:lineRule="exact"/>
        <w:rPr>
          <w:sz w:val="10"/>
        </w:rPr>
      </w:pPr>
    </w:p>
    <w:p w14:paraId="5811A8AB" w14:textId="5A94CC59" w:rsidR="00260379" w:rsidRPr="000F0546" w:rsidRDefault="00260379" w:rsidP="00260379">
      <w:pPr>
        <w:pStyle w:val="SingleTxt"/>
      </w:pPr>
      <w:r w:rsidRPr="000F0546">
        <w:t>Annotated provisional agenda (</w:t>
      </w:r>
      <w:r w:rsidRPr="00D6595C">
        <w:t>CEDAW/C/89/1</w:t>
      </w:r>
      <w:r w:rsidRPr="000F0546">
        <w:t>)</w:t>
      </w:r>
    </w:p>
    <w:p w14:paraId="38808209" w14:textId="77777777" w:rsidR="00260379" w:rsidRPr="000F0546" w:rsidRDefault="00260379" w:rsidP="00260379">
      <w:pPr>
        <w:pStyle w:val="SingleTxt"/>
        <w:spacing w:after="0" w:line="120" w:lineRule="exact"/>
        <w:rPr>
          <w:sz w:val="10"/>
        </w:rPr>
      </w:pPr>
    </w:p>
    <w:p w14:paraId="35096BE9" w14:textId="77777777" w:rsidR="00260379" w:rsidRPr="000F0546" w:rsidRDefault="00260379" w:rsidP="002603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F0546">
        <w:rPr>
          <w:lang w:val="en-GB"/>
        </w:rPr>
        <w:tab/>
        <w:t>4.</w:t>
      </w:r>
      <w:r w:rsidRPr="000F0546">
        <w:rPr>
          <w:lang w:val="en-GB"/>
        </w:rPr>
        <w:tab/>
        <w:t>Consideration of reports submitted by States parties under article 18 of the Convention on the Elimination of All Forms of Discrimination against Women</w:t>
      </w:r>
    </w:p>
    <w:p w14:paraId="457D9EEA" w14:textId="77777777" w:rsidR="00260379" w:rsidRPr="000F0546" w:rsidRDefault="00260379" w:rsidP="00260379">
      <w:pPr>
        <w:pStyle w:val="SingleTxt"/>
        <w:spacing w:after="0" w:line="120" w:lineRule="exact"/>
        <w:rPr>
          <w:sz w:val="10"/>
        </w:rPr>
      </w:pPr>
    </w:p>
    <w:p w14:paraId="7F46459B" w14:textId="77777777" w:rsidR="00260379" w:rsidRPr="000F0546" w:rsidRDefault="00260379" w:rsidP="00260379">
      <w:pPr>
        <w:pStyle w:val="SingleTxt"/>
      </w:pPr>
      <w:r w:rsidRPr="000F0546">
        <w:t>Article 18 of the Convention provides that States parties to the Convention shall submit to the Secretary-General, for consideration by the Committee, a report on the legislative, judicial, administrative or other measures that they have adopted to give effect to the provisions of the Convention and on the progress made in that respect. Reports are to be submitted within one year after the entry into force of the Convention for the State concerned and thereafter at least every four years and, further, whenever the Committee so requests.</w:t>
      </w:r>
    </w:p>
    <w:p w14:paraId="45E939E7" w14:textId="77777777" w:rsidR="00260379" w:rsidRPr="000F0546" w:rsidRDefault="00260379" w:rsidP="00260379">
      <w:pPr>
        <w:pStyle w:val="SingleTxt"/>
      </w:pPr>
      <w:r w:rsidRPr="000F0546">
        <w:t>The reports of the following States parties are scheduled to be considered at the eighty-</w:t>
      </w:r>
      <w:r>
        <w:t>ninth</w:t>
      </w:r>
      <w:r w:rsidRPr="000F0546">
        <w:t xml:space="preserve"> session of the Committee: </w:t>
      </w:r>
      <w:r>
        <w:t>Benin, Canada, Chile, Cuba, Japan, Lao People’s Democratic Republic, New Zealand and Saudi Arabia</w:t>
      </w:r>
      <w:r w:rsidRPr="000F0546">
        <w:t>.</w:t>
      </w:r>
    </w:p>
    <w:p w14:paraId="1F5F30A8" w14:textId="77777777" w:rsidR="00260379" w:rsidRPr="000F0546" w:rsidRDefault="00260379" w:rsidP="00260379">
      <w:pPr>
        <w:pStyle w:val="SingleTxt"/>
      </w:pPr>
      <w:r w:rsidRPr="000F0546">
        <w:t>Rule 51 of the rules of procedure provides that representatives of a State party shall be present at meetings of the Committee when the report of that State party is being examined and shall participate in discussions and answer questions concerning the report.</w:t>
      </w:r>
    </w:p>
    <w:p w14:paraId="21DA596D" w14:textId="77777777" w:rsidR="00260379" w:rsidRPr="000F0546" w:rsidRDefault="00260379" w:rsidP="00260379">
      <w:pPr>
        <w:pStyle w:val="SingleTxt"/>
      </w:pPr>
      <w:r w:rsidRPr="000F0546">
        <w:t>Rule 49 of the rules of procedure provides that, at each session, the Secretary-General shall notify the Committee of the non-receipt of any report required from a State party under article 18 of the Convention. The Secretary-General also regularly provides the Committee with a list of reports submitted by States parties to the Convention, as well as a list of reports submitted by States parties to the Convention that have not yet been considered by the Committee.</w:t>
      </w:r>
    </w:p>
    <w:p w14:paraId="50A56D82" w14:textId="3D50297E" w:rsidR="00260379" w:rsidRPr="000F0546" w:rsidRDefault="00260379" w:rsidP="00260379">
      <w:pPr>
        <w:pStyle w:val="SingleTxt"/>
      </w:pPr>
      <w:r w:rsidRPr="000F0546">
        <w:t xml:space="preserve">A pre-sessional working group of the Committee is convened before each session to </w:t>
      </w:r>
      <w:bookmarkStart w:id="1" w:name="TmpSave"/>
      <w:r w:rsidRPr="00D278B4">
        <w:rPr>
          <w:w w:val="101"/>
        </w:rPr>
        <w:t xml:space="preserve">prepare lists of issues and questions relating to reports for transmission to States parties </w:t>
      </w:r>
      <w:bookmarkEnd w:id="1"/>
      <w:r w:rsidRPr="000F0546">
        <w:t>before the meetings at which their reports are to be considered. The pre</w:t>
      </w:r>
      <w:r w:rsidR="00D278B4">
        <w:t>-</w:t>
      </w:r>
      <w:r w:rsidRPr="000F0546">
        <w:t>sessional working group for the eighty-</w:t>
      </w:r>
      <w:r>
        <w:t>ninth</w:t>
      </w:r>
      <w:r w:rsidRPr="000F0546">
        <w:t xml:space="preserve"> session met from </w:t>
      </w:r>
      <w:r>
        <w:t>19</w:t>
      </w:r>
      <w:r w:rsidRPr="000F0546">
        <w:t xml:space="preserve"> to </w:t>
      </w:r>
      <w:r>
        <w:t>23</w:t>
      </w:r>
      <w:r w:rsidR="00D6595C">
        <w:t xml:space="preserve"> </w:t>
      </w:r>
      <w:r>
        <w:t>February 2024</w:t>
      </w:r>
      <w:r w:rsidRPr="000F0546">
        <w:t>. The report of the pre-sessional working group (</w:t>
      </w:r>
      <w:hyperlink r:id="rId20" w:history="1">
        <w:r w:rsidRPr="00D6595C">
          <w:rPr>
            <w:rStyle w:val="Hyperlink"/>
          </w:rPr>
          <w:t>CEDAW/C/PSWG/89/1</w:t>
        </w:r>
      </w:hyperlink>
      <w:r w:rsidRPr="000F0546">
        <w:t>) will be before the Committee.</w:t>
      </w:r>
    </w:p>
    <w:p w14:paraId="7566F5EE" w14:textId="77777777" w:rsidR="00260379" w:rsidRPr="000F0546" w:rsidRDefault="00260379" w:rsidP="00260379">
      <w:pPr>
        <w:pStyle w:val="SingleTxt"/>
        <w:spacing w:after="0" w:line="120" w:lineRule="exact"/>
        <w:rPr>
          <w:sz w:val="10"/>
        </w:rPr>
      </w:pPr>
    </w:p>
    <w:p w14:paraId="09F5A646" w14:textId="77777777" w:rsidR="00260379" w:rsidRPr="000F0546" w:rsidRDefault="00260379" w:rsidP="00260379">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F0546">
        <w:rPr>
          <w:lang w:val="en-GB"/>
        </w:rPr>
        <w:tab/>
      </w:r>
      <w:r w:rsidRPr="000F0546">
        <w:rPr>
          <w:lang w:val="en-GB"/>
        </w:rPr>
        <w:tab/>
        <w:t>Documentation</w:t>
      </w:r>
    </w:p>
    <w:p w14:paraId="2FF873D1" w14:textId="77777777" w:rsidR="00260379" w:rsidRPr="000F0546" w:rsidRDefault="00260379" w:rsidP="00260379">
      <w:pPr>
        <w:pStyle w:val="SingleTxt"/>
        <w:keepNext/>
        <w:spacing w:after="0" w:line="120" w:lineRule="exact"/>
        <w:rPr>
          <w:sz w:val="10"/>
        </w:rPr>
      </w:pPr>
    </w:p>
    <w:p w14:paraId="697FEF17" w14:textId="77777777" w:rsidR="00260379" w:rsidRPr="000F0546" w:rsidRDefault="00260379" w:rsidP="00260379">
      <w:pPr>
        <w:pStyle w:val="H4"/>
        <w:ind w:right="1260"/>
      </w:pPr>
      <w:r w:rsidRPr="000F0546">
        <w:tab/>
      </w:r>
      <w:r w:rsidRPr="000F0546">
        <w:tab/>
        <w:t>Reports</w:t>
      </w:r>
    </w:p>
    <w:p w14:paraId="6C044136" w14:textId="77777777" w:rsidR="00260379" w:rsidRPr="000F0546" w:rsidRDefault="00260379" w:rsidP="00260379">
      <w:pPr>
        <w:pStyle w:val="SingleTxt"/>
        <w:keepNext/>
        <w:spacing w:after="0" w:line="120" w:lineRule="exact"/>
        <w:rPr>
          <w:sz w:val="10"/>
        </w:rPr>
      </w:pPr>
    </w:p>
    <w:p w14:paraId="7A46981E" w14:textId="6FDDFB35" w:rsidR="00260379" w:rsidRPr="000F0546" w:rsidRDefault="00260379" w:rsidP="00260379">
      <w:pPr>
        <w:pStyle w:val="SingleTxt"/>
      </w:pPr>
      <w:r>
        <w:t>Fifth</w:t>
      </w:r>
      <w:r w:rsidRPr="000F0546">
        <w:t xml:space="preserve"> periodic report of </w:t>
      </w:r>
      <w:r>
        <w:t>Benin</w:t>
      </w:r>
      <w:r w:rsidRPr="000F0546">
        <w:t xml:space="preserve"> (</w:t>
      </w:r>
      <w:hyperlink r:id="rId21" w:history="1">
        <w:r w:rsidRPr="00D6595C">
          <w:rPr>
            <w:rStyle w:val="Hyperlink"/>
          </w:rPr>
          <w:t>CEDAW/C/BEN/5</w:t>
        </w:r>
      </w:hyperlink>
      <w:r w:rsidRPr="000F0546">
        <w:t>)</w:t>
      </w:r>
    </w:p>
    <w:p w14:paraId="0146BF7F" w14:textId="1742C4FE" w:rsidR="00260379" w:rsidRPr="000F0546" w:rsidRDefault="00260379" w:rsidP="00260379">
      <w:pPr>
        <w:pStyle w:val="SingleTxt"/>
      </w:pPr>
      <w:r>
        <w:t>Tenth</w:t>
      </w:r>
      <w:r w:rsidRPr="000F0546">
        <w:t xml:space="preserve"> periodic report of </w:t>
      </w:r>
      <w:r>
        <w:t>Canada</w:t>
      </w:r>
      <w:r w:rsidRPr="000F0546">
        <w:t>, submitted under the simplified reporting procedure (</w:t>
      </w:r>
      <w:hyperlink r:id="rId22" w:history="1">
        <w:r w:rsidRPr="00D6595C">
          <w:rPr>
            <w:rStyle w:val="Hyperlink"/>
          </w:rPr>
          <w:t>CEDAW/C/CAN/10</w:t>
        </w:r>
      </w:hyperlink>
      <w:r w:rsidRPr="000F0546">
        <w:t>)</w:t>
      </w:r>
    </w:p>
    <w:p w14:paraId="122D23B6" w14:textId="7ECBCAF0" w:rsidR="00260379" w:rsidRPr="000F0546" w:rsidRDefault="00260379" w:rsidP="00260379">
      <w:pPr>
        <w:pStyle w:val="SingleTxt"/>
      </w:pPr>
      <w:r>
        <w:t>Eighth</w:t>
      </w:r>
      <w:r w:rsidRPr="000F0546">
        <w:t xml:space="preserve"> periodic report of </w:t>
      </w:r>
      <w:r>
        <w:t xml:space="preserve">Chile, </w:t>
      </w:r>
      <w:r w:rsidRPr="000F0546">
        <w:t>submitted under the simplified reporting procedure (</w:t>
      </w:r>
      <w:hyperlink r:id="rId23" w:history="1">
        <w:r w:rsidRPr="00D6595C">
          <w:rPr>
            <w:rStyle w:val="Hyperlink"/>
          </w:rPr>
          <w:t>CEDAW/C/CHL/8</w:t>
        </w:r>
      </w:hyperlink>
      <w:r w:rsidRPr="000F0546">
        <w:t>)</w:t>
      </w:r>
    </w:p>
    <w:p w14:paraId="68BFB5E9" w14:textId="230E20FD" w:rsidR="00260379" w:rsidRPr="000F0546" w:rsidRDefault="00260379" w:rsidP="00260379">
      <w:pPr>
        <w:pStyle w:val="SingleTxt"/>
      </w:pPr>
      <w:r>
        <w:t>Ninth</w:t>
      </w:r>
      <w:r w:rsidRPr="000F0546">
        <w:t xml:space="preserve"> periodic report of </w:t>
      </w:r>
      <w:r>
        <w:t>Cuba</w:t>
      </w:r>
      <w:r w:rsidRPr="000F0546">
        <w:t xml:space="preserve"> (</w:t>
      </w:r>
      <w:hyperlink r:id="rId24" w:history="1">
        <w:r w:rsidRPr="00D6595C">
          <w:rPr>
            <w:rStyle w:val="Hyperlink"/>
          </w:rPr>
          <w:t>CEDAW/C/CUB/9</w:t>
        </w:r>
      </w:hyperlink>
      <w:r w:rsidRPr="000F0546">
        <w:t>)</w:t>
      </w:r>
    </w:p>
    <w:p w14:paraId="1DB2AB36" w14:textId="36F63182" w:rsidR="00260379" w:rsidRPr="000F0546" w:rsidRDefault="00260379" w:rsidP="00260379">
      <w:pPr>
        <w:pStyle w:val="SingleTxt"/>
      </w:pPr>
      <w:r>
        <w:t>Ninth</w:t>
      </w:r>
      <w:r w:rsidRPr="000F0546">
        <w:t xml:space="preserve"> periodic report of </w:t>
      </w:r>
      <w:r>
        <w:t xml:space="preserve">Japan, </w:t>
      </w:r>
      <w:r w:rsidRPr="000F0546">
        <w:t>submitted under the simplified reporting procedure (</w:t>
      </w:r>
      <w:hyperlink r:id="rId25" w:history="1">
        <w:r w:rsidRPr="00D6595C">
          <w:rPr>
            <w:rStyle w:val="Hyperlink"/>
          </w:rPr>
          <w:t>CEDAW/C/JPN/9</w:t>
        </w:r>
      </w:hyperlink>
      <w:r w:rsidRPr="000F0546">
        <w:t>)</w:t>
      </w:r>
    </w:p>
    <w:p w14:paraId="6A5F06A3" w14:textId="67511399" w:rsidR="00260379" w:rsidRPr="000F0546" w:rsidRDefault="00260379" w:rsidP="00260379">
      <w:pPr>
        <w:pStyle w:val="SingleTxt"/>
      </w:pPr>
      <w:r>
        <w:t>Tenth</w:t>
      </w:r>
      <w:r w:rsidRPr="000F0546">
        <w:t xml:space="preserve"> periodic report of </w:t>
      </w:r>
      <w:r>
        <w:t>the Lao People’s Democratic</w:t>
      </w:r>
      <w:r w:rsidRPr="000F0546">
        <w:t xml:space="preserve"> Republic (</w:t>
      </w:r>
      <w:hyperlink r:id="rId26" w:history="1">
        <w:r w:rsidRPr="00D6595C">
          <w:rPr>
            <w:rStyle w:val="Hyperlink"/>
          </w:rPr>
          <w:t>CEDAW/C/LAO/10</w:t>
        </w:r>
      </w:hyperlink>
      <w:r w:rsidRPr="000F0546">
        <w:t>)</w:t>
      </w:r>
    </w:p>
    <w:p w14:paraId="5A8E9B1E" w14:textId="06BF6827" w:rsidR="00260379" w:rsidRPr="000F0546" w:rsidRDefault="00260379" w:rsidP="00260379">
      <w:pPr>
        <w:pStyle w:val="SingleTxt"/>
      </w:pPr>
      <w:r>
        <w:t>Ninth</w:t>
      </w:r>
      <w:r w:rsidRPr="000F0546">
        <w:t xml:space="preserve"> periodic report of </w:t>
      </w:r>
      <w:r>
        <w:t xml:space="preserve">New Zealand, </w:t>
      </w:r>
      <w:r w:rsidRPr="000F0546">
        <w:t>submitted under the simplified reporting procedure (</w:t>
      </w:r>
      <w:hyperlink r:id="rId27" w:history="1">
        <w:r w:rsidRPr="00D6595C">
          <w:rPr>
            <w:rStyle w:val="Hyperlink"/>
          </w:rPr>
          <w:t>CEDAW/C/NZL/9</w:t>
        </w:r>
      </w:hyperlink>
      <w:r w:rsidRPr="000F0546">
        <w:t>)</w:t>
      </w:r>
    </w:p>
    <w:p w14:paraId="2BE1AA10" w14:textId="0FFB7A8E" w:rsidR="00260379" w:rsidRPr="000F0546" w:rsidRDefault="00260379" w:rsidP="00260379">
      <w:pPr>
        <w:pStyle w:val="SingleTxt"/>
      </w:pPr>
      <w:r>
        <w:t>Fifth</w:t>
      </w:r>
      <w:r w:rsidRPr="000F0546">
        <w:t xml:space="preserve"> periodic report of </w:t>
      </w:r>
      <w:r>
        <w:t>Saudi Arabia</w:t>
      </w:r>
      <w:r w:rsidRPr="000F0546">
        <w:t xml:space="preserve"> (</w:t>
      </w:r>
      <w:hyperlink r:id="rId28" w:history="1">
        <w:r w:rsidRPr="00D6595C">
          <w:rPr>
            <w:rStyle w:val="Hyperlink"/>
          </w:rPr>
          <w:t>CEDAW/C/SAU/5</w:t>
        </w:r>
      </w:hyperlink>
      <w:r w:rsidRPr="000F0546">
        <w:t>)</w:t>
      </w:r>
    </w:p>
    <w:p w14:paraId="0B45EB54" w14:textId="77777777" w:rsidR="00260379" w:rsidRPr="000F0546" w:rsidRDefault="00260379" w:rsidP="00260379">
      <w:pPr>
        <w:pStyle w:val="SingleTxt"/>
        <w:spacing w:after="0" w:line="120" w:lineRule="exact"/>
        <w:rPr>
          <w:sz w:val="10"/>
        </w:rPr>
      </w:pPr>
    </w:p>
    <w:p w14:paraId="14619BE2" w14:textId="77777777" w:rsidR="00260379" w:rsidRPr="000F0546" w:rsidRDefault="00260379" w:rsidP="00260379">
      <w:pPr>
        <w:pStyle w:val="H4"/>
        <w:ind w:right="1260"/>
      </w:pPr>
      <w:r w:rsidRPr="000F0546">
        <w:tab/>
      </w:r>
      <w:r w:rsidRPr="000F0546">
        <w:tab/>
        <w:t>Lists of issues and questions</w:t>
      </w:r>
    </w:p>
    <w:p w14:paraId="7FA5E093" w14:textId="77777777" w:rsidR="00260379" w:rsidRPr="000F0546" w:rsidRDefault="00260379" w:rsidP="00260379">
      <w:pPr>
        <w:pStyle w:val="SingleTxt"/>
        <w:spacing w:after="0" w:line="120" w:lineRule="exact"/>
        <w:rPr>
          <w:sz w:val="10"/>
        </w:rPr>
      </w:pPr>
    </w:p>
    <w:p w14:paraId="19A55F71" w14:textId="05FC1C59" w:rsidR="00260379" w:rsidRPr="006702F1" w:rsidRDefault="00260379" w:rsidP="00260379">
      <w:pPr>
        <w:pStyle w:val="SingleTxt"/>
      </w:pPr>
      <w:r w:rsidRPr="002E4555">
        <w:t>Benin</w:t>
      </w:r>
      <w:r w:rsidRPr="006702F1">
        <w:t xml:space="preserve"> (</w:t>
      </w:r>
      <w:hyperlink r:id="rId29" w:history="1">
        <w:r w:rsidRPr="00D6595C">
          <w:rPr>
            <w:rStyle w:val="Hyperlink"/>
          </w:rPr>
          <w:t>CEDAW/C/BEN/Q/5</w:t>
        </w:r>
      </w:hyperlink>
      <w:r w:rsidRPr="006702F1">
        <w:t>)</w:t>
      </w:r>
    </w:p>
    <w:p w14:paraId="784B2539" w14:textId="5825A925" w:rsidR="00260379" w:rsidRPr="002E4555" w:rsidRDefault="00260379" w:rsidP="00260379">
      <w:pPr>
        <w:pStyle w:val="SingleTxt"/>
      </w:pPr>
      <w:r w:rsidRPr="002E4555">
        <w:t>Canada (</w:t>
      </w:r>
      <w:hyperlink r:id="rId30" w:history="1">
        <w:r w:rsidRPr="00D6595C">
          <w:rPr>
            <w:rStyle w:val="Hyperlink"/>
          </w:rPr>
          <w:t>CEDAW/C/CAN/QPR/10</w:t>
        </w:r>
      </w:hyperlink>
      <w:r w:rsidRPr="002E4555">
        <w:t>)</w:t>
      </w:r>
    </w:p>
    <w:p w14:paraId="75DFFE3B" w14:textId="292AA646" w:rsidR="00260379" w:rsidRPr="002E4555" w:rsidRDefault="00260379" w:rsidP="00260379">
      <w:pPr>
        <w:pStyle w:val="SingleTxt"/>
      </w:pPr>
      <w:r w:rsidRPr="002E4555">
        <w:t>Chile (</w:t>
      </w:r>
      <w:hyperlink r:id="rId31" w:history="1">
        <w:r w:rsidRPr="00D6595C">
          <w:rPr>
            <w:rStyle w:val="Hyperlink"/>
          </w:rPr>
          <w:t>CEDAW/C/CHL/QPR/8</w:t>
        </w:r>
      </w:hyperlink>
      <w:r w:rsidRPr="002E4555">
        <w:t>)</w:t>
      </w:r>
    </w:p>
    <w:p w14:paraId="2D290775" w14:textId="0C55226F" w:rsidR="00260379" w:rsidRPr="002E4555" w:rsidRDefault="00260379" w:rsidP="00260379">
      <w:pPr>
        <w:pStyle w:val="SingleTxt"/>
        <w:rPr>
          <w:lang w:val="es-ES"/>
        </w:rPr>
      </w:pPr>
      <w:r w:rsidRPr="002E4555">
        <w:rPr>
          <w:lang w:val="es-ES"/>
        </w:rPr>
        <w:t>Cuba (</w:t>
      </w:r>
      <w:hyperlink r:id="rId32" w:history="1">
        <w:r w:rsidRPr="00D6595C">
          <w:rPr>
            <w:rStyle w:val="Hyperlink"/>
            <w:lang w:val="es-ES"/>
          </w:rPr>
          <w:t>CEDAW/C/CUB/Q/9</w:t>
        </w:r>
      </w:hyperlink>
      <w:r w:rsidRPr="002E4555">
        <w:rPr>
          <w:lang w:val="es-ES"/>
        </w:rPr>
        <w:t>)</w:t>
      </w:r>
    </w:p>
    <w:p w14:paraId="1A0FEE3F" w14:textId="177131A5" w:rsidR="00260379" w:rsidRPr="002E4555" w:rsidRDefault="00260379" w:rsidP="00260379">
      <w:pPr>
        <w:pStyle w:val="SingleTxt"/>
      </w:pPr>
      <w:r w:rsidRPr="002E4555">
        <w:t>Japan (</w:t>
      </w:r>
      <w:hyperlink r:id="rId33" w:history="1">
        <w:r w:rsidRPr="00D6595C">
          <w:rPr>
            <w:rStyle w:val="Hyperlink"/>
          </w:rPr>
          <w:t>CEDAW/C/JPN/QPR/9</w:t>
        </w:r>
      </w:hyperlink>
      <w:r w:rsidRPr="002E4555">
        <w:t>)</w:t>
      </w:r>
    </w:p>
    <w:p w14:paraId="70339916" w14:textId="06018093" w:rsidR="00260379" w:rsidRPr="000F0546" w:rsidRDefault="00260379" w:rsidP="00260379">
      <w:pPr>
        <w:pStyle w:val="SingleTxt"/>
      </w:pPr>
      <w:r>
        <w:t xml:space="preserve">Lao People’s Democratic </w:t>
      </w:r>
      <w:r w:rsidRPr="000F0546">
        <w:t>Republic (</w:t>
      </w:r>
      <w:hyperlink r:id="rId34" w:history="1">
        <w:r w:rsidRPr="00D6595C">
          <w:rPr>
            <w:rStyle w:val="Hyperlink"/>
          </w:rPr>
          <w:t>CEDAW/C/LAO/Q/10</w:t>
        </w:r>
      </w:hyperlink>
      <w:r w:rsidRPr="000F0546">
        <w:t>)</w:t>
      </w:r>
    </w:p>
    <w:p w14:paraId="0684D5A9" w14:textId="4C832B46" w:rsidR="00260379" w:rsidRPr="002E4555" w:rsidRDefault="00260379" w:rsidP="00260379">
      <w:pPr>
        <w:pStyle w:val="SingleTxt"/>
      </w:pPr>
      <w:r w:rsidRPr="002E4555">
        <w:t>New</w:t>
      </w:r>
      <w:r>
        <w:t xml:space="preserve"> Zealand</w:t>
      </w:r>
      <w:r w:rsidRPr="002E4555">
        <w:t xml:space="preserve"> (</w:t>
      </w:r>
      <w:hyperlink r:id="rId35" w:history="1">
        <w:r w:rsidRPr="00D6595C">
          <w:rPr>
            <w:rStyle w:val="Hyperlink"/>
          </w:rPr>
          <w:t>CEDAW/C/NZL/QPR/9</w:t>
        </w:r>
      </w:hyperlink>
      <w:r w:rsidRPr="002E4555">
        <w:t>)</w:t>
      </w:r>
    </w:p>
    <w:p w14:paraId="310560D4" w14:textId="79C57E30" w:rsidR="00260379" w:rsidRPr="000F0546" w:rsidRDefault="00260379" w:rsidP="00260379">
      <w:pPr>
        <w:pStyle w:val="SingleTxt"/>
      </w:pPr>
      <w:r>
        <w:t>Saudi Arabia</w:t>
      </w:r>
      <w:r w:rsidRPr="000F0546">
        <w:t xml:space="preserve"> (</w:t>
      </w:r>
      <w:hyperlink r:id="rId36" w:history="1">
        <w:r w:rsidRPr="00D6595C">
          <w:rPr>
            <w:rStyle w:val="Hyperlink"/>
          </w:rPr>
          <w:t>CEDAW/C/SAU/Q/5</w:t>
        </w:r>
      </w:hyperlink>
      <w:r w:rsidRPr="000F0546">
        <w:t>)</w:t>
      </w:r>
    </w:p>
    <w:p w14:paraId="366073D7" w14:textId="77777777" w:rsidR="00260379" w:rsidRPr="000F0546" w:rsidRDefault="00260379" w:rsidP="00260379">
      <w:pPr>
        <w:pStyle w:val="SingleTxt"/>
        <w:spacing w:after="0" w:line="120" w:lineRule="exact"/>
        <w:rPr>
          <w:sz w:val="10"/>
        </w:rPr>
      </w:pPr>
    </w:p>
    <w:p w14:paraId="2D48DC3E" w14:textId="77777777" w:rsidR="00260379" w:rsidRPr="000F0546" w:rsidRDefault="00260379" w:rsidP="00260379">
      <w:pPr>
        <w:pStyle w:val="H4"/>
        <w:ind w:right="1260"/>
      </w:pPr>
      <w:r w:rsidRPr="000F0546">
        <w:tab/>
      </w:r>
      <w:r w:rsidRPr="000F0546">
        <w:tab/>
        <w:t>Replies to the lists of issues and questions</w:t>
      </w:r>
    </w:p>
    <w:p w14:paraId="5F3607E5" w14:textId="77777777" w:rsidR="00260379" w:rsidRPr="000F0546" w:rsidRDefault="00260379" w:rsidP="00260379">
      <w:pPr>
        <w:pStyle w:val="SingleTxt"/>
        <w:spacing w:after="0" w:line="120" w:lineRule="exact"/>
        <w:rPr>
          <w:sz w:val="10"/>
        </w:rPr>
      </w:pPr>
    </w:p>
    <w:p w14:paraId="36D9C012" w14:textId="65A3F858" w:rsidR="00260379" w:rsidRPr="002E4555" w:rsidRDefault="00260379" w:rsidP="00260379">
      <w:pPr>
        <w:pStyle w:val="SingleTxt"/>
      </w:pPr>
      <w:r w:rsidRPr="002E4555">
        <w:t>Benin (</w:t>
      </w:r>
      <w:hyperlink r:id="rId37" w:history="1">
        <w:r w:rsidRPr="00D6595C">
          <w:rPr>
            <w:rStyle w:val="Hyperlink"/>
          </w:rPr>
          <w:t>CEDAW/C/BEN/RQ/5</w:t>
        </w:r>
      </w:hyperlink>
      <w:r w:rsidRPr="002E4555">
        <w:t>)</w:t>
      </w:r>
    </w:p>
    <w:p w14:paraId="5AAA513F" w14:textId="4EFC2DEC" w:rsidR="00260379" w:rsidRPr="006702F1" w:rsidRDefault="00260379" w:rsidP="00260379">
      <w:pPr>
        <w:pStyle w:val="SingleTxt"/>
      </w:pPr>
      <w:r w:rsidRPr="006702F1">
        <w:t>Cuba (</w:t>
      </w:r>
      <w:hyperlink r:id="rId38" w:history="1">
        <w:r w:rsidRPr="00D6595C">
          <w:rPr>
            <w:rStyle w:val="Hyperlink"/>
          </w:rPr>
          <w:t>CEDAW/C/CUB/RQ/9</w:t>
        </w:r>
      </w:hyperlink>
      <w:r w:rsidRPr="006702F1">
        <w:t>)</w:t>
      </w:r>
    </w:p>
    <w:p w14:paraId="52FBCE81" w14:textId="68CF0DC5" w:rsidR="00260379" w:rsidRPr="002E4555" w:rsidRDefault="00260379" w:rsidP="00260379">
      <w:pPr>
        <w:pStyle w:val="SingleTxt"/>
      </w:pPr>
      <w:r w:rsidRPr="002E4555">
        <w:t>Lao People’s Democratic Republic (</w:t>
      </w:r>
      <w:hyperlink r:id="rId39" w:history="1">
        <w:r w:rsidRPr="00D6595C">
          <w:rPr>
            <w:rStyle w:val="Hyperlink"/>
          </w:rPr>
          <w:t>CEDAW/C/LAO/RQ/10</w:t>
        </w:r>
      </w:hyperlink>
      <w:r w:rsidRPr="002E4555">
        <w:t>)</w:t>
      </w:r>
    </w:p>
    <w:p w14:paraId="212E04EE" w14:textId="31E8D2DA" w:rsidR="00260379" w:rsidRPr="000F0546" w:rsidRDefault="00260379" w:rsidP="00260379">
      <w:pPr>
        <w:pStyle w:val="SingleTxt"/>
      </w:pPr>
      <w:r>
        <w:t>Saudi Arabia</w:t>
      </w:r>
      <w:r w:rsidRPr="000F0546">
        <w:t xml:space="preserve"> (</w:t>
      </w:r>
      <w:hyperlink r:id="rId40" w:history="1">
        <w:r w:rsidRPr="00D6595C">
          <w:rPr>
            <w:rStyle w:val="Hyperlink"/>
          </w:rPr>
          <w:t>CEDAW/C/SAU/RQ/5</w:t>
        </w:r>
      </w:hyperlink>
      <w:r w:rsidRPr="000F0546">
        <w:t>)</w:t>
      </w:r>
    </w:p>
    <w:p w14:paraId="7D7FDEAC" w14:textId="77777777" w:rsidR="00260379" w:rsidRPr="000F0546" w:rsidRDefault="00260379" w:rsidP="00260379">
      <w:pPr>
        <w:pStyle w:val="SingleTxt"/>
        <w:spacing w:after="0" w:line="120" w:lineRule="exact"/>
        <w:rPr>
          <w:sz w:val="10"/>
        </w:rPr>
      </w:pPr>
    </w:p>
    <w:p w14:paraId="2D8E5FE0" w14:textId="77777777" w:rsidR="00260379" w:rsidRPr="000F0546" w:rsidRDefault="00260379" w:rsidP="002603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F0546">
        <w:rPr>
          <w:lang w:val="en-GB"/>
        </w:rPr>
        <w:tab/>
        <w:t>5.</w:t>
      </w:r>
      <w:r w:rsidRPr="000F0546">
        <w:rPr>
          <w:lang w:val="en-GB"/>
        </w:rPr>
        <w:tab/>
        <w:t>Follow-up to the consideration of reports submitted by States parties under article 18 of the Convention</w:t>
      </w:r>
    </w:p>
    <w:p w14:paraId="4A00E3B9" w14:textId="77777777" w:rsidR="00260379" w:rsidRPr="000F0546" w:rsidRDefault="00260379" w:rsidP="00260379">
      <w:pPr>
        <w:pStyle w:val="SingleTxt"/>
        <w:spacing w:after="0" w:line="120" w:lineRule="exact"/>
        <w:rPr>
          <w:sz w:val="10"/>
        </w:rPr>
      </w:pPr>
    </w:p>
    <w:p w14:paraId="1F2D17C3" w14:textId="77777777" w:rsidR="00260379" w:rsidRPr="000F0546" w:rsidRDefault="00260379" w:rsidP="00260379">
      <w:pPr>
        <w:pStyle w:val="SingleTxt"/>
      </w:pPr>
      <w:r w:rsidRPr="000F0546">
        <w:t>The Committee will discuss matters relating to follow-up to concluding observations.</w:t>
      </w:r>
    </w:p>
    <w:p w14:paraId="1FF5485E" w14:textId="77777777" w:rsidR="00260379" w:rsidRPr="000F0546" w:rsidRDefault="00260379" w:rsidP="00260379">
      <w:pPr>
        <w:pStyle w:val="SingleTxt"/>
        <w:spacing w:after="0" w:line="120" w:lineRule="exact"/>
        <w:rPr>
          <w:sz w:val="10"/>
        </w:rPr>
      </w:pPr>
    </w:p>
    <w:p w14:paraId="1FE5FE4A" w14:textId="77777777" w:rsidR="00260379" w:rsidRPr="000F0546" w:rsidRDefault="00260379" w:rsidP="002603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F0546">
        <w:rPr>
          <w:lang w:val="en-GB"/>
        </w:rPr>
        <w:tab/>
        <w:t>6.</w:t>
      </w:r>
      <w:r w:rsidRPr="000F0546">
        <w:rPr>
          <w:lang w:val="en-GB"/>
        </w:rPr>
        <w:tab/>
        <w:t>Implementation of articles 21 and 22 of the Convention</w:t>
      </w:r>
    </w:p>
    <w:p w14:paraId="555922F1" w14:textId="77777777" w:rsidR="00260379" w:rsidRPr="000F0546" w:rsidRDefault="00260379" w:rsidP="00260379">
      <w:pPr>
        <w:pStyle w:val="SingleTxt"/>
        <w:spacing w:after="0" w:line="120" w:lineRule="exact"/>
        <w:rPr>
          <w:sz w:val="10"/>
        </w:rPr>
      </w:pPr>
    </w:p>
    <w:p w14:paraId="579E4B05" w14:textId="77777777" w:rsidR="00260379" w:rsidRPr="000F0546" w:rsidRDefault="00260379" w:rsidP="00260379">
      <w:pPr>
        <w:pStyle w:val="SingleTxt"/>
      </w:pPr>
      <w:r w:rsidRPr="000F0546">
        <w:t>Article 21 of the Convention provides that the Committee may make suggestions and general recommendations based on the examination of the reports and information received from States parties. It also provides that such suggestions and general recommendations shall be included in the report of the Committee to the General Assembly, together with comments, if any, from States parties.</w:t>
      </w:r>
    </w:p>
    <w:p w14:paraId="6EB0E5FD" w14:textId="77777777" w:rsidR="00260379" w:rsidRPr="000F0546" w:rsidRDefault="00260379" w:rsidP="00260379">
      <w:pPr>
        <w:pStyle w:val="SingleTxt"/>
      </w:pPr>
      <w:r w:rsidRPr="000F0546">
        <w:t>Article 22 of the Convention provides that the specialized agencies shall be entitled to be represented during the consideration of the implementation of such provisions of the Convention that fall within the scope of their activities and that the Committee may invite the specialized agencies to submit reports on the implementation of the Convention in those areas.</w:t>
      </w:r>
    </w:p>
    <w:p w14:paraId="13741FB0" w14:textId="77777777" w:rsidR="00260379" w:rsidRPr="000F0546" w:rsidRDefault="00260379" w:rsidP="00260379">
      <w:pPr>
        <w:pStyle w:val="SingleTxt"/>
        <w:spacing w:after="0" w:line="120" w:lineRule="exact"/>
        <w:rPr>
          <w:sz w:val="10"/>
        </w:rPr>
      </w:pPr>
    </w:p>
    <w:p w14:paraId="68F05151" w14:textId="77777777" w:rsidR="00260379" w:rsidRPr="000F0546" w:rsidRDefault="00260379" w:rsidP="00260379">
      <w:pPr>
        <w:pStyle w:val="H4"/>
        <w:ind w:right="1260"/>
      </w:pPr>
      <w:r w:rsidRPr="000F0546">
        <w:tab/>
      </w:r>
      <w:r w:rsidRPr="000F0546">
        <w:tab/>
        <w:t>Documentation</w:t>
      </w:r>
    </w:p>
    <w:p w14:paraId="666C7AF9" w14:textId="77777777" w:rsidR="00260379" w:rsidRPr="000F0546" w:rsidRDefault="00260379" w:rsidP="00260379">
      <w:pPr>
        <w:pStyle w:val="SingleTxt"/>
        <w:spacing w:after="0" w:line="120" w:lineRule="exact"/>
        <w:rPr>
          <w:sz w:val="10"/>
        </w:rPr>
      </w:pPr>
    </w:p>
    <w:p w14:paraId="6AB68788" w14:textId="77777777" w:rsidR="00260379" w:rsidRPr="000F0546" w:rsidRDefault="00260379" w:rsidP="00260379">
      <w:pPr>
        <w:pStyle w:val="SingleTxt"/>
      </w:pPr>
      <w:r w:rsidRPr="000F0546">
        <w:t>Reports provided by the specialized agencies of the United Nations system on the implementation of the Convention in areas falling within the scope of their activities</w:t>
      </w:r>
    </w:p>
    <w:p w14:paraId="777A6DE1" w14:textId="77777777" w:rsidR="00260379" w:rsidRPr="000F0546" w:rsidRDefault="00260379" w:rsidP="00260379">
      <w:pPr>
        <w:pStyle w:val="SingleTxt"/>
        <w:spacing w:after="0" w:line="120" w:lineRule="exact"/>
        <w:rPr>
          <w:sz w:val="10"/>
        </w:rPr>
      </w:pPr>
    </w:p>
    <w:p w14:paraId="2ED64C26" w14:textId="77777777" w:rsidR="00260379" w:rsidRPr="000F0546" w:rsidRDefault="00260379" w:rsidP="002603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F0546">
        <w:rPr>
          <w:lang w:val="en-GB"/>
        </w:rPr>
        <w:tab/>
        <w:t>7.</w:t>
      </w:r>
      <w:r w:rsidRPr="000F0546">
        <w:rPr>
          <w:lang w:val="en-GB"/>
        </w:rPr>
        <w:tab/>
        <w:t>Ways and means of expediting the work of the Committee</w:t>
      </w:r>
    </w:p>
    <w:p w14:paraId="6E340792" w14:textId="77777777" w:rsidR="00260379" w:rsidRPr="000F0546" w:rsidRDefault="00260379" w:rsidP="00260379">
      <w:pPr>
        <w:pStyle w:val="SingleTxt"/>
        <w:spacing w:after="0" w:line="120" w:lineRule="exact"/>
        <w:rPr>
          <w:sz w:val="10"/>
        </w:rPr>
      </w:pPr>
    </w:p>
    <w:p w14:paraId="5D136DF7" w14:textId="77777777" w:rsidR="00260379" w:rsidRPr="000F0546" w:rsidRDefault="00260379" w:rsidP="00260379">
      <w:pPr>
        <w:pStyle w:val="SingleTxt"/>
      </w:pPr>
      <w:r w:rsidRPr="000F0546">
        <w:t>The Committee will discuss matters relating to its methods of work.</w:t>
      </w:r>
    </w:p>
    <w:p w14:paraId="4D6E755F" w14:textId="77777777" w:rsidR="00260379" w:rsidRPr="000F0546" w:rsidRDefault="00260379" w:rsidP="00260379">
      <w:pPr>
        <w:pStyle w:val="SingleTxt"/>
        <w:spacing w:after="0" w:line="120" w:lineRule="exact"/>
        <w:rPr>
          <w:sz w:val="10"/>
        </w:rPr>
      </w:pPr>
    </w:p>
    <w:p w14:paraId="219992C8" w14:textId="77777777" w:rsidR="00260379" w:rsidRPr="000F0546" w:rsidRDefault="00260379" w:rsidP="002603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F0546">
        <w:rPr>
          <w:lang w:val="en-GB"/>
        </w:rPr>
        <w:tab/>
        <w:t>8.</w:t>
      </w:r>
      <w:r w:rsidRPr="000F0546">
        <w:rPr>
          <w:lang w:val="en-GB"/>
        </w:rPr>
        <w:tab/>
        <w:t>Activities of the Committee under the Optional Protocol to the Convention</w:t>
      </w:r>
    </w:p>
    <w:p w14:paraId="1BA0D142" w14:textId="77777777" w:rsidR="00260379" w:rsidRPr="000F0546" w:rsidRDefault="00260379" w:rsidP="00260379">
      <w:pPr>
        <w:pStyle w:val="SingleTxt"/>
        <w:spacing w:after="0" w:line="120" w:lineRule="exact"/>
        <w:rPr>
          <w:sz w:val="10"/>
        </w:rPr>
      </w:pPr>
    </w:p>
    <w:p w14:paraId="03889936" w14:textId="77777777" w:rsidR="00260379" w:rsidRPr="000F0546" w:rsidRDefault="00260379" w:rsidP="00260379">
      <w:pPr>
        <w:pStyle w:val="SingleTxt"/>
      </w:pPr>
      <w:r w:rsidRPr="000F0546">
        <w:t xml:space="preserve">The </w:t>
      </w:r>
      <w:r>
        <w:t>sixtieth</w:t>
      </w:r>
      <w:r w:rsidRPr="000F0546">
        <w:t xml:space="preserve"> session of the Working Group on Communications under the Optional Protocol </w:t>
      </w:r>
      <w:r>
        <w:t xml:space="preserve">and the </w:t>
      </w:r>
      <w:r w:rsidRPr="000F0546">
        <w:t>twenty-</w:t>
      </w:r>
      <w:r>
        <w:t>ninth</w:t>
      </w:r>
      <w:r w:rsidRPr="000F0546">
        <w:t xml:space="preserve"> session of the Working Group on Inquiries under the Optional Protocol</w:t>
      </w:r>
      <w:r>
        <w:t>,</w:t>
      </w:r>
      <w:r w:rsidRPr="000F0546">
        <w:t xml:space="preserve"> </w:t>
      </w:r>
      <w:r>
        <w:t>both initially scheduled to</w:t>
      </w:r>
      <w:r w:rsidRPr="000F0546">
        <w:t xml:space="preserve"> be held on </w:t>
      </w:r>
      <w:r>
        <w:t>3</w:t>
      </w:r>
      <w:r w:rsidRPr="000F0546">
        <w:t xml:space="preserve"> and </w:t>
      </w:r>
      <w:r>
        <w:t>4</w:t>
      </w:r>
      <w:r w:rsidRPr="000F0546">
        <w:t xml:space="preserve"> </w:t>
      </w:r>
      <w:r>
        <w:t>October</w:t>
      </w:r>
      <w:r w:rsidRPr="000F0546">
        <w:t xml:space="preserve"> 2024 in </w:t>
      </w:r>
      <w:r w:rsidRPr="009D71FF">
        <w:t xml:space="preserve">Geneva, have been </w:t>
      </w:r>
      <w:r>
        <w:t>cancelled owing to the ongoing liquidity crisis</w:t>
      </w:r>
      <w:r w:rsidRPr="00D46DD2">
        <w:t xml:space="preserve"> </w:t>
      </w:r>
      <w:r>
        <w:t>affecting the United Nations regular budget</w:t>
      </w:r>
      <w:r w:rsidRPr="009D71FF">
        <w:t>.</w:t>
      </w:r>
    </w:p>
    <w:p w14:paraId="2A6A63FE" w14:textId="77777777" w:rsidR="00260379" w:rsidRPr="000F0546" w:rsidRDefault="00260379" w:rsidP="00260379">
      <w:pPr>
        <w:pStyle w:val="SingleTxt"/>
      </w:pPr>
      <w:r w:rsidRPr="000F0546">
        <w:t>At its eighty-</w:t>
      </w:r>
      <w:r>
        <w:t>ninth</w:t>
      </w:r>
      <w:r w:rsidRPr="000F0546">
        <w:t xml:space="preserve"> session, the Committee will continue to implement its mandate under articles 2 and 8 of the Optional Protocol to the Convention.</w:t>
      </w:r>
    </w:p>
    <w:p w14:paraId="4E8AC3AA" w14:textId="77777777" w:rsidR="00260379" w:rsidRPr="000F0546" w:rsidRDefault="00260379" w:rsidP="00260379">
      <w:pPr>
        <w:pStyle w:val="SingleTxt"/>
        <w:spacing w:after="0" w:line="120" w:lineRule="exact"/>
        <w:rPr>
          <w:sz w:val="10"/>
        </w:rPr>
      </w:pPr>
    </w:p>
    <w:p w14:paraId="3C813A08" w14:textId="77777777" w:rsidR="00260379" w:rsidRPr="000F0546" w:rsidRDefault="00260379" w:rsidP="002603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F0546">
        <w:rPr>
          <w:lang w:val="en-GB"/>
        </w:rPr>
        <w:tab/>
        <w:t>9.</w:t>
      </w:r>
      <w:r w:rsidRPr="000F0546">
        <w:rPr>
          <w:lang w:val="en-GB"/>
        </w:rPr>
        <w:tab/>
        <w:t xml:space="preserve">Provisional agenda for the </w:t>
      </w:r>
      <w:r>
        <w:rPr>
          <w:lang w:val="en-GB"/>
        </w:rPr>
        <w:t>ninetieth</w:t>
      </w:r>
      <w:r w:rsidRPr="000F0546">
        <w:rPr>
          <w:lang w:val="en-GB"/>
        </w:rPr>
        <w:t xml:space="preserve"> session of the Committee</w:t>
      </w:r>
    </w:p>
    <w:p w14:paraId="449C269D" w14:textId="77777777" w:rsidR="00260379" w:rsidRPr="000F0546" w:rsidRDefault="00260379" w:rsidP="00260379">
      <w:pPr>
        <w:pStyle w:val="SingleTxt"/>
        <w:spacing w:after="0" w:line="120" w:lineRule="exact"/>
        <w:rPr>
          <w:sz w:val="10"/>
        </w:rPr>
      </w:pPr>
    </w:p>
    <w:p w14:paraId="3582297B" w14:textId="77777777" w:rsidR="00260379" w:rsidRPr="000F0546" w:rsidRDefault="00260379" w:rsidP="00260379">
      <w:pPr>
        <w:pStyle w:val="H4"/>
        <w:ind w:right="1260"/>
      </w:pPr>
      <w:r w:rsidRPr="000F0546">
        <w:tab/>
      </w:r>
      <w:r w:rsidRPr="000F0546">
        <w:tab/>
        <w:t>Documentation</w:t>
      </w:r>
    </w:p>
    <w:p w14:paraId="5D7E225B" w14:textId="77777777" w:rsidR="00260379" w:rsidRPr="000F0546" w:rsidRDefault="00260379" w:rsidP="00260379">
      <w:pPr>
        <w:pStyle w:val="SingleTxt"/>
        <w:spacing w:after="0" w:line="120" w:lineRule="exact"/>
        <w:rPr>
          <w:sz w:val="10"/>
        </w:rPr>
      </w:pPr>
    </w:p>
    <w:p w14:paraId="4AF8F29F" w14:textId="4146A891" w:rsidR="00260379" w:rsidRPr="000F0546" w:rsidRDefault="00260379" w:rsidP="00260379">
      <w:pPr>
        <w:pStyle w:val="SingleTxt"/>
      </w:pPr>
      <w:r w:rsidRPr="000F0546">
        <w:t xml:space="preserve">Annotated provisional agenda for the </w:t>
      </w:r>
      <w:r>
        <w:t>ninetieth</w:t>
      </w:r>
      <w:r w:rsidRPr="000F0546">
        <w:t xml:space="preserve"> session (</w:t>
      </w:r>
      <w:hyperlink r:id="rId41" w:history="1">
        <w:r w:rsidRPr="00D6595C">
          <w:rPr>
            <w:rStyle w:val="Hyperlink"/>
          </w:rPr>
          <w:t>CEDAW/C/90/1</w:t>
        </w:r>
      </w:hyperlink>
      <w:r w:rsidRPr="000F0546">
        <w:t>)</w:t>
      </w:r>
    </w:p>
    <w:p w14:paraId="4B809760" w14:textId="77777777" w:rsidR="00260379" w:rsidRPr="000F0546" w:rsidRDefault="00260379" w:rsidP="00260379">
      <w:pPr>
        <w:pStyle w:val="SingleTxt"/>
        <w:spacing w:after="0" w:line="120" w:lineRule="exact"/>
        <w:rPr>
          <w:sz w:val="10"/>
        </w:rPr>
      </w:pPr>
    </w:p>
    <w:p w14:paraId="1F3C2102" w14:textId="77777777" w:rsidR="00260379" w:rsidRPr="000F0546" w:rsidRDefault="00260379" w:rsidP="002603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F0546">
        <w:rPr>
          <w:lang w:val="en-GB"/>
        </w:rPr>
        <w:tab/>
        <w:t>10.</w:t>
      </w:r>
      <w:r w:rsidRPr="000F0546">
        <w:rPr>
          <w:lang w:val="en-GB"/>
        </w:rPr>
        <w:tab/>
        <w:t>Adoption of the report of the Committee on its eighty-</w:t>
      </w:r>
      <w:r>
        <w:rPr>
          <w:lang w:val="en-GB"/>
        </w:rPr>
        <w:t>ninth</w:t>
      </w:r>
      <w:r w:rsidRPr="000F0546">
        <w:rPr>
          <w:lang w:val="en-GB"/>
        </w:rPr>
        <w:t xml:space="preserve"> session</w:t>
      </w:r>
    </w:p>
    <w:p w14:paraId="5A310C86" w14:textId="6ACEBA40" w:rsidR="004D7CFD" w:rsidRPr="00260379" w:rsidRDefault="00260379" w:rsidP="004D7CFD">
      <w:pPr>
        <w:pStyle w:val="SingleTxt"/>
      </w:pPr>
      <w:r>
        <w:rPr>
          <w:noProof/>
          <w:w w:val="100"/>
        </w:rPr>
        <mc:AlternateContent>
          <mc:Choice Requires="wps">
            <w:drawing>
              <wp:anchor distT="0" distB="0" distL="114300" distR="114300" simplePos="0" relativeHeight="251659264" behindDoc="0" locked="0" layoutInCell="1" allowOverlap="1" wp14:anchorId="17CC17EC" wp14:editId="7B3DEFF0">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3EEA541"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4D7CFD" w:rsidRPr="00260379" w:rsidSect="00260379">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7-26T11:03:00Z" w:initials="Start">
    <w:p w14:paraId="2C546FFE" w14:textId="77777777" w:rsidR="004D7CFD" w:rsidRDefault="004D7CFD">
      <w:pPr>
        <w:pStyle w:val="CommentText"/>
      </w:pPr>
      <w:r>
        <w:rPr>
          <w:rStyle w:val="CommentReference"/>
        </w:rPr>
        <w:annotationRef/>
      </w:r>
      <w:r>
        <w:t>&lt;&lt;ODS JOB NO&gt;&gt;N2421475E&lt;&lt;ODS JOB NO&gt;&gt;</w:t>
      </w:r>
    </w:p>
    <w:p w14:paraId="7F6AE023" w14:textId="77777777" w:rsidR="004D7CFD" w:rsidRDefault="004D7CFD">
      <w:pPr>
        <w:pStyle w:val="CommentText"/>
      </w:pPr>
      <w:r>
        <w:t>&lt;&lt;ODS DOC SYMBOL1&gt;&gt;CEDAW/C/89/1&lt;&lt;ODS DOC SYMBOL1&gt;&gt;</w:t>
      </w:r>
    </w:p>
    <w:p w14:paraId="08C0D1E8" w14:textId="42259494" w:rsidR="004D7CFD" w:rsidRDefault="004D7CFD">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8C0D1E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A4E00F3" w16cex:dateUtc="2024-07-26T15:0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8C0D1E8" w16cid:durableId="2A4E00F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DA13BF" w14:textId="77777777" w:rsidR="006841BD" w:rsidRDefault="006841BD" w:rsidP="00331D20">
      <w:r>
        <w:separator/>
      </w:r>
    </w:p>
  </w:endnote>
  <w:endnote w:type="continuationSeparator" w:id="0">
    <w:p w14:paraId="271940A9" w14:textId="77777777" w:rsidR="006841BD" w:rsidRDefault="006841BD"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D7CFD" w14:paraId="3F088613" w14:textId="77777777" w:rsidTr="004D7CFD">
      <w:tblPrEx>
        <w:tblCellMar>
          <w:top w:w="0" w:type="dxa"/>
          <w:bottom w:w="0" w:type="dxa"/>
        </w:tblCellMar>
      </w:tblPrEx>
      <w:tc>
        <w:tcPr>
          <w:tcW w:w="4920" w:type="dxa"/>
          <w:shd w:val="clear" w:color="auto" w:fill="auto"/>
        </w:tcPr>
        <w:p w14:paraId="1D8809CC" w14:textId="20173BF3" w:rsidR="004D7CFD" w:rsidRPr="004D7CFD" w:rsidRDefault="004D7CFD" w:rsidP="004D7CF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24-13275</w:t>
          </w:r>
          <w:r>
            <w:rPr>
              <w:b w:val="0"/>
              <w:w w:val="103"/>
              <w:sz w:val="14"/>
            </w:rPr>
            <w:fldChar w:fldCharType="end"/>
          </w:r>
        </w:p>
      </w:tc>
      <w:tc>
        <w:tcPr>
          <w:tcW w:w="4920" w:type="dxa"/>
          <w:shd w:val="clear" w:color="auto" w:fill="auto"/>
        </w:tcPr>
        <w:p w14:paraId="06ECA1D1" w14:textId="69F89C8C" w:rsidR="004D7CFD" w:rsidRPr="004D7CFD" w:rsidRDefault="004D7CFD" w:rsidP="004D7CFD">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005A67CE" w14:textId="77777777" w:rsidR="004D7CFD" w:rsidRPr="004D7CFD" w:rsidRDefault="004D7CFD" w:rsidP="004D7CF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D7CFD" w14:paraId="568CE02C" w14:textId="77777777" w:rsidTr="004D7CFD">
      <w:tblPrEx>
        <w:tblCellMar>
          <w:top w:w="0" w:type="dxa"/>
          <w:bottom w:w="0" w:type="dxa"/>
        </w:tblCellMar>
      </w:tblPrEx>
      <w:tc>
        <w:tcPr>
          <w:tcW w:w="4920" w:type="dxa"/>
          <w:shd w:val="clear" w:color="auto" w:fill="auto"/>
        </w:tcPr>
        <w:p w14:paraId="734BB0A8" w14:textId="0139361C" w:rsidR="004D7CFD" w:rsidRPr="004D7CFD" w:rsidRDefault="004D7CFD" w:rsidP="004D7CFD">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39C5063B" w14:textId="44E20AFF" w:rsidR="004D7CFD" w:rsidRPr="004D7CFD" w:rsidRDefault="004D7CFD" w:rsidP="004D7CF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24-13275</w:t>
          </w:r>
          <w:r>
            <w:rPr>
              <w:b w:val="0"/>
              <w:w w:val="103"/>
              <w:sz w:val="14"/>
            </w:rPr>
            <w:fldChar w:fldCharType="end"/>
          </w:r>
        </w:p>
      </w:tc>
    </w:tr>
  </w:tbl>
  <w:p w14:paraId="60D92F0A" w14:textId="77777777" w:rsidR="004D7CFD" w:rsidRPr="004D7CFD" w:rsidRDefault="004D7CFD" w:rsidP="004D7CF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4D7CFD" w14:paraId="7536AE35" w14:textId="77777777" w:rsidTr="004D7CFD">
      <w:tblPrEx>
        <w:tblCellMar>
          <w:top w:w="0" w:type="dxa"/>
          <w:bottom w:w="0" w:type="dxa"/>
        </w:tblCellMar>
      </w:tblPrEx>
      <w:tc>
        <w:tcPr>
          <w:tcW w:w="3801" w:type="dxa"/>
        </w:tcPr>
        <w:p w14:paraId="255A6B1C" w14:textId="303A51B6" w:rsidR="004D7CFD" w:rsidRDefault="004D7CFD" w:rsidP="004D7CFD">
          <w:pPr>
            <w:pStyle w:val="ReleaseDate0"/>
          </w:pPr>
          <w:r>
            <w:rPr>
              <w:noProof/>
            </w:rPr>
            <w:drawing>
              <wp:anchor distT="0" distB="0" distL="114300" distR="114300" simplePos="0" relativeHeight="251658240" behindDoc="0" locked="0" layoutInCell="1" allowOverlap="1" wp14:anchorId="3D6179BB" wp14:editId="2592CEFB">
                <wp:simplePos x="0" y="0"/>
                <wp:positionH relativeFrom="column">
                  <wp:posOffset>5495290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24-13275 (E)    260724    </w:t>
          </w:r>
        </w:p>
        <w:p w14:paraId="107E1113" w14:textId="18CBDCB4" w:rsidR="004D7CFD" w:rsidRPr="004D7CFD" w:rsidRDefault="004D7CFD" w:rsidP="004D7CFD">
          <w:pPr>
            <w:pStyle w:val="Footer"/>
            <w:spacing w:before="80" w:line="210" w:lineRule="exact"/>
            <w:rPr>
              <w:rFonts w:ascii="Barcode 3 of 9 by request" w:hAnsi="Barcode 3 of 9 by request"/>
              <w:b w:val="0"/>
              <w:sz w:val="24"/>
            </w:rPr>
          </w:pPr>
          <w:r>
            <w:rPr>
              <w:rFonts w:ascii="Barcode 3 of 9 by request" w:hAnsi="Barcode 3 of 9 by request"/>
              <w:sz w:val="24"/>
            </w:rPr>
            <w:t>*2413275*</w:t>
          </w:r>
        </w:p>
      </w:tc>
      <w:tc>
        <w:tcPr>
          <w:tcW w:w="4920" w:type="dxa"/>
        </w:tcPr>
        <w:p w14:paraId="4F61C7B1" w14:textId="7A25481C" w:rsidR="004D7CFD" w:rsidRDefault="004D7CFD" w:rsidP="004D7CFD">
          <w:pPr>
            <w:pStyle w:val="Footer"/>
            <w:jc w:val="right"/>
            <w:rPr>
              <w:b w:val="0"/>
              <w:sz w:val="20"/>
            </w:rPr>
          </w:pPr>
          <w:r>
            <w:rPr>
              <w:b w:val="0"/>
              <w:sz w:val="20"/>
            </w:rPr>
            <w:drawing>
              <wp:inline distT="0" distB="0" distL="0" distR="0" wp14:anchorId="034C53EF" wp14:editId="5D098EEE">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592D8045" w14:textId="77777777" w:rsidR="004D7CFD" w:rsidRPr="004D7CFD" w:rsidRDefault="004D7CFD" w:rsidP="004D7CFD">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AA87E8" w14:textId="77777777" w:rsidR="006841BD" w:rsidRDefault="006841BD" w:rsidP="00331D20">
      <w:r>
        <w:separator/>
      </w:r>
    </w:p>
  </w:footnote>
  <w:footnote w:type="continuationSeparator" w:id="0">
    <w:p w14:paraId="0116CD57" w14:textId="77777777" w:rsidR="006841BD" w:rsidRDefault="006841BD"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D7CFD" w14:paraId="1C994E39" w14:textId="77777777" w:rsidTr="004D7CFD">
      <w:tblPrEx>
        <w:tblCellMar>
          <w:top w:w="0" w:type="dxa"/>
          <w:bottom w:w="0" w:type="dxa"/>
        </w:tblCellMar>
      </w:tblPrEx>
      <w:trPr>
        <w:trHeight w:hRule="exact" w:val="864"/>
      </w:trPr>
      <w:tc>
        <w:tcPr>
          <w:tcW w:w="4920" w:type="dxa"/>
          <w:shd w:val="clear" w:color="auto" w:fill="auto"/>
          <w:vAlign w:val="bottom"/>
        </w:tcPr>
        <w:p w14:paraId="21393261" w14:textId="6BDCAE89" w:rsidR="004D7CFD" w:rsidRPr="004D7CFD" w:rsidRDefault="004D7CFD" w:rsidP="004D7CFD">
          <w:pPr>
            <w:pStyle w:val="Header"/>
            <w:spacing w:after="80"/>
            <w:rPr>
              <w:b/>
            </w:rPr>
          </w:pPr>
          <w:r>
            <w:rPr>
              <w:b/>
            </w:rPr>
            <w:fldChar w:fldCharType="begin"/>
          </w:r>
          <w:r>
            <w:rPr>
              <w:b/>
            </w:rPr>
            <w:instrText xml:space="preserve"> DOCVARIABLE "sss1" \* MERGEFORMAT </w:instrText>
          </w:r>
          <w:r>
            <w:rPr>
              <w:b/>
            </w:rPr>
            <w:fldChar w:fldCharType="separate"/>
          </w:r>
          <w:r>
            <w:rPr>
              <w:b/>
            </w:rPr>
            <w:t>CEDAW/C/89/1</w:t>
          </w:r>
          <w:r>
            <w:rPr>
              <w:b/>
            </w:rPr>
            <w:fldChar w:fldCharType="end"/>
          </w:r>
        </w:p>
      </w:tc>
      <w:tc>
        <w:tcPr>
          <w:tcW w:w="4920" w:type="dxa"/>
          <w:shd w:val="clear" w:color="auto" w:fill="auto"/>
          <w:vAlign w:val="bottom"/>
        </w:tcPr>
        <w:p w14:paraId="2A4E6584" w14:textId="77777777" w:rsidR="004D7CFD" w:rsidRDefault="004D7CFD" w:rsidP="004D7CFD">
          <w:pPr>
            <w:pStyle w:val="Header"/>
          </w:pPr>
        </w:p>
      </w:tc>
    </w:tr>
  </w:tbl>
  <w:p w14:paraId="23A9B78F" w14:textId="77777777" w:rsidR="004D7CFD" w:rsidRPr="004D7CFD" w:rsidRDefault="004D7CFD" w:rsidP="004D7CF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D7CFD" w14:paraId="12E28DDD" w14:textId="77777777" w:rsidTr="004D7CFD">
      <w:tblPrEx>
        <w:tblCellMar>
          <w:top w:w="0" w:type="dxa"/>
          <w:bottom w:w="0" w:type="dxa"/>
        </w:tblCellMar>
      </w:tblPrEx>
      <w:trPr>
        <w:trHeight w:hRule="exact" w:val="864"/>
      </w:trPr>
      <w:tc>
        <w:tcPr>
          <w:tcW w:w="4920" w:type="dxa"/>
          <w:shd w:val="clear" w:color="auto" w:fill="auto"/>
          <w:vAlign w:val="bottom"/>
        </w:tcPr>
        <w:p w14:paraId="6F56B5D3" w14:textId="77777777" w:rsidR="004D7CFD" w:rsidRDefault="004D7CFD" w:rsidP="004D7CFD">
          <w:pPr>
            <w:pStyle w:val="Header"/>
          </w:pPr>
        </w:p>
      </w:tc>
      <w:tc>
        <w:tcPr>
          <w:tcW w:w="4920" w:type="dxa"/>
          <w:shd w:val="clear" w:color="auto" w:fill="auto"/>
          <w:vAlign w:val="bottom"/>
        </w:tcPr>
        <w:p w14:paraId="6C8A5B6E" w14:textId="712807D0" w:rsidR="004D7CFD" w:rsidRPr="004D7CFD" w:rsidRDefault="004D7CFD" w:rsidP="004D7CFD">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CEDAW/C/89/1</w:t>
          </w:r>
          <w:r>
            <w:rPr>
              <w:b/>
            </w:rPr>
            <w:fldChar w:fldCharType="end"/>
          </w:r>
        </w:p>
      </w:tc>
    </w:tr>
  </w:tbl>
  <w:p w14:paraId="7C274240" w14:textId="77777777" w:rsidR="004D7CFD" w:rsidRPr="004D7CFD" w:rsidRDefault="004D7CFD" w:rsidP="004D7CF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4D7CFD" w14:paraId="20EAAAB2" w14:textId="77777777" w:rsidTr="004D7CFD">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4566E05F" w14:textId="77777777" w:rsidR="004D7CFD" w:rsidRDefault="004D7CFD" w:rsidP="004D7CFD">
          <w:pPr>
            <w:pStyle w:val="Header"/>
            <w:spacing w:after="120"/>
          </w:pPr>
        </w:p>
      </w:tc>
      <w:tc>
        <w:tcPr>
          <w:tcW w:w="1872" w:type="dxa"/>
          <w:tcBorders>
            <w:bottom w:val="single" w:sz="4" w:space="0" w:color="auto"/>
          </w:tcBorders>
          <w:shd w:val="clear" w:color="auto" w:fill="auto"/>
          <w:vAlign w:val="bottom"/>
        </w:tcPr>
        <w:p w14:paraId="16BA645F" w14:textId="42BDDC99" w:rsidR="004D7CFD" w:rsidRPr="004D7CFD" w:rsidRDefault="004D7CFD" w:rsidP="004D7CFD">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07A94B69" w14:textId="77777777" w:rsidR="004D7CFD" w:rsidRDefault="004D7CFD" w:rsidP="004D7CFD">
          <w:pPr>
            <w:pStyle w:val="Header"/>
            <w:spacing w:after="120"/>
          </w:pPr>
        </w:p>
      </w:tc>
      <w:tc>
        <w:tcPr>
          <w:tcW w:w="6466" w:type="dxa"/>
          <w:gridSpan w:val="4"/>
          <w:tcBorders>
            <w:bottom w:val="single" w:sz="4" w:space="0" w:color="auto"/>
          </w:tcBorders>
          <w:shd w:val="clear" w:color="auto" w:fill="auto"/>
          <w:vAlign w:val="bottom"/>
        </w:tcPr>
        <w:p w14:paraId="04BEA5C8" w14:textId="7CF32A1A" w:rsidR="004D7CFD" w:rsidRPr="004D7CFD" w:rsidRDefault="004D7CFD" w:rsidP="004D7CFD">
          <w:pPr>
            <w:spacing w:after="80" w:line="240" w:lineRule="auto"/>
            <w:jc w:val="right"/>
            <w:rPr>
              <w:position w:val="-4"/>
            </w:rPr>
          </w:pPr>
          <w:r>
            <w:rPr>
              <w:position w:val="-4"/>
              <w:sz w:val="40"/>
            </w:rPr>
            <w:t>CEDAW</w:t>
          </w:r>
          <w:r>
            <w:rPr>
              <w:position w:val="-4"/>
            </w:rPr>
            <w:t>/C/89/1</w:t>
          </w:r>
        </w:p>
      </w:tc>
    </w:tr>
    <w:tr w:rsidR="004D7CFD" w:rsidRPr="004D7CFD" w14:paraId="415DB38C" w14:textId="77777777" w:rsidTr="004D7CFD">
      <w:tblPrEx>
        <w:tblCellMar>
          <w:top w:w="0" w:type="dxa"/>
          <w:bottom w:w="0" w:type="dxa"/>
        </w:tblCellMar>
      </w:tblPrEx>
      <w:trPr>
        <w:gridAfter w:val="1"/>
        <w:wAfter w:w="15" w:type="dxa"/>
        <w:trHeight w:hRule="exact" w:val="2880"/>
      </w:trPr>
      <w:tc>
        <w:tcPr>
          <w:tcW w:w="1267" w:type="dxa"/>
          <w:tcBorders>
            <w:top w:val="single" w:sz="4" w:space="0" w:color="auto"/>
            <w:bottom w:val="single" w:sz="12" w:space="0" w:color="auto"/>
          </w:tcBorders>
          <w:shd w:val="clear" w:color="auto" w:fill="auto"/>
        </w:tcPr>
        <w:p w14:paraId="65A33B9D" w14:textId="3FECF099" w:rsidR="004D7CFD" w:rsidRPr="004D7CFD" w:rsidRDefault="004D7CFD" w:rsidP="004D7CFD">
          <w:pPr>
            <w:pStyle w:val="Header"/>
            <w:spacing w:before="120"/>
            <w:jc w:val="center"/>
          </w:pPr>
          <w:r>
            <w:t xml:space="preserve"> </w:t>
          </w:r>
          <w:r>
            <w:drawing>
              <wp:inline distT="0" distB="0" distL="0" distR="0" wp14:anchorId="7FD6EE93" wp14:editId="6F65C477">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232E4C8" w14:textId="2E2EF055" w:rsidR="004D7CFD" w:rsidRPr="004D7CFD" w:rsidRDefault="004D7CFD" w:rsidP="004D7CFD">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357F91F7" w14:textId="77777777" w:rsidR="004D7CFD" w:rsidRPr="004D7CFD" w:rsidRDefault="004D7CFD" w:rsidP="004D7CFD">
          <w:pPr>
            <w:pStyle w:val="Header"/>
            <w:spacing w:before="109"/>
          </w:pPr>
        </w:p>
      </w:tc>
      <w:tc>
        <w:tcPr>
          <w:tcW w:w="3096" w:type="dxa"/>
          <w:tcBorders>
            <w:top w:val="single" w:sz="4" w:space="0" w:color="auto"/>
            <w:bottom w:val="single" w:sz="12" w:space="0" w:color="auto"/>
          </w:tcBorders>
          <w:shd w:val="clear" w:color="auto" w:fill="auto"/>
        </w:tcPr>
        <w:p w14:paraId="626CD6B4" w14:textId="77777777" w:rsidR="004D7CFD" w:rsidRDefault="004D7CFD" w:rsidP="004D7CFD">
          <w:pPr>
            <w:pStyle w:val="Publication"/>
            <w:spacing w:before="240"/>
            <w:rPr>
              <w:color w:val="010000"/>
            </w:rPr>
          </w:pPr>
          <w:r>
            <w:rPr>
              <w:color w:val="010000"/>
            </w:rPr>
            <w:t>Distr.: General</w:t>
          </w:r>
        </w:p>
        <w:p w14:paraId="6CB1EB45" w14:textId="107326E8" w:rsidR="004D7CFD" w:rsidRDefault="00260379" w:rsidP="004D7CFD">
          <w:pPr>
            <w:rPr>
              <w:lang w:eastAsia="en-US"/>
            </w:rPr>
          </w:pPr>
          <w:r>
            <w:rPr>
              <w:lang w:eastAsia="en-US"/>
            </w:rPr>
            <w:t>19</w:t>
          </w:r>
          <w:r w:rsidR="004D7CFD">
            <w:rPr>
              <w:lang w:eastAsia="en-US"/>
            </w:rPr>
            <w:t xml:space="preserve"> July 2024</w:t>
          </w:r>
        </w:p>
        <w:p w14:paraId="1A990D4F" w14:textId="668362B6" w:rsidR="004D7CFD" w:rsidRDefault="004D7CFD" w:rsidP="004D7CFD">
          <w:pPr>
            <w:rPr>
              <w:lang w:eastAsia="en-US"/>
            </w:rPr>
          </w:pPr>
        </w:p>
        <w:p w14:paraId="4E3878C5" w14:textId="7C7F3716" w:rsidR="004D7CFD" w:rsidRDefault="004D7CFD" w:rsidP="004D7CFD">
          <w:pPr>
            <w:rPr>
              <w:lang w:eastAsia="en-US"/>
            </w:rPr>
          </w:pPr>
          <w:r>
            <w:rPr>
              <w:lang w:eastAsia="en-US"/>
            </w:rPr>
            <w:t>Original: English</w:t>
          </w:r>
        </w:p>
        <w:p w14:paraId="7A0F8B3E" w14:textId="6DE61ED9" w:rsidR="00260379" w:rsidRPr="004D7CFD" w:rsidRDefault="00260379" w:rsidP="004D7CFD">
          <w:pPr>
            <w:rPr>
              <w:lang w:eastAsia="en-US"/>
            </w:rPr>
          </w:pPr>
          <w:r>
            <w:rPr>
              <w:lang w:eastAsia="en-US"/>
            </w:rPr>
            <w:t>English</w:t>
          </w:r>
          <w:r>
            <w:rPr>
              <w:lang w:eastAsia="en-US"/>
            </w:rPr>
            <w:t xml:space="preserve">, </w:t>
          </w:r>
          <w:r>
            <w:rPr>
              <w:lang w:eastAsia="en-US"/>
            </w:rPr>
            <w:t>French</w:t>
          </w:r>
          <w:r>
            <w:rPr>
              <w:lang w:eastAsia="en-US"/>
            </w:rPr>
            <w:t xml:space="preserve"> and </w:t>
          </w:r>
          <w:r>
            <w:rPr>
              <w:lang w:eastAsia="en-US"/>
            </w:rPr>
            <w:t>Spanish</w:t>
          </w:r>
          <w:r>
            <w:rPr>
              <w:lang w:eastAsia="en-US"/>
            </w:rPr>
            <w:t xml:space="preserve"> only</w:t>
          </w:r>
        </w:p>
      </w:tc>
    </w:tr>
  </w:tbl>
  <w:p w14:paraId="101DF3E6" w14:textId="77777777" w:rsidR="004D7CFD" w:rsidRPr="004D7CFD" w:rsidRDefault="004D7CFD" w:rsidP="004D7CFD">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1498964092">
    <w:abstractNumId w:val="11"/>
  </w:num>
  <w:num w:numId="8" w16cid:durableId="757406347">
    <w:abstractNumId w:val="5"/>
  </w:num>
  <w:num w:numId="9" w16cid:durableId="145245836">
    <w:abstractNumId w:val="10"/>
  </w:num>
  <w:num w:numId="10" w16cid:durableId="1216699067">
    <w:abstractNumId w:val="9"/>
  </w:num>
  <w:num w:numId="11" w16cid:durableId="150602558">
    <w:abstractNumId w:val="8"/>
  </w:num>
  <w:num w:numId="12" w16cid:durableId="443237224">
    <w:abstractNumId w:val="11"/>
  </w:num>
  <w:num w:numId="13" w16cid:durableId="505362770">
    <w:abstractNumId w:val="5"/>
  </w:num>
  <w:num w:numId="14" w16cid:durableId="902253710">
    <w:abstractNumId w:val="10"/>
  </w:num>
  <w:num w:numId="15" w16cid:durableId="739788438">
    <w:abstractNumId w:val="8"/>
  </w:num>
  <w:num w:numId="16" w16cid:durableId="1751390935">
    <w:abstractNumId w:val="8"/>
  </w:num>
  <w:num w:numId="17" w16cid:durableId="1820413208">
    <w:abstractNumId w:val="8"/>
  </w:num>
  <w:num w:numId="18" w16cid:durableId="704212184">
    <w:abstractNumId w:val="8"/>
  </w:num>
  <w:num w:numId="19" w16cid:durableId="1386370540">
    <w:abstractNumId w:val="8"/>
  </w:num>
  <w:num w:numId="20" w16cid:durableId="195434613">
    <w:abstractNumId w:val="8"/>
  </w:num>
  <w:num w:numId="21" w16cid:durableId="1132750204">
    <w:abstractNumId w:val="8"/>
  </w:num>
  <w:num w:numId="22" w16cid:durableId="726536346">
    <w:abstractNumId w:val="8"/>
  </w:num>
  <w:num w:numId="23" w16cid:durableId="52386949">
    <w:abstractNumId w:val="8"/>
  </w:num>
  <w:num w:numId="24" w16cid:durableId="1414357132">
    <w:abstractNumId w:val="9"/>
  </w:num>
  <w:num w:numId="25" w16cid:durableId="542520565">
    <w:abstractNumId w:val="8"/>
  </w:num>
  <w:num w:numId="26" w16cid:durableId="473720461">
    <w:abstractNumId w:val="12"/>
  </w:num>
  <w:num w:numId="27" w16cid:durableId="92671130">
    <w:abstractNumId w:val="6"/>
  </w:num>
  <w:num w:numId="28" w16cid:durableId="905728928">
    <w:abstractNumId w:val="12"/>
  </w:num>
  <w:num w:numId="29" w16cid:durableId="1935900363">
    <w:abstractNumId w:val="6"/>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revisionView w:markup="0"/>
  <w:defaultTabStop w:val="720"/>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Adoption of the agenda and organization of work_x000d_"/>
    <w:docVar w:name="Agenda1" w:val="Item 2 of the provisional agenda_x000d_"/>
    <w:docVar w:name="Barcode" w:val="*2413275*"/>
    <w:docVar w:name="CreationDt" w:val="26/07/2024 11:03 AM"/>
    <w:docVar w:name="DocCategory" w:val="Doc"/>
    <w:docVar w:name="DocType" w:val="Final"/>
    <w:docVar w:name="DutyStation" w:val="New York"/>
    <w:docVar w:name="FooterJN" w:val="24-13275"/>
    <w:docVar w:name="jobn" w:val="24-13275 (E)"/>
    <w:docVar w:name="jobnDT" w:val="24-13275 (E)   260724"/>
    <w:docVar w:name="jobnDTDT" w:val="24-13275 (E)   260724   260724"/>
    <w:docVar w:name="JobNo" w:val="2413275E"/>
    <w:docVar w:name="JobNo2" w:val="2421475E"/>
    <w:docVar w:name="LocalDrive" w:val="-1"/>
    <w:docVar w:name="OandT" w:val=" "/>
    <w:docVar w:name="Session1" w:val="Eighty-ninth session_x000d_"/>
    <w:docVar w:name="sss1" w:val="CEDAW/C/89/1"/>
    <w:docVar w:name="sss2" w:val="-"/>
    <w:docVar w:name="Symbol1" w:val="CEDAW/C/89/1"/>
    <w:docVar w:name="Symbol2" w:val="-"/>
    <w:docVar w:name="Title1" w:val="Annotated provisional agenda_x000d_"/>
  </w:docVars>
  <w:rsids>
    <w:rsidRoot w:val="006841BD"/>
    <w:rsid w:val="00001169"/>
    <w:rsid w:val="0024142D"/>
    <w:rsid w:val="00247400"/>
    <w:rsid w:val="0025391E"/>
    <w:rsid w:val="00260379"/>
    <w:rsid w:val="00266A67"/>
    <w:rsid w:val="00331D20"/>
    <w:rsid w:val="00365FD7"/>
    <w:rsid w:val="00495E7B"/>
    <w:rsid w:val="0049669D"/>
    <w:rsid w:val="004D7CFD"/>
    <w:rsid w:val="004F5722"/>
    <w:rsid w:val="00533DCF"/>
    <w:rsid w:val="0054211F"/>
    <w:rsid w:val="005610B1"/>
    <w:rsid w:val="006841BD"/>
    <w:rsid w:val="008138CB"/>
    <w:rsid w:val="00863195"/>
    <w:rsid w:val="00877270"/>
    <w:rsid w:val="009D56BA"/>
    <w:rsid w:val="00AA29EE"/>
    <w:rsid w:val="00B27698"/>
    <w:rsid w:val="00B901FD"/>
    <w:rsid w:val="00BC2C8A"/>
    <w:rsid w:val="00CC2D86"/>
    <w:rsid w:val="00D23FFB"/>
    <w:rsid w:val="00D278B4"/>
    <w:rsid w:val="00D409D0"/>
    <w:rsid w:val="00D6595C"/>
    <w:rsid w:val="00DB0712"/>
    <w:rsid w:val="00E548DF"/>
    <w:rsid w:val="00E8036E"/>
    <w:rsid w:val="00EA1709"/>
    <w:rsid w:val="00F95E56"/>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0F2FE4"/>
  <w15:chartTrackingRefBased/>
  <w15:docId w15:val="{4B7B705C-F8A2-4A9A-9998-9C6216B96B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391E"/>
    <w:pPr>
      <w:suppressAutoHyphens/>
      <w:spacing w:after="0" w:line="240" w:lineRule="exact"/>
    </w:pPr>
    <w:rPr>
      <w:rFonts w:ascii="Times New Roman" w:eastAsiaTheme="minorHAnsi" w:hAnsi="Times New Roman" w:cs="Times New Roman"/>
      <w:spacing w:val="4"/>
      <w:w w:val="103"/>
      <w:kern w:val="14"/>
      <w:sz w:val="20"/>
      <w:szCs w:val="20"/>
    </w:rPr>
  </w:style>
  <w:style w:type="paragraph" w:styleId="Heading1">
    <w:name w:val="heading 1"/>
    <w:basedOn w:val="Normal"/>
    <w:next w:val="Normal"/>
    <w:link w:val="Heading1Char"/>
    <w:uiPriority w:val="9"/>
    <w:qFormat/>
    <w:rsid w:val="00495E7B"/>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5E7B"/>
    <w:pPr>
      <w:keepNext/>
      <w:numPr>
        <w:ilvl w:val="1"/>
        <w:numId w:val="25"/>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25"/>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495E7B"/>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25391E"/>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basedOn w:val="DefaultParagraphFont"/>
    <w:link w:val="Header"/>
    <w:rsid w:val="0025391E"/>
    <w:rPr>
      <w:rFonts w:ascii="Times New Roman" w:eastAsiaTheme="minorHAnsi" w:hAnsi="Times New Roman" w:cs="Times New Roman"/>
      <w:noProof/>
      <w:sz w:val="17"/>
      <w:szCs w:val="20"/>
      <w:lang w:eastAsia="en-US"/>
    </w:rPr>
  </w:style>
  <w:style w:type="paragraph" w:styleId="Footer">
    <w:name w:val="footer"/>
    <w:link w:val="FooterChar"/>
    <w:rsid w:val="0025391E"/>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basedOn w:val="DefaultParagraphFont"/>
    <w:link w:val="Footer"/>
    <w:rsid w:val="0025391E"/>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25391E"/>
    <w:pPr>
      <w:spacing w:line="360" w:lineRule="exact"/>
    </w:pPr>
    <w:rPr>
      <w:spacing w:val="-3"/>
      <w:w w:val="99"/>
      <w:sz w:val="34"/>
    </w:rPr>
  </w:style>
  <w:style w:type="paragraph" w:customStyle="1" w:styleId="H1">
    <w:name w:val="_ H_1"/>
    <w:basedOn w:val="Normal"/>
    <w:next w:val="Normal"/>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25391E"/>
    <w:pPr>
      <w:spacing w:line="300" w:lineRule="exact"/>
      <w:ind w:left="0" w:right="0" w:firstLine="0"/>
    </w:pPr>
    <w:rPr>
      <w:spacing w:val="-2"/>
      <w:sz w:val="28"/>
    </w:rPr>
  </w:style>
  <w:style w:type="paragraph" w:customStyle="1" w:styleId="H23">
    <w:name w:val="_ H_2/3"/>
    <w:basedOn w:val="Normal"/>
    <w:next w:val="Normal"/>
    <w:rsid w:val="0025391E"/>
    <w:pPr>
      <w:outlineLvl w:val="1"/>
    </w:pPr>
    <w:rPr>
      <w:b/>
      <w:lang w:val="en-US"/>
    </w:rPr>
  </w:style>
  <w:style w:type="paragraph" w:customStyle="1" w:styleId="H4">
    <w:name w:val="_ H_4"/>
    <w:basedOn w:val="Normal"/>
    <w:next w:val="Normal"/>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25391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25391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25391E"/>
    <w:pPr>
      <w:spacing w:line="540" w:lineRule="exact"/>
    </w:pPr>
    <w:rPr>
      <w:spacing w:val="-8"/>
      <w:w w:val="96"/>
      <w:sz w:val="57"/>
    </w:rPr>
  </w:style>
  <w:style w:type="paragraph" w:customStyle="1" w:styleId="SS">
    <w:name w:val="__S_S"/>
    <w:basedOn w:val="HCh"/>
    <w:next w:val="Normal"/>
    <w:rsid w:val="0025391E"/>
    <w:pPr>
      <w:ind w:left="1267" w:right="1267"/>
    </w:pPr>
  </w:style>
  <w:style w:type="paragraph" w:customStyle="1" w:styleId="SingleTxt">
    <w:name w:val="__Single Txt"/>
    <w:basedOn w:val="Normal"/>
    <w:link w:val="SingleTxtChar"/>
    <w:rsid w:val="0025391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25391E"/>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25391E"/>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25391E"/>
    <w:pPr>
      <w:spacing w:line="240" w:lineRule="exact"/>
      <w:ind w:left="0" w:right="5040" w:firstLine="0"/>
      <w:outlineLvl w:val="1"/>
    </w:pPr>
    <w:rPr>
      <w:sz w:val="20"/>
    </w:rPr>
  </w:style>
  <w:style w:type="paragraph" w:customStyle="1" w:styleId="Bullet1">
    <w:name w:val="Bullet 1"/>
    <w:basedOn w:val="Normal"/>
    <w:qFormat/>
    <w:rsid w:val="0025391E"/>
    <w:pPr>
      <w:numPr>
        <w:numId w:val="28"/>
      </w:numPr>
      <w:spacing w:after="120" w:line="240" w:lineRule="atLeast"/>
      <w:ind w:right="1267"/>
      <w:jc w:val="both"/>
    </w:pPr>
  </w:style>
  <w:style w:type="paragraph" w:customStyle="1" w:styleId="Bullet2">
    <w:name w:val="Bullet 2"/>
    <w:basedOn w:val="Normal"/>
    <w:qFormat/>
    <w:rsid w:val="00495E7B"/>
    <w:pPr>
      <w:numPr>
        <w:numId w:val="13"/>
      </w:numPr>
      <w:spacing w:after="120"/>
      <w:ind w:right="1264"/>
      <w:jc w:val="both"/>
    </w:pPr>
  </w:style>
  <w:style w:type="paragraph" w:customStyle="1" w:styleId="Bullet3">
    <w:name w:val="Bullet 3"/>
    <w:basedOn w:val="SingleTxt"/>
    <w:qFormat/>
    <w:rsid w:val="0025391E"/>
    <w:pPr>
      <w:numPr>
        <w:numId w:val="2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25391E"/>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25391E"/>
  </w:style>
  <w:style w:type="character" w:customStyle="1" w:styleId="EndnoteTextChar">
    <w:name w:val="Endnote Text Char"/>
    <w:basedOn w:val="DefaultParagraphFont"/>
    <w:link w:val="EndnoteText"/>
    <w:semiHidden/>
    <w:rsid w:val="0025391E"/>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semiHidden/>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25391E"/>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25391E"/>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link w:val="Heading1"/>
    <w:uiPriority w:val="9"/>
    <w:rsid w:val="00495E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95E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25391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25391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495E7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25391E"/>
    <w:pPr>
      <w:tabs>
        <w:tab w:val="right" w:pos="9965"/>
      </w:tabs>
      <w:spacing w:line="210" w:lineRule="exact"/>
    </w:pPr>
    <w:rPr>
      <w:spacing w:val="5"/>
      <w:w w:val="104"/>
      <w:sz w:val="17"/>
    </w:rPr>
  </w:style>
  <w:style w:type="paragraph" w:customStyle="1" w:styleId="SmallX">
    <w:name w:val="SmallX"/>
    <w:basedOn w:val="Small"/>
    <w:next w:val="Normal"/>
    <w:rsid w:val="0025391E"/>
    <w:pPr>
      <w:spacing w:line="180" w:lineRule="exact"/>
      <w:jc w:val="right"/>
    </w:pPr>
    <w:rPr>
      <w:spacing w:val="6"/>
      <w:w w:val="106"/>
      <w:sz w:val="14"/>
    </w:rPr>
  </w:style>
  <w:style w:type="paragraph" w:customStyle="1" w:styleId="TitleHCH">
    <w:name w:val="Title_H_CH"/>
    <w:basedOn w:val="H1"/>
    <w:next w:val="Normal"/>
    <w:qFormat/>
    <w:rsid w:val="0025391E"/>
    <w:pPr>
      <w:spacing w:line="300" w:lineRule="exact"/>
      <w:ind w:left="0" w:right="0" w:firstLine="0"/>
    </w:pPr>
    <w:rPr>
      <w:spacing w:val="-2"/>
      <w:sz w:val="28"/>
    </w:rPr>
  </w:style>
  <w:style w:type="paragraph" w:customStyle="1" w:styleId="TitleH2">
    <w:name w:val="Title_H2"/>
    <w:basedOn w:val="Normal"/>
    <w:next w:val="Normal"/>
    <w:qFormat/>
    <w:rsid w:val="0025391E"/>
    <w:pPr>
      <w:outlineLvl w:val="1"/>
    </w:pPr>
    <w:rPr>
      <w:b/>
    </w:rPr>
  </w:style>
  <w:style w:type="paragraph" w:customStyle="1" w:styleId="XLarge">
    <w:name w:val="XLarge"/>
    <w:basedOn w:val="HM"/>
    <w:rsid w:val="0025391E"/>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25391E"/>
    <w:rPr>
      <w:rFonts w:ascii="Tahoma" w:hAnsi="Tahoma" w:cs="Tahoma"/>
      <w:sz w:val="16"/>
      <w:szCs w:val="16"/>
    </w:rPr>
  </w:style>
  <w:style w:type="character" w:customStyle="1" w:styleId="BalloonTextChar">
    <w:name w:val="Balloon Text Char"/>
    <w:basedOn w:val="DefaultParagraphFont"/>
    <w:link w:val="BalloonText"/>
    <w:semiHidden/>
    <w:rsid w:val="0025391E"/>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25391E"/>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25391E"/>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semiHidden/>
    <w:rsid w:val="0025391E"/>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25391E"/>
    <w:rPr>
      <w:sz w:val="14"/>
    </w:rPr>
  </w:style>
  <w:style w:type="paragraph" w:customStyle="1" w:styleId="NormalBullet">
    <w:name w:val="Normal Bullet"/>
    <w:basedOn w:val="Normal"/>
    <w:next w:val="Normal"/>
    <w:qFormat/>
    <w:rsid w:val="00495E7B"/>
    <w:pPr>
      <w:keepLines/>
      <w:numPr>
        <w:numId w:val="24"/>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25391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25391E"/>
    <w:rPr>
      <w:rFonts w:ascii="Courier New" w:eastAsia="Times New Roman" w:hAnsi="Courier New" w:cs="Times New Roman"/>
      <w:sz w:val="20"/>
      <w:szCs w:val="20"/>
      <w:lang w:eastAsia="en-GB"/>
    </w:rPr>
  </w:style>
  <w:style w:type="paragraph" w:customStyle="1" w:styleId="ReleaseDate0">
    <w:name w:val="Release Date"/>
    <w:next w:val="Footer"/>
    <w:rsid w:val="0025391E"/>
    <w:pPr>
      <w:spacing w:after="0" w:line="240" w:lineRule="auto"/>
    </w:pPr>
    <w:rPr>
      <w:rFonts w:ascii="Times New Roman" w:eastAsiaTheme="minorHAnsi" w:hAnsi="Times New Roman" w:cs="Times New Roman"/>
      <w:spacing w:val="4"/>
      <w:w w:val="103"/>
      <w:kern w:val="14"/>
      <w:sz w:val="20"/>
      <w:szCs w:val="20"/>
      <w:lang w:eastAsia="en-US"/>
    </w:rPr>
  </w:style>
  <w:style w:type="table" w:styleId="TableGrid">
    <w:name w:val="Table Grid"/>
    <w:basedOn w:val="TableNormal"/>
    <w:rsid w:val="0025391E"/>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semiHidden/>
    <w:unhideWhenUsed/>
    <w:rsid w:val="004D7CFD"/>
    <w:pPr>
      <w:spacing w:line="240" w:lineRule="auto"/>
    </w:pPr>
  </w:style>
  <w:style w:type="character" w:customStyle="1" w:styleId="CommentTextChar">
    <w:name w:val="Comment Text Char"/>
    <w:basedOn w:val="DefaultParagraphFont"/>
    <w:link w:val="CommentText"/>
    <w:uiPriority w:val="99"/>
    <w:semiHidden/>
    <w:rsid w:val="004D7CFD"/>
    <w:rPr>
      <w:rFonts w:ascii="Times New Roman" w:eastAsiaTheme="minorHAnsi"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4D7CFD"/>
    <w:rPr>
      <w:b/>
      <w:bCs/>
    </w:rPr>
  </w:style>
  <w:style w:type="character" w:customStyle="1" w:styleId="CommentSubjectChar">
    <w:name w:val="Comment Subject Char"/>
    <w:basedOn w:val="CommentTextChar"/>
    <w:link w:val="CommentSubject"/>
    <w:uiPriority w:val="99"/>
    <w:semiHidden/>
    <w:rsid w:val="004D7CFD"/>
    <w:rPr>
      <w:rFonts w:ascii="Times New Roman" w:eastAsiaTheme="minorHAnsi" w:hAnsi="Times New Roman" w:cs="Times New Roman"/>
      <w:b/>
      <w:bCs/>
      <w:spacing w:val="4"/>
      <w:w w:val="103"/>
      <w:kern w:val="14"/>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undocs.org/en/CEDAW/C/LAO/10" TargetMode="External"/><Relationship Id="rId39" Type="http://schemas.openxmlformats.org/officeDocument/2006/relationships/hyperlink" Target="https://undocs.org/en/CEDAW/C/LAO/RQ/10" TargetMode="External"/><Relationship Id="rId21" Type="http://schemas.openxmlformats.org/officeDocument/2006/relationships/hyperlink" Target="https://undocs.org/en/CEDAW/C/BEN/5" TargetMode="External"/><Relationship Id="rId34" Type="http://schemas.openxmlformats.org/officeDocument/2006/relationships/hyperlink" Target="https://undocs.org/en/CEDAW/C/LAO/Q/10" TargetMode="External"/><Relationship Id="rId42" Type="http://schemas.openxmlformats.org/officeDocument/2006/relationships/fontTable" Target="fontTab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en/CEDAW/C/PSWG/89/1" TargetMode="External"/><Relationship Id="rId29" Type="http://schemas.openxmlformats.org/officeDocument/2006/relationships/hyperlink" Target="https://undocs.org/en/CEDAW/C/BEN/Q/5" TargetMode="External"/><Relationship Id="rId41" Type="http://schemas.openxmlformats.org/officeDocument/2006/relationships/hyperlink" Target="https://undocs.org/en/CEDAW/C/90/1"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undocs.org/en/CEDAW/C/CUB/9" TargetMode="External"/><Relationship Id="rId32" Type="http://schemas.openxmlformats.org/officeDocument/2006/relationships/hyperlink" Target="https://undocs.org/en/CEDAW/C/CUB/Q/9" TargetMode="External"/><Relationship Id="rId37" Type="http://schemas.openxmlformats.org/officeDocument/2006/relationships/hyperlink" Target="https://undocs.org/en/CEDAW/C/BEN/RQ/5" TargetMode="External"/><Relationship Id="rId40" Type="http://schemas.openxmlformats.org/officeDocument/2006/relationships/hyperlink" Target="https://undocs.org/en/CEDAW/C/SAU/RQ/5"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undocs.org/en/CEDAW/C/CHL/8" TargetMode="External"/><Relationship Id="rId28" Type="http://schemas.openxmlformats.org/officeDocument/2006/relationships/hyperlink" Target="https://undocs.org/en/CEDAW/C/SAU/5" TargetMode="External"/><Relationship Id="rId36" Type="http://schemas.openxmlformats.org/officeDocument/2006/relationships/hyperlink" Target="https://undocs.org/en/CEDAW/C/SAU/Q/5" TargetMode="Externa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undocs.org/en/CEDAW/C/CHL/QPR/8" TargetMode="External"/><Relationship Id="rId44"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en/CEDAW/C/CAN/10" TargetMode="External"/><Relationship Id="rId27" Type="http://schemas.openxmlformats.org/officeDocument/2006/relationships/hyperlink" Target="https://undocs.org/en/CEDAW/C/NZL/9" TargetMode="External"/><Relationship Id="rId30" Type="http://schemas.openxmlformats.org/officeDocument/2006/relationships/hyperlink" Target="https://undocs.org/en/CEDAW/C/CAN/QPR/10" TargetMode="External"/><Relationship Id="rId35" Type="http://schemas.openxmlformats.org/officeDocument/2006/relationships/hyperlink" Target="https://undocs.org/en/CEDAW/C/NZL/QPR/9" TargetMode="External"/><Relationship Id="rId43" Type="http://schemas.microsoft.com/office/2011/relationships/people" Target="people.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undocs.org/en/CEDAW/C/JPN/9" TargetMode="External"/><Relationship Id="rId33" Type="http://schemas.openxmlformats.org/officeDocument/2006/relationships/hyperlink" Target="https://undocs.org/en/CEDAW/C/JPN/QPR/9" TargetMode="External"/><Relationship Id="rId38" Type="http://schemas.openxmlformats.org/officeDocument/2006/relationships/hyperlink" Target="https://undocs.org/en/CEDAW/C/CUB/RQ/9"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E2DFB2E-3FAD-43AF-A575-957011E55312}">
  <ds:schemaRefs>
    <ds:schemaRef ds:uri="http://schemas.microsoft.com/sharepoint/v3/contenttype/forms"/>
  </ds:schemaRefs>
</ds:datastoreItem>
</file>

<file path=customXml/itemProps2.xml><?xml version="1.0" encoding="utf-8"?>
<ds:datastoreItem xmlns:ds="http://schemas.openxmlformats.org/officeDocument/2006/customXml" ds:itemID="{71BE78EB-2473-44A9-B0A7-562F879F8A85}">
  <ds:schemaRefs>
    <ds:schemaRef ds:uri="http://schemas.microsoft.com/office/2006/documentManagement/types"/>
    <ds:schemaRef ds:uri="41c8501f-7554-4cfe-b76f-88ff51cf7baf"/>
    <ds:schemaRef ds:uri="http://schemas.microsoft.com/office/2006/metadata/properties"/>
    <ds:schemaRef ds:uri="http://www.w3.org/XML/1998/namespace"/>
    <ds:schemaRef ds:uri="985ec44e-1bab-4c0b-9df0-6ba128686fc9"/>
    <ds:schemaRef ds:uri="http://purl.org/dc/elements/1.1/"/>
    <ds:schemaRef ds:uri="http://schemas.openxmlformats.org/package/2006/metadata/core-properties"/>
    <ds:schemaRef ds:uri="http://schemas.microsoft.com/office/infopath/2007/PartnerControls"/>
    <ds:schemaRef ds:uri="32aca14f-6975-493a-b86a-2ec1bd8de72a"/>
    <ds:schemaRef ds:uri="http://purl.org/dc/dcmitype/"/>
    <ds:schemaRef ds:uri="http://purl.org/dc/terms/"/>
  </ds:schemaRefs>
</ds:datastoreItem>
</file>

<file path=customXml/itemProps3.xml><?xml version="1.0" encoding="utf-8"?>
<ds:datastoreItem xmlns:ds="http://schemas.openxmlformats.org/officeDocument/2006/customXml" ds:itemID="{18951C77-F5D8-4EB9-94BE-821DD8FE77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1300</Words>
  <Characters>7358</Characters>
  <Application>Microsoft Office Word</Application>
  <DocSecurity>0</DocSecurity>
  <Lines>198</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Selwa Yousif</dc:creator>
  <cp:keywords/>
  <dc:description/>
  <cp:lastModifiedBy>Selwa Yousif</cp:lastModifiedBy>
  <cp:revision>7</cp:revision>
  <dcterms:created xsi:type="dcterms:W3CDTF">2024-07-26T15:08:00Z</dcterms:created>
  <dcterms:modified xsi:type="dcterms:W3CDTF">2024-07-26T15:22:00Z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2413275</vt:lpwstr>
  </property>
  <property fmtid="{D5CDD505-2E9C-101B-9397-08002B2CF9AE}" pid="3" name="ODSRefJobNo">
    <vt:lpwstr>2421475E</vt:lpwstr>
  </property>
  <property fmtid="{D5CDD505-2E9C-101B-9397-08002B2CF9AE}" pid="4" name="Symbol1">
    <vt:lpwstr>CEDAW/C/89/1</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
  </property>
  <property fmtid="{D5CDD505-2E9C-101B-9397-08002B2CF9AE}" pid="15" name="Session1">
    <vt:lpwstr>Eighty-ninth session_x000d_</vt:lpwstr>
  </property>
  <property fmtid="{D5CDD505-2E9C-101B-9397-08002B2CF9AE}" pid="16" name="Agenda1">
    <vt:lpwstr>Item 2 of the provisional agenda_x000d_</vt:lpwstr>
  </property>
  <property fmtid="{D5CDD505-2E9C-101B-9397-08002B2CF9AE}" pid="17" name="Agenda Title1">
    <vt:lpwstr>Adoption of the agenda and organization of work_x000d_</vt:lpwstr>
  </property>
  <property fmtid="{D5CDD505-2E9C-101B-9397-08002B2CF9AE}" pid="18" name="Title1">
    <vt:lpwstr>Annotated provisional agenda_x000d_</vt:lpwstr>
  </property>
</Properties>
</file>