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41369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180607   190607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000000" w:rsidRDefault="00000000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227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CMW/C/SR.50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30 April 2007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jc w:val="center"/>
        <w:rPr>
          <w:lang w:val="en-US"/>
        </w:rPr>
      </w:pPr>
      <w:r>
        <w:t>КОМИТЕТ ПО ЗАЩИТЕ ПРАВ ВСЕХ ТРУДЯЩИХСЯ, МИГРАНТОВ</w:t>
      </w:r>
    </w:p>
    <w:p w:rsidR="00000000" w:rsidRDefault="00000000">
      <w:pPr>
        <w:jc w:val="center"/>
      </w:pPr>
      <w:r>
        <w:t>И ЧЛЕНОВ ИХ СЕМЕЙ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Шестая сессия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КРАТКИЙ ОТЧЕТ О 50-м ЗАСЕДАНИИ,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 xml:space="preserve">состоявшемся во Дворце Вильсона в Женеве в понедельник, 23 апреля 2007 года, </w:t>
      </w:r>
    </w:p>
    <w:p w:rsidR="00000000" w:rsidRDefault="00000000">
      <w:pPr>
        <w:jc w:val="center"/>
      </w:pPr>
      <w:r>
        <w:t>в 15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>:  г-н КАРИЯВАСАМ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73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pBdr>
          <w:bottom w:val="single" w:sz="4" w:space="1" w:color="auto"/>
        </w:pBd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  <w:r>
        <w:tab/>
  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открывается в 15 час. 05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РАССМОТРЕНИЕ ДОКЛАДОВ, ПРЕДСТАВЛЕННЫХ ГОСУДАРСТВАМИ-УЧАСТНИКАМИ В СООТВЕТСТВИИ СО СТАТЬЕЙ 73 КОНВЕНЦИИ (пункт 3 предварительной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t>Рассмотрение первоначального доклада Египта (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 xml:space="preserve">/1, 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>/</w:t>
      </w:r>
      <w:r>
        <w:rPr>
          <w:lang w:val="en-US"/>
        </w:rPr>
        <w:t>Q</w:t>
      </w:r>
      <w:r>
        <w:t xml:space="preserve">/1, 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>/</w:t>
      </w:r>
      <w:r>
        <w:rPr>
          <w:lang w:val="en-US"/>
        </w:rPr>
        <w:t>Q</w:t>
      </w:r>
      <w:r>
        <w:t>/1/Add.1)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приветствует делегацию Египта, возглавляемую министром по делам рабочей силы и миграции Арабской Республики Египет г-жой Аишой Абдель Хади, и напоминает о том, что Египет был первым государством, ратифицировавшим Конвенцию.  Египет, который является для мигрантов одновременно страной отъезда, транзита и приема, дает наглядный пример тому, как осуществление Конвенции может решить многочисленные проблемы, возникающие у мигрантов.  Поэтому с учетом специфичности этой страны рассмотрение доклада и будущих выводов Комитета приобретает особое значение для других Сторон Конвенции.  Напомнив о том, что любая международная конвенция будет эффективна лишь в том случае, если она найдет конкретное воплощение в действиях, Председатель предлагает выступить г-же Аише Абдель Хади.  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Г-жа ХАДИ</w:t>
      </w:r>
      <w:r>
        <w:t xml:space="preserve"> (Министр по делам рабочей силы и миграции Арабской Республики Египет), представив членов египетской делегации, говорит, что ее страна, убежденная в необходимости защищать права 200 млн. трудящихся мигрантов во всем мире, всегда выступала за универсальную ратификацию Конвенции.  Будучи расположенным на перекрестке путей между Востоком и Западом, Египет на протяжении веков пережил многочисленные наплывы мигрантов, которые определили облик египетского общества, отличающегося культурой терпимости и уважением других и побуждали его идти на нововведения и изменения без отказа от его моральных ценностей.</w:t>
      </w:r>
    </w:p>
    <w:p w:rsidR="00000000" w:rsidRDefault="00000000"/>
    <w:p w:rsidR="00000000" w:rsidRDefault="00000000">
      <w:r>
        <w:t>3.</w:t>
      </w:r>
      <w:r>
        <w:tab/>
        <w:t>Египет, в котором живет приблизительно 4,7 млн. иностранцев, особенно обеспокоен гуманитарным аспектом миграции.  По его мнению, исключительно важно, чтобы страны приема использовали глобальный подход в том, что касается уважения прав человека трудящихся-мигрантов.  Отказываясь причислять мигрантов лишь к средствам производства, Египет побуждает эти страны содействовать их интеграции в общество.  Кроме того, по мнению Египта, прежде всего детям-мигрантам - самой уязвимой группе - и работающим женщинам-мигрантам, которые чаще других становятся жертвами насилия, необходимо обеспечить в полном объеме надлежащую защиту.</w:t>
      </w:r>
    </w:p>
    <w:p w:rsidR="00000000" w:rsidRDefault="00000000"/>
    <w:p w:rsidR="00000000" w:rsidRDefault="00000000">
      <w:r>
        <w:t>4.</w:t>
      </w:r>
      <w:r>
        <w:tab/>
        <w:t>Кратко упомянув об основных сведениях, изложенных в первоначальном докладе Египта (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>/1) и в письменных ответах египетского правительства на перечень подлежащих обсуждению вопросов (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>/</w:t>
      </w:r>
      <w:r>
        <w:rPr>
          <w:lang w:val="en-US"/>
        </w:rPr>
        <w:t>Q</w:t>
      </w:r>
      <w:r>
        <w:t xml:space="preserve">/1/Add.1), г-жа Хади подчеркивает, что исключительные меры, предусмотренные в Законе о чрезвычайном положении, ограничиваются мерами по борьбе с терроризмом и контрабандой наркотиков.  Она напоминает о том, что правительство учредило межведомственный комитет, уполномоченный подготовить законопроект о борьбе с терроризмом, который позволит, как только он будет принят, отменить чрезвычайное положение.  Она уточняет также, что предложение правительства об изменении нескольких статей Конституции было одобрено на референдуме, состоявшемся 26 марта 2007 года. </w:t>
      </w:r>
    </w:p>
    <w:p w:rsidR="00000000" w:rsidRDefault="00000000"/>
    <w:p w:rsidR="00000000" w:rsidRDefault="00000000">
      <w:r>
        <w:t>5.</w:t>
      </w:r>
      <w:r>
        <w:tab/>
        <w:t>Затем г-жа Хади упоминает о двух серьезных проблемах, с которыми сталкивается Египет в настоящее время.  Речь идет, с одной стороны, о негативных для занятости последствиях перехода к рыночной экономике (уровень безработицы составляет 9%) и, с другой стороны, о сохраняющейся в регионе напряженности и вооруженных конфликтах, порождающих постоянно возрастающий поток беженцев и просителей убежища, который привлекает стабильность египетского общества.  В этой связи представитель Египта подчеркивает, что важно четко различать суданцев, которые давно поселились в стране и число которых составляет сейчас, по оценкам, от 2 до 5 млн. человек, и суданских беженцев, которых за последнее время пребываниет в Египет все больше из-за эволюции ситуации в Судане и которые рассматривают Египет как страну транзита и остаются в стране.  В отношении двух этих групп, которые явно отличаются друг от друга, действуют различные международные соглашения.</w:t>
      </w:r>
    </w:p>
    <w:p w:rsidR="00000000" w:rsidRDefault="00000000"/>
    <w:p w:rsidR="00000000" w:rsidRDefault="00000000">
      <w:r>
        <w:t>6.</w:t>
      </w:r>
      <w:r>
        <w:tab/>
        <w:t xml:space="preserve">Касаясь живущих за границей египетских трудящихся, г-жа Хади уточняет, что власти Египта изучают в настоящее время пути укрепления их связей с Египтом:  позволить им, например, принимать участие в государственных делах страны, в частности, предоставив им возможность голосовать на будущих выборах и референдумах.  Кроме того, египетское правительство стремится к заключению двусторонних соглашений с соседними странами, чтобы контролировать и организовывать миграцию египетских трудящихся, а также анализировать новые перспективы в области занятости.  Не следует, однако, закрывать глаза на то, что эта миграция представляет собой для страны потерю квалифицированной рабочей силы.  Затем г-жа Хади рассказывает о многочисленных мерах, принимаемых правительством ее страны для защиты прав египтян за границей, среди которых можно, в частности, упомянуть о согласовании политики в области миграции и общенациональных целей в области экономического и социального развития, о совершенствовании программ подготовки рабочей силы, о разъяснении молодежи </w:t>
      </w:r>
    </w:p>
    <w:p w:rsidR="00000000" w:rsidRDefault="00000000">
      <w:r>
        <w:br w:type="page"/>
        <w:t>опасностей, связанных с нелегальной миграцией, об учреждении в посольствах Египта поста атташе по вопросам трудовой деятельности, о регулярных посещениях министров Египта стран приема для рассмотрения сложившейся ситуации с компетентными органами, а также о создании фонда помощи египетским трудящимся за границей.</w:t>
      </w:r>
    </w:p>
    <w:p w:rsidR="00000000" w:rsidRDefault="00000000"/>
    <w:p w:rsidR="00000000" w:rsidRDefault="00000000">
      <w:r>
        <w:t>7.</w:t>
      </w:r>
      <w:r>
        <w:tab/>
        <w:t>Египет повысил эффективность своего механизма защиты прав человека, учредив специальные независимые национальные советы (Национальный совет прав человека, Национальный совет по защите материнства и детства, Национальный совет женщин) и создав специальные службы в соответствующих министерствах.  В то же время предстоит еще многое сделать, и правительство прилагает все усилия для преодоления возникающих препятствий.  Так, оно разрабатывает планы и программы, которые, в частности, предусматривают обновление законодательства, чтобы привести его в соответствие с обязательствами, вытекающими из ратификации международных конвенций о правах человека, модернизацию институциональной инфраструктуры в области прав человека, поощрение институтов гражданского общества, которые выступают за уважение других, идеалов терпимости и мира, а также за отказ от насилия, и проведение информационной работы по правам человека среди сотрудников полиции и журналистов.</w:t>
      </w:r>
    </w:p>
    <w:p w:rsidR="00000000" w:rsidRDefault="00000000"/>
    <w:p w:rsidR="00000000" w:rsidRDefault="00000000">
      <w:r>
        <w:t>8.</w:t>
      </w:r>
      <w:r>
        <w:tab/>
        <w:t>В заключение г-жа Хади заверяет Комитет в том, что правительство Египта в духе сотрудничества и конструктивного диалога рассмотрит самым серьезным образом замечания и рекомендации, которые будут высказаны в его адрес, и призывает Комитет продолжить его деятельность в целях достижения универсальной ратификации Конвенции.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Г-жа ШЕХАТА</w:t>
      </w:r>
      <w:r>
        <w:t xml:space="preserve"> (Египет) говорит, что события 11 сентября 2001 года изменили коренным образом международную ситуацию и что глобализация терроризма влияет на страны происхождения и приема мигрантов.  Хотя нынешние международные условия коренным образом отличаются от условий, в которых была подписана Конвенций, тем не менее сохраняют свою актуальность обязательства, возлагаемые на государства в соответствии с международными договорами о правах человека.  Египет является страной смешения наций, где тысячи мигрантов всегда жили в мире и где всегда были очень сильные ценности, связанные с терпимостью и уважением.  Национальные законы действуют в отношении всех, без какого-либо различия, и международные договоры о правах человека должным образом инкорпорированы во внутреннее право.  В основе осуществления Конвенции лежат принципы транспарентности, ответственности и диалога.</w:t>
      </w:r>
    </w:p>
    <w:p w:rsidR="00000000" w:rsidRDefault="00000000"/>
    <w:p w:rsidR="00000000" w:rsidRDefault="00000000">
      <w:r>
        <w:br w:type="page"/>
        <w:t>10.</w:t>
      </w:r>
      <w:r>
        <w:tab/>
        <w:t xml:space="preserve">Хотя Египет прилагает все усилия для предоставления продовольствия и медикаментов прибывающим мигрантам, он сталкивается с огромными трудностями в обеспечении безопасности и защиты для всех.  Касаясь происшедшей в декабре 2005 года трагедии, когда погибли 27 суданских беженцев, г-н Шехата поясняет, что речь идет о несчастном случае, ответственность за который нельзя возлагать на полицию.  Правительство Египта запросило помощь для урегулирования ситуации, но эта помощь поступила слишком поздно.  В целом, Египет обращается к донорам с призывом содействовать наращиванию его потенциала, в частности в области сбора статистических данных, а также ускорению политических и экономических реформ. 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>Г-н ЭЛЬ ДЖАМРИ</w:t>
      </w:r>
      <w:r>
        <w:t xml:space="preserve"> (Докладчик) отмечает, что Египет является первой арабской страной, ратифицировавшей Конвенцию и представившей доклад Комитету.  Он приветствует стремление к диалогу, продемонстрированное государством-участником, и многочисленные письменные и устные сведения, представленные делегацией Египта.  Вместе с тем он отмечает, что в рассматриваемом докладе и в ответах на перечень подлежащих обсуждению вопросов (</w:t>
      </w:r>
      <w:r>
        <w:rPr>
          <w:lang w:val="en-US"/>
        </w:rPr>
        <w:t>CMW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EGY</w:t>
      </w:r>
      <w:r>
        <w:t>/</w:t>
      </w:r>
      <w:r>
        <w:rPr>
          <w:lang w:val="en-US"/>
        </w:rPr>
        <w:t>Q</w:t>
      </w:r>
      <w:r>
        <w:t>/1) больше внимания уделяется теоретическим аспектам, чем практическому осуществлению Конвенции.  Как правило, желательно, чтобы делегация рассказывала о конкретных трудностях, возникающих в деле осуществления Конвенции.  Некоторые вопросы требуют разъяснений, в частности:  последствия объявления в 1981 году чрезвычайного положения для основных прав мигрантов;  положение египтян, работающих в арабских странах Персидского залива, в частности тех, кто находится в положении рабов;  статус и число суданцев в Египте и, более конкретно, причины, по которым некоторые ходатайствуют о получении статуса беженца, хотя, по информации государства-участника, суданские мигранты пользуются правом на получение работы и свободное передвижение по территории страны;  случаи жестокого обращения и произвольного задержания, о которых сообщали неправительственные организации (НПО);  оказание помощи египетским мигрантам за границей, в частности задержанным в Израиле нелегальным мигрантам;  и участие египтян за границей в политической жизни их страны происхождения.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Г-н АЛЬБА</w:t>
      </w:r>
      <w:r>
        <w:t xml:space="preserve"> сожалеет о том, что в представленных государством-участником статистических данных подробно не описываются миграционные потоки в стране, и он призывает египетские власти восполнить этот пробел.  Он просит представить уточнения в связи с письменным ответом на вопрос 20 перечня подлежащих обсуждению вопросов, в котором говорится о том, что дети-неегиптяне, чьи родители находятся на нелегальном положении, не могут воспользоваться правом на получение базового образования, что противоречит положениям Конвенции.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ТАГХИЗАДЕ</w:t>
      </w:r>
      <w:r>
        <w:t xml:space="preserve"> выражает сожаление относительно низкого качества статистических данных, изложенных в ответе на вопрос 1 перечня подлежащих обсуждению вопросов.  Он хотел бы узнать, собирались ли в Египте данные о практике рассмотрения дел и наказаниях, вынесенных работодателям, которые нарушают положения Конвенции, как это указано в ответе на вопрос 14.  И наконец, он спрашивает, что делает государство-участник для обеспечения участия проживающих за границей египтян в парламентских и президентских выборах.  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СЕВИМ</w:t>
      </w:r>
      <w:r>
        <w:t xml:space="preserve"> хотел бы узнать, заключило ли государство-участник соглашения о реадмиссии с другими странами и позволяет ли оно "экспортировать" или "импортировать" выплаты по социальному обеспечению.  Касаясь упомянутой делегацией политики интеграции, он задается вопросом о том, зависит ли воссоединение семей от таких условий, как возраста, минимальный объем доходов или знание языка.  И наконец, отмечая, что положения Конвенции имеют такой же юридический статус, как положения внутреннего права, он спрашивает, как поступают суды, если положения Конвенции противоречат какому-либо национальному закону.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БРИЛЛЬАНТЕС</w:t>
      </w:r>
      <w:r>
        <w:t>, приветствуя доклад Египта, который, по его мнению, является по настоящему убедительным выступлением в поддержку Конвенции, выражает беспокойство с некоторыми сведениями о том, что он был подготовлен без участия неправительственных организаций.  Г-н Брилльятес хотел бы узнать, принимаются ли меры для содействия реинтеграции египетских мигрантов, которые возвращаются домой, и к какой категории "стран под наблюдением" относится Египет в том, что касается торговли людьми (</w:t>
      </w:r>
      <w:r>
        <w:rPr>
          <w:lang w:val="en-US"/>
        </w:rPr>
        <w:t>watch</w:t>
      </w:r>
      <w:r>
        <w:t xml:space="preserve"> </w:t>
      </w:r>
      <w:r>
        <w:rPr>
          <w:lang w:val="en-US"/>
        </w:rPr>
        <w:t>list</w:t>
      </w:r>
      <w:r>
        <w:t xml:space="preserve"> Государственного департамента США).  И наконец, он спрашивает, использует ли Египет свое доминирующее положение в арабском мире, чтобы побуждать другие страны, принимающие мигрантов, присоединяться к Конвенции.  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Г-н КАРРИОН-МЕНА</w:t>
      </w:r>
      <w:r>
        <w:t>, признавая, что собирать точные данные о мигрантах очень сложно, задается вопросом о достоверности представленных статистических данных.  Так, приведенная в письменных ответах численность мигрантов-выходцев из Египта представляется ему заниженной.  С учетом большого числа эмигрирующих египтян также удивительно, что государство-участник подписало лишь пять двусторонних соглашений по вопросам миграции в период между 1966 и 1988 годами.</w:t>
      </w:r>
    </w:p>
    <w:p w:rsidR="00000000" w:rsidRDefault="00000000"/>
    <w:p w:rsidR="00000000" w:rsidRDefault="00000000">
      <w:r>
        <w:t>17.</w:t>
      </w:r>
      <w:r>
        <w:tab/>
        <w:t>Желательно получить уточнения о том органе, регулирующем деятельность печати, который упоминается в ответе о доступных для мигрантов процедурах обжалования (№ 10).  И наконец, было бы интересно узнать, каковы последствия чрезвычайного положения, которое по</w:t>
      </w:r>
      <w:r>
        <w:noBreakHyphen/>
        <w:t>прежнему действует, для миграционных потоков.</w:t>
      </w:r>
    </w:p>
    <w:p w:rsidR="00000000" w:rsidRDefault="00000000">
      <w:pPr>
        <w:jc w:val="both"/>
      </w:pPr>
    </w:p>
    <w:p w:rsidR="00000000" w:rsidRDefault="00000000">
      <w:r>
        <w:t>18.</w:t>
      </w:r>
      <w:r>
        <w:tab/>
      </w:r>
      <w:r>
        <w:rPr>
          <w:u w:val="single"/>
        </w:rPr>
        <w:t>ПРЕДСЕДАТЕЛЬ</w:t>
      </w:r>
      <w:r>
        <w:t xml:space="preserve"> добавляет, что, хотя большинство стран приема мигрантов не являются участниками Конвенции, страны происхождения должны содействовать реинтеграции их возвращающихся граждан.  С учетом, в частности, этого положения Египет выполняет это обязательство образцовым образом.  Тем не менее, хотелось бы получить уточнения о мерах, которые принимаются или планируется принять для обеспечения нормальных условий жизни возвращающимся домой мигрантам.</w:t>
      </w:r>
    </w:p>
    <w:p w:rsidR="00000000" w:rsidRDefault="00000000">
      <w:pPr>
        <w:jc w:val="both"/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16 час. 35 мин. и возобновляется в 17 час. 09 мин.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both"/>
      </w:pPr>
      <w:r>
        <w:t>19.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ответить на вопросы членов Комитета.  </w:t>
      </w:r>
    </w:p>
    <w:p w:rsidR="00000000" w:rsidRDefault="00000000">
      <w:pPr>
        <w:jc w:val="both"/>
      </w:pPr>
    </w:p>
    <w:p w:rsidR="00000000" w:rsidRDefault="00000000">
      <w:r>
        <w:t>20.</w:t>
      </w:r>
      <w:r>
        <w:tab/>
      </w:r>
      <w:r>
        <w:rPr>
          <w:u w:val="single"/>
        </w:rPr>
        <w:t>Г-н ШУКРИ</w:t>
      </w:r>
      <w:r>
        <w:t xml:space="preserve"> (Египет) напоминает о том, что египетское правительство преисполнено политической воли обеспечить основные права жителям Египта и последовательно улучшать их защиту.  Так, оно прилагает, например, усилия, для создания надлежащих механизмов и подготовки служащих, а также для пропаганды этих прав с помощью школьных учреждений и средств массовой информации.  Кроме того, все договоры о защите прав человека, ратифицированные Египтом, становятся неотъемлемой частью национального законодательства, и, соответственно, могут применяться судами наравне с национальными законами.</w:t>
      </w:r>
    </w:p>
    <w:p w:rsidR="00000000" w:rsidRDefault="00000000">
      <w:pPr>
        <w:jc w:val="both"/>
      </w:pPr>
    </w:p>
    <w:p w:rsidR="00000000" w:rsidRDefault="00000000">
      <w:r>
        <w:t>21.</w:t>
      </w:r>
      <w:r>
        <w:tab/>
        <w:t>Политическая реформа является не разовым мероприятием, а, наоборот, долгосрочной задачей, сроки выполнения которой зависят от внутренней ситуации и национального консенсуса.  Египет последовательно, но в своем темпе продвигается к демократии.  В 2005 году гражданское общество участвовало в качестве наблюдателя в первых многопартийных президентских и парламентских выборах, и сейчас в стране представлены все политические силы.  В марте 2007 года население высказалось по 34 поправкам к Конституции.  Цель этой серьезной конституционной реформы заключалась, в частности, в том, чтобы более точно отразить нынешние реалии страны, укрепить равноправие граждан, поощрять участие женщин в государственных делах и ликвидировать религиозные партии.  Кроме того, с помощью ООН и других стран разрабатывается законопроект о борьбе с терроризмом.  Как только этот документ будет принят, чрезвычайное положение будет отменено.</w:t>
      </w:r>
    </w:p>
    <w:p w:rsidR="00000000" w:rsidRDefault="00000000"/>
    <w:p w:rsidR="00000000" w:rsidRDefault="00000000">
      <w:r>
        <w:t>22.</w:t>
      </w:r>
      <w:r>
        <w:tab/>
        <w:t>В завершение г-н Шукри сообщает о том, что правительство считает очень важным укрепление национального совета по правам человека.  Этот созданный в 2004 году независимый орган уполномочен защищать и поощрять права человека;  он обеспечивает принятие мер по индивидуальным жалобам и публикует ежегодный доклад, который становится предметом внимательного изучения и на который правительство представляет подробные ответы, предаваемые гласности.  Кроме того, правительство рассматривает предложенную Советом программу действий по поощрению прав человека для ее интеграции в Национальный план развития на период 2007-2012 годов.  И наконец, по инициативе Совета и при поддержке иностранных государств будет учрежден пост омбудсмена.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Г-н ВАХХАБ</w:t>
      </w:r>
      <w:r>
        <w:t xml:space="preserve"> (Египет), отвечая на вопрос г-на Севима о статусе международных конвенций в Египте, уточняет, что в случае ратификации какой-либо конвенции ее положения инкорпорируются во внутреннее право и получают промежуточный статус между Конституцией и законами.  Если положения Конвенции противоречат действующему национальному законодательству, то законодательство не применяется и приоритетом обладает Конвенция.  Кроме того, если какой-либо закон, принятый после ратификации того или иного международного договора, противоречит ему, этот вопрос может быть вынесен на рассмотрение Конституционного суда.  В качестве иллюстрации принципа верховенства международного права г-н Ваххаб приводит случай с работниками железной дороги, против которых было возбуждено судебное преследование по факту забастовки.  Их адвокат заявил, что, поскольку Египет ратифицировал Международный пакт об экономических и социальных правах, в котором провозглашено право на забастовку, положения Уголовного кодекса Египта, противоречащие положениям Пакта, применены быть не могут.  Поэтому в соответствии с Пактом Суд оправдал упомянутых работников.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Г-жа ХАДИ</w:t>
      </w:r>
      <w:r>
        <w:t xml:space="preserve"> (Египет) добавляет, что в Трудовой кодекс были внесены изменения в целях включения в него положений Пакта.  Касаясь вопроса г-на Севима о социальных пособиях, предоставляемых возвращающимся в страну трудящимся, он уточняет, что эти вопросы совместно решают министерство иностранных дел и министерство занятости.  Исходя из опыта, накопленного Марокко и Тунисом, было учреждено специальное подразделение, которому поручено помогать египтянам, находящимся за границей.  Трудящиеся-мигранты располагают двумя возможностями для получения доступа к пособиям по социальному обеспечению:  во</w:t>
      </w:r>
      <w:r>
        <w:noBreakHyphen/>
        <w:t>первых, Закон о социальном обеспечении позволяет им - независимо от того, работают ли они за границей временно или постоянно - платить взносы в пенсионный фонд с учетом последующего возвращения в страну в будущем;  во</w:t>
      </w:r>
      <w:r>
        <w:noBreakHyphen/>
        <w:t>вторых, министерство иностранных дел и министерство занятости создали систему компенсационных выплат в виде гарантий, которые могут быть закреплены в договоре, подписываемом между трудящимся-мигрантом и принимающей страной.  Таким образом, Египет уделяет большое значение этим вопросам, в отношении которых он надеется использовать опыт соседних государств.</w:t>
      </w:r>
    </w:p>
    <w:p w:rsidR="00000000" w:rsidRDefault="00000000"/>
    <w:p w:rsidR="00000000" w:rsidRDefault="00000000">
      <w:r>
        <w:br w:type="page"/>
        <w:t>25.</w:t>
      </w:r>
      <w:r>
        <w:tab/>
      </w:r>
      <w:r>
        <w:rPr>
          <w:u w:val="single"/>
        </w:rPr>
        <w:t>Г-н ЭЛЬ ДЖАМРИ</w:t>
      </w:r>
      <w:r>
        <w:t xml:space="preserve"> (Докладчик) просит представить уточнения об оговорках, сформулированных Египтом относительно термина "члены семьи", и компенсации в случае судебной ошибки (вопрос 7).  Он задается вопросом о статусе этих оговорок, поскольку в одном из документов 1991 года президент Республики утвердил ратификацию Конвенции с этими оговорками, а в документе 1994 года о публикации Конвенции в Официальном вестнике они вообще не упоминаются.  Еще одно противоречие:  в отношении Международного пакта о гражданских и политических правах, который был также ратифицирован Египтом и который содержит тот же пункт о компенсации в случае судебной ошибки, не было высказано никаких оговорок.</w:t>
      </w:r>
    </w:p>
    <w:p w:rsidR="00000000" w:rsidRDefault="00000000"/>
    <w:p w:rsidR="00000000" w:rsidRDefault="00000000">
      <w:r>
        <w:t>26.</w:t>
      </w:r>
      <w:r>
        <w:tab/>
        <w:t xml:space="preserve">Касаясь вопроса 8, г-н Эль Джамри отмечает, что одним из наиболее часто используемых инструментов для информирования египетских мигрантов об их правах и обязанностях является сайт в Интернете </w:t>
      </w:r>
      <w:hyperlink r:id="rId9" w:history="1">
        <w:r>
          <w:rPr>
            <w:rStyle w:val="Hyperlink"/>
          </w:rPr>
          <w:t>www.emigration.gov.eg</w:t>
        </w:r>
      </w:hyperlink>
      <w:r>
        <w:t>, в котором Конвенция вообще не упоминается.  Что касается вопроса 11, где упоминаются сведения о том, что на практике женщины должны до сих пор спрашивать разрешение мужа для получения паспорта, то некоторые НПО утверждают, что такая практика по</w:t>
      </w:r>
      <w:r>
        <w:noBreakHyphen/>
        <w:t>прежнему распространена, а правительство заявляет, что она ликвидирована.  Докладчик хотел бы, чтобы эти сведения были подтверждены или опровергнуты.</w:t>
      </w:r>
    </w:p>
    <w:p w:rsidR="00000000" w:rsidRDefault="00000000"/>
    <w:p w:rsidR="00000000" w:rsidRDefault="00000000">
      <w:r>
        <w:t>27.</w:t>
      </w:r>
      <w:r>
        <w:tab/>
        <w:t>Касаясь вопроса 17, г-н Эль Джамри отмечает, что в Конвенции речь идет не о взаимности, а о том, что трудящиеся-мигранты должны пользоваться "не менее благоприятным обращением, чем то, которое применяется к гражданам государства работы по найму" (статья 25), независимо от того, есть ли соглашение между двумя государствами.  В этой связи он хотел бы, чтобы делегация Египта уточнила, в каких многочисленных международных договорах, по ее мнению, провозглашается принцип взаимности.</w:t>
      </w:r>
    </w:p>
    <w:p w:rsidR="00000000" w:rsidRDefault="00000000"/>
    <w:p w:rsidR="00000000" w:rsidRDefault="00000000">
      <w:r>
        <w:t>28.</w:t>
      </w:r>
      <w:r>
        <w:tab/>
        <w:t xml:space="preserve">Из ответа Египта на вопрос 18, как представляется, вытекает, что все предусмотрено для обеспечения равного обращения, в том числе с находящимися на нелегальном положении трудящимися, и что в этой связи на предприятиях проводятся инспекции.  Этот ответ был бы, однако, более конкретным, если бы он был подкреплен статистическими данными (о числе проведенных инспекций, выявленных нарушений и примененных наказаний).  Что касается вопроса 20 о праве детей иммигрантов на доступ к образованию, то из препровожденного Комитету декрета (который представляется неполным) вытекает, что легче получить доступ к частному образованию, чем к государственному и что в отношении выходцев из некоторых стран (Иордании, Ливии, Палестины и Судана) принимаются меры позитивной дискриминации.  Докладчик просит делегацию Египта подтвердить, что дети иммигрантов действительно имеют доступ к государственной системе образования, ибо, по мнению ряда НПО, это не всегда так.  </w:t>
      </w:r>
    </w:p>
    <w:p w:rsidR="00000000" w:rsidRDefault="00000000">
      <w:r>
        <w:t>29.</w:t>
      </w:r>
      <w:r>
        <w:tab/>
        <w:t>Г-н Эль Джамри хотел бы узнать, что означает сезонная работа (вопрос 26), каких категорий мигрантов она касается и каковы ее масштабы.  Он просит также представить уточнения о той защите, которую консульские службы обеспечивают египетским мигрантам и членам их семей, поскольку ответ Египта на вопрос 27 касается иммигрантов в Египте, а в вопросе речь идет о египтянах, которые иммигрировали.  Египет представил теоретический ответ на вопрос 28 о торговле людьми.  В этом вопросе следует проявлять максимальную бдительность, поскольку, если даже в Египте не практикуется такая торговля, это явление получает в регионе все большее распространение.  Так, например, констатируют, что Египет служит зоной ожидания для проституток, направляющихся в страны Персидского залива и что по нелегальным каналам в Египет прибывают из Иордании многочисленные индонезийцы, работающие домашней прислугой.  И наконец, одним из видов торговли людьми являются также "летние браки" (заключаемые только на летний период).  Г-н Эль Джамри спрашивает, принят ли в Египте специальный закон о борьбе с торговлей людьми.  Он хотел бы также узнать, действует ли на практике Высший комитет по иммиграции, и если да, то каковы его функции.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Г-н АЛЬБА</w:t>
      </w:r>
      <w:r>
        <w:t xml:space="preserve"> хотел бы узнать в связи с ответом на вопрос 25, проходят ли большинство трудящихся через специальные агентства, уполномоченные экспортировать рабочую силу, соблюдают ли эти агентства закон и подавались ли на них жалобы.  Он также спрашивает, являются ли задачи Верховного комитета по эмиграции, изложенные в статье 5 Закона № 111 1983 года, лишь теоретическими определениями или же они действительно выполняются на практике. </w:t>
      </w:r>
    </w:p>
    <w:p w:rsidR="00000000" w:rsidRDefault="00000000"/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Заседание закрывается в 17 час. 55 мин.</w:t>
      </w:r>
    </w:p>
    <w:sectPr w:rsidR="00000000">
      <w:headerReference w:type="even" r:id="rId10"/>
      <w:headerReference w:type="default" r:id="rId11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CMW/C/SR.50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153"/>
        <w:tab w:val="clear" w:pos="8306"/>
        <w:tab w:val="left" w:pos="6804"/>
      </w:tabs>
      <w:rPr>
        <w:lang w:val="en-US"/>
      </w:rPr>
    </w:pPr>
    <w:r>
      <w:rPr>
        <w:lang w:val="en-US"/>
      </w:rPr>
      <w:tab/>
      <w:t>CMW/C/SR.50</w:t>
    </w:r>
  </w:p>
  <w:p w:rsidR="00000000" w:rsidRDefault="00000000">
    <w:pPr>
      <w:pStyle w:val="Header"/>
      <w:tabs>
        <w:tab w:val="clear" w:pos="4153"/>
        <w:tab w:val="clear" w:pos="8306"/>
        <w:tab w:val="left" w:pos="6237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migration.gov.e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10</Pages>
  <Words>3453</Words>
  <Characters>19685</Characters>
  <Application>Microsoft Office Word</Application>
  <DocSecurity>4</DocSecurity>
  <Lines>164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24174</CharactersWithSpaces>
  <SharedDoc>false</SharedDoc>
  <HLinks>
    <vt:vector size="6" baseType="variant">
      <vt:variant>
        <vt:i4>4587592</vt:i4>
      </vt:variant>
      <vt:variant>
        <vt:i4>18</vt:i4>
      </vt:variant>
      <vt:variant>
        <vt:i4>0</vt:i4>
      </vt:variant>
      <vt:variant>
        <vt:i4>5</vt:i4>
      </vt:variant>
      <vt:variant>
        <vt:lpwstr>http://www.emigration.gov.eg/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В.Носкова</dc:creator>
  <cp:keywords/>
  <dc:description/>
  <cp:lastModifiedBy>В.Носкова</cp:lastModifiedBy>
  <cp:revision>2</cp:revision>
  <cp:lastPrinted>2007-06-19T06:14:00Z</cp:lastPrinted>
  <dcterms:created xsi:type="dcterms:W3CDTF">2007-06-19T06:21:00Z</dcterms:created>
  <dcterms:modified xsi:type="dcterms:W3CDTF">2007-06-19T06:21:00Z</dcterms:modified>
</cp:coreProperties>
</file>