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C03B4" w14:paraId="46AA0862" w14:textId="77777777" w:rsidTr="00281242">
        <w:trPr>
          <w:trHeight w:hRule="exact" w:val="851"/>
        </w:trPr>
        <w:tc>
          <w:tcPr>
            <w:tcW w:w="1274" w:type="dxa"/>
            <w:tcBorders>
              <w:bottom w:val="single" w:sz="4" w:space="0" w:color="auto"/>
            </w:tcBorders>
            <w:shd w:val="clear" w:color="auto" w:fill="auto"/>
          </w:tcPr>
          <w:p w14:paraId="5A050B02" w14:textId="77777777" w:rsidR="006B3E27" w:rsidRPr="00BE5849" w:rsidRDefault="006B3E27" w:rsidP="004F088F">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shd w:val="clear" w:color="auto" w:fill="auto"/>
            <w:vAlign w:val="bottom"/>
          </w:tcPr>
          <w:p w14:paraId="0E843381" w14:textId="77777777" w:rsidR="006B3E27" w:rsidRPr="00AC03B4" w:rsidRDefault="006B3E27" w:rsidP="002F3D3A">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00B8A54C" w14:textId="32D7164F" w:rsidR="006B3E27" w:rsidRPr="00C732B6" w:rsidRDefault="00C732B6" w:rsidP="00C732B6">
            <w:pPr>
              <w:bidi w:val="0"/>
              <w:rPr>
                <w:szCs w:val="20"/>
                <w:lang w:eastAsia="zh-TW"/>
              </w:rPr>
            </w:pPr>
            <w:r w:rsidRPr="00721363">
              <w:rPr>
                <w:sz w:val="40"/>
                <w:szCs w:val="20"/>
                <w:lang w:eastAsia="zh-TW"/>
              </w:rPr>
              <w:t>A</w:t>
            </w:r>
            <w:r w:rsidRPr="00721363">
              <w:rPr>
                <w:szCs w:val="20"/>
                <w:lang w:eastAsia="zh-TW"/>
              </w:rPr>
              <w:t>/HRC/RES/</w:t>
            </w:r>
            <w:r w:rsidRPr="00B47C12">
              <w:rPr>
                <w:szCs w:val="20"/>
                <w:lang w:eastAsia="zh-TW"/>
              </w:rPr>
              <w:t>54</w:t>
            </w:r>
            <w:r w:rsidRPr="00721363">
              <w:rPr>
                <w:szCs w:val="20"/>
                <w:lang w:eastAsia="zh-TW"/>
              </w:rPr>
              <w:t>/</w:t>
            </w:r>
            <w:r w:rsidRPr="00B47C12">
              <w:rPr>
                <w:szCs w:val="20"/>
                <w:lang w:eastAsia="zh-TW"/>
              </w:rPr>
              <w:t>9</w:t>
            </w:r>
          </w:p>
        </w:tc>
      </w:tr>
      <w:tr w:rsidR="006B3E27" w:rsidRPr="00AC03B4" w14:paraId="5ABE6968" w14:textId="77777777" w:rsidTr="00281242">
        <w:trPr>
          <w:trHeight w:hRule="exact" w:val="2835"/>
        </w:trPr>
        <w:tc>
          <w:tcPr>
            <w:tcW w:w="1274" w:type="dxa"/>
            <w:tcBorders>
              <w:top w:val="single" w:sz="4" w:space="0" w:color="auto"/>
              <w:bottom w:val="single" w:sz="12" w:space="0" w:color="auto"/>
            </w:tcBorders>
            <w:shd w:val="clear" w:color="auto" w:fill="auto"/>
          </w:tcPr>
          <w:p w14:paraId="04108527" w14:textId="77777777" w:rsidR="006B3E27" w:rsidRPr="00D00159" w:rsidRDefault="00655884" w:rsidP="0047152B">
            <w:pPr>
              <w:jc w:val="center"/>
              <w:rPr>
                <w:sz w:val="56"/>
                <w:szCs w:val="56"/>
                <w:lang w:val="es-ES_tradnl"/>
              </w:rPr>
            </w:pPr>
            <w:r w:rsidRPr="00AC03B4">
              <w:rPr>
                <w:noProof/>
                <w:sz w:val="56"/>
                <w:szCs w:val="56"/>
              </w:rPr>
              <w:drawing>
                <wp:inline distT="0" distB="0" distL="0" distR="0" wp14:anchorId="56E16A78" wp14:editId="20BE5197">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08D0D72D" w14:textId="77777777" w:rsidR="006B3E27" w:rsidRPr="00B47C12" w:rsidRDefault="001773DB" w:rsidP="002F3D3A">
            <w:pPr>
              <w:spacing w:before="120" w:after="40" w:line="640" w:lineRule="exact"/>
              <w:ind w:left="57"/>
              <w:rPr>
                <w:b/>
                <w:bCs/>
                <w:sz w:val="50"/>
                <w:szCs w:val="50"/>
              </w:rPr>
            </w:pPr>
            <w:r w:rsidRPr="00B47C12">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27ADA53B" w14:textId="2BCD1CD8" w:rsidR="00880D5D" w:rsidRDefault="00880D5D" w:rsidP="00880D5D">
            <w:pPr>
              <w:bidi w:val="0"/>
              <w:spacing w:before="240"/>
              <w:rPr>
                <w:szCs w:val="20"/>
              </w:rPr>
            </w:pPr>
            <w:r>
              <w:rPr>
                <w:szCs w:val="20"/>
              </w:rPr>
              <w:t>Dist</w:t>
            </w:r>
            <w:r w:rsidR="00721363" w:rsidRPr="00721363">
              <w:rPr>
                <w:szCs w:val="20"/>
              </w:rPr>
              <w:t>r.:</w:t>
            </w:r>
            <w:r>
              <w:rPr>
                <w:szCs w:val="20"/>
              </w:rPr>
              <w:t xml:space="preserve"> General </w:t>
            </w:r>
          </w:p>
          <w:p w14:paraId="4BA8A14C" w14:textId="77777777" w:rsidR="00880D5D" w:rsidRDefault="00880D5D" w:rsidP="00880D5D">
            <w:pPr>
              <w:bidi w:val="0"/>
              <w:spacing w:line="240" w:lineRule="exact"/>
              <w:jc w:val="left"/>
              <w:rPr>
                <w:szCs w:val="20"/>
              </w:rPr>
            </w:pPr>
            <w:r w:rsidRPr="00B47C12">
              <w:rPr>
                <w:szCs w:val="20"/>
              </w:rPr>
              <w:t>12</w:t>
            </w:r>
            <w:r>
              <w:rPr>
                <w:szCs w:val="20"/>
              </w:rPr>
              <w:t xml:space="preserve"> October </w:t>
            </w:r>
            <w:r w:rsidRPr="00B47C12">
              <w:rPr>
                <w:szCs w:val="20"/>
              </w:rPr>
              <w:t>2023</w:t>
            </w:r>
          </w:p>
          <w:p w14:paraId="1F40CAC9" w14:textId="77777777" w:rsidR="00880D5D" w:rsidRDefault="00880D5D" w:rsidP="00880D5D">
            <w:pPr>
              <w:bidi w:val="0"/>
              <w:spacing w:line="240" w:lineRule="exact"/>
              <w:jc w:val="left"/>
              <w:rPr>
                <w:szCs w:val="20"/>
              </w:rPr>
            </w:pPr>
            <w:r>
              <w:rPr>
                <w:szCs w:val="20"/>
              </w:rPr>
              <w:t>Arabic</w:t>
            </w:r>
          </w:p>
          <w:p w14:paraId="4EDBA10E" w14:textId="0B0CD967" w:rsidR="00C732B6" w:rsidRPr="00C732B6" w:rsidRDefault="00880D5D" w:rsidP="00880D5D">
            <w:pPr>
              <w:bidi w:val="0"/>
              <w:spacing w:line="240" w:lineRule="exact"/>
              <w:jc w:val="left"/>
              <w:rPr>
                <w:szCs w:val="20"/>
              </w:rPr>
            </w:pPr>
            <w:r>
              <w:rPr>
                <w:szCs w:val="20"/>
              </w:rPr>
              <w:t>Origina</w:t>
            </w:r>
            <w:r w:rsidR="00721363" w:rsidRPr="00721363">
              <w:rPr>
                <w:szCs w:val="20"/>
              </w:rPr>
              <w:t xml:space="preserve">l: </w:t>
            </w:r>
            <w:r>
              <w:rPr>
                <w:szCs w:val="20"/>
              </w:rPr>
              <w:t>English</w:t>
            </w:r>
          </w:p>
        </w:tc>
      </w:tr>
    </w:tbl>
    <w:bookmarkEnd w:id="0"/>
    <w:p w14:paraId="55DE9405" w14:textId="17139B22" w:rsidR="004F088F" w:rsidRPr="00B47C12" w:rsidRDefault="00F572D8" w:rsidP="00F572D8">
      <w:pPr>
        <w:pStyle w:val="SingleTxtGA"/>
        <w:spacing w:before="120" w:after="0"/>
        <w:ind w:left="0" w:right="4252"/>
        <w:jc w:val="left"/>
        <w:rPr>
          <w:b/>
          <w:bCs/>
          <w:sz w:val="26"/>
          <w:szCs w:val="26"/>
          <w:rtl/>
          <w:lang w:eastAsia="zh-TW"/>
        </w:rPr>
      </w:pPr>
      <w:r w:rsidRPr="00B47C12">
        <w:rPr>
          <w:rFonts w:hint="cs"/>
          <w:b/>
          <w:bCs/>
          <w:sz w:val="26"/>
          <w:szCs w:val="26"/>
          <w:rtl/>
          <w:lang w:eastAsia="zh-TW"/>
        </w:rPr>
        <w:t>مجلس حقوق الإنسان</w:t>
      </w:r>
    </w:p>
    <w:p w14:paraId="6418B0FE" w14:textId="77777777" w:rsidR="00880D5D" w:rsidRPr="00B47C12" w:rsidRDefault="00880D5D" w:rsidP="00880D5D">
      <w:pPr>
        <w:spacing w:line="360" w:lineRule="exact"/>
        <w:rPr>
          <w:b/>
          <w:bCs/>
          <w:lang w:eastAsia="zh-TW"/>
        </w:rPr>
      </w:pPr>
      <w:r w:rsidRPr="00B47C12">
        <w:rPr>
          <w:b/>
          <w:bCs/>
          <w:rtl/>
          <w:lang w:eastAsia="zh-TW"/>
        </w:rPr>
        <w:t>الدورة الرابعة والخمسون</w:t>
      </w:r>
    </w:p>
    <w:p w14:paraId="224ADF49" w14:textId="77777777" w:rsidR="00880D5D" w:rsidRPr="003C12FD" w:rsidRDefault="00880D5D" w:rsidP="00880D5D">
      <w:pPr>
        <w:spacing w:line="360" w:lineRule="exact"/>
        <w:rPr>
          <w:lang w:eastAsia="zh-TW"/>
        </w:rPr>
      </w:pPr>
      <w:r w:rsidRPr="00B47C12">
        <w:rPr>
          <w:rtl/>
          <w:lang w:eastAsia="zh-TW"/>
        </w:rPr>
        <w:t>11</w:t>
      </w:r>
      <w:r w:rsidRPr="003C12FD">
        <w:rPr>
          <w:rtl/>
          <w:lang w:eastAsia="zh-TW"/>
        </w:rPr>
        <w:t xml:space="preserve"> أيلول/سبتمبر - </w:t>
      </w:r>
      <w:r w:rsidRPr="00B47C12">
        <w:rPr>
          <w:rtl/>
          <w:lang w:eastAsia="zh-TW"/>
        </w:rPr>
        <w:t>13</w:t>
      </w:r>
      <w:r w:rsidRPr="003C12FD">
        <w:rPr>
          <w:rtl/>
          <w:lang w:eastAsia="zh-TW"/>
        </w:rPr>
        <w:t xml:space="preserve"> تشرين الأول/أكتوبر </w:t>
      </w:r>
      <w:r w:rsidRPr="00B47C12">
        <w:rPr>
          <w:rtl/>
          <w:lang w:eastAsia="zh-TW"/>
        </w:rPr>
        <w:t>2023</w:t>
      </w:r>
    </w:p>
    <w:p w14:paraId="2D64B349" w14:textId="77777777" w:rsidR="00880D5D" w:rsidRPr="003C12FD" w:rsidRDefault="00880D5D" w:rsidP="00880D5D">
      <w:pPr>
        <w:spacing w:line="360" w:lineRule="exact"/>
        <w:rPr>
          <w:lang w:eastAsia="zh-TW"/>
        </w:rPr>
      </w:pPr>
      <w:r w:rsidRPr="003C12FD">
        <w:rPr>
          <w:rtl/>
          <w:lang w:eastAsia="zh-TW"/>
        </w:rPr>
        <w:t xml:space="preserve">البند </w:t>
      </w:r>
      <w:r w:rsidRPr="00B47C12">
        <w:rPr>
          <w:rtl/>
          <w:lang w:eastAsia="zh-TW"/>
        </w:rPr>
        <w:t>3</w:t>
      </w:r>
      <w:r w:rsidRPr="003C12FD">
        <w:rPr>
          <w:rtl/>
          <w:lang w:eastAsia="zh-TW"/>
        </w:rPr>
        <w:t xml:space="preserve"> من جدول الأعمال</w:t>
      </w:r>
    </w:p>
    <w:p w14:paraId="0B3EC11A" w14:textId="77777777" w:rsidR="00880D5D" w:rsidRPr="00B47C12" w:rsidRDefault="00880D5D" w:rsidP="00880D5D">
      <w:pPr>
        <w:spacing w:line="360" w:lineRule="exact"/>
        <w:ind w:right="4961"/>
        <w:rPr>
          <w:b/>
          <w:bCs/>
          <w:lang w:eastAsia="zh-TW"/>
        </w:rPr>
      </w:pPr>
      <w:r w:rsidRPr="00B47C12">
        <w:rPr>
          <w:b/>
          <w:bCs/>
          <w:rtl/>
          <w:lang w:eastAsia="zh-TW"/>
        </w:rPr>
        <w:t>تعزيز وحماية جميع حقوق الإنسان، المدنية</w:t>
      </w:r>
      <w:r w:rsidRPr="00B47C12">
        <w:rPr>
          <w:rFonts w:hint="cs"/>
          <w:b/>
          <w:bCs/>
          <w:rtl/>
          <w:lang w:eastAsia="zh-TW"/>
        </w:rPr>
        <w:t xml:space="preserve"> </w:t>
      </w:r>
      <w:r w:rsidRPr="00B47C12">
        <w:rPr>
          <w:b/>
          <w:bCs/>
          <w:rtl/>
          <w:lang w:eastAsia="zh-TW"/>
        </w:rPr>
        <w:t>والسياسية والاقتصادية والاجتماعية والثقافية،</w:t>
      </w:r>
      <w:r w:rsidRPr="00B47C12">
        <w:rPr>
          <w:rFonts w:hint="cs"/>
          <w:b/>
          <w:bCs/>
          <w:rtl/>
          <w:lang w:eastAsia="zh-TW"/>
        </w:rPr>
        <w:t xml:space="preserve"> </w:t>
      </w:r>
      <w:r w:rsidRPr="00B47C12">
        <w:rPr>
          <w:b/>
          <w:bCs/>
          <w:rtl/>
          <w:lang w:eastAsia="zh-TW"/>
        </w:rPr>
        <w:t>بما في ذلك الحق في التنمية</w:t>
      </w:r>
    </w:p>
    <w:p w14:paraId="0182C429" w14:textId="77777777" w:rsidR="00880D5D" w:rsidRPr="00B47C12" w:rsidRDefault="00880D5D" w:rsidP="00880D5D">
      <w:pPr>
        <w:pStyle w:val="HChGA"/>
        <w:spacing w:line="400" w:lineRule="exact"/>
      </w:pPr>
      <w:r w:rsidRPr="00B47C12">
        <w:rPr>
          <w:rtl/>
        </w:rPr>
        <w:tab/>
      </w:r>
      <w:r w:rsidRPr="00B47C12">
        <w:rPr>
          <w:rtl/>
        </w:rPr>
        <w:tab/>
        <w:t>قرار</w:t>
      </w:r>
      <w:r w:rsidRPr="00B47C12">
        <w:rPr>
          <w:rFonts w:hint="cs"/>
          <w:rtl/>
        </w:rPr>
        <w:t xml:space="preserve"> اعتمده مجلس حقوق الإنسان في 11 تشرين الأول/أكتوبر 2023</w:t>
      </w:r>
    </w:p>
    <w:p w14:paraId="10AC17D6" w14:textId="33F10C01" w:rsidR="00880D5D" w:rsidRPr="00B47C12" w:rsidRDefault="00880D5D" w:rsidP="00880D5D">
      <w:pPr>
        <w:pStyle w:val="H1GA"/>
        <w:rPr>
          <w:rFonts w:ascii="Times New Roman Bold" w:hAnsi="Times New Roman Bold"/>
          <w:spacing w:val="-4"/>
          <w:lang w:eastAsia="zh-TW"/>
        </w:rPr>
      </w:pPr>
      <w:r w:rsidRPr="00B47C12">
        <w:rPr>
          <w:rtl/>
          <w:lang w:eastAsia="zh-TW"/>
        </w:rPr>
        <w:tab/>
      </w:r>
      <w:r w:rsidRPr="00B47C12">
        <w:rPr>
          <w:rtl/>
          <w:lang w:eastAsia="zh-TW"/>
        </w:rPr>
        <w:t>54/</w:t>
      </w:r>
      <w:r w:rsidRPr="00B47C12">
        <w:rPr>
          <w:rFonts w:hint="cs"/>
          <w:rtl/>
          <w:lang w:eastAsia="zh-TW"/>
        </w:rPr>
        <w:t>9</w:t>
      </w:r>
      <w:r w:rsidRPr="00B47C12">
        <w:rPr>
          <w:rFonts w:hint="cs"/>
          <w:rtl/>
          <w:lang w:eastAsia="zh-TW"/>
        </w:rPr>
        <w:t>-</w:t>
      </w:r>
      <w:r w:rsidRPr="00B47C12">
        <w:rPr>
          <w:rtl/>
          <w:lang w:eastAsia="zh-TW"/>
        </w:rPr>
        <w:tab/>
      </w:r>
      <w:r w:rsidRPr="00B47C12">
        <w:rPr>
          <w:rFonts w:ascii="Times New Roman Bold" w:hAnsi="Times New Roman Bold"/>
          <w:spacing w:val="-4"/>
          <w:rtl/>
          <w:lang w:eastAsia="zh-TW"/>
        </w:rPr>
        <w:t>الفريق العامل المعني بحقوق الفلاحين وغيرهم من الأشخاص العاملين في المناطق الريفية</w:t>
      </w:r>
    </w:p>
    <w:p w14:paraId="351B3666" w14:textId="77777777" w:rsidR="00880D5D" w:rsidRPr="003C12FD" w:rsidRDefault="00880D5D" w:rsidP="00880D5D">
      <w:pPr>
        <w:pStyle w:val="SingleTxtGA"/>
        <w:spacing w:line="340" w:lineRule="exact"/>
        <w:rPr>
          <w:lang w:eastAsia="zh-TW"/>
        </w:rPr>
      </w:pPr>
      <w:r w:rsidRPr="003C12FD">
        <w:rPr>
          <w:rtl/>
          <w:lang w:eastAsia="zh-TW"/>
        </w:rPr>
        <w:tab/>
      </w:r>
      <w:r w:rsidRPr="00B47C12">
        <w:rPr>
          <w:i/>
          <w:iCs/>
          <w:rtl/>
          <w:lang w:eastAsia="zh-TW"/>
        </w:rPr>
        <w:t>إن مجلس حقوق الإنسان</w:t>
      </w:r>
      <w:r w:rsidRPr="003C12FD">
        <w:rPr>
          <w:rtl/>
          <w:lang w:eastAsia="zh-TW"/>
        </w:rPr>
        <w:t>،</w:t>
      </w:r>
    </w:p>
    <w:p w14:paraId="7002BB3C" w14:textId="77777777" w:rsidR="00880D5D" w:rsidRPr="00B47C12" w:rsidRDefault="00880D5D" w:rsidP="00880D5D">
      <w:pPr>
        <w:pStyle w:val="SingleTxtGA"/>
        <w:spacing w:line="340" w:lineRule="exact"/>
        <w:rPr>
          <w:iCs/>
          <w:lang w:eastAsia="zh-TW"/>
        </w:rPr>
      </w:pPr>
      <w:r w:rsidRPr="00B47C12">
        <w:rPr>
          <w:i/>
          <w:iCs/>
          <w:rtl/>
          <w:lang w:eastAsia="zh-TW"/>
        </w:rPr>
        <w:tab/>
        <w:t>إذ يسترشد</w:t>
      </w:r>
      <w:r w:rsidRPr="003C12FD">
        <w:rPr>
          <w:rtl/>
          <w:lang w:eastAsia="zh-TW"/>
        </w:rPr>
        <w:t xml:space="preserve"> بمقاصد ميثاق الأمم المتحدة ومبادئه،</w:t>
      </w:r>
    </w:p>
    <w:p w14:paraId="33D5DCA1" w14:textId="77777777" w:rsidR="00880D5D" w:rsidRPr="00B47C12" w:rsidRDefault="00880D5D" w:rsidP="00880D5D">
      <w:pPr>
        <w:pStyle w:val="SingleTxtGA"/>
        <w:spacing w:line="340" w:lineRule="exact"/>
        <w:rPr>
          <w:iCs/>
          <w:lang w:eastAsia="zh-TW"/>
        </w:rPr>
      </w:pPr>
      <w:r w:rsidRPr="00B47C12">
        <w:rPr>
          <w:i/>
          <w:iCs/>
          <w:rtl/>
          <w:lang w:eastAsia="zh-TW"/>
        </w:rPr>
        <w:tab/>
        <w:t>وإذ يسترشد أيضاً</w:t>
      </w:r>
      <w:r w:rsidRPr="003C12FD">
        <w:rPr>
          <w:rtl/>
          <w:lang w:eastAsia="zh-TW"/>
        </w:rPr>
        <w:t xml:space="preserve"> بالإعلان العالمي لحقوق الإنسان، والعهد الدولي الخاص بالحقوق الاقتصادية والاجتماعية والثقافية، والعهد الدولي الخاص بالحقوق المدنية والسياسية، وسائر صكوك حقوق الإنسان الدولية ذات الصلة،</w:t>
      </w:r>
    </w:p>
    <w:p w14:paraId="2E7DD70B" w14:textId="77777777" w:rsidR="00880D5D" w:rsidRPr="00B47C12" w:rsidRDefault="00880D5D" w:rsidP="00880D5D">
      <w:pPr>
        <w:pStyle w:val="SingleTxtGA"/>
        <w:spacing w:line="340" w:lineRule="exact"/>
        <w:rPr>
          <w:iCs/>
          <w:lang w:eastAsia="zh-TW"/>
        </w:rPr>
      </w:pPr>
      <w:r w:rsidRPr="00B47C12">
        <w:rPr>
          <w:i/>
          <w:iCs/>
          <w:rtl/>
          <w:lang w:eastAsia="zh-TW"/>
        </w:rPr>
        <w:tab/>
        <w:t>وإذ يشير</w:t>
      </w:r>
      <w:r w:rsidRPr="003C12FD">
        <w:rPr>
          <w:rtl/>
          <w:lang w:eastAsia="zh-TW"/>
        </w:rPr>
        <w:t xml:space="preserve"> إلى عالمية جميع حقوق الإنسان والحريات الأساسية وترابطها وتشابكها وعدم قابليتها للتجزئة، وإلى ضرورة ضمان تمتع الفلاحين وغيرهم من العاملين في المناطق الريفية، بمن فيهم النساء والفتيات، تمتعاً كاملاً بحقوقهم وحرياتهم دون تمييز،</w:t>
      </w:r>
    </w:p>
    <w:p w14:paraId="691A886A" w14:textId="15B0F370" w:rsidR="00721363" w:rsidRPr="00B47C12" w:rsidRDefault="00880D5D" w:rsidP="00880D5D">
      <w:pPr>
        <w:pStyle w:val="SingleTxtGA"/>
        <w:spacing w:line="340" w:lineRule="exact"/>
        <w:rPr>
          <w:iCs/>
          <w:lang w:eastAsia="zh-TW"/>
        </w:rPr>
      </w:pPr>
      <w:r w:rsidRPr="00B47C12">
        <w:rPr>
          <w:i/>
          <w:iCs/>
          <w:spacing w:val="-2"/>
          <w:rtl/>
          <w:lang w:eastAsia="zh-TW"/>
        </w:rPr>
        <w:tab/>
        <w:t>وإذ يرحب مع التقدير</w:t>
      </w:r>
      <w:r w:rsidRPr="00880D5D">
        <w:rPr>
          <w:spacing w:val="-2"/>
          <w:rtl/>
          <w:lang w:eastAsia="zh-TW"/>
        </w:rPr>
        <w:t xml:space="preserve"> بالمفاوضات البنّاءة والمشاركة والتعاون النشط خلال الدورات الخمس للفريق</w:t>
      </w:r>
      <w:r w:rsidRPr="003C12FD">
        <w:rPr>
          <w:rtl/>
          <w:lang w:eastAsia="zh-TW"/>
        </w:rPr>
        <w:t xml:space="preserve"> </w:t>
      </w:r>
      <w:r w:rsidRPr="00721363">
        <w:rPr>
          <w:spacing w:val="-2"/>
          <w:rtl/>
          <w:lang w:eastAsia="zh-TW"/>
        </w:rPr>
        <w:t>العامل الحكومي الدولي المفتوح العضوية المعني بإعلان الأمم المتحدة المتعلق بحقوق الفلاحين وغيرهم من</w:t>
      </w:r>
      <w:r w:rsidRPr="003C12FD">
        <w:rPr>
          <w:rtl/>
          <w:lang w:eastAsia="zh-TW"/>
        </w:rPr>
        <w:t xml:space="preserve"> العاملين في المناطق الريفية</w:t>
      </w:r>
      <w:r>
        <w:rPr>
          <w:rFonts w:hint="cs"/>
          <w:rtl/>
          <w:lang w:eastAsia="zh-TW"/>
        </w:rPr>
        <w:t xml:space="preserve">، ويرحب بتقرير الفريق العامل عن أعمال دورته </w:t>
      </w:r>
      <w:proofErr w:type="gramStart"/>
      <w:r>
        <w:rPr>
          <w:rFonts w:hint="cs"/>
          <w:rtl/>
          <w:lang w:eastAsia="zh-TW"/>
        </w:rPr>
        <w:t>الخامسة</w:t>
      </w:r>
      <w:r w:rsidR="00721363" w:rsidRPr="00B47C12">
        <w:rPr>
          <w:vertAlign w:val="superscript"/>
          <w:rtl/>
          <w:lang w:val="en-AU" w:eastAsia="zh-TW"/>
        </w:rPr>
        <w:t>(</w:t>
      </w:r>
      <w:proofErr w:type="gramEnd"/>
      <w:r w:rsidR="00721363" w:rsidRPr="00B47C12">
        <w:rPr>
          <w:vertAlign w:val="superscript"/>
          <w:lang w:val="en-AU" w:eastAsia="zh-TW"/>
        </w:rPr>
        <w:footnoteReference w:id="1"/>
      </w:r>
      <w:r w:rsidR="00721363" w:rsidRPr="00721363">
        <w:rPr>
          <w:vertAlign w:val="superscript"/>
          <w:rtl/>
          <w:lang w:eastAsia="zh-TW"/>
        </w:rPr>
        <w:t>)</w:t>
      </w:r>
      <w:r w:rsidR="00721363" w:rsidRPr="00721363">
        <w:rPr>
          <w:rtl/>
          <w:lang w:eastAsia="zh-TW"/>
        </w:rPr>
        <w:t>،</w:t>
      </w:r>
    </w:p>
    <w:p w14:paraId="664A0721" w14:textId="39F03DD3" w:rsidR="00880D5D" w:rsidRPr="00B47C12" w:rsidRDefault="00880D5D" w:rsidP="00880D5D">
      <w:pPr>
        <w:pStyle w:val="SingleTxtGA"/>
        <w:spacing w:line="340" w:lineRule="exact"/>
        <w:rPr>
          <w:iCs/>
          <w:spacing w:val="-2"/>
          <w:lang w:eastAsia="zh-TW"/>
        </w:rPr>
      </w:pPr>
      <w:r w:rsidRPr="00B47C12">
        <w:rPr>
          <w:i/>
          <w:iCs/>
          <w:spacing w:val="-2"/>
          <w:rtl/>
          <w:lang w:eastAsia="zh-TW"/>
        </w:rPr>
        <w:tab/>
        <w:t>وإذ يشير</w:t>
      </w:r>
      <w:r w:rsidRPr="00880D5D">
        <w:rPr>
          <w:spacing w:val="-2"/>
          <w:rtl/>
          <w:lang w:eastAsia="zh-TW"/>
        </w:rPr>
        <w:t xml:space="preserve"> إلى قرار الجمعية العامة </w:t>
      </w:r>
      <w:r w:rsidRPr="00B47C12">
        <w:rPr>
          <w:spacing w:val="-2"/>
          <w:rtl/>
          <w:lang w:eastAsia="zh-TW"/>
        </w:rPr>
        <w:t>73</w:t>
      </w:r>
      <w:r w:rsidRPr="00880D5D">
        <w:rPr>
          <w:spacing w:val="-2"/>
          <w:rtl/>
          <w:lang w:eastAsia="zh-TW"/>
        </w:rPr>
        <w:t>/</w:t>
      </w:r>
      <w:r w:rsidRPr="00B47C12">
        <w:rPr>
          <w:spacing w:val="-2"/>
          <w:rtl/>
          <w:lang w:eastAsia="zh-TW"/>
        </w:rPr>
        <w:t>165</w:t>
      </w:r>
      <w:r w:rsidRPr="00880D5D">
        <w:rPr>
          <w:spacing w:val="-2"/>
          <w:rtl/>
          <w:lang w:eastAsia="zh-TW"/>
        </w:rPr>
        <w:t xml:space="preserve">، المؤرخ </w:t>
      </w:r>
      <w:r w:rsidRPr="00B47C12">
        <w:rPr>
          <w:spacing w:val="-2"/>
          <w:rtl/>
          <w:lang w:eastAsia="zh-TW"/>
        </w:rPr>
        <w:t>17</w:t>
      </w:r>
      <w:r w:rsidRPr="00880D5D">
        <w:rPr>
          <w:spacing w:val="-2"/>
          <w:rtl/>
          <w:lang w:eastAsia="zh-TW"/>
        </w:rPr>
        <w:t xml:space="preserve"> كانون الأول/ديسمبر </w:t>
      </w:r>
      <w:r w:rsidRPr="00B47C12">
        <w:rPr>
          <w:spacing w:val="-2"/>
          <w:rtl/>
          <w:lang w:eastAsia="zh-TW"/>
        </w:rPr>
        <w:t>2018</w:t>
      </w:r>
      <w:r w:rsidRPr="00880D5D">
        <w:rPr>
          <w:spacing w:val="-2"/>
          <w:rtl/>
          <w:lang w:eastAsia="zh-TW"/>
        </w:rPr>
        <w:t xml:space="preserve">، وقرار مجلس حقوق الإنسان </w:t>
      </w:r>
      <w:r w:rsidRPr="00B47C12">
        <w:rPr>
          <w:spacing w:val="-2"/>
          <w:rtl/>
          <w:lang w:eastAsia="zh-TW"/>
        </w:rPr>
        <w:t>39</w:t>
      </w:r>
      <w:r w:rsidRPr="00880D5D">
        <w:rPr>
          <w:spacing w:val="-2"/>
          <w:rtl/>
          <w:lang w:eastAsia="zh-TW"/>
        </w:rPr>
        <w:t>/</w:t>
      </w:r>
      <w:r w:rsidRPr="00B47C12">
        <w:rPr>
          <w:spacing w:val="-2"/>
          <w:rtl/>
          <w:lang w:eastAsia="zh-TW"/>
        </w:rPr>
        <w:t>12</w:t>
      </w:r>
      <w:r w:rsidRPr="00880D5D">
        <w:rPr>
          <w:spacing w:val="-2"/>
          <w:rtl/>
          <w:lang w:eastAsia="zh-TW"/>
        </w:rPr>
        <w:t xml:space="preserve">، المؤرخ </w:t>
      </w:r>
      <w:r w:rsidRPr="00B47C12">
        <w:rPr>
          <w:spacing w:val="-2"/>
          <w:rtl/>
          <w:lang w:eastAsia="zh-TW"/>
        </w:rPr>
        <w:t>28</w:t>
      </w:r>
      <w:r w:rsidRPr="00880D5D">
        <w:rPr>
          <w:spacing w:val="-2"/>
          <w:rtl/>
          <w:lang w:eastAsia="zh-TW"/>
        </w:rPr>
        <w:t xml:space="preserve"> أيلول/سبتمبر </w:t>
      </w:r>
      <w:r w:rsidRPr="00B47C12">
        <w:rPr>
          <w:spacing w:val="-2"/>
          <w:rtl/>
          <w:lang w:eastAsia="zh-TW"/>
        </w:rPr>
        <w:t>2018</w:t>
      </w:r>
      <w:r w:rsidRPr="00880D5D">
        <w:rPr>
          <w:spacing w:val="-2"/>
          <w:rtl/>
          <w:lang w:eastAsia="zh-TW"/>
        </w:rPr>
        <w:t>، اللذين اعتمدت فيهما الجمعية والمجلس إعلان الأمم المتحدة المتعلق بحقوق الفلاحين وغيرهم من العاملين في المناطق الريفية، وإذ يسلِّم بالمساهمات الماضية والحالية والمستقبلية للفلاحين وغيرهم من العاملين في المناطق الريفية في جميع أنحاء العالم في التنمية وفي حفظ التنوع البيولوجي وتحسينه، وهو ما يشكل أساس الإنتاج الغذائي والزراعي في العالم</w:t>
      </w:r>
      <w:r w:rsidRPr="00880D5D">
        <w:rPr>
          <w:rFonts w:hint="cs"/>
          <w:spacing w:val="-2"/>
          <w:rtl/>
          <w:lang w:eastAsia="zh-TW"/>
        </w:rPr>
        <w:t xml:space="preserve"> قاطبة</w:t>
      </w:r>
      <w:r w:rsidRPr="00880D5D">
        <w:rPr>
          <w:spacing w:val="-2"/>
          <w:rtl/>
          <w:lang w:eastAsia="zh-TW"/>
        </w:rPr>
        <w:t>، وبمساهمتهم في ضمان الحق في الغذاء الكافي والأمن الغذائي، وهما أمران أساسيان لتحقيق الأهداف الإنمائية المتفق عليها دولياً، بما في</w:t>
      </w:r>
      <w:r w:rsidRPr="00880D5D">
        <w:rPr>
          <w:rFonts w:hint="cs"/>
          <w:spacing w:val="-2"/>
          <w:rtl/>
          <w:lang w:eastAsia="zh-TW"/>
        </w:rPr>
        <w:t>ها أهداف</w:t>
      </w:r>
      <w:r w:rsidRPr="00880D5D">
        <w:rPr>
          <w:spacing w:val="-2"/>
          <w:rtl/>
          <w:lang w:eastAsia="zh-TW"/>
        </w:rPr>
        <w:t xml:space="preserve"> خطة التنمية المستدامة لعام</w:t>
      </w:r>
      <w:r w:rsidRPr="00880D5D">
        <w:rPr>
          <w:rFonts w:hint="cs"/>
          <w:spacing w:val="-2"/>
          <w:rtl/>
          <w:lang w:eastAsia="zh-TW"/>
        </w:rPr>
        <w:t> </w:t>
      </w:r>
      <w:r w:rsidRPr="00B47C12">
        <w:rPr>
          <w:spacing w:val="-2"/>
          <w:rtl/>
          <w:lang w:eastAsia="zh-TW"/>
        </w:rPr>
        <w:t>2030</w:t>
      </w:r>
      <w:r w:rsidRPr="00880D5D">
        <w:rPr>
          <w:spacing w:val="-2"/>
          <w:rtl/>
          <w:lang w:eastAsia="zh-TW"/>
        </w:rPr>
        <w:t>،</w:t>
      </w:r>
    </w:p>
    <w:p w14:paraId="410071E0" w14:textId="6B6ACF9C" w:rsidR="00880D5D" w:rsidRPr="00B47C12" w:rsidRDefault="00880D5D" w:rsidP="00880D5D">
      <w:pPr>
        <w:pStyle w:val="SingleTxtGA"/>
        <w:rPr>
          <w:iCs/>
          <w:lang w:eastAsia="zh-TW"/>
        </w:rPr>
      </w:pPr>
      <w:r w:rsidRPr="00B47C12">
        <w:rPr>
          <w:i/>
          <w:iCs/>
          <w:rtl/>
          <w:lang w:eastAsia="zh-TW"/>
        </w:rPr>
        <w:lastRenderedPageBreak/>
        <w:tab/>
        <w:t>وإذ يشير أيضاً</w:t>
      </w:r>
      <w:r w:rsidRPr="003C12FD">
        <w:rPr>
          <w:rtl/>
          <w:lang w:eastAsia="zh-TW"/>
        </w:rPr>
        <w:t xml:space="preserve"> إلى عقد الأمم المتحدة للزراعة الأسرية (</w:t>
      </w:r>
      <w:r w:rsidRPr="00B47C12">
        <w:rPr>
          <w:rFonts w:hint="cs"/>
          <w:rtl/>
          <w:lang w:eastAsia="zh-TW"/>
        </w:rPr>
        <w:t>2019</w:t>
      </w:r>
      <w:r>
        <w:rPr>
          <w:rFonts w:hint="cs"/>
          <w:rtl/>
          <w:lang w:eastAsia="zh-TW"/>
        </w:rPr>
        <w:t>-</w:t>
      </w:r>
      <w:r w:rsidRPr="00B47C12">
        <w:rPr>
          <w:rFonts w:hint="cs"/>
          <w:rtl/>
          <w:lang w:eastAsia="zh-TW"/>
        </w:rPr>
        <w:t>2028</w:t>
      </w:r>
      <w:r w:rsidR="00721363" w:rsidRPr="00721363">
        <w:rPr>
          <w:rtl/>
          <w:lang w:eastAsia="zh-TW"/>
        </w:rPr>
        <w:t xml:space="preserve">)، </w:t>
      </w:r>
      <w:r w:rsidRPr="003C12FD">
        <w:rPr>
          <w:rtl/>
          <w:lang w:eastAsia="zh-TW"/>
        </w:rPr>
        <w:t>الذي أبرز دور الزراعة الأسرية في المساهمة في تحقيق الأمن الغذائي وتحسين التغذية</w:t>
      </w:r>
      <w:r w:rsidR="00721363" w:rsidRPr="00B47C12">
        <w:rPr>
          <w:vertAlign w:val="superscript"/>
          <w:rtl/>
          <w:lang w:val="en-AU" w:eastAsia="zh-TW"/>
        </w:rPr>
        <w:t>(</w:t>
      </w:r>
      <w:r w:rsidR="00721363" w:rsidRPr="00B47C12">
        <w:rPr>
          <w:vertAlign w:val="superscript"/>
          <w:lang w:val="en-AU" w:eastAsia="zh-TW"/>
        </w:rPr>
        <w:footnoteReference w:id="2"/>
      </w:r>
      <w:r w:rsidR="00721363" w:rsidRPr="00721363">
        <w:rPr>
          <w:vertAlign w:val="superscript"/>
          <w:rtl/>
          <w:lang w:eastAsia="zh-TW"/>
        </w:rPr>
        <w:t>)</w:t>
      </w:r>
      <w:r w:rsidR="00721363" w:rsidRPr="00721363">
        <w:rPr>
          <w:rtl/>
          <w:lang w:eastAsia="zh-TW"/>
        </w:rPr>
        <w:t xml:space="preserve">، </w:t>
      </w:r>
      <w:r w:rsidRPr="003C12FD">
        <w:rPr>
          <w:rtl/>
          <w:lang w:eastAsia="zh-TW"/>
        </w:rPr>
        <w:t xml:space="preserve">وإلى السنة الدولية </w:t>
      </w:r>
      <w:proofErr w:type="spellStart"/>
      <w:r w:rsidRPr="003C12FD">
        <w:rPr>
          <w:rtl/>
          <w:lang w:eastAsia="zh-TW"/>
        </w:rPr>
        <w:t>للإبليات</w:t>
      </w:r>
      <w:proofErr w:type="spellEnd"/>
      <w:r w:rsidRPr="003C12FD">
        <w:rPr>
          <w:rtl/>
          <w:lang w:eastAsia="zh-TW"/>
        </w:rPr>
        <w:t xml:space="preserve"> في عام </w:t>
      </w:r>
      <w:r w:rsidRPr="00B47C12">
        <w:rPr>
          <w:rtl/>
          <w:lang w:eastAsia="zh-TW"/>
        </w:rPr>
        <w:t>2024</w:t>
      </w:r>
      <w:r w:rsidRPr="003C12FD">
        <w:rPr>
          <w:rtl/>
          <w:lang w:eastAsia="zh-TW"/>
        </w:rPr>
        <w:t xml:space="preserve">، وإذ يسلِّم بأن </w:t>
      </w:r>
      <w:proofErr w:type="spellStart"/>
      <w:r w:rsidRPr="003C12FD">
        <w:rPr>
          <w:rtl/>
          <w:lang w:eastAsia="zh-TW"/>
        </w:rPr>
        <w:t>الإبليات</w:t>
      </w:r>
      <w:proofErr w:type="spellEnd"/>
      <w:r w:rsidRPr="003C12FD">
        <w:rPr>
          <w:rtl/>
          <w:lang w:eastAsia="zh-TW"/>
        </w:rPr>
        <w:t xml:space="preserve"> تشكل وسيلة العيش الرئيسية لملايين الأسر الفقيرة التي تعيش في أقسى النظم الإيكولوجية على الكوكب، وتساهم في مكافحة الجوع والقضاء على الفقر المدقع وتمكين المرأة والاستخدام المستدام للنظم الإيكولوجية الأرضية</w:t>
      </w:r>
      <w:r w:rsidR="00721363" w:rsidRPr="00B47C12">
        <w:rPr>
          <w:vertAlign w:val="superscript"/>
          <w:rtl/>
          <w:lang w:val="en-AU" w:eastAsia="zh-TW"/>
        </w:rPr>
        <w:t>(</w:t>
      </w:r>
      <w:r w:rsidR="00721363" w:rsidRPr="00B47C12">
        <w:rPr>
          <w:vertAlign w:val="superscript"/>
          <w:lang w:val="en-AU" w:eastAsia="zh-TW"/>
        </w:rPr>
        <w:footnoteReference w:id="3"/>
      </w:r>
      <w:r w:rsidR="00721363" w:rsidRPr="00721363">
        <w:rPr>
          <w:vertAlign w:val="superscript"/>
          <w:rtl/>
          <w:lang w:eastAsia="zh-TW"/>
        </w:rPr>
        <w:t>)</w:t>
      </w:r>
      <w:r w:rsidR="00721363" w:rsidRPr="00721363">
        <w:rPr>
          <w:rtl/>
          <w:lang w:eastAsia="zh-TW"/>
        </w:rPr>
        <w:t xml:space="preserve">، </w:t>
      </w:r>
      <w:r w:rsidRPr="003C12FD">
        <w:rPr>
          <w:rtl/>
          <w:lang w:eastAsia="zh-TW"/>
        </w:rPr>
        <w:t xml:space="preserve">وإذ يشير كذلك إلى قرار الجمعية العامة </w:t>
      </w:r>
      <w:r w:rsidRPr="00B47C12">
        <w:rPr>
          <w:rtl/>
          <w:lang w:eastAsia="zh-TW"/>
        </w:rPr>
        <w:t>77</w:t>
      </w:r>
      <w:r w:rsidRPr="003C12FD">
        <w:rPr>
          <w:rtl/>
          <w:lang w:eastAsia="zh-TW"/>
        </w:rPr>
        <w:t>/</w:t>
      </w:r>
      <w:r w:rsidRPr="00B47C12">
        <w:rPr>
          <w:rtl/>
          <w:lang w:eastAsia="zh-TW"/>
        </w:rPr>
        <w:t>172</w:t>
      </w:r>
      <w:r w:rsidRPr="003C12FD">
        <w:rPr>
          <w:rtl/>
          <w:lang w:eastAsia="zh-TW"/>
        </w:rPr>
        <w:t xml:space="preserve"> المؤرخ </w:t>
      </w:r>
      <w:r w:rsidRPr="00B47C12">
        <w:rPr>
          <w:rtl/>
          <w:lang w:eastAsia="zh-TW"/>
        </w:rPr>
        <w:t>14</w:t>
      </w:r>
      <w:r w:rsidRPr="003C12FD">
        <w:rPr>
          <w:rtl/>
          <w:lang w:eastAsia="zh-TW"/>
        </w:rPr>
        <w:t xml:space="preserve"> كانون الأول/ديسمبر </w:t>
      </w:r>
      <w:r w:rsidRPr="00B47C12">
        <w:rPr>
          <w:rtl/>
          <w:lang w:eastAsia="zh-TW"/>
        </w:rPr>
        <w:t>2022</w:t>
      </w:r>
      <w:r w:rsidRPr="003C12FD">
        <w:rPr>
          <w:rtl/>
          <w:lang w:eastAsia="zh-TW"/>
        </w:rPr>
        <w:t xml:space="preserve"> بشأن التنمية المستدامة للجبال،</w:t>
      </w:r>
      <w:bookmarkStart w:id="1" w:name="OLE_LINK96"/>
      <w:bookmarkStart w:id="2" w:name="OLE_LINK97"/>
      <w:bookmarkStart w:id="3" w:name="OLE_LINK100"/>
      <w:bookmarkEnd w:id="1"/>
      <w:bookmarkEnd w:id="2"/>
      <w:bookmarkEnd w:id="3"/>
    </w:p>
    <w:p w14:paraId="491D8600" w14:textId="3B26974E" w:rsidR="00880D5D" w:rsidRPr="00B47C12" w:rsidRDefault="00880D5D" w:rsidP="00880D5D">
      <w:pPr>
        <w:pStyle w:val="SingleTxtGA"/>
        <w:rPr>
          <w:iCs/>
          <w:lang w:eastAsia="zh-TW"/>
        </w:rPr>
      </w:pPr>
      <w:r w:rsidRPr="00B47C12">
        <w:rPr>
          <w:i/>
          <w:iCs/>
          <w:rtl/>
          <w:lang w:eastAsia="zh-TW"/>
        </w:rPr>
        <w:tab/>
        <w:t>وإذ يشير كذلك</w:t>
      </w:r>
      <w:r w:rsidRPr="003C12FD">
        <w:rPr>
          <w:rtl/>
          <w:lang w:eastAsia="zh-TW"/>
        </w:rPr>
        <w:t xml:space="preserve"> إلى إعلان روما عن التغذية الذي يعترف بالدور الهام الذي يؤديه المزارعون الأسريون وأصحاب الملكيات الصغيرة، ولا سيما المزارعات، وإلى إطار عمله الذي يدعو، في توصيته </w:t>
      </w:r>
      <w:r w:rsidRPr="00B47C12">
        <w:rPr>
          <w:rtl/>
          <w:lang w:eastAsia="zh-TW"/>
        </w:rPr>
        <w:t>9</w:t>
      </w:r>
      <w:r w:rsidRPr="003C12FD">
        <w:rPr>
          <w:rtl/>
          <w:lang w:eastAsia="zh-TW"/>
        </w:rPr>
        <w:t xml:space="preserve">، </w:t>
      </w:r>
      <w:r w:rsidRPr="00880D5D">
        <w:rPr>
          <w:spacing w:val="-4"/>
          <w:rtl/>
          <w:lang w:eastAsia="zh-TW"/>
        </w:rPr>
        <w:t>إلى تعزيز إنتاج الأغذية وتجهيزها محلياً، وبخاصة من جانب أصحاب الملكيات الصغيرة والمزارعين الأسريين</w:t>
      </w:r>
      <w:r w:rsidRPr="003C12FD">
        <w:rPr>
          <w:rtl/>
          <w:lang w:eastAsia="zh-TW"/>
        </w:rPr>
        <w:t xml:space="preserve">، </w:t>
      </w:r>
      <w:r w:rsidRPr="00456A17">
        <w:rPr>
          <w:spacing w:val="2"/>
          <w:rtl/>
          <w:lang w:eastAsia="zh-TW"/>
        </w:rPr>
        <w:t xml:space="preserve">مع إيلاء اهتمام خاص لتمكين المرأة، وإذ يشير أيضاً إلى عقد الأمم المتحدة للعمل من أجل التغذية </w:t>
      </w:r>
      <w:r w:rsidRPr="00456A17">
        <w:rPr>
          <w:spacing w:val="-2"/>
          <w:rtl/>
          <w:lang w:eastAsia="zh-TW"/>
        </w:rPr>
        <w:t>(</w:t>
      </w:r>
      <w:r w:rsidRPr="00B47C12">
        <w:rPr>
          <w:spacing w:val="-2"/>
          <w:rtl/>
          <w:lang w:eastAsia="zh-TW"/>
        </w:rPr>
        <w:t>2016</w:t>
      </w:r>
      <w:r w:rsidRPr="00456A17">
        <w:rPr>
          <w:spacing w:val="-2"/>
          <w:rtl/>
          <w:lang w:eastAsia="zh-TW"/>
        </w:rPr>
        <w:t>-</w:t>
      </w:r>
      <w:r w:rsidRPr="00B47C12">
        <w:rPr>
          <w:spacing w:val="-2"/>
          <w:rtl/>
          <w:lang w:eastAsia="zh-TW"/>
        </w:rPr>
        <w:t>202</w:t>
      </w:r>
      <w:r w:rsidR="00721363" w:rsidRPr="00B47C12">
        <w:rPr>
          <w:spacing w:val="-2"/>
          <w:rtl/>
          <w:lang w:eastAsia="zh-TW"/>
        </w:rPr>
        <w:t>5</w:t>
      </w:r>
      <w:r w:rsidR="00721363" w:rsidRPr="00456A17">
        <w:rPr>
          <w:spacing w:val="-2"/>
          <w:rtl/>
          <w:lang w:eastAsia="zh-TW"/>
        </w:rPr>
        <w:t xml:space="preserve">) </w:t>
      </w:r>
      <w:r w:rsidRPr="00456A17">
        <w:rPr>
          <w:spacing w:val="-2"/>
          <w:rtl/>
          <w:lang w:eastAsia="zh-TW"/>
        </w:rPr>
        <w:t>وبرنامج عمله الذي يدعو إلى زيادة مشاركة جميع الجهات الفاعلة إلى أقصى حد وضمان</w:t>
      </w:r>
      <w:r w:rsidRPr="00880D5D">
        <w:rPr>
          <w:spacing w:val="-4"/>
          <w:rtl/>
          <w:lang w:eastAsia="zh-TW"/>
        </w:rPr>
        <w:t xml:space="preserve"> </w:t>
      </w:r>
      <w:r w:rsidRPr="003C12FD">
        <w:rPr>
          <w:rtl/>
          <w:lang w:eastAsia="zh-TW"/>
        </w:rPr>
        <w:t>تلبية احتياجات جميع الناس، بمن فيهم المزارعون الريفيون،</w:t>
      </w:r>
    </w:p>
    <w:p w14:paraId="0CAA8FDC" w14:textId="18DB83BC" w:rsidR="00880D5D" w:rsidRPr="00B47C12" w:rsidRDefault="00880D5D" w:rsidP="00880D5D">
      <w:pPr>
        <w:pStyle w:val="SingleTxtGA"/>
        <w:rPr>
          <w:iCs/>
          <w:lang w:eastAsia="zh-TW"/>
        </w:rPr>
      </w:pPr>
      <w:r w:rsidRPr="00B47C12">
        <w:rPr>
          <w:i/>
          <w:iCs/>
          <w:rtl/>
          <w:lang w:eastAsia="zh-TW"/>
        </w:rPr>
        <w:tab/>
        <w:t>وإذ يحيط علماً مع التقدير</w:t>
      </w:r>
      <w:r w:rsidRPr="003C12FD">
        <w:rPr>
          <w:rtl/>
          <w:lang w:eastAsia="zh-TW"/>
        </w:rPr>
        <w:t xml:space="preserve"> بالتعليق العام رقم </w:t>
      </w:r>
      <w:r w:rsidRPr="00B47C12">
        <w:rPr>
          <w:rtl/>
          <w:lang w:eastAsia="zh-TW"/>
        </w:rPr>
        <w:t>26</w:t>
      </w:r>
      <w:r w:rsidRPr="003C12FD">
        <w:rPr>
          <w:rtl/>
          <w:lang w:eastAsia="zh-TW"/>
        </w:rPr>
        <w:t>(</w:t>
      </w:r>
      <w:r w:rsidRPr="00B47C12">
        <w:rPr>
          <w:rtl/>
          <w:lang w:eastAsia="zh-TW"/>
        </w:rPr>
        <w:t>202</w:t>
      </w:r>
      <w:r w:rsidR="00721363" w:rsidRPr="00B47C12">
        <w:rPr>
          <w:rtl/>
          <w:lang w:eastAsia="zh-TW"/>
        </w:rPr>
        <w:t>2</w:t>
      </w:r>
      <w:r w:rsidR="00721363" w:rsidRPr="00721363">
        <w:rPr>
          <w:rtl/>
          <w:lang w:eastAsia="zh-TW"/>
        </w:rPr>
        <w:t xml:space="preserve">) </w:t>
      </w:r>
      <w:r w:rsidRPr="003C12FD">
        <w:rPr>
          <w:rtl/>
          <w:lang w:eastAsia="zh-TW"/>
        </w:rPr>
        <w:t>للجنة المعنية بالحقوق الاقتصادية والاجتماعية والثقافية بشأن الأرض والحقوق الاقتصادية والاجتماعية والثقافية، وبالتوصية العامة رقم</w:t>
      </w:r>
      <w:r>
        <w:rPr>
          <w:rFonts w:hint="cs"/>
          <w:rtl/>
          <w:lang w:eastAsia="zh-TW"/>
        </w:rPr>
        <w:t> </w:t>
      </w:r>
      <w:r w:rsidRPr="00B47C12">
        <w:rPr>
          <w:rtl/>
          <w:lang w:eastAsia="zh-TW"/>
        </w:rPr>
        <w:t>34</w:t>
      </w:r>
      <w:r w:rsidRPr="003C12FD">
        <w:rPr>
          <w:rtl/>
          <w:lang w:eastAsia="zh-TW"/>
        </w:rPr>
        <w:t>(</w:t>
      </w:r>
      <w:r w:rsidRPr="00B47C12">
        <w:rPr>
          <w:rtl/>
          <w:lang w:eastAsia="zh-TW"/>
        </w:rPr>
        <w:t>201</w:t>
      </w:r>
      <w:r w:rsidR="00721363" w:rsidRPr="00B47C12">
        <w:rPr>
          <w:rtl/>
          <w:lang w:eastAsia="zh-TW"/>
        </w:rPr>
        <w:t>6</w:t>
      </w:r>
      <w:r w:rsidR="00721363" w:rsidRPr="00721363">
        <w:rPr>
          <w:rtl/>
          <w:lang w:eastAsia="zh-TW"/>
        </w:rPr>
        <w:t xml:space="preserve">) </w:t>
      </w:r>
      <w:r w:rsidRPr="003C12FD">
        <w:rPr>
          <w:rtl/>
          <w:lang w:eastAsia="zh-TW"/>
        </w:rPr>
        <w:t>للجنة المعنية بالقضاء على التمييز ضد المرأة بشأن حقوق المرأة الريفية،</w:t>
      </w:r>
    </w:p>
    <w:p w14:paraId="065DA6F1" w14:textId="77777777" w:rsidR="00880D5D" w:rsidRPr="00B47C12" w:rsidRDefault="00880D5D" w:rsidP="00880D5D">
      <w:pPr>
        <w:pStyle w:val="SingleTxtGA"/>
        <w:rPr>
          <w:iCs/>
          <w:lang w:eastAsia="zh-TW"/>
        </w:rPr>
      </w:pPr>
      <w:r w:rsidRPr="00B47C12">
        <w:rPr>
          <w:i/>
          <w:iCs/>
          <w:rtl/>
          <w:lang w:eastAsia="zh-TW"/>
        </w:rPr>
        <w:tab/>
        <w:t>وإذ يلاحظ</w:t>
      </w:r>
      <w:r w:rsidRPr="003C12FD">
        <w:rPr>
          <w:rtl/>
          <w:lang w:eastAsia="zh-TW"/>
        </w:rPr>
        <w:t xml:space="preserve"> أن عام </w:t>
      </w:r>
      <w:r w:rsidRPr="00B47C12">
        <w:rPr>
          <w:rtl/>
          <w:lang w:eastAsia="zh-TW"/>
        </w:rPr>
        <w:t>2023</w:t>
      </w:r>
      <w:r w:rsidRPr="003C12FD">
        <w:rPr>
          <w:rtl/>
          <w:lang w:eastAsia="zh-TW"/>
        </w:rPr>
        <w:t xml:space="preserve"> يصادف الذكرى السنوية الخامسة والسبعين للإعلان العالمي لحقوق الإنسان والذكرى السنوية الثلاثين لإعلان وبرنامج عمل فيينا، وإذ يسلِّم بأهمية هذين الصكين في تعزيز جميع حقوق الإنسان وحمايتها،</w:t>
      </w:r>
    </w:p>
    <w:p w14:paraId="51DA31FC" w14:textId="77777777" w:rsidR="00880D5D" w:rsidRPr="00B47C12" w:rsidRDefault="00880D5D" w:rsidP="00880D5D">
      <w:pPr>
        <w:pStyle w:val="SingleTxtGA"/>
        <w:rPr>
          <w:iCs/>
          <w:lang w:eastAsia="zh-TW"/>
        </w:rPr>
      </w:pPr>
      <w:r w:rsidRPr="00B47C12">
        <w:rPr>
          <w:i/>
          <w:iCs/>
          <w:rtl/>
          <w:lang w:eastAsia="zh-TW"/>
        </w:rPr>
        <w:tab/>
        <w:t>وإذ يقر</w:t>
      </w:r>
      <w:r w:rsidRPr="003C12FD">
        <w:rPr>
          <w:rtl/>
          <w:lang w:eastAsia="zh-TW"/>
        </w:rPr>
        <w:t xml:space="preserve"> بما للفلاحين وغيرهم من العاملين في المناطق الريفية من مساهمة أساسية في مجالات شتى منها مكافحة الجوع وحفظ التنوع البيولوجي وتحسينه، ويقر بضرورة احترام حقوق الإنسان الواجبة لهم وتعزيزها وحمايتها وإعمالها،</w:t>
      </w:r>
    </w:p>
    <w:p w14:paraId="3ABC607F" w14:textId="77777777" w:rsidR="00880D5D" w:rsidRPr="00B47C12" w:rsidRDefault="00880D5D" w:rsidP="00880D5D">
      <w:pPr>
        <w:pStyle w:val="SingleTxtGA"/>
        <w:rPr>
          <w:iCs/>
          <w:lang w:eastAsia="zh-TW"/>
        </w:rPr>
      </w:pPr>
      <w:r w:rsidRPr="00B47C12">
        <w:rPr>
          <w:i/>
          <w:iCs/>
          <w:rtl/>
          <w:lang w:eastAsia="zh-TW"/>
        </w:rPr>
        <w:tab/>
        <w:t>وإذ يقر أيضاً</w:t>
      </w:r>
      <w:r w:rsidRPr="003C12FD">
        <w:rPr>
          <w:rtl/>
          <w:lang w:eastAsia="zh-TW"/>
        </w:rPr>
        <w:t xml:space="preserve"> بما يقدمه الفلاحون وغيرهم من الأشخاص الذين يعملون ويعيشون في المناطق الريفية في جميع أنحاء العالم من إسهامات في التنمية وفي كفالة الحق في الغذاء والأمن الغذائي والتغذية وبيئة نظيفة وصحية ومستدامة، وهي عناصر أساسية لتحقيق أهداف التنمية المستدامة وتنفيذ خطة عام</w:t>
      </w:r>
      <w:r>
        <w:rPr>
          <w:rFonts w:hint="cs"/>
          <w:rtl/>
          <w:lang w:eastAsia="zh-TW"/>
        </w:rPr>
        <w:t> </w:t>
      </w:r>
      <w:r w:rsidRPr="00B47C12">
        <w:rPr>
          <w:rtl/>
          <w:lang w:eastAsia="zh-TW"/>
        </w:rPr>
        <w:t>2030</w:t>
      </w:r>
      <w:r w:rsidRPr="003C12FD">
        <w:rPr>
          <w:rtl/>
          <w:lang w:eastAsia="zh-TW"/>
        </w:rPr>
        <w:t>،</w:t>
      </w:r>
    </w:p>
    <w:p w14:paraId="67CEBAB5" w14:textId="35BC7CEA" w:rsidR="00880D5D" w:rsidRPr="00B47C12" w:rsidRDefault="00880D5D" w:rsidP="00880D5D">
      <w:pPr>
        <w:pStyle w:val="SingleTxtGA"/>
        <w:rPr>
          <w:iCs/>
          <w:lang w:eastAsia="zh-TW"/>
        </w:rPr>
      </w:pPr>
      <w:r w:rsidRPr="00B47C12">
        <w:rPr>
          <w:i/>
          <w:iCs/>
          <w:rtl/>
          <w:lang w:eastAsia="zh-TW"/>
        </w:rPr>
        <w:tab/>
        <w:t>وإذ يلاحظ بقلق</w:t>
      </w:r>
      <w:r w:rsidRPr="003C12FD">
        <w:rPr>
          <w:rtl/>
          <w:lang w:eastAsia="zh-TW"/>
        </w:rPr>
        <w:t xml:space="preserve"> أن العبء الاقتصادي والمالي المتزايد الناجم عن جائحة مرض فيروس كورونا (كوفيد-</w:t>
      </w:r>
      <w:r w:rsidRPr="00B47C12">
        <w:rPr>
          <w:rtl/>
          <w:lang w:eastAsia="zh-TW"/>
        </w:rPr>
        <w:t>1</w:t>
      </w:r>
      <w:r w:rsidR="00721363" w:rsidRPr="00B47C12">
        <w:rPr>
          <w:rtl/>
          <w:lang w:eastAsia="zh-TW"/>
        </w:rPr>
        <w:t>9</w:t>
      </w:r>
      <w:r w:rsidR="00721363" w:rsidRPr="00721363">
        <w:rPr>
          <w:rtl/>
          <w:lang w:eastAsia="zh-TW"/>
        </w:rPr>
        <w:t xml:space="preserve">) </w:t>
      </w:r>
      <w:r w:rsidRPr="003C12FD">
        <w:rPr>
          <w:rtl/>
          <w:lang w:eastAsia="zh-TW"/>
        </w:rPr>
        <w:t>قد زاد من تفاقم أوجه عدم المساواة القائمة وكشف غيرها، ولا سيما بالنسبة إلى النساء والفتيات الريفيات، وزاد من الفقر والجوع، وعكس اتجاه المكاسب الإنمائية التي تحققت بشق الأنفس، وقلل من فرص تحقيق أهداف التنمية المستدامة،</w:t>
      </w:r>
    </w:p>
    <w:p w14:paraId="00DD920A" w14:textId="595AC3E2" w:rsidR="00880D5D" w:rsidRPr="00B47C12" w:rsidRDefault="00880D5D" w:rsidP="00880D5D">
      <w:pPr>
        <w:pStyle w:val="SingleTxtGA"/>
        <w:rPr>
          <w:iCs/>
          <w:spacing w:val="4"/>
          <w:lang w:eastAsia="zh-TW"/>
        </w:rPr>
      </w:pPr>
      <w:r w:rsidRPr="00B47C12">
        <w:rPr>
          <w:i/>
          <w:iCs/>
          <w:spacing w:val="4"/>
          <w:rtl/>
          <w:lang w:eastAsia="zh-TW"/>
        </w:rPr>
        <w:tab/>
        <w:t>وإذ يشدد</w:t>
      </w:r>
      <w:r w:rsidRPr="00880D5D">
        <w:rPr>
          <w:spacing w:val="4"/>
          <w:rtl/>
          <w:lang w:eastAsia="zh-TW"/>
        </w:rPr>
        <w:t xml:space="preserve"> على الحاجة الملحة إلى التخفيف من الآثار السلبية لجائحة كوفيد-</w:t>
      </w:r>
      <w:r w:rsidRPr="00B47C12">
        <w:rPr>
          <w:spacing w:val="4"/>
          <w:rtl/>
          <w:lang w:eastAsia="zh-TW"/>
        </w:rPr>
        <w:t>19</w:t>
      </w:r>
      <w:r w:rsidRPr="00880D5D">
        <w:rPr>
          <w:spacing w:val="4"/>
          <w:rtl/>
          <w:lang w:eastAsia="zh-TW"/>
        </w:rPr>
        <w:t xml:space="preserve"> على التمتع بالحقوق الاقتصادية والاجتماعية والثقافية وإعمالها، ولا سيما بالنسبة إلى الفقراء ومن يعيشون</w:t>
      </w:r>
      <w:r>
        <w:rPr>
          <w:rFonts w:hint="cs"/>
          <w:spacing w:val="4"/>
          <w:rtl/>
          <w:lang w:eastAsia="zh-TW"/>
        </w:rPr>
        <w:t> </w:t>
      </w:r>
      <w:r w:rsidRPr="00880D5D">
        <w:rPr>
          <w:spacing w:val="4"/>
          <w:rtl/>
          <w:lang w:eastAsia="zh-TW"/>
        </w:rPr>
        <w:t>حالات الضعف والتهميش، ويشدد على الحاجة إلى التصدي لتلك الآثار ومعالجة أوجه عدم المساواة المتفاقمة،</w:t>
      </w:r>
    </w:p>
    <w:p w14:paraId="4F384CC5" w14:textId="77777777" w:rsidR="00880D5D" w:rsidRPr="00B47C12" w:rsidRDefault="00880D5D" w:rsidP="00880D5D">
      <w:pPr>
        <w:pStyle w:val="SingleTxtGA"/>
        <w:spacing w:line="346" w:lineRule="exact"/>
        <w:rPr>
          <w:iCs/>
          <w:lang w:eastAsia="zh-TW"/>
        </w:rPr>
      </w:pPr>
      <w:r w:rsidRPr="00B47C12">
        <w:rPr>
          <w:i/>
          <w:iCs/>
          <w:rtl/>
          <w:lang w:eastAsia="zh-TW"/>
        </w:rPr>
        <w:lastRenderedPageBreak/>
        <w:tab/>
        <w:t>وإذ يسلِّم</w:t>
      </w:r>
      <w:r w:rsidRPr="003C12FD">
        <w:rPr>
          <w:rtl/>
          <w:lang w:eastAsia="zh-TW"/>
        </w:rPr>
        <w:t xml:space="preserve"> بأن سبل كسب الرزق في المناطق الريفية، ولا سيما للنساء والفتيات الريفيات، تتأثر بشكل غير متناسب بالفقر والعنف وتغير المناخ، فضلاً عن انعدام التنمية وإمكانية الحصول على مياه الشرب المأمونة ومرافق الصرف الصحي وفرص الاستفادة من التقدم العلمي والاعتراف بمساهمة الفلاحين في العلوم،</w:t>
      </w:r>
    </w:p>
    <w:p w14:paraId="3DE5F1D1" w14:textId="77777777" w:rsidR="00880D5D" w:rsidRPr="00B47C12" w:rsidRDefault="00880D5D" w:rsidP="00880D5D">
      <w:pPr>
        <w:pStyle w:val="SingleTxtGA"/>
        <w:spacing w:line="346" w:lineRule="exact"/>
        <w:rPr>
          <w:iCs/>
          <w:lang w:eastAsia="zh-TW"/>
        </w:rPr>
      </w:pPr>
      <w:r w:rsidRPr="00B47C12">
        <w:rPr>
          <w:i/>
          <w:iCs/>
          <w:rtl/>
          <w:lang w:eastAsia="zh-TW"/>
        </w:rPr>
        <w:tab/>
        <w:t>وإذ يساوره القلق</w:t>
      </w:r>
      <w:r w:rsidRPr="003C12FD">
        <w:rPr>
          <w:rtl/>
          <w:lang w:eastAsia="zh-TW"/>
        </w:rPr>
        <w:t xml:space="preserve"> إزاء تقدم الفلاحين في السن في جميع أنحاء العالم، بينما تتزايد هجرة الشباب إلى المناطق الحضرية ويتزايد عزوفهم عن الزراعة لانعدام الحوافز ومشقة الحياة الريفية، وإذ يسلِّم بضرورة تحسين التنوع الاقتصادي في المناطق الريفية وإيجاد فرص العمل غير الزراعي، خاصة لشباب الأرياف،</w:t>
      </w:r>
    </w:p>
    <w:p w14:paraId="397AB279" w14:textId="77777777" w:rsidR="00880D5D" w:rsidRPr="00B47C12" w:rsidRDefault="00880D5D" w:rsidP="00880D5D">
      <w:pPr>
        <w:pStyle w:val="SingleTxtGA"/>
        <w:spacing w:line="346" w:lineRule="exact"/>
        <w:rPr>
          <w:iCs/>
          <w:lang w:eastAsia="zh-TW"/>
        </w:rPr>
      </w:pPr>
      <w:r w:rsidRPr="00B47C12">
        <w:rPr>
          <w:i/>
          <w:iCs/>
          <w:rtl/>
          <w:lang w:eastAsia="zh-TW"/>
        </w:rPr>
        <w:tab/>
        <w:t>وإذ يسلِّم</w:t>
      </w:r>
      <w:r w:rsidRPr="003C12FD">
        <w:rPr>
          <w:rtl/>
          <w:lang w:eastAsia="zh-TW"/>
        </w:rPr>
        <w:t xml:space="preserve"> بأن الفلاحين وغيرهم من العاملين في المناطق الريفية كثيراً ما يتأثرون بشكل غير </w:t>
      </w:r>
      <w:r w:rsidRPr="00880D5D">
        <w:rPr>
          <w:spacing w:val="-2"/>
          <w:rtl/>
          <w:lang w:eastAsia="zh-TW"/>
        </w:rPr>
        <w:t>متناسب بالأزمات المالية والاقتصادية العالمية، وتدهور البيئة، وفقدان التنوع البيولوجي، والتلوث، والتصحر</w:t>
      </w:r>
      <w:r w:rsidRPr="003C12FD">
        <w:rPr>
          <w:rtl/>
          <w:lang w:eastAsia="zh-TW"/>
        </w:rPr>
        <w:t>، وأثر تغير المناخ العالمي، والجفاف والكوارث الطبيعية الأخرى،</w:t>
      </w:r>
    </w:p>
    <w:p w14:paraId="331D93BD" w14:textId="77777777" w:rsidR="00880D5D" w:rsidRPr="00B47C12" w:rsidRDefault="00880D5D" w:rsidP="00880D5D">
      <w:pPr>
        <w:pStyle w:val="SingleTxtGA"/>
        <w:spacing w:line="346" w:lineRule="exact"/>
        <w:rPr>
          <w:iCs/>
          <w:lang w:eastAsia="zh-TW"/>
        </w:rPr>
      </w:pPr>
      <w:r w:rsidRPr="00B47C12">
        <w:rPr>
          <w:i/>
          <w:iCs/>
          <w:rtl/>
          <w:lang w:eastAsia="zh-TW"/>
        </w:rPr>
        <w:tab/>
        <w:t>وإذ يساوره بالغ القلق</w:t>
      </w:r>
      <w:r w:rsidRPr="003C12FD">
        <w:rPr>
          <w:rtl/>
          <w:lang w:eastAsia="zh-TW"/>
        </w:rPr>
        <w:t xml:space="preserve"> لأن الجوع، كالفقر، لا يزال مشكلة ريفية في الغالب الأعم، ولأن من يعاني الجوع أكثر من بين سكان الأرياف هم من يُنتجون الغذاء، وإذ يثير جزعه أن </w:t>
      </w:r>
      <w:r w:rsidRPr="00B47C12">
        <w:rPr>
          <w:rtl/>
          <w:lang w:eastAsia="zh-TW"/>
        </w:rPr>
        <w:t>80</w:t>
      </w:r>
      <w:r w:rsidRPr="003C12FD">
        <w:rPr>
          <w:rtl/>
          <w:lang w:eastAsia="zh-TW"/>
        </w:rPr>
        <w:t xml:space="preserve"> في </w:t>
      </w:r>
      <w:proofErr w:type="gramStart"/>
      <w:r w:rsidRPr="003C12FD">
        <w:rPr>
          <w:rtl/>
          <w:lang w:eastAsia="zh-TW"/>
        </w:rPr>
        <w:t>المائة</w:t>
      </w:r>
      <w:proofErr w:type="gramEnd"/>
      <w:r w:rsidRPr="003C12FD">
        <w:rPr>
          <w:rtl/>
          <w:lang w:eastAsia="zh-TW"/>
        </w:rPr>
        <w:t xml:space="preserve"> ممّن يعانون </w:t>
      </w:r>
      <w:r w:rsidRPr="00456A17">
        <w:rPr>
          <w:spacing w:val="-2"/>
          <w:rtl/>
          <w:lang w:eastAsia="zh-TW"/>
        </w:rPr>
        <w:t xml:space="preserve">الجوع يعيشون في مناطق ريفية، وبخاصة في البلدان النامية، وأن </w:t>
      </w:r>
      <w:r w:rsidRPr="00B47C12">
        <w:rPr>
          <w:spacing w:val="-2"/>
          <w:rtl/>
          <w:lang w:eastAsia="zh-TW"/>
        </w:rPr>
        <w:t>50</w:t>
      </w:r>
      <w:r w:rsidRPr="00456A17">
        <w:rPr>
          <w:spacing w:val="-2"/>
          <w:rtl/>
          <w:lang w:eastAsia="zh-TW"/>
        </w:rPr>
        <w:t xml:space="preserve"> في المائة منهم من صغار المزارعين</w:t>
      </w:r>
      <w:r w:rsidRPr="003C12FD">
        <w:rPr>
          <w:rtl/>
          <w:lang w:eastAsia="zh-TW"/>
        </w:rPr>
        <w:t xml:space="preserve"> والمزارعين التقليديين ومزارعي الكفاف وغيرهم من العاملين في المناطق الريفية، وأن هؤلاء الناس معرَّضون بصفة خاصة لانعدام الأمن الغذائي ولسوء التغذية والتمييز والاستغلال،</w:t>
      </w:r>
    </w:p>
    <w:p w14:paraId="10B993F4" w14:textId="77777777" w:rsidR="00880D5D" w:rsidRPr="00B47C12" w:rsidRDefault="00880D5D" w:rsidP="00880D5D">
      <w:pPr>
        <w:pStyle w:val="SingleTxtGA"/>
        <w:spacing w:line="346" w:lineRule="exact"/>
        <w:rPr>
          <w:iCs/>
          <w:lang w:eastAsia="zh-TW"/>
        </w:rPr>
      </w:pPr>
      <w:r w:rsidRPr="00B47C12">
        <w:rPr>
          <w:i/>
          <w:iCs/>
          <w:rtl/>
          <w:lang w:eastAsia="zh-TW"/>
        </w:rPr>
        <w:tab/>
        <w:t>وإذ يذكِّر</w:t>
      </w:r>
      <w:r w:rsidRPr="003C12FD">
        <w:rPr>
          <w:rtl/>
          <w:lang w:eastAsia="zh-TW"/>
        </w:rPr>
        <w:t xml:space="preserve"> بقراري مجلس حقوق الإنسان </w:t>
      </w:r>
      <w:r w:rsidRPr="00B47C12">
        <w:rPr>
          <w:rtl/>
          <w:lang w:eastAsia="zh-TW"/>
        </w:rPr>
        <w:t>5</w:t>
      </w:r>
      <w:r w:rsidRPr="003C12FD">
        <w:rPr>
          <w:rtl/>
          <w:lang w:eastAsia="zh-TW"/>
        </w:rPr>
        <w:t>/</w:t>
      </w:r>
      <w:r w:rsidRPr="00B47C12">
        <w:rPr>
          <w:rtl/>
          <w:lang w:eastAsia="zh-TW"/>
        </w:rPr>
        <w:t>1</w:t>
      </w:r>
      <w:r w:rsidRPr="003C12FD">
        <w:rPr>
          <w:rtl/>
          <w:lang w:eastAsia="zh-TW"/>
        </w:rPr>
        <w:t xml:space="preserve"> بشأن بناء مؤسسات مجلس حقوق الإنسان و</w:t>
      </w:r>
      <w:r w:rsidRPr="00B47C12">
        <w:rPr>
          <w:rtl/>
          <w:lang w:eastAsia="zh-TW"/>
        </w:rPr>
        <w:t>5</w:t>
      </w:r>
      <w:r w:rsidRPr="003C12FD">
        <w:rPr>
          <w:rtl/>
          <w:lang w:eastAsia="zh-TW"/>
        </w:rPr>
        <w:t>/</w:t>
      </w:r>
      <w:r w:rsidRPr="00B47C12">
        <w:rPr>
          <w:rtl/>
          <w:lang w:eastAsia="zh-TW"/>
        </w:rPr>
        <w:t>2</w:t>
      </w:r>
      <w:r w:rsidRPr="003C12FD">
        <w:rPr>
          <w:rtl/>
          <w:lang w:eastAsia="zh-TW"/>
        </w:rPr>
        <w:t xml:space="preserve"> بشأن مدونة قواعد السلوك لأصحاب الولايات في إطار الإجراءات الخاصة لمجلس</w:t>
      </w:r>
      <w:r>
        <w:rPr>
          <w:rFonts w:hint="cs"/>
          <w:rtl/>
          <w:lang w:eastAsia="zh-TW"/>
        </w:rPr>
        <w:t xml:space="preserve"> حقوق الإنسان</w:t>
      </w:r>
      <w:r w:rsidRPr="003C12FD">
        <w:rPr>
          <w:rtl/>
          <w:lang w:eastAsia="zh-TW"/>
        </w:rPr>
        <w:t xml:space="preserve">، المؤرخين </w:t>
      </w:r>
      <w:r w:rsidRPr="00B47C12">
        <w:rPr>
          <w:rtl/>
          <w:lang w:eastAsia="zh-TW"/>
        </w:rPr>
        <w:t>18</w:t>
      </w:r>
      <w:r w:rsidRPr="003C12FD">
        <w:rPr>
          <w:rtl/>
          <w:lang w:eastAsia="zh-TW"/>
        </w:rPr>
        <w:t xml:space="preserve"> حزيران/</w:t>
      </w:r>
      <w:proofErr w:type="gramStart"/>
      <w:r w:rsidRPr="003C12FD">
        <w:rPr>
          <w:rtl/>
          <w:lang w:eastAsia="zh-TW"/>
        </w:rPr>
        <w:t>يونيه</w:t>
      </w:r>
      <w:proofErr w:type="gramEnd"/>
      <w:r w:rsidRPr="003C12FD">
        <w:rPr>
          <w:rtl/>
          <w:lang w:eastAsia="zh-TW"/>
        </w:rPr>
        <w:t xml:space="preserve"> </w:t>
      </w:r>
      <w:r w:rsidRPr="00B47C12">
        <w:rPr>
          <w:rtl/>
          <w:lang w:eastAsia="zh-TW"/>
        </w:rPr>
        <w:t>2007</w:t>
      </w:r>
      <w:r w:rsidRPr="003C12FD">
        <w:rPr>
          <w:rtl/>
          <w:lang w:eastAsia="zh-TW"/>
        </w:rPr>
        <w:t>، وإذ يشدد على أن يضطلع المكلفون بولايات بواجباتهم وفقاً لهذين القرارين ومرفقيهما،</w:t>
      </w:r>
    </w:p>
    <w:p w14:paraId="3A6DA666" w14:textId="77777777" w:rsidR="00880D5D" w:rsidRPr="00B47C12" w:rsidRDefault="00880D5D" w:rsidP="00880D5D">
      <w:pPr>
        <w:pStyle w:val="SingleTxtGA"/>
        <w:spacing w:line="346" w:lineRule="exact"/>
        <w:rPr>
          <w:iCs/>
          <w:lang w:eastAsia="zh-TW"/>
        </w:rPr>
      </w:pPr>
      <w:r>
        <w:rPr>
          <w:rtl/>
          <w:lang w:eastAsia="zh-TW"/>
        </w:rPr>
        <w:tab/>
      </w:r>
      <w:r w:rsidRPr="00B47C12">
        <w:rPr>
          <w:rtl/>
          <w:lang w:eastAsia="zh-TW"/>
        </w:rPr>
        <w:t>1</w:t>
      </w:r>
      <w:r w:rsidRPr="003C12FD">
        <w:rPr>
          <w:rtl/>
          <w:lang w:eastAsia="zh-TW"/>
        </w:rPr>
        <w:t>-</w:t>
      </w:r>
      <w:r w:rsidRPr="003C12FD">
        <w:rPr>
          <w:rtl/>
          <w:lang w:eastAsia="zh-TW"/>
        </w:rPr>
        <w:tab/>
      </w:r>
      <w:r w:rsidRPr="00B47C12">
        <w:rPr>
          <w:i/>
          <w:iCs/>
          <w:rtl/>
          <w:lang w:eastAsia="zh-TW"/>
        </w:rPr>
        <w:t>يهيب</w:t>
      </w:r>
      <w:r w:rsidRPr="003C12FD">
        <w:rPr>
          <w:rtl/>
          <w:lang w:eastAsia="zh-TW"/>
        </w:rPr>
        <w:t xml:space="preserve"> بالحكومات والوكالات المتخصصة والهيئات والمؤسسات التابعة لمنظومة الأمم المتحدة والمنظمات الحكومية الدولية والمنظمات غير الحكومية أن تعزز نشر وإعمال حقوق الفلاحين وغيرهم من العاملين في المناطق الريفية على نحو فعال وشامل، وتنفيذ إعلان الأمم المتحدة المتعلق بحقوق الفلاحين وغيرهم من العاملين في المناطق الريفية؛</w:t>
      </w:r>
    </w:p>
    <w:p w14:paraId="1B9557B8" w14:textId="1A08D060" w:rsidR="00880D5D" w:rsidRPr="00B47C12" w:rsidRDefault="00880D5D" w:rsidP="00880D5D">
      <w:pPr>
        <w:pStyle w:val="SingleTxtGA"/>
        <w:spacing w:line="346" w:lineRule="exact"/>
        <w:rPr>
          <w:iCs/>
          <w:lang w:eastAsia="zh-TW"/>
        </w:rPr>
      </w:pPr>
      <w:r w:rsidRPr="00456A17">
        <w:rPr>
          <w:spacing w:val="-4"/>
          <w:rtl/>
          <w:lang w:eastAsia="zh-TW"/>
        </w:rPr>
        <w:tab/>
      </w:r>
      <w:r w:rsidRPr="00B47C12">
        <w:rPr>
          <w:spacing w:val="-4"/>
          <w:rtl/>
          <w:lang w:eastAsia="zh-TW"/>
        </w:rPr>
        <w:t>2</w:t>
      </w:r>
      <w:r w:rsidRPr="00456A17">
        <w:rPr>
          <w:spacing w:val="-4"/>
          <w:rtl/>
          <w:lang w:eastAsia="zh-TW"/>
        </w:rPr>
        <w:t>-</w:t>
      </w:r>
      <w:r w:rsidRPr="00456A17">
        <w:rPr>
          <w:spacing w:val="-4"/>
          <w:rtl/>
          <w:lang w:eastAsia="zh-TW"/>
        </w:rPr>
        <w:tab/>
      </w:r>
      <w:r w:rsidRPr="00B47C12">
        <w:rPr>
          <w:i/>
          <w:iCs/>
          <w:spacing w:val="-4"/>
          <w:rtl/>
          <w:lang w:eastAsia="zh-TW"/>
        </w:rPr>
        <w:t>يقرر</w:t>
      </w:r>
      <w:r w:rsidRPr="00456A17">
        <w:rPr>
          <w:spacing w:val="-4"/>
          <w:rtl/>
          <w:lang w:eastAsia="zh-TW"/>
        </w:rPr>
        <w:t xml:space="preserve"> أن ينشئ، لمدة ثلاث سنوات، فريقاً عاملاً معنياً بحقوق الفلاحين وغيرهم من</w:t>
      </w:r>
      <w:r w:rsidR="00456A17" w:rsidRPr="00456A17">
        <w:rPr>
          <w:rFonts w:hint="cs"/>
          <w:spacing w:val="-4"/>
          <w:rtl/>
          <w:lang w:eastAsia="zh-TW"/>
        </w:rPr>
        <w:t> </w:t>
      </w:r>
      <w:r w:rsidRPr="00456A17">
        <w:rPr>
          <w:spacing w:val="-4"/>
          <w:rtl/>
          <w:lang w:eastAsia="zh-TW"/>
        </w:rPr>
        <w:t>العاملين</w:t>
      </w:r>
      <w:r w:rsidRPr="003C12FD">
        <w:rPr>
          <w:rtl/>
          <w:lang w:eastAsia="zh-TW"/>
        </w:rPr>
        <w:t xml:space="preserve"> </w:t>
      </w:r>
      <w:r w:rsidRPr="00456A17">
        <w:rPr>
          <w:spacing w:val="-2"/>
          <w:rtl/>
          <w:lang w:eastAsia="zh-TW"/>
        </w:rPr>
        <w:t>في المناطق الريفية، يتألف من خمسة خبراء مستقلين، بتمثيل جغرافي متوازن، يعينهم مجلس حقوق الإنسا</w:t>
      </w:r>
      <w:r w:rsidRPr="003C12FD">
        <w:rPr>
          <w:rtl/>
          <w:lang w:eastAsia="zh-TW"/>
        </w:rPr>
        <w:t>ن في دورته الخامسة والخمسين، ويكلَّف بالولاية التالية:</w:t>
      </w:r>
    </w:p>
    <w:p w14:paraId="4B52FE51" w14:textId="77777777" w:rsidR="00880D5D" w:rsidRPr="00B47C12" w:rsidRDefault="00880D5D" w:rsidP="00880D5D">
      <w:pPr>
        <w:pStyle w:val="SingleTxtGA"/>
        <w:spacing w:line="346" w:lineRule="exact"/>
        <w:rPr>
          <w:iCs/>
          <w:lang w:eastAsia="zh-TW"/>
        </w:rPr>
      </w:pPr>
      <w:r>
        <w:rPr>
          <w:rtl/>
          <w:lang w:eastAsia="zh-TW"/>
        </w:rPr>
        <w:tab/>
      </w:r>
      <w:r w:rsidRPr="003C12FD">
        <w:rPr>
          <w:rtl/>
          <w:lang w:eastAsia="zh-TW"/>
        </w:rPr>
        <w:t>(أ)</w:t>
      </w:r>
      <w:r w:rsidRPr="003C12FD">
        <w:rPr>
          <w:rtl/>
          <w:lang w:eastAsia="zh-TW"/>
        </w:rPr>
        <w:tab/>
        <w:t>تعزيز النشر والتنفيذ الفعالين والشاملين لإعلان الأمم المتحدة المتعلق بحقوق الفلاحين وغيرهم من العاملين في المناطق الريفية، مع تحديد التحديات والثغرات في تنفيذه على الصعد الوطني والإقليمي والدولي، وتقديم توصيات في هذا الصدد؛</w:t>
      </w:r>
    </w:p>
    <w:p w14:paraId="49F34669" w14:textId="77777777" w:rsidR="00880D5D" w:rsidRPr="00B47C12" w:rsidRDefault="00880D5D" w:rsidP="00880D5D">
      <w:pPr>
        <w:pStyle w:val="SingleTxtGA"/>
        <w:spacing w:line="346" w:lineRule="exact"/>
        <w:rPr>
          <w:iCs/>
          <w:spacing w:val="-1"/>
          <w:lang w:eastAsia="zh-TW"/>
        </w:rPr>
      </w:pPr>
      <w:r w:rsidRPr="0044127E">
        <w:rPr>
          <w:spacing w:val="-1"/>
          <w:rtl/>
          <w:lang w:eastAsia="zh-TW"/>
        </w:rPr>
        <w:tab/>
        <w:t>(ب)</w:t>
      </w:r>
      <w:r w:rsidRPr="0044127E">
        <w:rPr>
          <w:spacing w:val="-1"/>
          <w:rtl/>
          <w:lang w:eastAsia="zh-TW"/>
        </w:rPr>
        <w:tab/>
        <w:t xml:space="preserve">تحديد وتبادل وتعزيز الممارسات الجيدة والدروس المستفادة بشأن تنفيذ إعلان الأمم المتحدة المتعلق بحقوق الفلاحين وغيرهم من العاملين في المناطق الريفية، والتماس وتلقي المعلومات من جميع المصادر ذات الصلة، بما في ذلك الحكومات، وأصحاب الحقوق على النحو المعرَّف في المادة </w:t>
      </w:r>
      <w:r w:rsidRPr="00B47C12">
        <w:rPr>
          <w:spacing w:val="-1"/>
          <w:rtl/>
          <w:lang w:eastAsia="zh-TW"/>
        </w:rPr>
        <w:t>1</w:t>
      </w:r>
      <w:r w:rsidRPr="0044127E">
        <w:rPr>
          <w:spacing w:val="-1"/>
          <w:rtl/>
          <w:lang w:eastAsia="zh-TW"/>
        </w:rPr>
        <w:t xml:space="preserve"> من الإعلان، والمؤسسات الوطنية لحقوق الإنسان، والمجتمع المدني، والإجراءات الخاصة الأخرى ذات الصلة التابعة لمجلس حقوق الإنسان، وهيئات المعاهدات، ومفوضية الأمم المتحدة السامية لحقوق الإنسان، والوكالات المتخصصة، وصناديق منظومة الأمم المتحدة وبرامجها وهيئاتها ومؤسساتها، والآليات الإقليمية؛</w:t>
      </w:r>
    </w:p>
    <w:p w14:paraId="14E113F2" w14:textId="77777777" w:rsidR="00880D5D" w:rsidRPr="00B47C12" w:rsidRDefault="00880D5D" w:rsidP="00880D5D">
      <w:pPr>
        <w:pStyle w:val="SingleTxtGA"/>
        <w:spacing w:line="346" w:lineRule="exact"/>
        <w:rPr>
          <w:iCs/>
          <w:lang w:eastAsia="zh-TW"/>
        </w:rPr>
      </w:pPr>
      <w:r>
        <w:rPr>
          <w:rtl/>
          <w:lang w:eastAsia="zh-TW"/>
        </w:rPr>
        <w:tab/>
      </w:r>
      <w:r w:rsidRPr="003C12FD">
        <w:rPr>
          <w:rtl/>
          <w:lang w:eastAsia="zh-TW"/>
        </w:rPr>
        <w:t>(ج)</w:t>
      </w:r>
      <w:r w:rsidRPr="003C12FD">
        <w:rPr>
          <w:rtl/>
          <w:lang w:eastAsia="zh-TW"/>
        </w:rPr>
        <w:tab/>
        <w:t xml:space="preserve">العمل بتنسيق وثيق مع </w:t>
      </w:r>
      <w:r>
        <w:rPr>
          <w:rFonts w:hint="cs"/>
          <w:rtl/>
          <w:lang w:eastAsia="zh-TW"/>
        </w:rPr>
        <w:t>ال</w:t>
      </w:r>
      <w:r w:rsidRPr="003C12FD">
        <w:rPr>
          <w:rtl/>
          <w:lang w:eastAsia="zh-TW"/>
        </w:rPr>
        <w:t>مفوضية السامية</w:t>
      </w:r>
      <w:r>
        <w:rPr>
          <w:rFonts w:hint="cs"/>
          <w:rtl/>
          <w:lang w:eastAsia="zh-TW"/>
        </w:rPr>
        <w:t>،</w:t>
      </w:r>
      <w:r w:rsidRPr="003C12FD">
        <w:rPr>
          <w:rtl/>
          <w:lang w:eastAsia="zh-TW"/>
        </w:rPr>
        <w:t xml:space="preserve"> والإجراءات الخاصة وغيرها من آليات حقوق الإنسان</w:t>
      </w:r>
      <w:r>
        <w:rPr>
          <w:rFonts w:hint="cs"/>
          <w:rtl/>
          <w:lang w:eastAsia="zh-TW"/>
        </w:rPr>
        <w:t>،</w:t>
      </w:r>
      <w:r w:rsidRPr="003C12FD">
        <w:rPr>
          <w:rtl/>
          <w:lang w:eastAsia="zh-TW"/>
        </w:rPr>
        <w:t xml:space="preserve"> وهيئات المعاهدات</w:t>
      </w:r>
      <w:r>
        <w:rPr>
          <w:rFonts w:hint="cs"/>
          <w:rtl/>
          <w:lang w:eastAsia="zh-TW"/>
        </w:rPr>
        <w:t>،</w:t>
      </w:r>
      <w:r w:rsidRPr="003C12FD">
        <w:rPr>
          <w:rtl/>
          <w:lang w:eastAsia="zh-TW"/>
        </w:rPr>
        <w:t xml:space="preserve"> وغيرها من وكالات الأمم المتحدة وصناديقها وبرامجها ذات الصلة، والمنظمات الدولية، والآليات الإقليمية؛</w:t>
      </w:r>
    </w:p>
    <w:p w14:paraId="19C6F0AD" w14:textId="77777777" w:rsidR="00880D5D" w:rsidRPr="00B47C12" w:rsidRDefault="00880D5D" w:rsidP="00880D5D">
      <w:pPr>
        <w:pStyle w:val="SingleTxtGA"/>
        <w:rPr>
          <w:iCs/>
          <w:lang w:eastAsia="zh-TW"/>
        </w:rPr>
      </w:pPr>
      <w:r>
        <w:rPr>
          <w:rtl/>
          <w:lang w:eastAsia="zh-TW"/>
        </w:rPr>
        <w:lastRenderedPageBreak/>
        <w:tab/>
      </w:r>
      <w:r w:rsidRPr="003C12FD">
        <w:rPr>
          <w:rtl/>
          <w:lang w:eastAsia="zh-TW"/>
        </w:rPr>
        <w:t>(د)</w:t>
      </w:r>
      <w:r w:rsidRPr="003C12FD">
        <w:rPr>
          <w:rtl/>
          <w:lang w:eastAsia="zh-TW"/>
        </w:rPr>
        <w:tab/>
      </w:r>
      <w:r w:rsidRPr="00456A17">
        <w:rPr>
          <w:spacing w:val="-4"/>
          <w:rtl/>
          <w:lang w:eastAsia="zh-TW"/>
        </w:rPr>
        <w:t>تيسير تبادل المساعدة التقنية وبناء القدرات ونقل التكنولوجيات والتعاون الدولي والمساهمة في ذلك دعماً للجهود والإجراءات والتدابير الوطنية الرامية إلى تحسين تنفيذ إعلان الأمم المتحدة المتعلق بحقوق</w:t>
      </w:r>
      <w:r w:rsidRPr="003C12FD">
        <w:rPr>
          <w:rtl/>
          <w:lang w:eastAsia="zh-TW"/>
        </w:rPr>
        <w:t xml:space="preserve"> الفلاحين وغيرهم من العاملين في المناطق الريفية، بالتشاور مع أصحاب الحقوق على النحو المعرَّف في المادة </w:t>
      </w:r>
      <w:r w:rsidRPr="00B47C12">
        <w:rPr>
          <w:rtl/>
          <w:lang w:eastAsia="zh-TW"/>
        </w:rPr>
        <w:t>1</w:t>
      </w:r>
      <w:r w:rsidRPr="003C12FD">
        <w:rPr>
          <w:rtl/>
          <w:lang w:eastAsia="zh-TW"/>
        </w:rPr>
        <w:t xml:space="preserve"> من الإعلان؛</w:t>
      </w:r>
    </w:p>
    <w:p w14:paraId="000BD473" w14:textId="77777777" w:rsidR="00880D5D" w:rsidRPr="00B47C12" w:rsidRDefault="00880D5D" w:rsidP="00880D5D">
      <w:pPr>
        <w:pStyle w:val="SingleTxtGA"/>
        <w:rPr>
          <w:iCs/>
          <w:lang w:eastAsia="zh-TW"/>
        </w:rPr>
      </w:pPr>
      <w:r w:rsidRPr="00880D5D">
        <w:rPr>
          <w:spacing w:val="-4"/>
          <w:rtl/>
          <w:lang w:eastAsia="zh-TW"/>
        </w:rPr>
        <w:tab/>
        <w:t>(ه)</w:t>
      </w:r>
      <w:r w:rsidRPr="00880D5D">
        <w:rPr>
          <w:spacing w:val="-4"/>
          <w:rtl/>
          <w:lang w:eastAsia="zh-TW"/>
        </w:rPr>
        <w:tab/>
        <w:t>تقديم تقرير سنوي إلى مجلس حقوق الإنسان وإلى الجمعية العامة عن أعماله وأنشطته،</w:t>
      </w:r>
      <w:r w:rsidRPr="003C12FD">
        <w:rPr>
          <w:rtl/>
          <w:lang w:eastAsia="zh-TW"/>
        </w:rPr>
        <w:t xml:space="preserve"> يتضمن استنتاجاته وتوصياته، وفقاً لبرنامج عمل كل منهما؛</w:t>
      </w:r>
    </w:p>
    <w:p w14:paraId="60E1EAB6" w14:textId="77777777" w:rsidR="00880D5D" w:rsidRPr="00B47C12" w:rsidRDefault="00880D5D" w:rsidP="00880D5D">
      <w:pPr>
        <w:pStyle w:val="SingleTxtGA"/>
        <w:rPr>
          <w:iCs/>
          <w:lang w:eastAsia="zh-TW"/>
        </w:rPr>
      </w:pPr>
      <w:r w:rsidRPr="00456A17">
        <w:rPr>
          <w:spacing w:val="-2"/>
          <w:rtl/>
          <w:lang w:eastAsia="zh-TW"/>
        </w:rPr>
        <w:tab/>
      </w:r>
      <w:r w:rsidRPr="00B47C12">
        <w:rPr>
          <w:spacing w:val="-2"/>
          <w:rtl/>
          <w:lang w:eastAsia="zh-TW"/>
        </w:rPr>
        <w:t>3</w:t>
      </w:r>
      <w:r w:rsidRPr="00456A17">
        <w:rPr>
          <w:spacing w:val="-2"/>
          <w:rtl/>
          <w:lang w:eastAsia="zh-TW"/>
        </w:rPr>
        <w:t>-</w:t>
      </w:r>
      <w:r w:rsidRPr="00456A17">
        <w:rPr>
          <w:spacing w:val="-2"/>
          <w:rtl/>
          <w:lang w:eastAsia="zh-TW"/>
        </w:rPr>
        <w:tab/>
      </w:r>
      <w:r w:rsidRPr="00B47C12">
        <w:rPr>
          <w:i/>
          <w:iCs/>
          <w:spacing w:val="-2"/>
          <w:rtl/>
          <w:lang w:eastAsia="zh-TW"/>
        </w:rPr>
        <w:t>يهيب</w:t>
      </w:r>
      <w:r w:rsidRPr="00456A17">
        <w:rPr>
          <w:spacing w:val="-2"/>
          <w:rtl/>
          <w:lang w:eastAsia="zh-TW"/>
        </w:rPr>
        <w:t xml:space="preserve"> بجميع الدول وجميع أصحاب المصلحة أن يتعاونوا تعاوناً تاماً مع الفريق العامل</w:t>
      </w:r>
      <w:r w:rsidRPr="00456A17">
        <w:rPr>
          <w:rtl/>
          <w:lang w:eastAsia="zh-TW"/>
        </w:rPr>
        <w:t xml:space="preserve"> المعني</w:t>
      </w:r>
      <w:r w:rsidRPr="003C12FD">
        <w:rPr>
          <w:rtl/>
          <w:lang w:eastAsia="zh-TW"/>
        </w:rPr>
        <w:t xml:space="preserve"> بحقوق الفلاحين وغيرهم من العاملين في المناطق الريفية في أداء ولايته، وأن ينظروا في تنفيذ التوصيات التي يقدمها الفريق العامل في تقاريره المقدمة في إطار الولاية؛</w:t>
      </w:r>
    </w:p>
    <w:p w14:paraId="55F62507" w14:textId="77777777" w:rsidR="00880D5D" w:rsidRPr="00B47C12" w:rsidRDefault="00880D5D" w:rsidP="00880D5D">
      <w:pPr>
        <w:pStyle w:val="SingleTxtGA"/>
        <w:rPr>
          <w:iCs/>
          <w:lang w:eastAsia="zh-TW"/>
        </w:rPr>
      </w:pPr>
      <w:r>
        <w:rPr>
          <w:rtl/>
          <w:lang w:eastAsia="zh-TW"/>
        </w:rPr>
        <w:tab/>
      </w:r>
      <w:r w:rsidRPr="00B47C12">
        <w:rPr>
          <w:rtl/>
          <w:lang w:eastAsia="zh-TW"/>
        </w:rPr>
        <w:t>4</w:t>
      </w:r>
      <w:r w:rsidRPr="003C12FD">
        <w:rPr>
          <w:rtl/>
          <w:lang w:eastAsia="zh-TW"/>
        </w:rPr>
        <w:t>-</w:t>
      </w:r>
      <w:r w:rsidRPr="003C12FD">
        <w:rPr>
          <w:rtl/>
          <w:lang w:eastAsia="zh-TW"/>
        </w:rPr>
        <w:tab/>
      </w:r>
      <w:r w:rsidRPr="00B47C12">
        <w:rPr>
          <w:i/>
          <w:iCs/>
          <w:rtl/>
          <w:lang w:eastAsia="zh-TW"/>
        </w:rPr>
        <w:t>يطلب</w:t>
      </w:r>
      <w:r w:rsidRPr="003C12FD">
        <w:rPr>
          <w:rtl/>
          <w:lang w:eastAsia="zh-TW"/>
        </w:rPr>
        <w:t xml:space="preserve"> إلى الأمين العام ومفوضة الأمم المتحدة السامية لحقوق الإنسان تزويد الفريق العامل بجميع الموارد المالية والبشرية اللازمة لتمكينه من الاضطلاع بولايته على نحو كامل وفعال، وتقديم كل الدعم اللازم ليتسنى، بطريقة شفافة، عقد اجتماعات الفريق العامل؛</w:t>
      </w:r>
    </w:p>
    <w:p w14:paraId="5EF76E02" w14:textId="77777777" w:rsidR="00880D5D" w:rsidRDefault="00880D5D" w:rsidP="00880D5D">
      <w:pPr>
        <w:pStyle w:val="SingleTxtGA"/>
        <w:rPr>
          <w:rtl/>
          <w:lang w:eastAsia="zh-TW"/>
        </w:rPr>
      </w:pPr>
      <w:r>
        <w:rPr>
          <w:rtl/>
          <w:lang w:eastAsia="zh-TW"/>
        </w:rPr>
        <w:tab/>
      </w:r>
      <w:r w:rsidRPr="00B47C12">
        <w:rPr>
          <w:rtl/>
          <w:lang w:eastAsia="zh-TW"/>
        </w:rPr>
        <w:t>5</w:t>
      </w:r>
      <w:r w:rsidRPr="003C12FD">
        <w:rPr>
          <w:rtl/>
          <w:lang w:eastAsia="zh-TW"/>
        </w:rPr>
        <w:t>-</w:t>
      </w:r>
      <w:r w:rsidRPr="003C12FD">
        <w:rPr>
          <w:rtl/>
          <w:lang w:eastAsia="zh-TW"/>
        </w:rPr>
        <w:tab/>
      </w:r>
      <w:r w:rsidRPr="00B47C12">
        <w:rPr>
          <w:i/>
          <w:iCs/>
          <w:rtl/>
          <w:lang w:eastAsia="zh-TW"/>
        </w:rPr>
        <w:t>يقرر</w:t>
      </w:r>
      <w:r w:rsidRPr="003C12FD">
        <w:rPr>
          <w:rtl/>
          <w:lang w:eastAsia="zh-TW"/>
        </w:rPr>
        <w:t xml:space="preserve"> أن يبقي المسألة قيد نظره.</w:t>
      </w:r>
    </w:p>
    <w:p w14:paraId="55443537" w14:textId="77777777" w:rsidR="00880D5D" w:rsidRPr="00B47C12" w:rsidRDefault="00880D5D" w:rsidP="00880D5D">
      <w:pPr>
        <w:pStyle w:val="SingleTxtGA"/>
        <w:jc w:val="right"/>
        <w:rPr>
          <w:iCs/>
          <w:rtl/>
          <w:lang w:eastAsia="zh-TW"/>
        </w:rPr>
      </w:pPr>
      <w:r w:rsidRPr="00B47C12">
        <w:rPr>
          <w:rFonts w:hint="cs"/>
          <w:iCs/>
          <w:rtl/>
          <w:lang w:eastAsia="zh-TW"/>
        </w:rPr>
        <w:t>الجلسة 46</w:t>
      </w:r>
    </w:p>
    <w:p w14:paraId="34BA6DCD" w14:textId="77777777" w:rsidR="00880D5D" w:rsidRPr="00B47C12" w:rsidRDefault="00880D5D" w:rsidP="00880D5D">
      <w:pPr>
        <w:pStyle w:val="SingleTxtGA"/>
        <w:jc w:val="right"/>
        <w:rPr>
          <w:iCs/>
          <w:rtl/>
          <w:lang w:eastAsia="zh-TW"/>
        </w:rPr>
      </w:pPr>
      <w:r w:rsidRPr="00B47C12">
        <w:rPr>
          <w:rFonts w:hint="cs"/>
          <w:iCs/>
          <w:rtl/>
          <w:lang w:eastAsia="zh-TW"/>
        </w:rPr>
        <w:t>11 تشرين الأول/أكتوبر 2023</w:t>
      </w:r>
    </w:p>
    <w:p w14:paraId="6F131DBF" w14:textId="77777777" w:rsidR="00880D5D" w:rsidRPr="006A14B7" w:rsidRDefault="00880D5D" w:rsidP="006A14B7">
      <w:pPr>
        <w:pStyle w:val="SingleTxtGA"/>
        <w:rPr>
          <w:rtl/>
          <w:lang w:eastAsia="zh-TW"/>
        </w:rPr>
      </w:pPr>
      <w:r w:rsidRPr="006A14B7">
        <w:rPr>
          <w:rFonts w:hint="cs"/>
          <w:rtl/>
          <w:lang w:eastAsia="zh-TW"/>
        </w:rPr>
        <w:t xml:space="preserve">[اعتُمد بتصويت مسجل بأغلبية </w:t>
      </w:r>
      <w:r w:rsidRPr="00B47C12">
        <w:rPr>
          <w:rFonts w:hint="cs"/>
          <w:rtl/>
          <w:lang w:eastAsia="zh-TW"/>
        </w:rPr>
        <w:t>38</w:t>
      </w:r>
      <w:r w:rsidRPr="006A14B7">
        <w:rPr>
          <w:rFonts w:hint="cs"/>
          <w:rtl/>
          <w:lang w:eastAsia="zh-TW"/>
        </w:rPr>
        <w:t xml:space="preserve"> صوتاً مقابل صوتين، وامتناع </w:t>
      </w:r>
      <w:r w:rsidRPr="00B47C12">
        <w:rPr>
          <w:rFonts w:hint="cs"/>
          <w:rtl/>
          <w:lang w:eastAsia="zh-TW"/>
        </w:rPr>
        <w:t>7</w:t>
      </w:r>
      <w:r w:rsidRPr="006A14B7">
        <w:rPr>
          <w:rFonts w:hint="cs"/>
          <w:rtl/>
          <w:lang w:eastAsia="zh-TW"/>
        </w:rPr>
        <w:t xml:space="preserve"> أعضاء عن التصويت. وكانت نتيجة التصويت كما يلي:</w:t>
      </w:r>
    </w:p>
    <w:p w14:paraId="74CAAB98" w14:textId="0B6E81F7" w:rsidR="006A14B7" w:rsidRPr="00B47C12" w:rsidRDefault="00880D5D" w:rsidP="006A14B7">
      <w:pPr>
        <w:pStyle w:val="SingleTxtGA"/>
        <w:rPr>
          <w:i/>
          <w:iCs/>
          <w:rtl/>
          <w:lang w:eastAsia="zh-TW"/>
        </w:rPr>
      </w:pPr>
      <w:r w:rsidRPr="00B47C12">
        <w:rPr>
          <w:i/>
          <w:iCs/>
          <w:rtl/>
          <w:lang w:eastAsia="zh-TW"/>
        </w:rPr>
        <w:tab/>
      </w:r>
      <w:r w:rsidRPr="00B47C12">
        <w:rPr>
          <w:rFonts w:hint="cs"/>
          <w:i/>
          <w:iCs/>
          <w:rtl/>
          <w:lang w:eastAsia="zh-TW"/>
        </w:rPr>
        <w:t>المؤيدون:</w:t>
      </w:r>
    </w:p>
    <w:p w14:paraId="4B692524" w14:textId="6FE9044D" w:rsidR="00880D5D" w:rsidRPr="00A13AB9" w:rsidRDefault="00880D5D" w:rsidP="00456A17">
      <w:pPr>
        <w:pStyle w:val="SingleTxtGA"/>
        <w:ind w:left="2608"/>
        <w:rPr>
          <w:rtl/>
          <w:lang w:eastAsia="zh-TW"/>
        </w:rPr>
      </w:pPr>
      <w:r w:rsidRPr="00A13AB9">
        <w:rPr>
          <w:rFonts w:hint="cs"/>
          <w:rtl/>
          <w:lang w:eastAsia="zh-TW"/>
        </w:rPr>
        <w:t xml:space="preserve">الأرجنتين، إريتريا، ألمانيا، الإمارات العربية المتحدة، أوزبكستان، أوكرانيا، باراغواي، باكستان، بلجيكا، بنغلاديش، بنن، بوليفيا (دولة </w:t>
      </w:r>
      <w:r w:rsidRPr="00A13AB9">
        <w:rPr>
          <w:rtl/>
          <w:lang w:eastAsia="zh-TW"/>
        </w:rPr>
        <w:t>–</w:t>
      </w:r>
      <w:r w:rsidRPr="00A13AB9">
        <w:rPr>
          <w:rFonts w:hint="cs"/>
          <w:rtl/>
          <w:lang w:eastAsia="zh-TW"/>
        </w:rPr>
        <w:t xml:space="preserve"> المتعددة القوميات</w:t>
      </w:r>
      <w:r w:rsidR="00721363" w:rsidRPr="00A13AB9">
        <w:rPr>
          <w:rFonts w:hint="cs"/>
          <w:rtl/>
          <w:lang w:eastAsia="zh-TW"/>
        </w:rPr>
        <w:t xml:space="preserve">)، </w:t>
      </w:r>
      <w:r w:rsidRPr="00A13AB9">
        <w:rPr>
          <w:rFonts w:hint="cs"/>
          <w:rtl/>
          <w:lang w:eastAsia="zh-TW"/>
        </w:rPr>
        <w:t>الجزائر، جنوب أفريقيا، السنغال، السودان، شيلي، الصومال، الصين، غابون، غامبيا، فييت</w:t>
      </w:r>
      <w:r w:rsidR="00A13AB9">
        <w:rPr>
          <w:rFonts w:hint="eastAsia"/>
          <w:rtl/>
          <w:lang w:eastAsia="zh-TW"/>
        </w:rPr>
        <w:t> </w:t>
      </w:r>
      <w:r w:rsidRPr="00A13AB9">
        <w:rPr>
          <w:rFonts w:hint="cs"/>
          <w:rtl/>
          <w:lang w:eastAsia="zh-TW"/>
        </w:rPr>
        <w:t>نام، قطر، قيرغيزستان، كازاخستان، الكاميرون، كوبا، كوت ديفوار، كوستاريكا، لكسمبرغ، ماليزيا، المغرب، المكسيك، ملاوي، ملديف، نيبال، الهند، هندوراس</w:t>
      </w:r>
    </w:p>
    <w:p w14:paraId="2FD485AC" w14:textId="0718DBAC" w:rsidR="006A14B7" w:rsidRPr="00B47C12" w:rsidRDefault="00880D5D" w:rsidP="006A14B7">
      <w:pPr>
        <w:pStyle w:val="SingleTxtGA"/>
        <w:rPr>
          <w:i/>
          <w:iCs/>
          <w:rtl/>
          <w:lang w:eastAsia="zh-TW"/>
        </w:rPr>
      </w:pPr>
      <w:r w:rsidRPr="00B47C12">
        <w:rPr>
          <w:i/>
          <w:iCs/>
          <w:rtl/>
          <w:lang w:eastAsia="zh-TW"/>
        </w:rPr>
        <w:tab/>
      </w:r>
      <w:r w:rsidRPr="00B47C12">
        <w:rPr>
          <w:rFonts w:hint="cs"/>
          <w:i/>
          <w:iCs/>
          <w:rtl/>
          <w:lang w:eastAsia="zh-TW"/>
        </w:rPr>
        <w:t>المعارضون:</w:t>
      </w:r>
    </w:p>
    <w:p w14:paraId="1BC2C08E" w14:textId="1E25EBD1" w:rsidR="00880D5D" w:rsidRPr="006A14B7" w:rsidRDefault="00880D5D" w:rsidP="00456A17">
      <w:pPr>
        <w:pStyle w:val="SingleTxtGA"/>
        <w:ind w:left="2608"/>
        <w:rPr>
          <w:rtl/>
          <w:lang w:eastAsia="zh-TW"/>
        </w:rPr>
      </w:pPr>
      <w:r w:rsidRPr="006A14B7">
        <w:rPr>
          <w:rFonts w:hint="cs"/>
          <w:rtl/>
          <w:lang w:eastAsia="zh-TW"/>
        </w:rPr>
        <w:t>المملكة المتحدة لبريطانيا العظمى وأيرلندا الشمالية والولايات المتحدة الأمريكية</w:t>
      </w:r>
    </w:p>
    <w:p w14:paraId="0103C3A5" w14:textId="08753FA0" w:rsidR="006A14B7" w:rsidRPr="00B47C12" w:rsidRDefault="00880D5D" w:rsidP="006A14B7">
      <w:pPr>
        <w:pStyle w:val="SingleTxtGA"/>
        <w:rPr>
          <w:i/>
          <w:iCs/>
          <w:rtl/>
          <w:lang w:eastAsia="zh-TW"/>
        </w:rPr>
      </w:pPr>
      <w:r w:rsidRPr="00B47C12">
        <w:rPr>
          <w:i/>
          <w:iCs/>
          <w:rtl/>
          <w:lang w:eastAsia="zh-TW"/>
        </w:rPr>
        <w:tab/>
      </w:r>
      <w:r w:rsidRPr="00B47C12">
        <w:rPr>
          <w:rFonts w:hint="cs"/>
          <w:i/>
          <w:iCs/>
          <w:rtl/>
          <w:lang w:eastAsia="zh-TW"/>
        </w:rPr>
        <w:t>الممتنعون:</w:t>
      </w:r>
    </w:p>
    <w:p w14:paraId="1961BF56" w14:textId="5FB01433" w:rsidR="00880D5D" w:rsidRPr="006A14B7" w:rsidRDefault="00880D5D" w:rsidP="00456A17">
      <w:pPr>
        <w:pStyle w:val="SingleTxtGA"/>
        <w:ind w:left="2608"/>
        <w:rPr>
          <w:rtl/>
          <w:lang w:eastAsia="zh-TW"/>
        </w:rPr>
      </w:pPr>
      <w:r w:rsidRPr="006A14B7">
        <w:rPr>
          <w:rFonts w:hint="cs"/>
          <w:rtl/>
          <w:lang w:eastAsia="zh-TW"/>
        </w:rPr>
        <w:t>تشيكيا، الجبل الأسود، جورجيا، رومانيا، فرنسا، فنلندا، ليتوانيا]</w:t>
      </w:r>
    </w:p>
    <w:p w14:paraId="755B5A89" w14:textId="4CAD375A" w:rsidR="00880D5D" w:rsidRPr="00880D5D" w:rsidRDefault="00880D5D" w:rsidP="00880D5D">
      <w:pPr>
        <w:pStyle w:val="SingleTxtGA"/>
        <w:jc w:val="center"/>
        <w:rPr>
          <w:u w:val="single"/>
          <w:rtl/>
          <w:lang w:eastAsia="zh-TW"/>
        </w:rPr>
      </w:pPr>
      <w:r>
        <w:rPr>
          <w:u w:val="single"/>
          <w:rtl/>
          <w:lang w:eastAsia="zh-TW"/>
        </w:rPr>
        <w:tab/>
      </w:r>
      <w:r>
        <w:rPr>
          <w:u w:val="single"/>
          <w:rtl/>
          <w:lang w:eastAsia="zh-TW"/>
        </w:rPr>
        <w:tab/>
      </w:r>
      <w:r>
        <w:rPr>
          <w:u w:val="single"/>
          <w:rtl/>
          <w:lang w:eastAsia="zh-TW"/>
        </w:rPr>
        <w:tab/>
      </w:r>
    </w:p>
    <w:sectPr w:rsidR="00880D5D" w:rsidRPr="00880D5D" w:rsidSect="00C732B6">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120825" w14:textId="77777777" w:rsidR="00413318" w:rsidRPr="002901D9" w:rsidRDefault="00413318" w:rsidP="00AD3834">
      <w:pPr>
        <w:spacing w:after="60" w:line="240" w:lineRule="auto"/>
        <w:ind w:left="57"/>
        <w:rPr>
          <w:i/>
          <w:iCs/>
        </w:rPr>
      </w:pPr>
      <w:r>
        <w:rPr>
          <w:rFonts w:hint="cs"/>
          <w:i/>
          <w:iCs/>
          <w:rtl/>
        </w:rPr>
        <w:t>الحواشي</w:t>
      </w:r>
    </w:p>
  </w:endnote>
  <w:endnote w:type="continuationSeparator" w:id="0">
    <w:p w14:paraId="548B3446" w14:textId="77777777" w:rsidR="00413318" w:rsidRDefault="0041331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03AB1" w14:textId="29C944E4" w:rsidR="004F088F" w:rsidRPr="004F088F" w:rsidRDefault="004F088F" w:rsidP="004F088F">
    <w:pPr>
      <w:pStyle w:val="Footer"/>
      <w:tabs>
        <w:tab w:val="right" w:pos="9638"/>
      </w:tabs>
      <w:rPr>
        <w:b/>
        <w:sz w:val="18"/>
        <w:lang w:val="en-US"/>
      </w:rPr>
    </w:pPr>
    <w:r>
      <w:rPr>
        <w:lang w:val="en-US"/>
      </w:rPr>
      <w:t>GE.23-19771</w:t>
    </w:r>
    <w:r>
      <w:rPr>
        <w:lang w:val="en-US"/>
      </w:rPr>
      <w:tab/>
    </w:r>
    <w:r w:rsidRPr="004F088F">
      <w:rPr>
        <w:b/>
        <w:sz w:val="18"/>
        <w:lang w:val="en-US"/>
      </w:rPr>
      <w:fldChar w:fldCharType="begin"/>
    </w:r>
    <w:r w:rsidRPr="004F088F">
      <w:rPr>
        <w:b/>
        <w:sz w:val="18"/>
        <w:lang w:val="en-US"/>
      </w:rPr>
      <w:instrText xml:space="preserve"> PAGE  \* MERGEFORMAT </w:instrText>
    </w:r>
    <w:r w:rsidRPr="004F088F">
      <w:rPr>
        <w:b/>
        <w:sz w:val="18"/>
        <w:lang w:val="en-US"/>
      </w:rPr>
      <w:fldChar w:fldCharType="separate"/>
    </w:r>
    <w:r w:rsidRPr="004F088F">
      <w:rPr>
        <w:b/>
        <w:noProof/>
        <w:sz w:val="18"/>
        <w:lang w:val="en-US"/>
      </w:rPr>
      <w:t>2</w:t>
    </w:r>
    <w:r w:rsidRPr="004F088F">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540A9" w14:textId="2F25BD3D" w:rsidR="006959B0" w:rsidRPr="004F088F" w:rsidRDefault="004F088F" w:rsidP="004F088F">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GE.23-19771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8C78B" w14:textId="51A25118" w:rsidR="00FD4BC9" w:rsidRPr="004F088F" w:rsidRDefault="004F088F" w:rsidP="004F088F">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703B12EC" wp14:editId="41CCADD1">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23-19771 (A)</w:t>
    </w:r>
    <w:r>
      <w:rPr>
        <w:noProof/>
        <w:sz w:val="20"/>
        <w:lang w:val="en-US"/>
      </w:rPr>
      <w:drawing>
        <wp:anchor distT="0" distB="0" distL="114300" distR="114300" simplePos="0" relativeHeight="251659264" behindDoc="0" locked="0" layoutInCell="1" allowOverlap="1" wp14:anchorId="5823146D" wp14:editId="3BE26B2C">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4CD915" w14:textId="77777777" w:rsidR="00413318" w:rsidRPr="00A350CC" w:rsidRDefault="00413318"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717038F3" w14:textId="77777777" w:rsidR="00413318" w:rsidRDefault="00413318" w:rsidP="00656392">
      <w:pPr>
        <w:spacing w:line="240" w:lineRule="auto"/>
      </w:pPr>
      <w:r>
        <w:continuationSeparator/>
      </w:r>
    </w:p>
  </w:footnote>
  <w:footnote w:id="1">
    <w:p w14:paraId="4077C8C8" w14:textId="77777777" w:rsidR="00721363" w:rsidRPr="0044127E" w:rsidRDefault="00721363" w:rsidP="00721363">
      <w:pPr>
        <w:pStyle w:val="FootnoteText1"/>
        <w:textDirection w:val="tbRlV"/>
      </w:pPr>
      <w:r w:rsidRPr="0044127E">
        <w:rPr>
          <w:rtl/>
        </w:rPr>
        <w:t>(</w:t>
      </w:r>
      <w:r w:rsidRPr="00B47C12">
        <w:rPr>
          <w:lang w:val="en-AU"/>
        </w:rPr>
        <w:footnoteRef/>
      </w:r>
      <w:r w:rsidRPr="0044127E">
        <w:rPr>
          <w:rtl/>
        </w:rPr>
        <w:t>)</w:t>
      </w:r>
      <w:r>
        <w:rPr>
          <w:rtl/>
        </w:rPr>
        <w:tab/>
      </w:r>
      <w:hyperlink r:id="rId1" w:history="1">
        <w:r w:rsidRPr="00721363">
          <w:rPr>
            <w:rStyle w:val="Hyperlink"/>
          </w:rPr>
          <w:t>A/HRC/</w:t>
        </w:r>
        <w:r w:rsidRPr="00B47C12">
          <w:rPr>
            <w:rStyle w:val="Hyperlink"/>
          </w:rPr>
          <w:t>39</w:t>
        </w:r>
        <w:r w:rsidRPr="00721363">
          <w:rPr>
            <w:rStyle w:val="Hyperlink"/>
          </w:rPr>
          <w:t>/</w:t>
        </w:r>
        <w:r w:rsidRPr="00B47C12">
          <w:rPr>
            <w:rStyle w:val="Hyperlink"/>
          </w:rPr>
          <w:t>67</w:t>
        </w:r>
      </w:hyperlink>
      <w:r w:rsidRPr="00721363">
        <w:rPr>
          <w:rtl/>
        </w:rPr>
        <w:t xml:space="preserve">. </w:t>
      </w:r>
    </w:p>
  </w:footnote>
  <w:footnote w:id="2">
    <w:p w14:paraId="4221A2DE" w14:textId="77777777" w:rsidR="00721363" w:rsidRPr="0044127E" w:rsidRDefault="00721363" w:rsidP="00880D5D">
      <w:pPr>
        <w:pStyle w:val="FootnoteText1"/>
        <w:textDirection w:val="tbRlV"/>
      </w:pPr>
      <w:r w:rsidRPr="0044127E">
        <w:rPr>
          <w:rtl/>
        </w:rPr>
        <w:t>(</w:t>
      </w:r>
      <w:r w:rsidRPr="00B47C12">
        <w:rPr>
          <w:lang w:val="en-AU"/>
        </w:rPr>
        <w:footnoteRef/>
      </w:r>
      <w:r w:rsidRPr="0044127E">
        <w:rPr>
          <w:rtl/>
        </w:rPr>
        <w:t>)</w:t>
      </w:r>
      <w:r>
        <w:rPr>
          <w:rtl/>
        </w:rPr>
        <w:tab/>
        <w:t xml:space="preserve">انظر قرار الجمعية العامة </w:t>
      </w:r>
      <w:r w:rsidRPr="00B47C12">
        <w:rPr>
          <w:rtl/>
        </w:rPr>
        <w:t>72</w:t>
      </w:r>
      <w:r w:rsidRPr="0044127E">
        <w:rPr>
          <w:rtl/>
        </w:rPr>
        <w:t>/</w:t>
      </w:r>
      <w:r w:rsidRPr="00B47C12">
        <w:rPr>
          <w:rtl/>
        </w:rPr>
        <w:t>239</w:t>
      </w:r>
      <w:r w:rsidRPr="00721363">
        <w:rPr>
          <w:rtl/>
        </w:rPr>
        <w:t xml:space="preserve">. </w:t>
      </w:r>
    </w:p>
  </w:footnote>
  <w:footnote w:id="3">
    <w:p w14:paraId="7BAB7EE4" w14:textId="77777777" w:rsidR="00721363" w:rsidRPr="0044127E" w:rsidRDefault="00721363" w:rsidP="00880D5D">
      <w:pPr>
        <w:pStyle w:val="FootnoteText1"/>
        <w:textDirection w:val="tbRlV"/>
      </w:pPr>
      <w:r w:rsidRPr="0044127E">
        <w:rPr>
          <w:rtl/>
        </w:rPr>
        <w:t>(</w:t>
      </w:r>
      <w:r w:rsidRPr="00B47C12">
        <w:rPr>
          <w:lang w:val="en-AU"/>
        </w:rPr>
        <w:footnoteRef/>
      </w:r>
      <w:r w:rsidRPr="0044127E">
        <w:rPr>
          <w:rtl/>
        </w:rPr>
        <w:t>)</w:t>
      </w:r>
      <w:r>
        <w:rPr>
          <w:rtl/>
        </w:rPr>
        <w:tab/>
        <w:t xml:space="preserve">انظر قرار الجمعية العامة </w:t>
      </w:r>
      <w:r w:rsidRPr="00B47C12">
        <w:rPr>
          <w:rtl/>
        </w:rPr>
        <w:t>72</w:t>
      </w:r>
      <w:r w:rsidRPr="0044127E">
        <w:rPr>
          <w:rtl/>
        </w:rPr>
        <w:t>/</w:t>
      </w:r>
      <w:r w:rsidRPr="00B47C12">
        <w:rPr>
          <w:rtl/>
        </w:rPr>
        <w:t>210</w:t>
      </w:r>
      <w:r w:rsidRPr="00721363">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FA0B24" w14:textId="13FEC88B" w:rsidR="004F088F" w:rsidRPr="004F088F" w:rsidRDefault="004F088F" w:rsidP="004F088F">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A/HRC/RES/54/9</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F9BE0" w14:textId="27A9A71A" w:rsidR="004F088F" w:rsidRPr="004F088F" w:rsidRDefault="004F088F" w:rsidP="004F088F">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A/HRC/RES/54/9</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18DD3"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318"/>
    <w:rsid w:val="000076D5"/>
    <w:rsid w:val="00014B0C"/>
    <w:rsid w:val="00031428"/>
    <w:rsid w:val="0004034F"/>
    <w:rsid w:val="00043663"/>
    <w:rsid w:val="000505CF"/>
    <w:rsid w:val="00072019"/>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B346A"/>
    <w:rsid w:val="001C0E07"/>
    <w:rsid w:val="001C5395"/>
    <w:rsid w:val="001E1CAD"/>
    <w:rsid w:val="001E290D"/>
    <w:rsid w:val="001F54C9"/>
    <w:rsid w:val="00207677"/>
    <w:rsid w:val="002144FA"/>
    <w:rsid w:val="002172D1"/>
    <w:rsid w:val="00231DAC"/>
    <w:rsid w:val="0023202A"/>
    <w:rsid w:val="0023469A"/>
    <w:rsid w:val="00243AC1"/>
    <w:rsid w:val="00243C8A"/>
    <w:rsid w:val="00267A0E"/>
    <w:rsid w:val="00281242"/>
    <w:rsid w:val="002855B5"/>
    <w:rsid w:val="002901D9"/>
    <w:rsid w:val="002976C2"/>
    <w:rsid w:val="002C19D1"/>
    <w:rsid w:val="002C36E1"/>
    <w:rsid w:val="002D1EE9"/>
    <w:rsid w:val="002D2DA2"/>
    <w:rsid w:val="002E1ED4"/>
    <w:rsid w:val="002F2710"/>
    <w:rsid w:val="002F3D3A"/>
    <w:rsid w:val="003021AE"/>
    <w:rsid w:val="003147B2"/>
    <w:rsid w:val="00321BBF"/>
    <w:rsid w:val="00325CC1"/>
    <w:rsid w:val="003260FF"/>
    <w:rsid w:val="00343D95"/>
    <w:rsid w:val="0034444A"/>
    <w:rsid w:val="003468E1"/>
    <w:rsid w:val="00351FBC"/>
    <w:rsid w:val="00364427"/>
    <w:rsid w:val="00374341"/>
    <w:rsid w:val="003773BF"/>
    <w:rsid w:val="003814C2"/>
    <w:rsid w:val="003B19AB"/>
    <w:rsid w:val="003B3CEF"/>
    <w:rsid w:val="003B588A"/>
    <w:rsid w:val="003C2724"/>
    <w:rsid w:val="003D1062"/>
    <w:rsid w:val="003E159A"/>
    <w:rsid w:val="0040107A"/>
    <w:rsid w:val="00404EB3"/>
    <w:rsid w:val="00413318"/>
    <w:rsid w:val="004205C7"/>
    <w:rsid w:val="00420D7B"/>
    <w:rsid w:val="004213AF"/>
    <w:rsid w:val="00436429"/>
    <w:rsid w:val="00442FBA"/>
    <w:rsid w:val="00446037"/>
    <w:rsid w:val="00450B21"/>
    <w:rsid w:val="00453B63"/>
    <w:rsid w:val="00455780"/>
    <w:rsid w:val="00456A17"/>
    <w:rsid w:val="004639E8"/>
    <w:rsid w:val="0047152B"/>
    <w:rsid w:val="00482BD0"/>
    <w:rsid w:val="004A1DFF"/>
    <w:rsid w:val="004A6155"/>
    <w:rsid w:val="004B0A1C"/>
    <w:rsid w:val="004B6C99"/>
    <w:rsid w:val="004D298E"/>
    <w:rsid w:val="004E32F4"/>
    <w:rsid w:val="004F088F"/>
    <w:rsid w:val="004F2E2E"/>
    <w:rsid w:val="004F2FE5"/>
    <w:rsid w:val="00517BC9"/>
    <w:rsid w:val="005212F8"/>
    <w:rsid w:val="0052552C"/>
    <w:rsid w:val="00527E4C"/>
    <w:rsid w:val="0054472E"/>
    <w:rsid w:val="0054762C"/>
    <w:rsid w:val="00564472"/>
    <w:rsid w:val="005662A9"/>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68BD"/>
    <w:rsid w:val="005F72A4"/>
    <w:rsid w:val="0060169C"/>
    <w:rsid w:val="0060473A"/>
    <w:rsid w:val="00606EDF"/>
    <w:rsid w:val="00610719"/>
    <w:rsid w:val="00615955"/>
    <w:rsid w:val="00636FB1"/>
    <w:rsid w:val="00655884"/>
    <w:rsid w:val="00656392"/>
    <w:rsid w:val="0066212E"/>
    <w:rsid w:val="00673245"/>
    <w:rsid w:val="006835AB"/>
    <w:rsid w:val="0068781D"/>
    <w:rsid w:val="006959B0"/>
    <w:rsid w:val="006A14B7"/>
    <w:rsid w:val="006B13CB"/>
    <w:rsid w:val="006B3E27"/>
    <w:rsid w:val="006B506C"/>
    <w:rsid w:val="006B6507"/>
    <w:rsid w:val="006C084B"/>
    <w:rsid w:val="006C104C"/>
    <w:rsid w:val="006C10D9"/>
    <w:rsid w:val="006C3C80"/>
    <w:rsid w:val="006E4EFE"/>
    <w:rsid w:val="006E719B"/>
    <w:rsid w:val="006F3B1D"/>
    <w:rsid w:val="0070598D"/>
    <w:rsid w:val="00721363"/>
    <w:rsid w:val="00723085"/>
    <w:rsid w:val="00727C36"/>
    <w:rsid w:val="00733704"/>
    <w:rsid w:val="00740188"/>
    <w:rsid w:val="00741707"/>
    <w:rsid w:val="00756CB5"/>
    <w:rsid w:val="00764796"/>
    <w:rsid w:val="007717DC"/>
    <w:rsid w:val="00776E7C"/>
    <w:rsid w:val="0078071A"/>
    <w:rsid w:val="00784303"/>
    <w:rsid w:val="007853F9"/>
    <w:rsid w:val="007902CD"/>
    <w:rsid w:val="007A4D56"/>
    <w:rsid w:val="007A70BB"/>
    <w:rsid w:val="007B7FC1"/>
    <w:rsid w:val="007C28DD"/>
    <w:rsid w:val="007E5404"/>
    <w:rsid w:val="00811AD2"/>
    <w:rsid w:val="0083136D"/>
    <w:rsid w:val="00847298"/>
    <w:rsid w:val="0084797F"/>
    <w:rsid w:val="00852A9A"/>
    <w:rsid w:val="00867971"/>
    <w:rsid w:val="00871544"/>
    <w:rsid w:val="00880CC3"/>
    <w:rsid w:val="00880D5D"/>
    <w:rsid w:val="008930DB"/>
    <w:rsid w:val="00895D16"/>
    <w:rsid w:val="008A4DD3"/>
    <w:rsid w:val="008D1D80"/>
    <w:rsid w:val="008D4E87"/>
    <w:rsid w:val="008E2E2A"/>
    <w:rsid w:val="008F49E1"/>
    <w:rsid w:val="009016D3"/>
    <w:rsid w:val="0090370F"/>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12B37"/>
    <w:rsid w:val="00A13AB9"/>
    <w:rsid w:val="00A206A1"/>
    <w:rsid w:val="00A268F3"/>
    <w:rsid w:val="00A33B3C"/>
    <w:rsid w:val="00A350CC"/>
    <w:rsid w:val="00A40290"/>
    <w:rsid w:val="00A43ED2"/>
    <w:rsid w:val="00A50EC0"/>
    <w:rsid w:val="00A54254"/>
    <w:rsid w:val="00A6138D"/>
    <w:rsid w:val="00A74331"/>
    <w:rsid w:val="00AB3BCA"/>
    <w:rsid w:val="00AB6758"/>
    <w:rsid w:val="00AC01D9"/>
    <w:rsid w:val="00AC03B4"/>
    <w:rsid w:val="00AC72D8"/>
    <w:rsid w:val="00AD3834"/>
    <w:rsid w:val="00AE0A52"/>
    <w:rsid w:val="00AE406C"/>
    <w:rsid w:val="00AE5FE9"/>
    <w:rsid w:val="00AF203E"/>
    <w:rsid w:val="00AF64A5"/>
    <w:rsid w:val="00B13763"/>
    <w:rsid w:val="00B139B9"/>
    <w:rsid w:val="00B2203B"/>
    <w:rsid w:val="00B359F2"/>
    <w:rsid w:val="00B458DF"/>
    <w:rsid w:val="00B477A4"/>
    <w:rsid w:val="00B47C12"/>
    <w:rsid w:val="00B54045"/>
    <w:rsid w:val="00B60C01"/>
    <w:rsid w:val="00B734C2"/>
    <w:rsid w:val="00B738C9"/>
    <w:rsid w:val="00BA5E8B"/>
    <w:rsid w:val="00BC27D1"/>
    <w:rsid w:val="00BE5849"/>
    <w:rsid w:val="00C022F5"/>
    <w:rsid w:val="00C04102"/>
    <w:rsid w:val="00C06421"/>
    <w:rsid w:val="00C07C84"/>
    <w:rsid w:val="00C22506"/>
    <w:rsid w:val="00C342BF"/>
    <w:rsid w:val="00C41653"/>
    <w:rsid w:val="00C4236D"/>
    <w:rsid w:val="00C438D7"/>
    <w:rsid w:val="00C53FE8"/>
    <w:rsid w:val="00C70B0C"/>
    <w:rsid w:val="00C732B6"/>
    <w:rsid w:val="00C7601E"/>
    <w:rsid w:val="00C81B50"/>
    <w:rsid w:val="00C92BF2"/>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C6485"/>
    <w:rsid w:val="00DD13C3"/>
    <w:rsid w:val="00DD596E"/>
    <w:rsid w:val="00DD621E"/>
    <w:rsid w:val="00DF0575"/>
    <w:rsid w:val="00DF1E1D"/>
    <w:rsid w:val="00E0177F"/>
    <w:rsid w:val="00E03AEA"/>
    <w:rsid w:val="00E2504D"/>
    <w:rsid w:val="00E47F4E"/>
    <w:rsid w:val="00E70E04"/>
    <w:rsid w:val="00E75996"/>
    <w:rsid w:val="00EA20A9"/>
    <w:rsid w:val="00EA510B"/>
    <w:rsid w:val="00EB00A4"/>
    <w:rsid w:val="00EB5FCA"/>
    <w:rsid w:val="00EC05A7"/>
    <w:rsid w:val="00EC4B6B"/>
    <w:rsid w:val="00ED7442"/>
    <w:rsid w:val="00EE0B18"/>
    <w:rsid w:val="00EF1EE5"/>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485D94A6"/>
  <w15:docId w15:val="{D614F747-1E45-472C-90C0-21AEBBD6E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iPriority w:val="9"/>
    <w:unhideWhenUsed/>
    <w:rsid w:val="00E0177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E0177F"/>
    <w:pPr>
      <w:keepNext/>
      <w:keepLines/>
      <w:spacing w:before="200"/>
      <w:outlineLvl w:val="2"/>
    </w:pPr>
    <w:rPr>
      <w:b/>
      <w:bCs/>
      <w:color w:val="4F81BD"/>
    </w:rPr>
  </w:style>
  <w:style w:type="paragraph" w:styleId="Heading4">
    <w:name w:val="heading 4"/>
    <w:basedOn w:val="Normal"/>
    <w:next w:val="Normal"/>
    <w:link w:val="Heading4Char"/>
    <w:uiPriority w:val="9"/>
    <w:unhideWhenUsed/>
    <w:rsid w:val="00E0177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E0177F"/>
    <w:pPr>
      <w:keepNext/>
      <w:keepLines/>
      <w:spacing w:before="200"/>
      <w:outlineLvl w:val="4"/>
    </w:pPr>
    <w:rPr>
      <w:color w:val="243F60"/>
    </w:rPr>
  </w:style>
  <w:style w:type="paragraph" w:styleId="Heading6">
    <w:name w:val="heading 6"/>
    <w:basedOn w:val="Normal"/>
    <w:next w:val="Normal"/>
    <w:link w:val="Heading6Char"/>
    <w:uiPriority w:val="9"/>
    <w:unhideWhenUsed/>
    <w:rsid w:val="00E0177F"/>
    <w:pPr>
      <w:keepNext/>
      <w:keepLines/>
      <w:spacing w:before="200"/>
      <w:outlineLvl w:val="5"/>
    </w:pPr>
    <w:rPr>
      <w:i/>
      <w:iCs/>
      <w:color w:val="243F60"/>
    </w:rPr>
  </w:style>
  <w:style w:type="paragraph" w:styleId="Heading7">
    <w:name w:val="heading 7"/>
    <w:basedOn w:val="Normal"/>
    <w:next w:val="Normal"/>
    <w:link w:val="Heading7Char"/>
    <w:uiPriority w:val="9"/>
    <w:unhideWhenUsed/>
    <w:rsid w:val="00E0177F"/>
    <w:pPr>
      <w:keepNext/>
      <w:keepLines/>
      <w:spacing w:before="200"/>
      <w:outlineLvl w:val="6"/>
    </w:pPr>
    <w:rPr>
      <w:i/>
      <w:iCs/>
      <w:color w:val="404040"/>
    </w:rPr>
  </w:style>
  <w:style w:type="paragraph" w:styleId="Heading8">
    <w:name w:val="heading 8"/>
    <w:basedOn w:val="Normal"/>
    <w:next w:val="Normal"/>
    <w:link w:val="Heading8Char"/>
    <w:uiPriority w:val="9"/>
    <w:unhideWhenUsed/>
    <w:rsid w:val="00E0177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E0177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rPr>
      <w:lang w:val="en-US"/>
    </w:r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E0177F"/>
    <w:pPr>
      <w:suppressAutoHyphens/>
      <w:bidi w:val="0"/>
      <w:spacing w:line="240" w:lineRule="auto"/>
    </w:pPr>
    <w:rPr>
      <w:sz w:val="16"/>
      <w:lang w:val="en-GB"/>
    </w:rPr>
  </w:style>
  <w:style w:type="character" w:customStyle="1" w:styleId="FooterChar">
    <w:name w:val="Footer Char"/>
    <w:aliases w:val="3_GA Char,3_G Char"/>
    <w:link w:val="Footer"/>
    <w:rsid w:val="00E0177F"/>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uiPriority w:val="9"/>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E0177F"/>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E0177F"/>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E0177F"/>
    <w:rPr>
      <w:rFonts w:ascii="Times New Roman" w:hAnsi="Times New Roman" w:cs="Simplified Arabic"/>
      <w:color w:val="243F60"/>
      <w:szCs w:val="22"/>
      <w:lang w:eastAsia="en-US"/>
    </w:rPr>
  </w:style>
  <w:style w:type="character" w:customStyle="1" w:styleId="Heading6Char">
    <w:name w:val="Heading 6 Char"/>
    <w:link w:val="Heading6"/>
    <w:uiPriority w:val="9"/>
    <w:rsid w:val="00E0177F"/>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E0177F"/>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E0177F"/>
    <w:rPr>
      <w:rFonts w:ascii="Times New Roman" w:hAnsi="Times New Roman" w:cs="Simplified Arabic"/>
      <w:color w:val="404040"/>
      <w:lang w:eastAsia="en-US"/>
    </w:rPr>
  </w:style>
  <w:style w:type="character" w:customStyle="1" w:styleId="Heading9Char">
    <w:name w:val="Heading 9 Char"/>
    <w:link w:val="Heading9"/>
    <w:uiPriority w:val="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E0177F"/>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E0177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E0177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 w:type="character" w:styleId="UnresolvedMention">
    <w:name w:val="Unresolved Mention"/>
    <w:basedOn w:val="DefaultParagraphFont"/>
    <w:uiPriority w:val="99"/>
    <w:semiHidden/>
    <w:unhideWhenUsed/>
    <w:rsid w:val="007213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ar/A/HRC/39/6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4</Pages>
  <Words>1179</Words>
  <Characters>8141</Characters>
  <Application>Microsoft Office Word</Application>
  <DocSecurity>0</DocSecurity>
  <Lines>1163</Lines>
  <Paragraphs>847</Paragraphs>
  <ScaleCrop>false</ScaleCrop>
  <HeadingPairs>
    <vt:vector size="2" baseType="variant">
      <vt:variant>
        <vt:lpstr>Title</vt:lpstr>
      </vt:variant>
      <vt:variant>
        <vt:i4>1</vt:i4>
      </vt:variant>
    </vt:vector>
  </HeadingPairs>
  <TitlesOfParts>
    <vt:vector size="1" baseType="lpstr">
      <vt:lpstr>A/HRC/RES/54/9</vt:lpstr>
    </vt:vector>
  </TitlesOfParts>
  <Company>DCM</Company>
  <LinksUpToDate>false</LinksUpToDate>
  <CharactersWithSpaces>8473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A/HRC/RES/54/9</dc:title>
  <dc:subject>GE.2319771(A)</dc:subject>
  <dc:creator>Gamal MAHMOUD - </dc:creator>
  <cp:keywords>GE.(A)</cp:keywords>
  <dc:description>_x000d_
_x000d_
Arabic_x000d_
</dc:description>
  <cp:lastModifiedBy>Gamal Mohamed Abdelhamid Mahmoud</cp:lastModifiedBy>
  <cp:revision>2</cp:revision>
  <dcterms:created xsi:type="dcterms:W3CDTF">2023-10-13T14:32:00Z</dcterms:created>
  <dcterms:modified xsi:type="dcterms:W3CDTF">2023-10-13T14:32:00Z</dcterms:modified>
  <cp:category>Final</cp:category>
</cp:coreProperties>
</file>