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E498D">
      <w:r>
        <w:t>1997</w:t>
      </w:r>
      <w:r>
        <w:rPr>
          <w:rFonts w:hint="eastAsia"/>
        </w:rPr>
        <w:t>年实质性会议</w:t>
      </w:r>
    </w:p>
    <w:p w:rsidR="00000000" w:rsidRDefault="008E498D"/>
    <w:p w:rsidR="00000000" w:rsidRDefault="008E498D"/>
    <w:p w:rsidR="00000000" w:rsidRDefault="008E498D"/>
    <w:p w:rsidR="00000000" w:rsidRDefault="008E498D">
      <w:pPr>
        <w:pStyle w:val="Heading2"/>
      </w:pPr>
      <w:r>
        <w:rPr>
          <w:rFonts w:hint="eastAsia"/>
        </w:rPr>
        <w:t>《经济、社会、文化权利国际盟约》的执行情况</w:t>
      </w:r>
    </w:p>
    <w:p w:rsidR="00000000" w:rsidRDefault="008E498D">
      <w:pPr>
        <w:pStyle w:val="Heading3"/>
      </w:pPr>
      <w:r>
        <w:rPr>
          <w:rFonts w:hint="eastAsia"/>
        </w:rPr>
        <w:t>《盟约》各缔约国在经济、社会、文化权利委员会审议其</w:t>
      </w:r>
      <w:r>
        <w:br/>
      </w:r>
      <w:r>
        <w:rPr>
          <w:rFonts w:hint="eastAsia"/>
        </w:rPr>
        <w:t>报告后提交的补充资料</w:t>
      </w:r>
    </w:p>
    <w:p w:rsidR="00000000" w:rsidRDefault="008E498D">
      <w:pPr>
        <w:pStyle w:val="Heading3"/>
      </w:pPr>
      <w:r>
        <w:rPr>
          <w:rFonts w:hint="eastAsia"/>
        </w:rPr>
        <w:t>增</w:t>
      </w:r>
      <w:r>
        <w:t xml:space="preserve">  </w:t>
      </w:r>
      <w:r>
        <w:rPr>
          <w:rFonts w:hint="eastAsia"/>
        </w:rPr>
        <w:t>编</w:t>
      </w:r>
    </w:p>
    <w:p w:rsidR="00000000" w:rsidRDefault="008E498D">
      <w:pPr>
        <w:pStyle w:val="Heading2"/>
      </w:pPr>
      <w:r>
        <w:rPr>
          <w:rFonts w:hint="eastAsia"/>
        </w:rPr>
        <w:t>菲</w:t>
      </w:r>
      <w:r>
        <w:t xml:space="preserve"> </w:t>
      </w:r>
      <w:r>
        <w:rPr>
          <w:rFonts w:hint="eastAsia"/>
        </w:rPr>
        <w:t>律</w:t>
      </w:r>
      <w:r>
        <w:t xml:space="preserve"> </w:t>
      </w:r>
      <w:r>
        <w:rPr>
          <w:rFonts w:hint="eastAsia"/>
        </w:rPr>
        <w:t>宾</w:t>
      </w:r>
      <w:r>
        <w:rPr>
          <w:rStyle w:val="FootnoteReference"/>
          <w:vertAlign w:val="baseline"/>
        </w:rPr>
        <w:footnoteReference w:customMarkFollows="1" w:id="1"/>
        <w:t>*</w:t>
      </w:r>
    </w:p>
    <w:p w:rsidR="00000000" w:rsidRDefault="008E498D">
      <w:pPr>
        <w:pStyle w:val="12cm"/>
      </w:pPr>
      <w:r>
        <w:t>[1996</w:t>
      </w:r>
      <w:r>
        <w:rPr>
          <w:rFonts w:hint="eastAsia"/>
        </w:rPr>
        <w:t>年</w:t>
      </w:r>
      <w:r>
        <w:t>10</w:t>
      </w:r>
      <w:r>
        <w:rPr>
          <w:rFonts w:hint="eastAsia"/>
        </w:rPr>
        <w:t>月</w:t>
      </w:r>
      <w:r>
        <w:t>21</w:t>
      </w:r>
      <w:r>
        <w:rPr>
          <w:rFonts w:hint="eastAsia"/>
        </w:rPr>
        <w:t>日</w:t>
      </w:r>
      <w:r>
        <w:t>]</w:t>
      </w:r>
    </w:p>
    <w:p w:rsidR="00000000" w:rsidRDefault="008E498D">
      <w:pPr>
        <w:pStyle w:val="Heading3"/>
      </w:pPr>
      <w:r>
        <w:br w:type="page"/>
      </w:r>
      <w:r>
        <w:rPr>
          <w:rFonts w:hint="eastAsia"/>
        </w:rPr>
        <w:t>菲律宾政府对经济、社会、文化权利委员会</w:t>
      </w:r>
      <w:r>
        <w:br/>
      </w:r>
      <w:r>
        <w:rPr>
          <w:rFonts w:hint="eastAsia"/>
        </w:rPr>
        <w:t>结论性意见的评论</w:t>
      </w:r>
      <w:r>
        <w:t>(E/C.12/1995/7)</w:t>
      </w:r>
    </w:p>
    <w:p w:rsidR="00000000" w:rsidRDefault="008E498D">
      <w:pPr>
        <w:pStyle w:val="Heading4"/>
      </w:pPr>
      <w:r>
        <w:rPr>
          <w:rFonts w:hint="eastAsia"/>
        </w:rPr>
        <w:t>委员会的意见</w:t>
      </w:r>
    </w:p>
    <w:p w:rsidR="00000000" w:rsidRDefault="008E498D">
      <w:pPr>
        <w:spacing w:after="320"/>
        <w:textAlignment w:val="center"/>
      </w:pPr>
      <w:r>
        <w:tab/>
      </w:r>
      <w:r>
        <w:rPr>
          <w:rFonts w:hint="eastAsia"/>
        </w:rPr>
        <w:t>委员会对政府没有投入资源防止和打击对儿童的经济和性剥削表示关注。委员会注意到关于儿童性剥削案例的官方统计数据远远低于各类其它来源提供的显然更为可靠的估计。委员会不相信政府作出了充分的努力来履行盟约规定的设法保护这些儿童的义务。此一意见同样适用于街头儿童问题。委员会也对缺少盟约条款要求的监督关于法定最低雇佣年龄和在劳工问题上保护儿童的法律实施情况的机制表示遗憾</w:t>
      </w:r>
      <w:r>
        <w:t>(</w:t>
      </w:r>
      <w:r>
        <w:rPr>
          <w:rFonts w:hint="eastAsia"/>
        </w:rPr>
        <w:t>第</w:t>
      </w:r>
      <w:r>
        <w:t>12</w:t>
      </w:r>
      <w:r>
        <w:rPr>
          <w:rFonts w:hint="eastAsia"/>
        </w:rPr>
        <w:t>段</w:t>
      </w:r>
      <w:r>
        <w:t>)</w:t>
      </w:r>
      <w:r>
        <w:rPr>
          <w:rFonts w:hint="eastAsia"/>
        </w:rPr>
        <w:t>。</w:t>
      </w:r>
    </w:p>
    <w:p w:rsidR="00000000" w:rsidRDefault="008E498D">
      <w:pPr>
        <w:pStyle w:val="Heading4"/>
        <w:spacing w:after="320"/>
        <w:textAlignment w:val="center"/>
      </w:pPr>
      <w:r>
        <w:rPr>
          <w:rFonts w:hint="eastAsia"/>
        </w:rPr>
        <w:t>政府的答复</w:t>
      </w:r>
    </w:p>
    <w:p w:rsidR="00000000" w:rsidRDefault="008E498D">
      <w:pPr>
        <w:pStyle w:val="Heading3"/>
      </w:pPr>
      <w:r>
        <w:rPr>
          <w:rFonts w:hint="eastAsia"/>
        </w:rPr>
        <w:t>用于防止和打击对儿童进行经济和性剥削的资源</w:t>
      </w:r>
    </w:p>
    <w:p w:rsidR="00000000" w:rsidRDefault="008E498D">
      <w:r>
        <w:tab/>
        <w:t xml:space="preserve">1.  </w:t>
      </w:r>
      <w:r>
        <w:rPr>
          <w:rFonts w:hint="eastAsia"/>
        </w:rPr>
        <w:t>菲律宾政府致力于防止和</w:t>
      </w:r>
      <w:r>
        <w:rPr>
          <w:rFonts w:hint="eastAsia"/>
        </w:rPr>
        <w:t>打击对儿童的性剥削。针对对儿童的性虐待和性剥削的问题，总统于</w:t>
      </w:r>
      <w:r>
        <w:t>1995</w:t>
      </w:r>
      <w:r>
        <w:rPr>
          <w:rFonts w:hint="eastAsia"/>
        </w:rPr>
        <w:t>年</w:t>
      </w:r>
      <w:r>
        <w:t>9</w:t>
      </w:r>
      <w:r>
        <w:rPr>
          <w:rFonts w:hint="eastAsia"/>
        </w:rPr>
        <w:t>月成立了儿童特别保护委员会。就资源而言，总统最近从社会基金中拨款</w:t>
      </w:r>
      <w:r>
        <w:t>1,000</w:t>
      </w:r>
      <w:r>
        <w:rPr>
          <w:rFonts w:hint="eastAsia"/>
        </w:rPr>
        <w:t>万比索</w:t>
      </w:r>
      <w:r>
        <w:t>(384,615</w:t>
      </w:r>
      <w:r>
        <w:rPr>
          <w:rFonts w:hint="eastAsia"/>
        </w:rPr>
        <w:t>美元</w:t>
      </w:r>
      <w:r>
        <w:t>)</w:t>
      </w:r>
      <w:r>
        <w:rPr>
          <w:rFonts w:hint="eastAsia"/>
        </w:rPr>
        <w:t>，用于资助该委员会的活动项目。这一拨款计划用于以下目的：在社区和家庭一级促进儿童权利的倡导活动；司法制度五大支柱的能力建设；监察、监督和援救活动；儿童及其家庭的恢复和重新融入社区活动；数据库和研究。</w:t>
      </w:r>
    </w:p>
    <w:p w:rsidR="00000000" w:rsidRDefault="008E498D">
      <w:r>
        <w:tab/>
        <w:t xml:space="preserve">2.  </w:t>
      </w:r>
      <w:r>
        <w:rPr>
          <w:rFonts w:hint="eastAsia"/>
        </w:rPr>
        <w:t>自</w:t>
      </w:r>
      <w:r>
        <w:t>1994</w:t>
      </w:r>
      <w:r>
        <w:rPr>
          <w:rFonts w:hint="eastAsia"/>
        </w:rPr>
        <w:t>年起，主要负责受性虐待或性剥削的儿童的恢复工作的社会福利和发展部预算拨款</w:t>
      </w:r>
      <w:r>
        <w:t>1,300</w:t>
      </w:r>
      <w:r>
        <w:rPr>
          <w:rFonts w:hint="eastAsia"/>
        </w:rPr>
        <w:t>万比索</w:t>
      </w:r>
      <w:r>
        <w:t>(500,026</w:t>
      </w:r>
      <w:r>
        <w:rPr>
          <w:rFonts w:hint="eastAsia"/>
        </w:rPr>
        <w:t>美元</w:t>
      </w:r>
      <w:r>
        <w:t>)</w:t>
      </w:r>
      <w:r>
        <w:rPr>
          <w:rFonts w:hint="eastAsia"/>
        </w:rPr>
        <w:t>用于社区</w:t>
      </w:r>
      <w:r>
        <w:rPr>
          <w:rFonts w:hint="eastAsia"/>
        </w:rPr>
        <w:t>服务。</w:t>
      </w:r>
    </w:p>
    <w:p w:rsidR="00000000" w:rsidRDefault="008E498D">
      <w:pPr>
        <w:spacing w:after="320"/>
        <w:textAlignment w:val="center"/>
      </w:pPr>
      <w:r>
        <w:tab/>
        <w:t xml:space="preserve">3.  </w:t>
      </w:r>
      <w:r>
        <w:rPr>
          <w:rFonts w:hint="eastAsia"/>
        </w:rPr>
        <w:t>尽管政府将经济改革、建立基础设施和相关活动作为刺激经济发展的优先任务，但社会发展并未被抛在一边，因为政府致力于实现授予人民更多权利的目标。</w:t>
      </w:r>
    </w:p>
    <w:p w:rsidR="00000000" w:rsidRDefault="008E498D">
      <w:pPr>
        <w:pStyle w:val="Heading3"/>
      </w:pPr>
      <w:r>
        <w:rPr>
          <w:rFonts w:hint="eastAsia"/>
        </w:rPr>
        <w:t>儿童遭受性剥削案例的统计数据</w:t>
      </w:r>
    </w:p>
    <w:p w:rsidR="00000000" w:rsidRDefault="008E498D">
      <w:r>
        <w:tab/>
        <w:t xml:space="preserve">4.  </w:t>
      </w:r>
      <w:r>
        <w:rPr>
          <w:rFonts w:hint="eastAsia"/>
        </w:rPr>
        <w:t>政府估计有</w:t>
      </w:r>
      <w:r>
        <w:t>6</w:t>
      </w:r>
      <w:r>
        <w:rPr>
          <w:rFonts w:hint="eastAsia"/>
        </w:rPr>
        <w:t>万儿童是卖淫受害者。这一数字是从</w:t>
      </w:r>
      <w:r>
        <w:t>1987</w:t>
      </w:r>
      <w:r>
        <w:rPr>
          <w:rFonts w:hint="eastAsia"/>
        </w:rPr>
        <w:t>年使用的数字</w:t>
      </w:r>
      <w:r>
        <w:t>2</w:t>
      </w:r>
      <w:r>
        <w:rPr>
          <w:rFonts w:hint="eastAsia"/>
        </w:rPr>
        <w:t>万外得出的。一些非政府组织估计全国有</w:t>
      </w:r>
      <w:r>
        <w:t>10</w:t>
      </w:r>
      <w:r>
        <w:rPr>
          <w:rFonts w:hint="eastAsia"/>
        </w:rPr>
        <w:t>万儿童卖淫。</w:t>
      </w:r>
    </w:p>
    <w:p w:rsidR="00000000" w:rsidRDefault="008E498D">
      <w:pPr>
        <w:spacing w:after="320"/>
        <w:textAlignment w:val="center"/>
      </w:pPr>
      <w:r>
        <w:tab/>
        <w:t xml:space="preserve">5.  </w:t>
      </w:r>
      <w:r>
        <w:rPr>
          <w:rFonts w:hint="eastAsia"/>
        </w:rPr>
        <w:t>根据社会福利和发展部提供的情况，</w:t>
      </w:r>
      <w:r>
        <w:t>1994</w:t>
      </w:r>
      <w:r>
        <w:rPr>
          <w:rFonts w:hint="eastAsia"/>
        </w:rPr>
        <w:t>和</w:t>
      </w:r>
      <w:r>
        <w:t>1995</w:t>
      </w:r>
      <w:r>
        <w:rPr>
          <w:rFonts w:hint="eastAsia"/>
        </w:rPr>
        <w:t>年分别有</w:t>
      </w:r>
      <w:r>
        <w:t>100</w:t>
      </w:r>
      <w:r>
        <w:rPr>
          <w:rFonts w:hint="eastAsia"/>
        </w:rPr>
        <w:t>和</w:t>
      </w:r>
      <w:r>
        <w:t>175</w:t>
      </w:r>
      <w:r>
        <w:rPr>
          <w:rFonts w:hint="eastAsia"/>
        </w:rPr>
        <w:t>名卖淫儿童被营救出来并接受了恢复服务。该部发现这些儿童由萧条的乡村来到城市，因而遭到买卖，被非法吸收参与卖淫。</w:t>
      </w:r>
    </w:p>
    <w:p w:rsidR="00000000" w:rsidRDefault="008E498D">
      <w:pPr>
        <w:pStyle w:val="Heading3"/>
        <w:textAlignment w:val="center"/>
      </w:pPr>
      <w:r>
        <w:rPr>
          <w:rFonts w:hint="eastAsia"/>
        </w:rPr>
        <w:t>保护儿童免受性剥削的措施、计划和服务</w:t>
      </w:r>
    </w:p>
    <w:p w:rsidR="00000000" w:rsidRDefault="008E498D">
      <w:r>
        <w:tab/>
        <w:t xml:space="preserve">6.  </w:t>
      </w:r>
      <w:r>
        <w:rPr>
          <w:rFonts w:hint="eastAsia"/>
        </w:rPr>
        <w:t>法律、行政命令和公告：</w:t>
      </w:r>
    </w:p>
    <w:p w:rsidR="00000000" w:rsidRDefault="008E498D" w:rsidP="008E498D">
      <w:pPr>
        <w:pStyle w:val="a0"/>
        <w:numPr>
          <w:ilvl w:val="0"/>
          <w:numId w:val="1"/>
        </w:numPr>
        <w:ind w:left="1531" w:hanging="510"/>
      </w:pPr>
      <w:r>
        <w:rPr>
          <w:rFonts w:hint="eastAsia"/>
        </w:rPr>
        <w:t>题为“特别保护儿童免遭虐待、剥削和歧视法”的</w:t>
      </w:r>
      <w:r>
        <w:t>1992</w:t>
      </w:r>
      <w:r>
        <w:rPr>
          <w:rFonts w:hint="eastAsia"/>
        </w:rPr>
        <w:t>年第</w:t>
      </w:r>
      <w:r>
        <w:t>7610</w:t>
      </w:r>
      <w:r>
        <w:rPr>
          <w:rFonts w:hint="eastAsia"/>
        </w:rPr>
        <w:t>号共和国法第</w:t>
      </w:r>
      <w:r>
        <w:t>3</w:t>
      </w:r>
      <w:r>
        <w:rPr>
          <w:rFonts w:hint="eastAsia"/>
        </w:rPr>
        <w:t>条规定：任何人，若参与或助长、推动或引诱儿童卖淫，与卖淫儿童性交或进行色情行为，通过儿童卖淫获得利润或谋取好处，则最高可被处以终身监禁；</w:t>
      </w:r>
    </w:p>
    <w:p w:rsidR="00000000" w:rsidRDefault="008E498D" w:rsidP="008E498D">
      <w:pPr>
        <w:pStyle w:val="a0"/>
        <w:numPr>
          <w:ilvl w:val="0"/>
          <w:numId w:val="1"/>
        </w:numPr>
        <w:ind w:left="1531" w:hanging="510"/>
      </w:pPr>
      <w:r>
        <w:rPr>
          <w:rFonts w:hint="eastAsia"/>
        </w:rPr>
        <w:t>第</w:t>
      </w:r>
      <w:r>
        <w:t>275</w:t>
      </w:r>
      <w:r>
        <w:rPr>
          <w:rFonts w:hint="eastAsia"/>
        </w:rPr>
        <w:t>号行政命令。</w:t>
      </w:r>
      <w:r>
        <w:t>1995</w:t>
      </w:r>
      <w:r>
        <w:rPr>
          <w:rFonts w:hint="eastAsia"/>
        </w:rPr>
        <w:t>年</w:t>
      </w:r>
      <w:r>
        <w:t>9</w:t>
      </w:r>
      <w:r>
        <w:rPr>
          <w:rFonts w:hint="eastAsia"/>
        </w:rPr>
        <w:t>月</w:t>
      </w:r>
      <w:r>
        <w:t>14</w:t>
      </w:r>
      <w:r>
        <w:rPr>
          <w:rFonts w:hint="eastAsia"/>
        </w:rPr>
        <w:t>日，菲律宾总统发布第</w:t>
      </w:r>
      <w:r>
        <w:t>275</w:t>
      </w:r>
      <w:r>
        <w:rPr>
          <w:rFonts w:hint="eastAsia"/>
        </w:rPr>
        <w:t>号行政命令，成立特别保护儿童免受所有形式的忽视、虐待、残酷对待、剥削、歧视和有碍其发展的其它条件委员会。该委员会的职能包括向总统报告政府机构采取了哪些行动处理委</w:t>
      </w:r>
      <w:r>
        <w:rPr>
          <w:rFonts w:hint="eastAsia"/>
        </w:rPr>
        <w:t>员会注意到的涉及虐待和剥削儿童的具体问题。此外，总统指示初次拨款</w:t>
      </w:r>
      <w:r>
        <w:t>1,000</w:t>
      </w:r>
      <w:r>
        <w:rPr>
          <w:rFonts w:hint="eastAsia"/>
        </w:rPr>
        <w:t>万比索用于委员会的开支。委员会由下列成员组成：司法部长</w:t>
      </w:r>
      <w:r>
        <w:t>(</w:t>
      </w:r>
      <w:r>
        <w:rPr>
          <w:rFonts w:hint="eastAsia"/>
        </w:rPr>
        <w:t>主席</w:t>
      </w:r>
      <w:r>
        <w:t>)</w:t>
      </w:r>
      <w:r>
        <w:rPr>
          <w:rFonts w:hint="eastAsia"/>
        </w:rPr>
        <w:t>、社会福利和发展部部长</w:t>
      </w:r>
      <w:r>
        <w:t>(</w:t>
      </w:r>
      <w:r>
        <w:rPr>
          <w:rFonts w:hint="eastAsia"/>
        </w:rPr>
        <w:t>共同主席之一</w:t>
      </w:r>
      <w:r>
        <w:t>)</w:t>
      </w:r>
      <w:r>
        <w:rPr>
          <w:rFonts w:hint="eastAsia"/>
        </w:rPr>
        <w:t>、人权委员会主席、移民局局长、以及劳工和就业部、旅游部、内政和地方政府部和外交部的副部长级代表。由社会福利和发展部长担任主席的儿童福利理事会为委员会提供秘书处。委员会成立了一个技术工作组，对不同机构的现有方案进行全面审查，并查明防止和制止侵权、侵权的实际发生、侵权发生之后以及恢复等情况下的儿童保护问题。工作组认识到这一工作的艰巨性，成立</w:t>
      </w:r>
      <w:r>
        <w:rPr>
          <w:rFonts w:hint="eastAsia"/>
        </w:rPr>
        <w:t>了四个小组，分别负责职能、研讨班方案、信息传播以及监控、监督和研究；</w:t>
      </w:r>
    </w:p>
    <w:p w:rsidR="00000000" w:rsidRDefault="008E498D" w:rsidP="008E498D">
      <w:pPr>
        <w:pStyle w:val="a0"/>
        <w:numPr>
          <w:ilvl w:val="0"/>
          <w:numId w:val="1"/>
        </w:numPr>
        <w:ind w:left="1531" w:hanging="510"/>
      </w:pPr>
      <w:r>
        <w:rPr>
          <w:rFonts w:hint="eastAsia"/>
        </w:rPr>
        <w:t>第</w:t>
      </w:r>
      <w:r>
        <w:t>731</w:t>
      </w:r>
      <w:r>
        <w:rPr>
          <w:rFonts w:hint="eastAsia"/>
        </w:rPr>
        <w:t>号总统公告宣布每年二月的第二周为“全国防止儿童性虐待和性剥削觉悟周”；</w:t>
      </w:r>
    </w:p>
    <w:p w:rsidR="00000000" w:rsidRDefault="008E498D" w:rsidP="008E498D">
      <w:pPr>
        <w:pStyle w:val="a0"/>
        <w:numPr>
          <w:ilvl w:val="0"/>
          <w:numId w:val="1"/>
        </w:numPr>
        <w:ind w:left="1531" w:hanging="510"/>
      </w:pPr>
      <w:r>
        <w:rPr>
          <w:rFonts w:hint="eastAsia"/>
        </w:rPr>
        <w:t>第</w:t>
      </w:r>
      <w:r>
        <w:t>759</w:t>
      </w:r>
      <w:r>
        <w:rPr>
          <w:rFonts w:hint="eastAsia"/>
        </w:rPr>
        <w:t>号总统公告宣布</w:t>
      </w:r>
      <w:r>
        <w:t>1996</w:t>
      </w:r>
      <w:r>
        <w:rPr>
          <w:rFonts w:hint="eastAsia"/>
        </w:rPr>
        <w:t>年三月第四周为“保护和平等对待女童周”。</w:t>
      </w:r>
    </w:p>
    <w:p w:rsidR="00000000" w:rsidRDefault="008E498D">
      <w:r>
        <w:tab/>
        <w:t xml:space="preserve">7.  </w:t>
      </w:r>
      <w:r>
        <w:rPr>
          <w:rFonts w:hint="eastAsia"/>
        </w:rPr>
        <w:t>通过根据现行法律和国际合作标准加强检控犯罪者、防止外国和本国恋童癖对儿童进行性剥削的斗争从未中断。</w:t>
      </w:r>
      <w:r>
        <w:t>1996</w:t>
      </w:r>
      <w:r>
        <w:rPr>
          <w:rFonts w:hint="eastAsia"/>
        </w:rPr>
        <w:t>年</w:t>
      </w:r>
      <w:r>
        <w:t>5</w:t>
      </w:r>
      <w:r>
        <w:rPr>
          <w:rFonts w:hint="eastAsia"/>
        </w:rPr>
        <w:t>月，一名外国人因对一位</w:t>
      </w:r>
      <w:r>
        <w:t>13</w:t>
      </w:r>
      <w:r>
        <w:rPr>
          <w:rFonts w:hint="eastAsia"/>
        </w:rPr>
        <w:t>岁女童进行性虐待而被判有罪，并被处以</w:t>
      </w:r>
      <w:r>
        <w:t>8</w:t>
      </w:r>
      <w:r>
        <w:rPr>
          <w:rFonts w:hint="eastAsia"/>
        </w:rPr>
        <w:t>至</w:t>
      </w:r>
      <w:r>
        <w:t>17</w:t>
      </w:r>
      <w:r>
        <w:rPr>
          <w:rFonts w:hint="eastAsia"/>
        </w:rPr>
        <w:t>年监禁。法庭还命令该人向为受害人成立的特别信托基金缴纳</w:t>
      </w:r>
      <w:r>
        <w:t>50,000</w:t>
      </w:r>
      <w:r>
        <w:rPr>
          <w:rFonts w:hint="eastAsia"/>
        </w:rPr>
        <w:t>比索。这是根据第</w:t>
      </w:r>
      <w:r>
        <w:t>7610</w:t>
      </w:r>
      <w:r>
        <w:rPr>
          <w:rFonts w:hint="eastAsia"/>
        </w:rPr>
        <w:t>号共和国法</w:t>
      </w:r>
      <w:r>
        <w:rPr>
          <w:rFonts w:hint="eastAsia"/>
        </w:rPr>
        <w:t>被判有罪的第一个外国人。另有其他几名外国人因以不同的形式违反第</w:t>
      </w:r>
      <w:r>
        <w:t>7610</w:t>
      </w:r>
      <w:r>
        <w:rPr>
          <w:rFonts w:hint="eastAsia"/>
        </w:rPr>
        <w:t>号共和国法被逮捕并受到起诉。</w:t>
      </w:r>
    </w:p>
    <w:p w:rsidR="00000000" w:rsidRDefault="008E498D">
      <w:r>
        <w:tab/>
        <w:t xml:space="preserve">8.  </w:t>
      </w:r>
      <w:r>
        <w:rPr>
          <w:rFonts w:hint="eastAsia"/>
        </w:rPr>
        <w:t>社会福利和发展部、贸易和工业部、外交部、移民局、旅游及旅行社协会、旅馆和饭店业主安全协会等方面就打击虐待、贩卖和剥削儿童的措施举行了各种研讨会</w:t>
      </w:r>
      <w:r>
        <w:rPr>
          <w:rFonts w:hint="eastAsia"/>
          <w:spacing w:val="-40"/>
        </w:rPr>
        <w:t>——</w:t>
      </w:r>
      <w:r>
        <w:t xml:space="preserve"> </w:t>
      </w:r>
      <w:r>
        <w:rPr>
          <w:rFonts w:hint="eastAsia"/>
        </w:rPr>
        <w:t>培训班。</w:t>
      </w:r>
    </w:p>
    <w:p w:rsidR="00000000" w:rsidRDefault="008E498D">
      <w:r>
        <w:tab/>
        <w:t xml:space="preserve">9.  </w:t>
      </w:r>
      <w:r>
        <w:rPr>
          <w:rFonts w:hint="eastAsia"/>
        </w:rPr>
        <w:t>对妓院进行监控、营救卖淫儿童的活动从未间断。</w:t>
      </w:r>
    </w:p>
    <w:p w:rsidR="00000000" w:rsidRDefault="008E498D">
      <w:r>
        <w:tab/>
        <w:t xml:space="preserve">10.  </w:t>
      </w:r>
      <w:r>
        <w:rPr>
          <w:rFonts w:hint="eastAsia"/>
        </w:rPr>
        <w:t>社会福利和发展部在菲律宾国际机场设立了一个办事处，检察没有父母陪同前往国外旅行的未成年人情况。</w:t>
      </w:r>
    </w:p>
    <w:p w:rsidR="00000000" w:rsidRDefault="008E498D">
      <w:r>
        <w:tab/>
        <w:t xml:space="preserve">11.  </w:t>
      </w:r>
      <w:r>
        <w:rPr>
          <w:rFonts w:hint="eastAsia"/>
        </w:rPr>
        <w:t>我们开通了儿童观察热线，并在最近举办了一个名为“</w:t>
      </w:r>
      <w:r>
        <w:t>9</w:t>
      </w:r>
      <w:r>
        <w:rPr>
          <w:rFonts w:hint="eastAsia"/>
        </w:rPr>
        <w:t>频道救助热线”的电</w:t>
      </w:r>
      <w:r>
        <w:rPr>
          <w:rFonts w:hint="eastAsia"/>
        </w:rPr>
        <w:t>视节目，帮助加强公众对儿童苦难和权利的认识及了解，推动公众举报。</w:t>
      </w:r>
      <w:r>
        <w:t>1994</w:t>
      </w:r>
      <w:r>
        <w:rPr>
          <w:rFonts w:hint="eastAsia"/>
        </w:rPr>
        <w:t>年和</w:t>
      </w:r>
      <w:r>
        <w:t>1995</w:t>
      </w:r>
      <w:r>
        <w:rPr>
          <w:rFonts w:hint="eastAsia"/>
        </w:rPr>
        <w:t>年分别共有</w:t>
      </w:r>
      <w:r>
        <w:t>1,586</w:t>
      </w:r>
      <w:r>
        <w:rPr>
          <w:rFonts w:hint="eastAsia"/>
        </w:rPr>
        <w:t>和</w:t>
      </w:r>
      <w:r>
        <w:t>2,277</w:t>
      </w:r>
      <w:r>
        <w:rPr>
          <w:rFonts w:hint="eastAsia"/>
        </w:rPr>
        <w:t>例儿童性虐待或性剥削案件被举报。</w:t>
      </w:r>
    </w:p>
    <w:p w:rsidR="00000000" w:rsidRDefault="008E498D">
      <w:r>
        <w:tab/>
        <w:t xml:space="preserve">12.  </w:t>
      </w:r>
      <w:r>
        <w:rPr>
          <w:rFonts w:hint="eastAsia"/>
        </w:rPr>
        <w:t>我们组织并加强了儿童保护村庄理事会，以便确定在村一级有危险的儿童，并采取必要措施保护这些儿童。共有</w:t>
      </w:r>
      <w:r>
        <w:t>13,000</w:t>
      </w:r>
      <w:r>
        <w:rPr>
          <w:rFonts w:hint="eastAsia"/>
        </w:rPr>
        <w:t>个理事会被组织起来。</w:t>
      </w:r>
    </w:p>
    <w:p w:rsidR="00000000" w:rsidRDefault="008E498D">
      <w:r>
        <w:tab/>
        <w:t xml:space="preserve">13.  </w:t>
      </w:r>
      <w:r>
        <w:rPr>
          <w:rFonts w:hint="eastAsia"/>
        </w:rPr>
        <w:t>我们在案件高发地区设立了受到性虐待和性剥削的儿童护理中心。目前有</w:t>
      </w:r>
      <w:r>
        <w:t>5</w:t>
      </w:r>
      <w:r>
        <w:rPr>
          <w:rFonts w:hint="eastAsia"/>
        </w:rPr>
        <w:t>所这样的女童中心。</w:t>
      </w:r>
    </w:p>
    <w:p w:rsidR="00000000" w:rsidRDefault="008E498D">
      <w:r>
        <w:tab/>
        <w:t xml:space="preserve">14.  </w:t>
      </w:r>
      <w:r>
        <w:rPr>
          <w:rFonts w:hint="eastAsia"/>
        </w:rPr>
        <w:t>我们实行并丰富了恢复计划和服务，例如个人和家庭治疗、生活和教育计</w:t>
      </w:r>
      <w:r>
        <w:tab/>
        <w:t xml:space="preserve">15.  </w:t>
      </w:r>
      <w:r>
        <w:rPr>
          <w:rFonts w:hint="eastAsia"/>
        </w:rPr>
        <w:t>我们进行了服务部门的能力建设，特</w:t>
      </w:r>
      <w:r>
        <w:rPr>
          <w:rFonts w:hint="eastAsia"/>
        </w:rPr>
        <w:t>别是加强使受到性虐待或性剥削的儿童康复的方法。</w:t>
      </w:r>
      <w:r>
        <w:t>21</w:t>
      </w:r>
      <w:r>
        <w:rPr>
          <w:rFonts w:hint="eastAsia"/>
        </w:rPr>
        <w:t>名社会工作者、</w:t>
      </w:r>
      <w:r>
        <w:t>1</w:t>
      </w:r>
      <w:r>
        <w:rPr>
          <w:rFonts w:hint="eastAsia"/>
        </w:rPr>
        <w:t>名法官、</w:t>
      </w:r>
      <w:r>
        <w:t>1</w:t>
      </w:r>
      <w:r>
        <w:rPr>
          <w:rFonts w:hint="eastAsia"/>
        </w:rPr>
        <w:t>名检察官、</w:t>
      </w:r>
      <w:r>
        <w:t>1</w:t>
      </w:r>
      <w:r>
        <w:rPr>
          <w:rFonts w:hint="eastAsia"/>
        </w:rPr>
        <w:t>名警官和</w:t>
      </w:r>
      <w:r>
        <w:t>1</w:t>
      </w:r>
      <w:r>
        <w:rPr>
          <w:rFonts w:hint="eastAsia"/>
        </w:rPr>
        <w:t>名人权律师在瑞典接受了关于处理遭受性虐待和其它危险的儿童治疗方法的培训。该项培训计划是由瑞典政府通过其投资和技术服务局</w:t>
      </w:r>
      <w:r>
        <w:t>/</w:t>
      </w:r>
      <w:r>
        <w:rPr>
          <w:rFonts w:hint="eastAsia"/>
        </w:rPr>
        <w:t>瑞典国际开发署和瑞典解救儿童组织主办的。这些培训人员为社会福利和发展部、各地方政府机构及非政府机构培训了</w:t>
      </w:r>
      <w:r>
        <w:t>309</w:t>
      </w:r>
      <w:r>
        <w:rPr>
          <w:rFonts w:hint="eastAsia"/>
        </w:rPr>
        <w:t>名社会工作者。</w:t>
      </w:r>
    </w:p>
    <w:p w:rsidR="00000000" w:rsidRDefault="008E498D">
      <w:r>
        <w:tab/>
        <w:t xml:space="preserve">16.  </w:t>
      </w:r>
      <w:r>
        <w:rPr>
          <w:rFonts w:hint="eastAsia"/>
        </w:rPr>
        <w:t>我们建立了一个数据库，以改善对沦为卖淫和恋童癖牺牲品的儿童的监督。我们保持着国际联络，以交换针对儿童卖淫和恋童癖问题的战略和资源。</w:t>
      </w:r>
    </w:p>
    <w:p w:rsidR="00000000" w:rsidRDefault="008E498D">
      <w:r>
        <w:tab/>
        <w:t xml:space="preserve">17.  </w:t>
      </w:r>
      <w:r>
        <w:rPr>
          <w:rFonts w:hint="eastAsia"/>
        </w:rPr>
        <w:t>这包括为互相</w:t>
      </w:r>
      <w:r>
        <w:rPr>
          <w:rFonts w:hint="eastAsia"/>
        </w:rPr>
        <w:t>补充服务与非政府组织进行协调和联络。</w:t>
      </w:r>
    </w:p>
    <w:p w:rsidR="00000000" w:rsidRDefault="008E498D">
      <w:r>
        <w:tab/>
        <w:t xml:space="preserve">18.  </w:t>
      </w:r>
      <w:r>
        <w:rPr>
          <w:rFonts w:hint="eastAsia"/>
        </w:rPr>
        <w:t>我们加强了倡导和发动公众及当局保护儿童的活动。关于认识性虐待和女童问题的两份公告是进行倡导和社会发动工作的有效手段。</w:t>
      </w:r>
    </w:p>
    <w:p w:rsidR="00000000" w:rsidRDefault="008E498D">
      <w:r>
        <w:tab/>
        <w:t xml:space="preserve">19.  </w:t>
      </w:r>
      <w:r>
        <w:rPr>
          <w:rFonts w:hint="eastAsia"/>
        </w:rPr>
        <w:t>我们审查、评估了有关虐待和剥削儿童的法律，并颁布了新的法律。</w:t>
      </w:r>
    </w:p>
    <w:p w:rsidR="00000000" w:rsidRDefault="008E498D">
      <w:r>
        <w:tab/>
        <w:t xml:space="preserve">20.  </w:t>
      </w:r>
      <w:r>
        <w:rPr>
          <w:rFonts w:hint="eastAsia"/>
        </w:rPr>
        <w:t>司法部成立了儿童保护工作组，负责起诉涉及违反第</w:t>
      </w:r>
      <w:r>
        <w:t>7610</w:t>
      </w:r>
      <w:r>
        <w:rPr>
          <w:rFonts w:hint="eastAsia"/>
        </w:rPr>
        <w:t>号共和国法条款的案件。</w:t>
      </w:r>
    </w:p>
    <w:p w:rsidR="00000000" w:rsidRDefault="008E498D">
      <w:r>
        <w:tab/>
        <w:t xml:space="preserve">21.  </w:t>
      </w:r>
      <w:r>
        <w:rPr>
          <w:rFonts w:hint="eastAsia"/>
        </w:rPr>
        <w:t>国家调查局成立了虐待儿童问题工作组，负责监督和调查虐待儿童和儿童卖淫的案件。这一特别机构也负责搜查为卖淫作掩护的场所。</w:t>
      </w:r>
    </w:p>
    <w:p w:rsidR="00000000" w:rsidRDefault="008E498D">
      <w:r>
        <w:tab/>
        <w:t xml:space="preserve">22.  </w:t>
      </w:r>
      <w:r>
        <w:rPr>
          <w:rFonts w:hint="eastAsia"/>
        </w:rPr>
        <w:t>内政和地方政府部与其它政府机构一起发</w:t>
      </w:r>
      <w:r>
        <w:rPr>
          <w:rFonts w:hint="eastAsia"/>
        </w:rPr>
        <w:t>起了一场打击日渐增多的儿童卖淫、色情和其它形式虐待儿童的运动。这场运动包括以菲律宾国民警察作为主导机构全面实施第</w:t>
      </w:r>
      <w:r>
        <w:t>7610</w:t>
      </w:r>
      <w:r>
        <w:rPr>
          <w:rFonts w:hint="eastAsia"/>
        </w:rPr>
        <w:t>号共和国法。警方加强了对涉嫌涉及或参与儿童卖淫的外国人的监督，并对主要城市和旅游景点实行了严密的监控。</w:t>
      </w:r>
    </w:p>
    <w:p w:rsidR="00000000" w:rsidRDefault="008E498D">
      <w:r>
        <w:tab/>
        <w:t xml:space="preserve">23.  </w:t>
      </w:r>
      <w:r>
        <w:rPr>
          <w:rFonts w:hint="eastAsia"/>
        </w:rPr>
        <w:t>旅游部也对涉嫌为卖淫作掩护的旅行社实行严密监控。该部发布通知，要求所有景点及旅馆禁止客人携带与其没有亲属关系的未成年人，报告所有违反《儿童权利公约》的情况。</w:t>
      </w:r>
    </w:p>
    <w:p w:rsidR="00000000" w:rsidRDefault="008E498D">
      <w:r>
        <w:tab/>
        <w:t xml:space="preserve">24.  </w:t>
      </w:r>
      <w:r>
        <w:rPr>
          <w:rFonts w:hint="eastAsia"/>
        </w:rPr>
        <w:t>菲律宾国民警察在所有主要城市及都市地区设立了儿童和青少年关系股，在各市任命了儿童和青少年关系官。这些特别单</w:t>
      </w:r>
      <w:r>
        <w:rPr>
          <w:rFonts w:hint="eastAsia"/>
        </w:rPr>
        <w:t>位的成员接受了处理儿童案件的培训。为了协助警官的工作，我们编写了一部《关于处于特别困难情况的儿童问题手册》。</w:t>
      </w:r>
    </w:p>
    <w:p w:rsidR="00000000" w:rsidRDefault="008E498D">
      <w:r>
        <w:tab/>
        <w:t xml:space="preserve">25.  </w:t>
      </w:r>
      <w:r>
        <w:rPr>
          <w:rFonts w:hint="eastAsia"/>
        </w:rPr>
        <w:t>由政府管理的菲律宾大学法学中心与非政府组织合作编写了一份关于法律制度和儿童权利的参考手册。该手册打算供刑事司法系统中所有处理儿童问题的人，包括执法人员、社工、律师、检察官和法官使用。其内容涉及到儿童作为受害人、申诉人、被指控的犯罪人或证人等多种情况。</w:t>
      </w:r>
    </w:p>
    <w:p w:rsidR="00000000" w:rsidRDefault="008E498D">
      <w:pPr>
        <w:spacing w:after="320"/>
        <w:textAlignment w:val="center"/>
      </w:pPr>
      <w:r>
        <w:tab/>
        <w:t xml:space="preserve">26.  </w:t>
      </w:r>
      <w:r>
        <w:rPr>
          <w:rFonts w:hint="eastAsia"/>
        </w:rPr>
        <w:t>人权委员会成立了一个儿童权利中心，调查侵犯儿童权利的情况。该委员会也为儿童并代表儿童采取法律行动，监督和报告所有违反《儿童权利</w:t>
      </w:r>
      <w:r>
        <w:rPr>
          <w:rFonts w:hint="eastAsia"/>
        </w:rPr>
        <w:t>公约》的情况。</w:t>
      </w:r>
    </w:p>
    <w:p w:rsidR="00000000" w:rsidRDefault="008E498D">
      <w:pPr>
        <w:pStyle w:val="Heading3"/>
      </w:pPr>
      <w:r>
        <w:rPr>
          <w:rFonts w:hint="eastAsia"/>
        </w:rPr>
        <w:t>保护街头儿童的措施、计划和服务</w:t>
      </w:r>
    </w:p>
    <w:p w:rsidR="00000000" w:rsidRDefault="008E498D">
      <w:r>
        <w:tab/>
        <w:t xml:space="preserve">27.  </w:t>
      </w:r>
      <w:r>
        <w:rPr>
          <w:rFonts w:hint="eastAsia"/>
        </w:rPr>
        <w:t>菲律宾政府与诸如全国社会发展理事会等非政府组织联合处理街头儿童的特殊问题。</w:t>
      </w:r>
      <w:r>
        <w:t>1986</w:t>
      </w:r>
      <w:r>
        <w:rPr>
          <w:rFonts w:hint="eastAsia"/>
        </w:rPr>
        <w:t>年，它们共同发起了全国街头儿童项目。该项目的主要特征如下：</w:t>
      </w:r>
    </w:p>
    <w:p w:rsidR="00000000" w:rsidRDefault="008E498D" w:rsidP="008E498D">
      <w:pPr>
        <w:pStyle w:val="a0"/>
        <w:numPr>
          <w:ilvl w:val="0"/>
          <w:numId w:val="2"/>
        </w:numPr>
        <w:ind w:left="1531" w:hanging="510"/>
      </w:pPr>
      <w:r>
        <w:rPr>
          <w:rFonts w:hint="eastAsia"/>
        </w:rPr>
        <w:t>该项目由联合国儿童基金会协助进行，在全国</w:t>
      </w:r>
      <w:r>
        <w:t>23</w:t>
      </w:r>
      <w:r>
        <w:rPr>
          <w:rFonts w:hint="eastAsia"/>
        </w:rPr>
        <w:t>个都市化程度最高的地区设立了地方网络。对</w:t>
      </w:r>
      <w:r>
        <w:t>10</w:t>
      </w:r>
      <w:r>
        <w:rPr>
          <w:rFonts w:hint="eastAsia"/>
        </w:rPr>
        <w:t>个城市进行了一项研究，调查</w:t>
      </w:r>
      <w:r>
        <w:t>1984</w:t>
      </w:r>
      <w:r>
        <w:rPr>
          <w:rFonts w:hint="eastAsia"/>
        </w:rPr>
        <w:t>年至</w:t>
      </w:r>
      <w:r>
        <w:t>1987</w:t>
      </w:r>
      <w:r>
        <w:rPr>
          <w:rFonts w:hint="eastAsia"/>
        </w:rPr>
        <w:t>年间街头儿童的状况。研究所涉城市数目</w:t>
      </w:r>
      <w:r>
        <w:t>1988</w:t>
      </w:r>
      <w:r>
        <w:rPr>
          <w:rFonts w:hint="eastAsia"/>
        </w:rPr>
        <w:t>年增长到</w:t>
      </w:r>
      <w:r>
        <w:t>17, 1994</w:t>
      </w:r>
      <w:r>
        <w:rPr>
          <w:rFonts w:hint="eastAsia"/>
        </w:rPr>
        <w:t>年增长到</w:t>
      </w:r>
      <w:r>
        <w:t>23</w:t>
      </w:r>
      <w:r>
        <w:rPr>
          <w:rFonts w:hint="eastAsia"/>
        </w:rPr>
        <w:t>；</w:t>
      </w:r>
    </w:p>
    <w:p w:rsidR="00000000" w:rsidRDefault="008E498D" w:rsidP="008E498D">
      <w:pPr>
        <w:pStyle w:val="a0"/>
        <w:numPr>
          <w:ilvl w:val="0"/>
          <w:numId w:val="2"/>
        </w:numPr>
        <w:ind w:left="1531" w:hanging="510"/>
      </w:pPr>
      <w:r>
        <w:rPr>
          <w:rFonts w:hint="eastAsia"/>
        </w:rPr>
        <w:t>一份关于街头儿童的研究表明，街头儿童的数目占城市儿童和青少年总数的</w:t>
      </w:r>
      <w:r>
        <w:t>1-3%</w:t>
      </w:r>
      <w:r>
        <w:rPr>
          <w:rFonts w:hint="eastAsia"/>
        </w:rPr>
        <w:t>。尽管街头儿童随处</w:t>
      </w:r>
      <w:r>
        <w:rPr>
          <w:rFonts w:hint="eastAsia"/>
        </w:rPr>
        <w:t>可见，但其确切数目仍未确定，因为这些儿童流动性强，且十分小心，不愿透露自己的情况。报告也注意到，一年中的某些时期，如圣诞节期间或旅游高峰期，街头儿童的数目会增加。</w:t>
      </w:r>
    </w:p>
    <w:p w:rsidR="00000000" w:rsidRDefault="008E498D">
      <w:r>
        <w:tab/>
        <w:t xml:space="preserve">28.  </w:t>
      </w:r>
      <w:r>
        <w:rPr>
          <w:rFonts w:hint="eastAsia"/>
        </w:rPr>
        <w:t>为满足街头儿童的需要，我们提供了三类服务：</w:t>
      </w:r>
    </w:p>
    <w:p w:rsidR="00000000" w:rsidRDefault="008E498D" w:rsidP="008E498D">
      <w:pPr>
        <w:pStyle w:val="a0"/>
        <w:numPr>
          <w:ilvl w:val="0"/>
          <w:numId w:val="3"/>
        </w:numPr>
        <w:ind w:left="1531" w:hanging="510"/>
      </w:pPr>
      <w:r>
        <w:rPr>
          <w:rFonts w:hint="eastAsia"/>
        </w:rPr>
        <w:t>对与其家人生活在一起的儿童提供预防性服务。这些是以社区为基础的服务，旨在增强父母照顾子女的技巧、替代性生计项目，提供教育援助和食品供应以及组织社区自救活动；</w:t>
      </w:r>
    </w:p>
    <w:p w:rsidR="00000000" w:rsidRDefault="008E498D" w:rsidP="008E498D">
      <w:pPr>
        <w:pStyle w:val="a0"/>
        <w:numPr>
          <w:ilvl w:val="0"/>
          <w:numId w:val="3"/>
        </w:numPr>
        <w:ind w:left="1531" w:hanging="510"/>
      </w:pPr>
      <w:r>
        <w:rPr>
          <w:rFonts w:hint="eastAsia"/>
        </w:rPr>
        <w:t>通过以街道为基础的服务为只与家庭或亲属间或保持联络的儿童提供保护性服务。非正规教育使得大约</w:t>
      </w:r>
      <w:r>
        <w:t>84,000</w:t>
      </w:r>
      <w:r>
        <w:rPr>
          <w:rFonts w:hint="eastAsia"/>
        </w:rPr>
        <w:t>名街头儿童受益。该计划也致力于让</w:t>
      </w:r>
      <w:r>
        <w:rPr>
          <w:rFonts w:hint="eastAsia"/>
        </w:rPr>
        <w:t>街头儿童掌握组织技能，以便在其日常的艰苦生活中能够相互帮助。为街头儿童提供的其它服务包括咨询以及推荐儿童前往提供恰当基本服务的机构，设立投诉中心，为街头儿童提供安全的住所和有营养的食品；</w:t>
      </w:r>
    </w:p>
    <w:p w:rsidR="00000000" w:rsidRDefault="008E498D" w:rsidP="008E498D">
      <w:pPr>
        <w:pStyle w:val="a0"/>
        <w:numPr>
          <w:ilvl w:val="0"/>
          <w:numId w:val="3"/>
        </w:numPr>
        <w:ind w:left="1531" w:hanging="510"/>
      </w:pPr>
      <w:r>
        <w:rPr>
          <w:rFonts w:hint="eastAsia"/>
        </w:rPr>
        <w:t>为孤儿、遭到遗弃的儿童以及家庭不健全的儿童提供康复服务。</w:t>
      </w:r>
    </w:p>
    <w:p w:rsidR="00000000" w:rsidRDefault="008E498D">
      <w:r>
        <w:tab/>
        <w:t xml:space="preserve">29.  </w:t>
      </w:r>
      <w:r>
        <w:rPr>
          <w:rFonts w:hint="eastAsia"/>
        </w:rPr>
        <w:t>从</w:t>
      </w:r>
      <w:r>
        <w:t>1988</w:t>
      </w:r>
      <w:r>
        <w:rPr>
          <w:rFonts w:hint="eastAsia"/>
        </w:rPr>
        <w:t>年至</w:t>
      </w:r>
      <w:r>
        <w:t>1989</w:t>
      </w:r>
      <w:r>
        <w:rPr>
          <w:rFonts w:hint="eastAsia"/>
        </w:rPr>
        <w:t>年，该项目共照顾到</w:t>
      </w:r>
      <w:r>
        <w:t>25,653</w:t>
      </w:r>
      <w:r>
        <w:rPr>
          <w:rFonts w:hint="eastAsia"/>
        </w:rPr>
        <w:t>名街头儿童，占该时期目标总数的</w:t>
      </w:r>
      <w:r>
        <w:t>73.2%</w:t>
      </w:r>
      <w:r>
        <w:rPr>
          <w:rFonts w:hint="eastAsia"/>
        </w:rPr>
        <w:t>。在</w:t>
      </w:r>
      <w:r>
        <w:t>17</w:t>
      </w:r>
      <w:r>
        <w:rPr>
          <w:rFonts w:hint="eastAsia"/>
        </w:rPr>
        <w:t>个参加城市中，接受服务的街头儿童占估计总人数</w:t>
      </w:r>
      <w:r>
        <w:t>85,000</w:t>
      </w:r>
      <w:r>
        <w:rPr>
          <w:rFonts w:hint="eastAsia"/>
        </w:rPr>
        <w:t>的</w:t>
      </w:r>
      <w:r>
        <w:t>30.1%</w:t>
      </w:r>
      <w:r>
        <w:rPr>
          <w:rFonts w:hint="eastAsia"/>
        </w:rPr>
        <w:t>。估计全国约有</w:t>
      </w:r>
      <w:r>
        <w:t>220,000</w:t>
      </w:r>
      <w:r>
        <w:rPr>
          <w:rFonts w:hint="eastAsia"/>
        </w:rPr>
        <w:t>名街头儿童。</w:t>
      </w:r>
    </w:p>
    <w:p w:rsidR="00000000" w:rsidRDefault="008E498D">
      <w:r>
        <w:tab/>
        <w:t xml:space="preserve">30.  </w:t>
      </w:r>
      <w:r>
        <w:rPr>
          <w:rFonts w:hint="eastAsia"/>
        </w:rPr>
        <w:t>全国街头儿童项目</w:t>
      </w:r>
      <w:r>
        <w:t>1994</w:t>
      </w:r>
      <w:r>
        <w:rPr>
          <w:rFonts w:hint="eastAsia"/>
        </w:rPr>
        <w:t>年至</w:t>
      </w:r>
      <w:r>
        <w:t>19</w:t>
      </w:r>
      <w:r>
        <w:t>98</w:t>
      </w:r>
      <w:r>
        <w:rPr>
          <w:rFonts w:hint="eastAsia"/>
        </w:rPr>
        <w:t>年间的目标是将街头儿童计划纳入地方或城市政府的发展方案。全国街头儿童项目与警方、诸如“结束亚洲旅游业中的儿童卖淫”“制止贩卖菲律宾人”等非政府组织密切合作，监控名声和活动可疑的旅游者及旅游景点。“结束亚洲旅游业中的儿童卖淫”组织，“制止贩卖菲律宾人”组织以及司法部儿童保护工作组通力合作，对犯罪者提起诉讼，其中，“结束亚洲旅游业中的儿童卖淫”组织不只是在菲律宾起诉性虐待和性剥削案件，而且当案件涉及外国人时，也在外国提起诉讼。</w:t>
      </w:r>
    </w:p>
    <w:p w:rsidR="00000000" w:rsidRDefault="008E498D">
      <w:r>
        <w:tab/>
        <w:t xml:space="preserve">31.  </w:t>
      </w:r>
      <w:r>
        <w:rPr>
          <w:rFonts w:hint="eastAsia"/>
        </w:rPr>
        <w:t>该项目提高了服务人员在合作协调、案件处理以及心理干预等方面的技巧。</w:t>
      </w:r>
      <w:r>
        <w:t>1</w:t>
      </w:r>
      <w:r>
        <w:t>994</w:t>
      </w:r>
      <w:r>
        <w:rPr>
          <w:rFonts w:hint="eastAsia"/>
        </w:rPr>
        <w:t>年，由联合国儿童基金会和澳大利亚政府资助的一项为期</w:t>
      </w:r>
      <w:r>
        <w:t>3</w:t>
      </w:r>
      <w:r>
        <w:rPr>
          <w:rFonts w:hint="eastAsia"/>
        </w:rPr>
        <w:t>年的街头儿童心理社会干预试验项目在马尼拉开始实施。</w:t>
      </w:r>
    </w:p>
    <w:p w:rsidR="00000000" w:rsidRDefault="008E498D">
      <w:r>
        <w:tab/>
        <w:t xml:space="preserve">32.  </w:t>
      </w:r>
      <w:r>
        <w:rPr>
          <w:rFonts w:hint="eastAsia"/>
        </w:rPr>
        <w:t>全国社会发展理事会正在继续进行努力，向警察和其他执法人员、自愿人员、教会团体以及一般社区倡导街头儿童的福利事业。</w:t>
      </w:r>
    </w:p>
    <w:p w:rsidR="00000000" w:rsidRDefault="008E498D">
      <w:r>
        <w:tab/>
        <w:t xml:space="preserve">33.  </w:t>
      </w:r>
      <w:r>
        <w:rPr>
          <w:rFonts w:hint="eastAsia"/>
        </w:rPr>
        <w:t>我们与各地方政府机关和非政府组织合作制订了一项全面的街头儿童及其家庭方案。菲德尔·</w:t>
      </w:r>
      <w:r>
        <w:t>V</w:t>
      </w:r>
      <w:r>
        <w:rPr>
          <w:rFonts w:hint="eastAsia"/>
        </w:rPr>
        <w:t>·拉莫斯总统发布了一项公告，命令各级机构充分实施这一全面方案。该方案的主要目标之一是让街头儿童获得权力。</w:t>
      </w:r>
      <w:r>
        <w:t>1995</w:t>
      </w:r>
      <w:r>
        <w:rPr>
          <w:rFonts w:hint="eastAsia"/>
        </w:rPr>
        <w:t>年</w:t>
      </w:r>
      <w:r>
        <w:t>10</w:t>
      </w:r>
      <w:r>
        <w:rPr>
          <w:rFonts w:hint="eastAsia"/>
        </w:rPr>
        <w:t>月，两次全国性会议在马尼拉召开，街头儿童在会上讨论了其权利、介</w:t>
      </w:r>
      <w:r>
        <w:rPr>
          <w:rFonts w:hint="eastAsia"/>
        </w:rPr>
        <w:t>绍了其经历、问题和希望，并谈到了如何能够组织起来，参加倡议和其它活动。</w:t>
      </w:r>
    </w:p>
    <w:p w:rsidR="00000000" w:rsidRDefault="008E498D">
      <w:pPr>
        <w:spacing w:after="320"/>
        <w:textAlignment w:val="center"/>
      </w:pPr>
      <w:r>
        <w:tab/>
        <w:t xml:space="preserve">34.  </w:t>
      </w:r>
      <w:r>
        <w:rPr>
          <w:rFonts w:hint="eastAsia"/>
        </w:rPr>
        <w:t>社会福利和发展部与“制止贩卖菲律宾人”组织合作成立了首都地区街头儿童小组，特别针对大马尼拉的儿童问题作出有效和协调良好的反应。该小组与各地方政府机关、政府机构及非政府组织密切协调，协助实施社会福利和发展部的街头儿童全面方案。它还建立了一个数据库，并训练各村庄的官员组织保护儿童的地方理事会。</w:t>
      </w:r>
    </w:p>
    <w:p w:rsidR="00000000" w:rsidRDefault="008E498D">
      <w:pPr>
        <w:pStyle w:val="Heading3"/>
      </w:pPr>
      <w:r>
        <w:rPr>
          <w:rFonts w:hint="eastAsia"/>
        </w:rPr>
        <w:t>缺少监督关于法定最低雇佣年龄和在劳工</w:t>
      </w:r>
      <w:r>
        <w:br/>
      </w:r>
      <w:r>
        <w:rPr>
          <w:rFonts w:hint="eastAsia"/>
        </w:rPr>
        <w:t>问题上保护儿童的法律实施情况的机制</w:t>
      </w:r>
    </w:p>
    <w:p w:rsidR="00000000" w:rsidRDefault="008E498D">
      <w:r>
        <w:tab/>
        <w:t xml:space="preserve">35.  </w:t>
      </w:r>
      <w:r>
        <w:rPr>
          <w:rFonts w:hint="eastAsia"/>
        </w:rPr>
        <w:t>菲律宾有四项正在生效的全国性法律规范雇佣儿童问题，</w:t>
      </w:r>
      <w:r>
        <w:rPr>
          <w:rFonts w:hint="eastAsia"/>
        </w:rPr>
        <w:t>即题为“</w:t>
      </w:r>
      <w:r>
        <w:t>1974</w:t>
      </w:r>
      <w:r>
        <w:rPr>
          <w:rFonts w:hint="eastAsia"/>
        </w:rPr>
        <w:t>年儿童和青少年福利法”的第</w:t>
      </w:r>
      <w:r>
        <w:t>603</w:t>
      </w:r>
      <w:r>
        <w:rPr>
          <w:rFonts w:hint="eastAsia"/>
        </w:rPr>
        <w:t>号总统令，菲律宾劳工法</w:t>
      </w:r>
      <w:r>
        <w:t>(</w:t>
      </w:r>
      <w:r>
        <w:rPr>
          <w:rFonts w:hint="eastAsia"/>
        </w:rPr>
        <w:t>第</w:t>
      </w:r>
      <w:r>
        <w:t>139</w:t>
      </w:r>
      <w:r>
        <w:rPr>
          <w:rFonts w:hint="eastAsia"/>
        </w:rPr>
        <w:t>条</w:t>
      </w:r>
      <w:r>
        <w:t>)</w:t>
      </w:r>
      <w:r>
        <w:rPr>
          <w:rFonts w:hint="eastAsia"/>
        </w:rPr>
        <w:t>，第</w:t>
      </w:r>
      <w:r>
        <w:t>7610</w:t>
      </w:r>
      <w:r>
        <w:rPr>
          <w:rFonts w:hint="eastAsia"/>
        </w:rPr>
        <w:t>号共和国法和第</w:t>
      </w:r>
      <w:r>
        <w:t>7658</w:t>
      </w:r>
      <w:r>
        <w:rPr>
          <w:rFonts w:hint="eastAsia"/>
        </w:rPr>
        <w:t>号共和国法。菲律宾劳工法规定</w:t>
      </w:r>
      <w:r>
        <w:t>15</w:t>
      </w:r>
      <w:r>
        <w:rPr>
          <w:rFonts w:hint="eastAsia"/>
        </w:rPr>
        <w:t>岁是受雇于非危险性工作的最低年龄。</w:t>
      </w:r>
      <w:r>
        <w:t>15</w:t>
      </w:r>
      <w:r>
        <w:rPr>
          <w:rFonts w:hint="eastAsia"/>
        </w:rPr>
        <w:t>岁以下的儿童只有在由父母或监护人监督、且学业不受影响的情况下才可以工作。此外，第</w:t>
      </w:r>
      <w:r>
        <w:t>7610</w:t>
      </w:r>
      <w:r>
        <w:rPr>
          <w:rFonts w:hint="eastAsia"/>
        </w:rPr>
        <w:t>号共和国法第</w:t>
      </w:r>
      <w:r>
        <w:t>14</w:t>
      </w:r>
      <w:r>
        <w:rPr>
          <w:rFonts w:hint="eastAsia"/>
        </w:rPr>
        <w:t>条规定，在任何情况下，都不得雇佣儿童拍摄提倡暴力、推销含酒精的饮料、烈性酒、烟草及其副产品的商业广告。第</w:t>
      </w:r>
      <w:r>
        <w:t>603</w:t>
      </w:r>
      <w:r>
        <w:rPr>
          <w:rFonts w:hint="eastAsia"/>
        </w:rPr>
        <w:t>号总统令进一步规定，如果雇佣</w:t>
      </w:r>
      <w:r>
        <w:t>15</w:t>
      </w:r>
      <w:r>
        <w:rPr>
          <w:rFonts w:hint="eastAsia"/>
        </w:rPr>
        <w:t>岁以下的儿童，雇主有义务得到单独的出生日期文件、父母或监护人对儿童受雇的书面许</w:t>
      </w:r>
      <w:r>
        <w:rPr>
          <w:rFonts w:hint="eastAsia"/>
        </w:rPr>
        <w:t>可、受雇儿童的教育和医疗证书以及必要时由劳动和就业部颁发的特别工作许可。</w:t>
      </w:r>
    </w:p>
    <w:p w:rsidR="00000000" w:rsidRDefault="008E498D">
      <w:r>
        <w:tab/>
        <w:t xml:space="preserve">36.  </w:t>
      </w:r>
      <w:r>
        <w:rPr>
          <w:rFonts w:hint="eastAsia"/>
        </w:rPr>
        <w:t>劳动和就业部方案的目标之一就是按菲律宾宪法和上述各项法律的规定保护工人、促进工人的福利。这些法律的实施和监督主要由劳动和就业部通过其遍布全国的区域办事处进行。监督最低雇佣年龄规定的实施情况则是劳动和就业部现有的劳工检察员的责任。</w:t>
      </w:r>
    </w:p>
    <w:p w:rsidR="00000000" w:rsidRDefault="008E498D">
      <w:r>
        <w:tab/>
        <w:t xml:space="preserve">37.  </w:t>
      </w:r>
      <w:r>
        <w:rPr>
          <w:rFonts w:hint="eastAsia"/>
        </w:rPr>
        <w:t>“解救童工”项目关注的是营救受非法雇佣的儿童。其最终目标是防止菲律宾出现童工。这是一项由政府与非政府组织合作进行的机构间计划，目的在于营救从事受到剥削或危险职业的儿童。</w:t>
      </w:r>
    </w:p>
    <w:p w:rsidR="00000000" w:rsidRDefault="008E498D">
      <w:pPr>
        <w:spacing w:after="320"/>
        <w:textAlignment w:val="center"/>
      </w:pPr>
      <w:r>
        <w:tab/>
        <w:t>38.  1</w:t>
      </w:r>
      <w:r>
        <w:t>993</w:t>
      </w:r>
      <w:r>
        <w:rPr>
          <w:rFonts w:hint="eastAsia"/>
        </w:rPr>
        <w:t>年的第</w:t>
      </w:r>
      <w:r>
        <w:t>7658</w:t>
      </w:r>
      <w:r>
        <w:rPr>
          <w:rFonts w:hint="eastAsia"/>
        </w:rPr>
        <w:t>号共和国法修订了</w:t>
      </w:r>
      <w:r>
        <w:t>7610</w:t>
      </w:r>
      <w:r>
        <w:rPr>
          <w:rFonts w:hint="eastAsia"/>
        </w:rPr>
        <w:t>号共和国法第八条第</w:t>
      </w:r>
      <w:r>
        <w:t>12</w:t>
      </w:r>
      <w:r>
        <w:rPr>
          <w:rFonts w:hint="eastAsia"/>
        </w:rPr>
        <w:t>节，规定任何企业都不得雇佣</w:t>
      </w:r>
      <w:r>
        <w:t>15</w:t>
      </w:r>
      <w:r>
        <w:rPr>
          <w:rFonts w:hint="eastAsia"/>
        </w:rPr>
        <w:t>岁以下儿童，只有当受雇儿童完全由其父母或监护人负责而且受雇儿童是雇主的家庭成员的情况例外。该法进一步规定雇佣不得危及儿童的生命、安全、健康和品行，也不得妨碍其正常发展。</w:t>
      </w:r>
    </w:p>
    <w:p w:rsidR="00000000" w:rsidRDefault="008E498D">
      <w:pPr>
        <w:pStyle w:val="Heading4"/>
      </w:pPr>
      <w:r>
        <w:rPr>
          <w:rFonts w:hint="eastAsia"/>
        </w:rPr>
        <w:t>委员会的意见</w:t>
      </w:r>
    </w:p>
    <w:p w:rsidR="00000000" w:rsidRDefault="008E498D">
      <w:pPr>
        <w:spacing w:after="320"/>
        <w:textAlignment w:val="center"/>
      </w:pPr>
      <w:r>
        <w:tab/>
      </w:r>
      <w:r>
        <w:rPr>
          <w:rFonts w:hint="eastAsia"/>
        </w:rPr>
        <w:t>委员会也对绝大多数拘押中心违反国际标准将少年犯与成人关押在一起的情况表示关注。尽管政府承认有必要解决这一问题，但至今为止所作的努力微不足道</w:t>
      </w:r>
      <w:r>
        <w:t>(</w:t>
      </w:r>
      <w:r>
        <w:rPr>
          <w:rFonts w:hint="eastAsia"/>
        </w:rPr>
        <w:t>第</w:t>
      </w:r>
      <w:r>
        <w:t>13</w:t>
      </w:r>
      <w:r>
        <w:rPr>
          <w:rFonts w:hint="eastAsia"/>
        </w:rPr>
        <w:t>段</w:t>
      </w:r>
      <w:r>
        <w:t>)</w:t>
      </w:r>
      <w:r>
        <w:rPr>
          <w:rFonts w:hint="eastAsia"/>
        </w:rPr>
        <w:t>。</w:t>
      </w:r>
    </w:p>
    <w:p w:rsidR="00000000" w:rsidRDefault="008E498D">
      <w:pPr>
        <w:pStyle w:val="Heading4"/>
        <w:spacing w:after="320"/>
        <w:textAlignment w:val="center"/>
      </w:pPr>
      <w:r>
        <w:rPr>
          <w:rFonts w:hint="eastAsia"/>
        </w:rPr>
        <w:t>政府的答复</w:t>
      </w:r>
    </w:p>
    <w:p w:rsidR="00000000" w:rsidRDefault="008E498D">
      <w:pPr>
        <w:pStyle w:val="Heading4"/>
      </w:pPr>
      <w:r>
        <w:t>1994</w:t>
      </w:r>
      <w:r>
        <w:rPr>
          <w:rFonts w:hint="eastAsia"/>
          <w:spacing w:val="-40"/>
        </w:rPr>
        <w:t>—</w:t>
      </w:r>
      <w:r>
        <w:t>1995</w:t>
      </w:r>
      <w:r>
        <w:rPr>
          <w:rFonts w:hint="eastAsia"/>
        </w:rPr>
        <w:t>年间得到社会福利和发展部服务的少年犯数据</w:t>
      </w:r>
    </w:p>
    <w:p w:rsidR="00000000" w:rsidRDefault="008E498D">
      <w:r>
        <w:tab/>
        <w:t>3</w:t>
      </w:r>
      <w:r>
        <w:t xml:space="preserve">9.  </w:t>
      </w:r>
      <w:r>
        <w:rPr>
          <w:rFonts w:hint="eastAsia"/>
        </w:rPr>
        <w:t>社会福利和发展部为</w:t>
      </w:r>
      <w:r>
        <w:t>15,980</w:t>
      </w:r>
      <w:r>
        <w:rPr>
          <w:rFonts w:hint="eastAsia"/>
        </w:rPr>
        <w:t>名少年犯提供了以社区为基础的或非机构性的服务，为</w:t>
      </w:r>
      <w:r>
        <w:t>1,851</w:t>
      </w:r>
      <w:r>
        <w:rPr>
          <w:rFonts w:hint="eastAsia"/>
        </w:rPr>
        <w:t>名少年犯提供了以拘留中心为基础的或机构性的服务。</w:t>
      </w:r>
    </w:p>
    <w:p w:rsidR="00000000" w:rsidRDefault="008E498D">
      <w:pPr>
        <w:spacing w:after="320"/>
        <w:textAlignment w:val="center"/>
      </w:pPr>
      <w:r>
        <w:tab/>
        <w:t xml:space="preserve">40.  </w:t>
      </w:r>
      <w:r>
        <w:rPr>
          <w:rFonts w:hint="eastAsia"/>
        </w:rPr>
        <w:t>截止</w:t>
      </w:r>
      <w:r>
        <w:t>1995</w:t>
      </w:r>
      <w:r>
        <w:rPr>
          <w:rFonts w:hint="eastAsia"/>
        </w:rPr>
        <w:t>年</w:t>
      </w:r>
      <w:r>
        <w:t>2</w:t>
      </w:r>
      <w:r>
        <w:rPr>
          <w:rFonts w:hint="eastAsia"/>
        </w:rPr>
        <w:t>月</w:t>
      </w:r>
      <w:r>
        <w:t>15</w:t>
      </w:r>
      <w:r>
        <w:rPr>
          <w:rFonts w:hint="eastAsia"/>
        </w:rPr>
        <w:t>日，全国的监狱总数为</w:t>
      </w:r>
      <w:r>
        <w:t>1,298</w:t>
      </w:r>
      <w:r>
        <w:rPr>
          <w:rFonts w:hint="eastAsia"/>
        </w:rPr>
        <w:t>间。其中</w:t>
      </w:r>
      <w:r>
        <w:t>479</w:t>
      </w:r>
      <w:r>
        <w:rPr>
          <w:rFonts w:hint="eastAsia"/>
        </w:rPr>
        <w:t>间用于关押少年犯。截止</w:t>
      </w:r>
      <w:r>
        <w:t>1995</w:t>
      </w:r>
      <w:r>
        <w:rPr>
          <w:rFonts w:hint="eastAsia"/>
        </w:rPr>
        <w:t>年</w:t>
      </w:r>
      <w:r>
        <w:t>4</w:t>
      </w:r>
      <w:r>
        <w:rPr>
          <w:rFonts w:hint="eastAsia"/>
        </w:rPr>
        <w:t>月，全国各类监狱中共关押</w:t>
      </w:r>
      <w:r>
        <w:t>741</w:t>
      </w:r>
      <w:r>
        <w:rPr>
          <w:rFonts w:hint="eastAsia"/>
        </w:rPr>
        <w:t>名少年犯。为了尽可能减少少年犯与成年犯一起关押的情况，罪行轻微的少年犯被具保释放。社会福利和发展部与警方及监狱密切合作，确保少年犯的权利得到保护。被判缓刑的未成年人由该部负责通过社区或教养中心监督。</w:t>
      </w:r>
    </w:p>
    <w:p w:rsidR="00000000" w:rsidRDefault="008E498D">
      <w:pPr>
        <w:pStyle w:val="Heading4"/>
      </w:pPr>
      <w:r>
        <w:rPr>
          <w:rFonts w:hint="eastAsia"/>
        </w:rPr>
        <w:t>倡议在监狱中为未成年人设</w:t>
      </w:r>
      <w:r>
        <w:rPr>
          <w:rFonts w:hint="eastAsia"/>
        </w:rPr>
        <w:t>立单独囚室的努力</w:t>
      </w:r>
    </w:p>
    <w:p w:rsidR="00000000" w:rsidRDefault="008E498D">
      <w:pPr>
        <w:spacing w:after="320"/>
        <w:textAlignment w:val="center"/>
      </w:pPr>
      <w:r>
        <w:tab/>
        <w:t xml:space="preserve">41.  </w:t>
      </w:r>
      <w:r>
        <w:rPr>
          <w:rFonts w:hint="eastAsia"/>
        </w:rPr>
        <w:t>儿童福利理事会下设的违法儿童工作小组走访各地方政府行政部门，倡议为少年犯设置单独的囚室。在大马尼拉，</w:t>
      </w:r>
      <w:r>
        <w:t xml:space="preserve">Pablo Cuneta </w:t>
      </w:r>
      <w:r>
        <w:rPr>
          <w:rFonts w:hint="eastAsia"/>
        </w:rPr>
        <w:t>市长领导的帕萨伊市将市政厅的二楼专门划给少年犯使用，而蒙廷卢帕市则计划租借一栋房子用作少年犯的宿舍。</w:t>
      </w:r>
    </w:p>
    <w:p w:rsidR="00000000" w:rsidRDefault="008E498D">
      <w:pPr>
        <w:pStyle w:val="Heading4"/>
      </w:pPr>
      <w:r>
        <w:rPr>
          <w:rFonts w:hint="eastAsia"/>
        </w:rPr>
        <w:t>第十届国会</w:t>
      </w:r>
      <w:r>
        <w:t>(1995</w:t>
      </w:r>
      <w:r>
        <w:rPr>
          <w:rFonts w:hint="eastAsia"/>
        </w:rPr>
        <w:t>年</w:t>
      </w:r>
      <w:r>
        <w:t>)</w:t>
      </w:r>
      <w:r>
        <w:rPr>
          <w:rFonts w:hint="eastAsia"/>
        </w:rPr>
        <w:t>采取的行动</w:t>
      </w:r>
    </w:p>
    <w:p w:rsidR="00000000" w:rsidRDefault="008E498D">
      <w:r>
        <w:tab/>
        <w:t xml:space="preserve">42.  </w:t>
      </w:r>
      <w:r>
        <w:rPr>
          <w:rFonts w:hint="eastAsia"/>
        </w:rPr>
        <w:t>提出了以下法案：</w:t>
      </w:r>
    </w:p>
    <w:p w:rsidR="00000000" w:rsidRDefault="008E498D" w:rsidP="008E498D">
      <w:pPr>
        <w:pStyle w:val="a0"/>
        <w:numPr>
          <w:ilvl w:val="0"/>
          <w:numId w:val="4"/>
        </w:numPr>
        <w:ind w:left="1531" w:hanging="510"/>
      </w:pPr>
      <w:r>
        <w:rPr>
          <w:rFonts w:hint="eastAsia"/>
        </w:rPr>
        <w:t>众议员罗道尔夫·</w:t>
      </w:r>
      <w:r>
        <w:t>T</w:t>
      </w:r>
      <w:r>
        <w:rPr>
          <w:rFonts w:hint="eastAsia"/>
        </w:rPr>
        <w:t>·图安宗提出的题为“建立全面少年体系并为其拨款法”的众议院</w:t>
      </w:r>
      <w:r>
        <w:t>2019</w:t>
      </w:r>
      <w:r>
        <w:rPr>
          <w:rFonts w:hint="eastAsia"/>
        </w:rPr>
        <w:t>号法案。该法案适用于所有犯罪时年龄超过</w:t>
      </w:r>
      <w:r>
        <w:t>9</w:t>
      </w:r>
      <w:r>
        <w:rPr>
          <w:rFonts w:hint="eastAsia"/>
        </w:rPr>
        <w:t>岁但低于</w:t>
      </w:r>
      <w:r>
        <w:t>18</w:t>
      </w:r>
      <w:r>
        <w:rPr>
          <w:rFonts w:hint="eastAsia"/>
        </w:rPr>
        <w:t>岁的少年犯；</w:t>
      </w:r>
    </w:p>
    <w:p w:rsidR="00000000" w:rsidRDefault="008E498D" w:rsidP="008E498D">
      <w:pPr>
        <w:pStyle w:val="a0"/>
        <w:numPr>
          <w:ilvl w:val="0"/>
          <w:numId w:val="4"/>
        </w:numPr>
        <w:ind w:left="1531" w:hanging="510"/>
      </w:pPr>
      <w:r>
        <w:rPr>
          <w:rFonts w:hint="eastAsia"/>
        </w:rPr>
        <w:t>参议员富兰克林·</w:t>
      </w:r>
      <w:r>
        <w:t>M</w:t>
      </w:r>
      <w:r>
        <w:rPr>
          <w:rFonts w:hint="eastAsia"/>
        </w:rPr>
        <w:t>·德里龙提出的题为“</w:t>
      </w:r>
      <w:r>
        <w:rPr>
          <w:rFonts w:hint="eastAsia"/>
        </w:rPr>
        <w:t>建立全面少年体系并为其拨款法”的参议院</w:t>
      </w:r>
      <w:r>
        <w:t>1036</w:t>
      </w:r>
      <w:r>
        <w:rPr>
          <w:rFonts w:hint="eastAsia"/>
        </w:rPr>
        <w:t>号法案。该法案适用于所有犯下根据现行法律应受惩罚的罪行时年龄超过</w:t>
      </w:r>
      <w:r>
        <w:t>12</w:t>
      </w:r>
      <w:r>
        <w:rPr>
          <w:rFonts w:hint="eastAsia"/>
        </w:rPr>
        <w:t>岁但低于</w:t>
      </w:r>
      <w:r>
        <w:t>18</w:t>
      </w:r>
      <w:r>
        <w:rPr>
          <w:rFonts w:hint="eastAsia"/>
        </w:rPr>
        <w:t>岁的少年犯。犯罪时年龄为</w:t>
      </w:r>
      <w:r>
        <w:t>12</w:t>
      </w:r>
      <w:r>
        <w:rPr>
          <w:rFonts w:hint="eastAsia"/>
        </w:rPr>
        <w:t>岁的少年犯由根据本法案设立的少年法庭酌情决定免于刑事责任，交由其父亲或母亲、或最近的亲属或家庭友好看管，由法院负责监督。同样的作法也适用于犯罪时年龄超过</w:t>
      </w:r>
      <w:r>
        <w:t>12</w:t>
      </w:r>
      <w:r>
        <w:rPr>
          <w:rFonts w:hint="eastAsia"/>
        </w:rPr>
        <w:t>岁但低于</w:t>
      </w:r>
      <w:r>
        <w:t>15</w:t>
      </w:r>
      <w:r>
        <w:rPr>
          <w:rFonts w:hint="eastAsia"/>
        </w:rPr>
        <w:t>岁的少年犯。</w:t>
      </w:r>
    </w:p>
    <w:p w:rsidR="00000000" w:rsidRDefault="008E498D">
      <w:r>
        <w:tab/>
        <w:t xml:space="preserve">43.  </w:t>
      </w:r>
      <w:r>
        <w:rPr>
          <w:rFonts w:hint="eastAsia"/>
        </w:rPr>
        <w:t>这些建议的措施将会加强儿童福利理事会根据《儿童和少年福利法》颁布的少年司法规则和规章的实施。</w:t>
      </w:r>
    </w:p>
    <w:p w:rsidR="00000000" w:rsidRDefault="008E498D">
      <w:pPr>
        <w:spacing w:after="320"/>
        <w:textAlignment w:val="center"/>
      </w:pPr>
      <w:r>
        <w:tab/>
        <w:t xml:space="preserve">44.  </w:t>
      </w:r>
      <w:r>
        <w:rPr>
          <w:rFonts w:hint="eastAsia"/>
        </w:rPr>
        <w:t>此外，国会两院都提出了将少年犯承担刑事责任的年龄由</w:t>
      </w:r>
      <w:r>
        <w:t>9</w:t>
      </w:r>
      <w:r>
        <w:rPr>
          <w:rFonts w:hint="eastAsia"/>
        </w:rPr>
        <w:t>岁提高</w:t>
      </w:r>
      <w:r>
        <w:rPr>
          <w:rFonts w:hint="eastAsia"/>
        </w:rPr>
        <w:t>到</w:t>
      </w:r>
      <w:r>
        <w:t>12</w:t>
      </w:r>
      <w:r>
        <w:rPr>
          <w:rFonts w:hint="eastAsia"/>
        </w:rPr>
        <w:t>岁的立法建议。该建议是由儿童权利委员会提出的。还有人提出了关于设立儿童和家庭法院以推动处理少年和家庭关系案件的法案。</w:t>
      </w:r>
    </w:p>
    <w:p w:rsidR="00000000" w:rsidRDefault="008E498D">
      <w:pPr>
        <w:pStyle w:val="Heading4"/>
        <w:spacing w:after="320"/>
        <w:textAlignment w:val="center"/>
      </w:pPr>
      <w:r>
        <w:rPr>
          <w:rFonts w:hint="eastAsia"/>
        </w:rPr>
        <w:t>委员会的意见</w:t>
      </w:r>
    </w:p>
    <w:p w:rsidR="00000000" w:rsidRDefault="008E498D">
      <w:pPr>
        <w:spacing w:after="320"/>
        <w:textAlignment w:val="center"/>
      </w:pPr>
      <w:r>
        <w:tab/>
      </w:r>
      <w:r>
        <w:rPr>
          <w:rFonts w:hint="eastAsia"/>
        </w:rPr>
        <w:t>委员会十分关切地注意到菲律宾海外劳工、特别是经常面对艰苦和羞辱的妇女的状况。委员会注意到如此大规模的劳工出口会导致家庭破裂和少年犯罪等严重问题</w:t>
      </w:r>
      <w:r>
        <w:t>(</w:t>
      </w:r>
      <w:r>
        <w:rPr>
          <w:rFonts w:hint="eastAsia"/>
        </w:rPr>
        <w:t>第</w:t>
      </w:r>
      <w:r>
        <w:t>14</w:t>
      </w:r>
      <w:r>
        <w:rPr>
          <w:rFonts w:hint="eastAsia"/>
        </w:rPr>
        <w:t>段</w:t>
      </w:r>
      <w:r>
        <w:t>)</w:t>
      </w:r>
      <w:r>
        <w:rPr>
          <w:rFonts w:hint="eastAsia"/>
        </w:rPr>
        <w:t>。</w:t>
      </w:r>
    </w:p>
    <w:p w:rsidR="00000000" w:rsidRDefault="008E498D">
      <w:pPr>
        <w:pStyle w:val="Heading4"/>
      </w:pPr>
      <w:r>
        <w:rPr>
          <w:rFonts w:hint="eastAsia"/>
        </w:rPr>
        <w:t>政府的答复</w:t>
      </w:r>
    </w:p>
    <w:p w:rsidR="00000000" w:rsidRDefault="008E498D">
      <w:r>
        <w:tab/>
        <w:t xml:space="preserve">45.  </w:t>
      </w:r>
      <w:r>
        <w:rPr>
          <w:rFonts w:hint="eastAsia"/>
        </w:rPr>
        <w:t>保护和促进菲律宾海外劳工的福利是菲律宾政府最优先关注的问题之一。</w:t>
      </w:r>
    </w:p>
    <w:p w:rsidR="00000000" w:rsidRDefault="008E498D">
      <w:r>
        <w:tab/>
        <w:t xml:space="preserve">46.  </w:t>
      </w:r>
      <w:r>
        <w:rPr>
          <w:rFonts w:hint="eastAsia"/>
        </w:rPr>
        <w:t>根据题为“确立海外就业政策、建立更高标准以保护和促进面临困境的流动工人、其家庭和海外菲律宾人的福利以及达致其它目</w:t>
      </w:r>
      <w:r>
        <w:rPr>
          <w:rFonts w:hint="eastAsia"/>
        </w:rPr>
        <w:t>的的法律”的第</w:t>
      </w:r>
      <w:r>
        <w:t>8042</w:t>
      </w:r>
      <w:r>
        <w:rPr>
          <w:rFonts w:hint="eastAsia"/>
        </w:rPr>
        <w:t>号共和国法，我们成立了流动工人事务法律援助办公室，以协调和监督为有记载和没有记载的菲律宾流动工人提供的一切援助。该办公室的主要职责包括寻求菲律宾联合律师会、有声望的律师事务所和律师协会的援助以补充政府为流动工人提供的法律援助，并管理流动工人法律援助基金。</w:t>
      </w:r>
    </w:p>
    <w:p w:rsidR="00000000" w:rsidRDefault="008E498D">
      <w:r>
        <w:tab/>
        <w:t xml:space="preserve">47.  </w:t>
      </w:r>
      <w:r>
        <w:rPr>
          <w:rFonts w:hint="eastAsia"/>
        </w:rPr>
        <w:t>第</w:t>
      </w:r>
      <w:r>
        <w:t>8042</w:t>
      </w:r>
      <w:r>
        <w:rPr>
          <w:rFonts w:hint="eastAsia"/>
        </w:rPr>
        <w:t>号共和国法规定，保护菲律宾流动工人并促进其福利是菲律宾外交部和外交机构最优先的责任。</w:t>
      </w:r>
    </w:p>
    <w:p w:rsidR="00000000" w:rsidRDefault="008E498D">
      <w:r>
        <w:tab/>
        <w:t xml:space="preserve">48.  </w:t>
      </w:r>
      <w:r>
        <w:rPr>
          <w:rFonts w:hint="eastAsia"/>
        </w:rPr>
        <w:t>除了编纂和加强旨在促进和保护菲律宾流动工人的福利的国家法律之外，菲律宾加强了为海外的菲律宾工人争取公正和人道的工作</w:t>
      </w:r>
      <w:r>
        <w:rPr>
          <w:rFonts w:hint="eastAsia"/>
        </w:rPr>
        <w:t>条件的外交努力。菲律宾与雇佣大量菲律宾工人的各国作出了有关工人工作条件及福利的双边安排。</w:t>
      </w:r>
    </w:p>
    <w:p w:rsidR="00000000" w:rsidRDefault="008E498D">
      <w:r>
        <w:tab/>
        <w:t xml:space="preserve">49.  </w:t>
      </w:r>
      <w:r>
        <w:rPr>
          <w:rFonts w:hint="eastAsia"/>
        </w:rPr>
        <w:t>第</w:t>
      </w:r>
      <w:r>
        <w:t>8042</w:t>
      </w:r>
      <w:r>
        <w:rPr>
          <w:rFonts w:hint="eastAsia"/>
        </w:rPr>
        <w:t>号共和国法规定在菲律宾流动工人大量集中的国家成立流动工人和海外菲律宾人资源中心。这些中心每周</w:t>
      </w:r>
      <w:r>
        <w:t>7</w:t>
      </w:r>
      <w:r>
        <w:rPr>
          <w:rFonts w:hint="eastAsia"/>
        </w:rPr>
        <w:t>天</w:t>
      </w:r>
      <w:r>
        <w:rPr>
          <w:rFonts w:hint="eastAsia"/>
          <w:spacing w:val="-40"/>
        </w:rPr>
        <w:t>——</w:t>
      </w:r>
      <w:r>
        <w:rPr>
          <w:spacing w:val="-40"/>
        </w:rPr>
        <w:t xml:space="preserve"> </w:t>
      </w:r>
      <w:r>
        <w:rPr>
          <w:rFonts w:hint="eastAsia"/>
        </w:rPr>
        <w:t>包括假期在内，每天</w:t>
      </w:r>
      <w:r>
        <w:t>24</w:t>
      </w:r>
      <w:r>
        <w:rPr>
          <w:rFonts w:hint="eastAsia"/>
        </w:rPr>
        <w:t>小时开放，提供以下服务：咨询和法律服务；福利援助；为适应受雇国环境和在该国形成网络的信息咨询方案；未登记工人的注册；人力资源开发；解决女性流动工人的特别需要的注意两性区别的方案以及对影响流动工人和其他海外菲律宾人的情况的监督。</w:t>
      </w:r>
    </w:p>
    <w:p w:rsidR="00000000" w:rsidRDefault="008E498D">
      <w:r>
        <w:tab/>
        <w:t xml:space="preserve">50.  </w:t>
      </w:r>
      <w:r>
        <w:rPr>
          <w:rFonts w:hint="eastAsia"/>
        </w:rPr>
        <w:t>第</w:t>
      </w:r>
      <w:r>
        <w:t>8042</w:t>
      </w:r>
      <w:r>
        <w:rPr>
          <w:rFonts w:hint="eastAsia"/>
        </w:rPr>
        <w:t>号共和国法设立了以下基金：</w:t>
      </w:r>
    </w:p>
    <w:p w:rsidR="00000000" w:rsidRDefault="008E498D" w:rsidP="008E498D">
      <w:pPr>
        <w:pStyle w:val="a0"/>
        <w:numPr>
          <w:ilvl w:val="0"/>
          <w:numId w:val="5"/>
        </w:numPr>
        <w:ind w:left="1531" w:hanging="510"/>
      </w:pPr>
      <w:r>
        <w:rPr>
          <w:rFonts w:hint="eastAsia"/>
        </w:rPr>
        <w:t>紧急遣返基金</w:t>
      </w:r>
      <w:r>
        <w:t>(1</w:t>
      </w:r>
      <w:r>
        <w:rPr>
          <w:rFonts w:hint="eastAsia"/>
        </w:rPr>
        <w:t>亿比索</w:t>
      </w:r>
      <w:r>
        <w:t>)</w:t>
      </w:r>
      <w:r>
        <w:rPr>
          <w:rFonts w:hint="eastAsia"/>
        </w:rPr>
        <w:t>，用于在战争、流行病、灾难或自然或人为的灾害和其它类似情形下的紧急遣返；法律规定对低于雇佣年龄的工人实行强制和立即遣返；</w:t>
      </w:r>
    </w:p>
    <w:p w:rsidR="00000000" w:rsidRDefault="008E498D" w:rsidP="008E498D">
      <w:pPr>
        <w:pStyle w:val="a0"/>
        <w:numPr>
          <w:ilvl w:val="0"/>
          <w:numId w:val="5"/>
        </w:numPr>
        <w:ind w:left="1531" w:hanging="510"/>
      </w:pPr>
      <w:r>
        <w:rPr>
          <w:rFonts w:hint="eastAsia"/>
        </w:rPr>
        <w:t>流动工人贷款担保基金</w:t>
      </w:r>
      <w:r>
        <w:t>(1</w:t>
      </w:r>
      <w:r>
        <w:rPr>
          <w:rFonts w:hint="eastAsia"/>
        </w:rPr>
        <w:t>亿比索</w:t>
      </w:r>
      <w:r>
        <w:t>)</w:t>
      </w:r>
      <w:r>
        <w:rPr>
          <w:rFonts w:hint="eastAsia"/>
        </w:rPr>
        <w:t>，提供临行前贷款和家庭援助贷款的融资计划；该基金旨在保护工人无须通过非法招聘者寻求海外就业；</w:t>
      </w:r>
    </w:p>
    <w:p w:rsidR="00000000" w:rsidRDefault="008E498D" w:rsidP="008E498D">
      <w:pPr>
        <w:pStyle w:val="a0"/>
        <w:numPr>
          <w:ilvl w:val="0"/>
          <w:numId w:val="5"/>
        </w:numPr>
        <w:ind w:left="1531" w:hanging="510"/>
      </w:pPr>
      <w:r>
        <w:rPr>
          <w:rFonts w:hint="eastAsia"/>
        </w:rPr>
        <w:t>法律援助基金</w:t>
      </w:r>
      <w:r>
        <w:t>(1</w:t>
      </w:r>
      <w:r>
        <w:rPr>
          <w:rFonts w:hint="eastAsia"/>
        </w:rPr>
        <w:t>亿比索</w:t>
      </w:r>
      <w:r>
        <w:t>)</w:t>
      </w:r>
      <w:r>
        <w:rPr>
          <w:rFonts w:hint="eastAsia"/>
        </w:rPr>
        <w:t>，用于资助流动工人事务法律援助办公室的活动；以及</w:t>
      </w:r>
    </w:p>
    <w:p w:rsidR="00000000" w:rsidRDefault="008E498D" w:rsidP="008E498D">
      <w:pPr>
        <w:pStyle w:val="a0"/>
        <w:numPr>
          <w:ilvl w:val="0"/>
          <w:numId w:val="5"/>
        </w:numPr>
        <w:ind w:left="1531" w:hanging="510"/>
      </w:pPr>
      <w:r>
        <w:rPr>
          <w:rFonts w:hint="eastAsia"/>
        </w:rPr>
        <w:t>国会流动工人奖学金基金</w:t>
      </w:r>
      <w:r>
        <w:t>(2</w:t>
      </w:r>
      <w:r>
        <w:rPr>
          <w:rFonts w:hint="eastAsia"/>
        </w:rPr>
        <w:t>亿比索</w:t>
      </w:r>
      <w:r>
        <w:t>)</w:t>
      </w:r>
      <w:r>
        <w:rPr>
          <w:rFonts w:hint="eastAsia"/>
        </w:rPr>
        <w:t>，用于资助值得帮助的、主要希望在科学和技术领域学习课程或接受培训的流动工人及</w:t>
      </w:r>
      <w:r>
        <w:t>/</w:t>
      </w:r>
      <w:r>
        <w:rPr>
          <w:rFonts w:hint="eastAsia"/>
        </w:rPr>
        <w:t>或其年龄低于</w:t>
      </w:r>
      <w:r>
        <w:t>21</w:t>
      </w:r>
      <w:r>
        <w:rPr>
          <w:rFonts w:hint="eastAsia"/>
        </w:rPr>
        <w:t>岁的子女。</w:t>
      </w:r>
    </w:p>
    <w:p w:rsidR="00000000" w:rsidRDefault="008E498D">
      <w:r>
        <w:tab/>
        <w:t>51.  1995</w:t>
      </w:r>
      <w:r>
        <w:rPr>
          <w:rFonts w:hint="eastAsia"/>
        </w:rPr>
        <w:t>年</w:t>
      </w:r>
      <w:r>
        <w:t>6</w:t>
      </w:r>
      <w:r>
        <w:rPr>
          <w:rFonts w:hint="eastAsia"/>
        </w:rPr>
        <w:t>月</w:t>
      </w:r>
      <w:r>
        <w:t>6</w:t>
      </w:r>
      <w:r>
        <w:rPr>
          <w:rFonts w:hint="eastAsia"/>
        </w:rPr>
        <w:t>日，菲律宾批准了《保护所有移徙工人及其家庭成员权利国际公约》，从而与联合国其它会员国一起签署并批准了该公约。</w:t>
      </w:r>
    </w:p>
    <w:p w:rsidR="00000000" w:rsidRDefault="008E498D">
      <w:pPr>
        <w:spacing w:after="320"/>
        <w:textAlignment w:val="center"/>
      </w:pPr>
      <w:r>
        <w:tab/>
        <w:t xml:space="preserve">52.  </w:t>
      </w:r>
      <w:r>
        <w:rPr>
          <w:rFonts w:hint="eastAsia"/>
        </w:rPr>
        <w:t>联合国大会和人权委员会最近通过了两项由菲律宾提出的、分别题为“针对移徙女工的暴力行为”和“贩卖妇女及女童”的决议。这些决议的目标在于促使国际社会认识到女性流动工人的苦难，鼓励国际社会采取单独或集体行动解决这些问题。</w:t>
      </w:r>
    </w:p>
    <w:p w:rsidR="00000000" w:rsidRDefault="008E498D">
      <w:pPr>
        <w:pStyle w:val="Heading4"/>
      </w:pPr>
      <w:r>
        <w:rPr>
          <w:rFonts w:hint="eastAsia"/>
        </w:rPr>
        <w:t>委员会的意见</w:t>
      </w:r>
    </w:p>
    <w:p w:rsidR="00000000" w:rsidRDefault="008E498D">
      <w:pPr>
        <w:spacing w:after="320"/>
        <w:textAlignment w:val="center"/>
      </w:pPr>
      <w:r>
        <w:tab/>
      </w:r>
      <w:r>
        <w:rPr>
          <w:rFonts w:hint="eastAsia"/>
        </w:rPr>
        <w:t>委员会对使用刑法规定处理住房不足引起的问题表示特别关注。在此方面，委员会注意到第</w:t>
      </w:r>
      <w:r>
        <w:t>772</w:t>
      </w:r>
      <w:r>
        <w:rPr>
          <w:rFonts w:hint="eastAsia"/>
        </w:rPr>
        <w:t>号总统令在一些案件中被用作判定非法占据者刑事罪的依据，第</w:t>
      </w:r>
      <w:r>
        <w:t>1818</w:t>
      </w:r>
      <w:r>
        <w:rPr>
          <w:rFonts w:hint="eastAsia"/>
        </w:rPr>
        <w:t>号总</w:t>
      </w:r>
      <w:r>
        <w:rPr>
          <w:rFonts w:hint="eastAsia"/>
        </w:rPr>
        <w:t>统令限制被驱逐者享有法定程序的权利。尽管委员会不宽恕无法获得适足住房的人非法占用土地或侵占财产权，但委员会认为在没有统一措施解决这些问题的情况下，不应首先采用刑法措施或采取拆毁办法</w:t>
      </w:r>
      <w:r>
        <w:t>(</w:t>
      </w:r>
      <w:r>
        <w:rPr>
          <w:rFonts w:hint="eastAsia"/>
        </w:rPr>
        <w:t>第</w:t>
      </w:r>
      <w:r>
        <w:t>15</w:t>
      </w:r>
      <w:r>
        <w:rPr>
          <w:rFonts w:hint="eastAsia"/>
        </w:rPr>
        <w:t>段</w:t>
      </w:r>
      <w:r>
        <w:t>)</w:t>
      </w:r>
      <w:r>
        <w:rPr>
          <w:rFonts w:hint="eastAsia"/>
        </w:rPr>
        <w:t>。</w:t>
      </w:r>
    </w:p>
    <w:p w:rsidR="00000000" w:rsidRDefault="008E498D">
      <w:pPr>
        <w:pStyle w:val="Heading4"/>
      </w:pPr>
      <w:r>
        <w:rPr>
          <w:rFonts w:hint="eastAsia"/>
        </w:rPr>
        <w:t>政府的答复</w:t>
      </w:r>
    </w:p>
    <w:p w:rsidR="00000000" w:rsidRDefault="008E498D">
      <w:r>
        <w:tab/>
        <w:t xml:space="preserve">53.  </w:t>
      </w:r>
      <w:r>
        <w:rPr>
          <w:rFonts w:hint="eastAsia"/>
        </w:rPr>
        <w:t>政府从未采用刑法规定，尤其是第</w:t>
      </w:r>
      <w:r>
        <w:t>772</w:t>
      </w:r>
      <w:r>
        <w:rPr>
          <w:rFonts w:hint="eastAsia"/>
        </w:rPr>
        <w:t>号总统令处理住房不足引起的问题。然而，政府承认私人土地所有者援用第</w:t>
      </w:r>
      <w:r>
        <w:t>772</w:t>
      </w:r>
      <w:r>
        <w:rPr>
          <w:rFonts w:hint="eastAsia"/>
        </w:rPr>
        <w:t>号总统令应对非法占用其土地者的情况的确存在。</w:t>
      </w:r>
    </w:p>
    <w:p w:rsidR="00000000" w:rsidRDefault="008E498D">
      <w:pPr>
        <w:spacing w:after="320"/>
        <w:textAlignment w:val="center"/>
      </w:pPr>
      <w:r>
        <w:tab/>
        <w:t>54.  1996</w:t>
      </w:r>
      <w:r>
        <w:rPr>
          <w:rFonts w:hint="eastAsia"/>
        </w:rPr>
        <w:t>年</w:t>
      </w:r>
      <w:r>
        <w:t>3</w:t>
      </w:r>
      <w:r>
        <w:rPr>
          <w:rFonts w:hint="eastAsia"/>
        </w:rPr>
        <w:t>月</w:t>
      </w:r>
      <w:r>
        <w:t>19</w:t>
      </w:r>
      <w:r>
        <w:rPr>
          <w:rFonts w:hint="eastAsia"/>
        </w:rPr>
        <w:t>日至</w:t>
      </w:r>
      <w:r>
        <w:t>21</w:t>
      </w:r>
      <w:r>
        <w:rPr>
          <w:rFonts w:hint="eastAsia"/>
        </w:rPr>
        <w:t>日，拉莫斯总统召开了全国反贫穷最高会议，参加者有社会各方面、非政府组织及政府机构。会议呼吁废除第</w:t>
      </w:r>
      <w:r>
        <w:t>77</w:t>
      </w:r>
      <w:r>
        <w:t>2</w:t>
      </w:r>
      <w:r>
        <w:rPr>
          <w:rFonts w:hint="eastAsia"/>
        </w:rPr>
        <w:t>号总统令，加强实施题为“确立全面和持续的城市发展和住房方案、建立实施方案的机制及达致其它目的的法律”的第</w:t>
      </w:r>
      <w:r>
        <w:t>7279</w:t>
      </w:r>
      <w:r>
        <w:rPr>
          <w:rFonts w:hint="eastAsia"/>
        </w:rPr>
        <w:t>号共和国法。一个由行政部门及国会方面的律师组成的法律工作组迅速得以成立，以起草恰当的措施，提交国会审议。目前，众议院司法委员会和住房及城市发展委员会正在进行有关取消第</w:t>
      </w:r>
      <w:r>
        <w:t>772</w:t>
      </w:r>
      <w:r>
        <w:rPr>
          <w:rFonts w:hint="eastAsia"/>
        </w:rPr>
        <w:t>号总统令的听证会。委员会成员一致认为应该取消该总统令。</w:t>
      </w:r>
    </w:p>
    <w:p w:rsidR="00000000" w:rsidRDefault="008E498D">
      <w:pPr>
        <w:pStyle w:val="Heading4"/>
      </w:pPr>
      <w:r>
        <w:rPr>
          <w:rFonts w:hint="eastAsia"/>
        </w:rPr>
        <w:t>委员会的意见</w:t>
      </w:r>
    </w:p>
    <w:p w:rsidR="00000000" w:rsidRDefault="008E498D">
      <w:pPr>
        <w:spacing w:after="320"/>
        <w:textAlignment w:val="center"/>
      </w:pPr>
      <w:r>
        <w:tab/>
      </w:r>
      <w:r>
        <w:rPr>
          <w:rFonts w:hint="eastAsia"/>
        </w:rPr>
        <w:t>委员会从各种来源得到的消息表明，自菲律宾批准盟约之后，大规模的强制驱逐经常发生，估计影响到数十万人。委员会得到的一份数据声称，自</w:t>
      </w:r>
      <w:r>
        <w:t>1992</w:t>
      </w:r>
      <w:r>
        <w:rPr>
          <w:rFonts w:hint="eastAsia"/>
        </w:rPr>
        <w:t>年</w:t>
      </w:r>
      <w:r>
        <w:t>6</w:t>
      </w:r>
      <w:r>
        <w:rPr>
          <w:rFonts w:hint="eastAsia"/>
        </w:rPr>
        <w:t>月至</w:t>
      </w:r>
      <w:r>
        <w:t>1994</w:t>
      </w:r>
      <w:r>
        <w:rPr>
          <w:rFonts w:hint="eastAsia"/>
        </w:rPr>
        <w:t>年</w:t>
      </w:r>
      <w:r>
        <w:t>8</w:t>
      </w:r>
      <w:r>
        <w:rPr>
          <w:rFonts w:hint="eastAsia"/>
        </w:rPr>
        <w:t>月期间，大约有</w:t>
      </w:r>
      <w:r>
        <w:t>15,000</w:t>
      </w:r>
      <w:r>
        <w:rPr>
          <w:rFonts w:hint="eastAsia"/>
        </w:rPr>
        <w:t>个家庭被强制驱逐。委员会对强制驱逐的规模及进行的手法表示关注。政府自己也承认计划中的强制驱逐可能影响到近</w:t>
      </w:r>
      <w:r>
        <w:t>200,000</w:t>
      </w:r>
      <w:r>
        <w:rPr>
          <w:rFonts w:hint="eastAsia"/>
        </w:rPr>
        <w:t>个家庭，而政府只找到</w:t>
      </w:r>
      <w:r>
        <w:t>150,000</w:t>
      </w:r>
      <w:r>
        <w:rPr>
          <w:rFonts w:hint="eastAsia"/>
        </w:rPr>
        <w:t>处迁居地点。如果这些估计正确，目前面临被驱逐危险的许多人就得不到适足的住房重新安置。这种情况不符合住房权利的规定</w:t>
      </w:r>
      <w:r>
        <w:t>(</w:t>
      </w:r>
      <w:r>
        <w:rPr>
          <w:rFonts w:hint="eastAsia"/>
        </w:rPr>
        <w:t>第</w:t>
      </w:r>
      <w:r>
        <w:t>16</w:t>
      </w:r>
      <w:r>
        <w:rPr>
          <w:rFonts w:hint="eastAsia"/>
        </w:rPr>
        <w:t>段</w:t>
      </w:r>
      <w:r>
        <w:t>)</w:t>
      </w:r>
      <w:r>
        <w:rPr>
          <w:rFonts w:hint="eastAsia"/>
        </w:rPr>
        <w:t>。</w:t>
      </w:r>
    </w:p>
    <w:p w:rsidR="00000000" w:rsidRDefault="008E498D">
      <w:pPr>
        <w:pStyle w:val="Heading4"/>
      </w:pPr>
      <w:r>
        <w:rPr>
          <w:rFonts w:hint="eastAsia"/>
        </w:rPr>
        <w:t>政府的答复</w:t>
      </w:r>
    </w:p>
    <w:p w:rsidR="00000000" w:rsidRDefault="008E498D">
      <w:r>
        <w:tab/>
        <w:t xml:space="preserve">55.  </w:t>
      </w:r>
      <w:r>
        <w:rPr>
          <w:rFonts w:hint="eastAsia"/>
        </w:rPr>
        <w:t>菲律宾政府的政策及菲律宾的法律制度不容忍大规模强制驱逐。尽管零星的、孤立的非法驱逐和非法拆毁事件可能发生，但它们不是由政府进行的，也没有得到政府的许可和鼓励。然而，菲律宾政府承认有</w:t>
      </w:r>
      <w:r>
        <w:rPr>
          <w:rFonts w:hint="eastAsia"/>
        </w:rPr>
        <w:t>必要重新安置生活在危险地区、占据着主要基础设施工程用地的家庭。在这些情况下，与受影响的社区协商、恰当通知并提供迁居地点等法律规定的程序得到了严格遵守。</w:t>
      </w:r>
    </w:p>
    <w:p w:rsidR="00000000" w:rsidRDefault="008E498D">
      <w:r>
        <w:tab/>
        <w:t>56.  1995</w:t>
      </w:r>
      <w:r>
        <w:rPr>
          <w:rFonts w:hint="eastAsia"/>
        </w:rPr>
        <w:t>年</w:t>
      </w:r>
      <w:r>
        <w:t>1</w:t>
      </w:r>
      <w:r>
        <w:rPr>
          <w:rFonts w:hint="eastAsia"/>
        </w:rPr>
        <w:t>月，住房问题最高会议通过了一项由国家经济发展局投资协调委员会执行的决议。决议要求所有参与基础设施开发的政府机构按照第</w:t>
      </w:r>
      <w:r>
        <w:t>7279</w:t>
      </w:r>
      <w:r>
        <w:rPr>
          <w:rFonts w:hint="eastAsia"/>
        </w:rPr>
        <w:t>号共和国法从其各自的预算中拨出一定比例的款项用于拆迁和重新安置受其工程影响的家庭。</w:t>
      </w:r>
    </w:p>
    <w:p w:rsidR="00000000" w:rsidRDefault="008E498D">
      <w:pPr>
        <w:spacing w:after="320"/>
        <w:textAlignment w:val="center"/>
      </w:pPr>
      <w:r>
        <w:tab/>
        <w:t xml:space="preserve">57.  </w:t>
      </w:r>
      <w:r>
        <w:rPr>
          <w:rFonts w:hint="eastAsia"/>
        </w:rPr>
        <w:t>大马尼拉的非正规住区集中现象最为明显，住房需求也最大。大马尼拉住房计划于</w:t>
      </w:r>
      <w:r>
        <w:t>1995</w:t>
      </w:r>
      <w:r>
        <w:rPr>
          <w:rFonts w:hint="eastAsia"/>
        </w:rPr>
        <w:t>年中制定，目前正在转入实施阶段。该计</w:t>
      </w:r>
      <w:r>
        <w:rPr>
          <w:rFonts w:hint="eastAsia"/>
        </w:rPr>
        <w:t>划是与大马尼拉地方政府部门一起通过一系列研讨会和协商制定的。大马尼拉各市镇市长同意共同开发一处地点，用于重新安置由于占用危险地区或关键的政府基础设施工程用地而需要迁移的城市贫民。通过各种住房方案，</w:t>
      </w:r>
      <w:r>
        <w:t>1994</w:t>
      </w:r>
      <w:r>
        <w:rPr>
          <w:rFonts w:hint="eastAsia"/>
        </w:rPr>
        <w:t>和</w:t>
      </w:r>
      <w:r>
        <w:t>1995</w:t>
      </w:r>
      <w:r>
        <w:rPr>
          <w:rFonts w:hint="eastAsia"/>
        </w:rPr>
        <w:t>年分别有</w:t>
      </w:r>
      <w:r>
        <w:t>147,366</w:t>
      </w:r>
      <w:r>
        <w:rPr>
          <w:rFonts w:hint="eastAsia"/>
        </w:rPr>
        <w:t>和</w:t>
      </w:r>
      <w:r>
        <w:t>235,669</w:t>
      </w:r>
      <w:r>
        <w:rPr>
          <w:rFonts w:hint="eastAsia"/>
        </w:rPr>
        <w:t>个家庭获得住房援助。这些成就表明获得帮助的家庭数目在</w:t>
      </w:r>
      <w:r>
        <w:t>1993</w:t>
      </w:r>
      <w:r>
        <w:rPr>
          <w:rFonts w:hint="eastAsia"/>
        </w:rPr>
        <w:t>年的</w:t>
      </w:r>
      <w:r>
        <w:t>102,042</w:t>
      </w:r>
      <w:r>
        <w:rPr>
          <w:rFonts w:hint="eastAsia"/>
        </w:rPr>
        <w:t>户的基础上有了很大的增加。截止</w:t>
      </w:r>
      <w:r>
        <w:t>1995</w:t>
      </w:r>
      <w:r>
        <w:rPr>
          <w:rFonts w:hint="eastAsia"/>
        </w:rPr>
        <w:t>年</w:t>
      </w:r>
      <w:r>
        <w:t>8</w:t>
      </w:r>
      <w:r>
        <w:rPr>
          <w:rFonts w:hint="eastAsia"/>
        </w:rPr>
        <w:t>月</w:t>
      </w:r>
      <w:r>
        <w:t>31</w:t>
      </w:r>
      <w:r>
        <w:rPr>
          <w:rFonts w:hint="eastAsia"/>
        </w:rPr>
        <w:t>日，各地方政府部门提供的土地清册表明适合用于建设社会化住房的土地总额达</w:t>
      </w:r>
      <w:r>
        <w:t>226,375</w:t>
      </w:r>
      <w:r>
        <w:rPr>
          <w:rFonts w:hint="eastAsia"/>
        </w:rPr>
        <w:t>公顷。目前，我们正在实地查对这些土地，并在寻求将这</w:t>
      </w:r>
      <w:r>
        <w:rPr>
          <w:rFonts w:hint="eastAsia"/>
        </w:rPr>
        <w:t>些土地实际改划为住房用地的措施。</w:t>
      </w:r>
    </w:p>
    <w:p w:rsidR="00000000" w:rsidRDefault="008E498D">
      <w:pPr>
        <w:pStyle w:val="Heading4"/>
      </w:pPr>
      <w:r>
        <w:rPr>
          <w:rFonts w:hint="eastAsia"/>
        </w:rPr>
        <w:t>委员会的意见</w:t>
      </w:r>
    </w:p>
    <w:p w:rsidR="00000000" w:rsidRDefault="008E498D">
      <w:pPr>
        <w:spacing w:after="240"/>
        <w:textAlignment w:val="center"/>
      </w:pPr>
      <w:r>
        <w:tab/>
      </w:r>
      <w:r>
        <w:rPr>
          <w:rFonts w:hint="eastAsia"/>
        </w:rPr>
        <w:t>尽管建设或资助建设住房以满足国内所有的需求不是政府的责任，但是政府应该尽一切努力确保公平份额的可使用资源用于建造廉价住房提供给社会中最贫困、最脆弱的阶层，并促使私营部门为这一努力作出贡献。然而，委员会注意到现有的开支情况似乎有利于高收入群体，而牺牲了穷人的利益</w:t>
      </w:r>
      <w:r>
        <w:t>(</w:t>
      </w:r>
      <w:r>
        <w:rPr>
          <w:rFonts w:hint="eastAsia"/>
        </w:rPr>
        <w:t>第</w:t>
      </w:r>
      <w:r>
        <w:t>18</w:t>
      </w:r>
      <w:r>
        <w:rPr>
          <w:rFonts w:hint="eastAsia"/>
        </w:rPr>
        <w:t>段</w:t>
      </w:r>
      <w:r>
        <w:t>)</w:t>
      </w:r>
      <w:r>
        <w:rPr>
          <w:rFonts w:hint="eastAsia"/>
        </w:rPr>
        <w:t>。</w:t>
      </w:r>
    </w:p>
    <w:p w:rsidR="00000000" w:rsidRDefault="008E498D">
      <w:pPr>
        <w:pStyle w:val="Heading4"/>
      </w:pPr>
      <w:r>
        <w:rPr>
          <w:rFonts w:hint="eastAsia"/>
        </w:rPr>
        <w:t>政府的答复</w:t>
      </w:r>
    </w:p>
    <w:p w:rsidR="00000000" w:rsidRDefault="008E498D">
      <w:r>
        <w:tab/>
        <w:t xml:space="preserve">58.  </w:t>
      </w:r>
      <w:r>
        <w:rPr>
          <w:rFonts w:hint="eastAsia"/>
        </w:rPr>
        <w:t>政府提供了住房方案满足低收入群体的需要。根据统一房屋借贷方案中关于社会化住房的规定，住房单位的定价低于</w:t>
      </w:r>
      <w:r>
        <w:t>150,000</w:t>
      </w:r>
      <w:r>
        <w:rPr>
          <w:rFonts w:hint="eastAsia"/>
        </w:rPr>
        <w:t>比索。占人口总数</w:t>
      </w:r>
      <w:r>
        <w:t>30%</w:t>
      </w:r>
      <w:r>
        <w:rPr>
          <w:rFonts w:hint="eastAsia"/>
        </w:rPr>
        <w:t>的最低收入群体或月收入</w:t>
      </w:r>
      <w:r>
        <w:t>5</w:t>
      </w:r>
      <w:r>
        <w:t>,000</w:t>
      </w:r>
      <w:r>
        <w:rPr>
          <w:rFonts w:hint="eastAsia"/>
        </w:rPr>
        <w:t>比索的家庭负担得起这种价格。该方案涉及的范围平均占家庭总数的</w:t>
      </w:r>
      <w:r>
        <w:t>44%</w:t>
      </w:r>
      <w:r>
        <w:rPr>
          <w:rFonts w:hint="eastAsia"/>
        </w:rPr>
        <w:t>和资金总数的</w:t>
      </w:r>
      <w:r>
        <w:t>29%</w:t>
      </w:r>
      <w:r>
        <w:rPr>
          <w:rFonts w:hint="eastAsia"/>
        </w:rPr>
        <w:t>。</w:t>
      </w:r>
    </w:p>
    <w:p w:rsidR="00000000" w:rsidRDefault="008E498D">
      <w:pPr>
        <w:spacing w:after="320"/>
        <w:textAlignment w:val="center"/>
      </w:pPr>
      <w:r>
        <w:tab/>
        <w:t xml:space="preserve">59.  </w:t>
      </w:r>
      <w:r>
        <w:rPr>
          <w:rFonts w:hint="eastAsia"/>
        </w:rPr>
        <w:t>社区按揭方案允许低收入家庭购买其占据的土地。该方案</w:t>
      </w:r>
      <w:r>
        <w:t>5</w:t>
      </w:r>
      <w:r>
        <w:rPr>
          <w:rFonts w:hint="eastAsia"/>
        </w:rPr>
        <w:t>年期的预算拨款总额为</w:t>
      </w:r>
      <w:r>
        <w:t>120</w:t>
      </w:r>
      <w:r>
        <w:rPr>
          <w:rFonts w:hint="eastAsia"/>
        </w:rPr>
        <w:t>亿比索。</w:t>
      </w:r>
    </w:p>
    <w:p w:rsidR="00000000" w:rsidRDefault="008E498D">
      <w:pPr>
        <w:pStyle w:val="Heading4"/>
      </w:pPr>
      <w:r>
        <w:rPr>
          <w:rFonts w:hint="eastAsia"/>
        </w:rPr>
        <w:t>委员会的意见</w:t>
      </w:r>
    </w:p>
    <w:p w:rsidR="00000000" w:rsidRDefault="008E498D">
      <w:pPr>
        <w:spacing w:after="320"/>
        <w:textAlignment w:val="center"/>
      </w:pPr>
      <w:r>
        <w:tab/>
      </w:r>
      <w:r>
        <w:rPr>
          <w:rFonts w:hint="eastAsia"/>
        </w:rPr>
        <w:t>委员会承认</w:t>
      </w:r>
      <w:r>
        <w:t>1987</w:t>
      </w:r>
      <w:r>
        <w:rPr>
          <w:rFonts w:hint="eastAsia"/>
        </w:rPr>
        <w:t>年全面土地改革方案反映出政府致力于土地改革。然而，委员会注意到，由于存在严重漏洞、缺少资金和实施措施，方案未能成功实施。委员会也注意到政府未能实现自己的目标，而且似乎没有纠正这一情况的政治意愿。土地改革方案的不足似已对全面实现盟约第</w:t>
      </w:r>
      <w:r>
        <w:t>11</w:t>
      </w:r>
      <w:r>
        <w:rPr>
          <w:rFonts w:hint="eastAsia"/>
        </w:rPr>
        <w:t>条规定的获得食物的权利产生了消极影响</w:t>
      </w:r>
      <w:r>
        <w:t>(</w:t>
      </w:r>
      <w:r>
        <w:rPr>
          <w:rFonts w:hint="eastAsia"/>
        </w:rPr>
        <w:t>第</w:t>
      </w:r>
      <w:r>
        <w:t>19</w:t>
      </w:r>
      <w:r>
        <w:rPr>
          <w:rFonts w:hint="eastAsia"/>
        </w:rPr>
        <w:t>段</w:t>
      </w:r>
      <w:r>
        <w:t>)</w:t>
      </w:r>
      <w:r>
        <w:rPr>
          <w:rFonts w:hint="eastAsia"/>
        </w:rPr>
        <w:t>。</w:t>
      </w:r>
    </w:p>
    <w:p w:rsidR="00000000" w:rsidRDefault="008E498D">
      <w:pPr>
        <w:pStyle w:val="Heading4"/>
      </w:pPr>
      <w:r>
        <w:rPr>
          <w:rFonts w:hint="eastAsia"/>
        </w:rPr>
        <w:t>政府的答复</w:t>
      </w:r>
    </w:p>
    <w:p w:rsidR="00000000" w:rsidRDefault="008E498D">
      <w:r>
        <w:tab/>
        <w:t xml:space="preserve">60.  </w:t>
      </w:r>
      <w:r>
        <w:rPr>
          <w:rFonts w:hint="eastAsia"/>
        </w:rPr>
        <w:t>所提出的问题基本上反映了在民主的环境中实施一项革命性方案</w:t>
      </w:r>
      <w:r>
        <w:t>(</w:t>
      </w:r>
      <w:r>
        <w:rPr>
          <w:rFonts w:hint="eastAsia"/>
        </w:rPr>
        <w:t>土地改革</w:t>
      </w:r>
      <w:r>
        <w:t>)</w:t>
      </w:r>
      <w:r>
        <w:rPr>
          <w:rFonts w:hint="eastAsia"/>
        </w:rPr>
        <w:t>的现实。遵循民主程序使得实施全面土地改革耗费了大量时间。</w:t>
      </w:r>
    </w:p>
    <w:p w:rsidR="00000000" w:rsidRDefault="008E498D">
      <w:r>
        <w:tab/>
        <w:t xml:space="preserve">61.  </w:t>
      </w:r>
      <w:r>
        <w:rPr>
          <w:rFonts w:hint="eastAsia"/>
        </w:rPr>
        <w:t>方案的前两年主要用于启动活动，特别是制定执行指导原则和政策、加强各机构的能力、包括人员的大规模重新配备和招聘、协调以及启动国家和村庄一级的机制。执行机构必须经历这一学习的过程才能充分掌握实施如此大规模方案的能力。</w:t>
      </w:r>
    </w:p>
    <w:p w:rsidR="00000000" w:rsidRDefault="008E498D">
      <w:r>
        <w:tab/>
        <w:t xml:space="preserve">62.  </w:t>
      </w:r>
      <w:r>
        <w:rPr>
          <w:rFonts w:hint="eastAsia"/>
        </w:rPr>
        <w:t>菲德尔</w:t>
      </w:r>
      <w:r>
        <w:t>V</w:t>
      </w:r>
      <w:r>
        <w:rPr>
          <w:rFonts w:hint="eastAsia"/>
        </w:rPr>
        <w:t>·拉莫斯总统领导的政府全力支持实施这一方案的所有方面。政府认为土地改革是生活在农村的绝大多数人改善生活质量的希</w:t>
      </w:r>
      <w:r>
        <w:rPr>
          <w:rFonts w:hint="eastAsia"/>
        </w:rPr>
        <w:t>望所在。所谓完成土地改革的政治意愿不止是政府遵循法律这么简单，它还意味着顺应社会在各社区消除贫困及建立和平的愿望。这是一个使人民获得权力的过程，可望大大改变农村的社会经济条件。</w:t>
      </w:r>
    </w:p>
    <w:p w:rsidR="00000000" w:rsidRDefault="008E498D">
      <w:r>
        <w:tab/>
        <w:t xml:space="preserve">63.  </w:t>
      </w:r>
      <w:r>
        <w:rPr>
          <w:rFonts w:hint="eastAsia"/>
        </w:rPr>
        <w:t>为了解决方案实施过程中出现的问题，重新确定了政策重心并修订了指导方针。同时，在某些选定省份获得和分配土地的运行战略也增强了势头。该战略涉及在有待分配土地数额仍高的地区加强人员配备和提供充足的后勤支助、流动和通讯便利。</w:t>
      </w:r>
    </w:p>
    <w:p w:rsidR="00000000" w:rsidRDefault="008E498D">
      <w:r>
        <w:tab/>
        <w:t xml:space="preserve">64.  </w:t>
      </w:r>
      <w:r>
        <w:rPr>
          <w:rFonts w:hint="eastAsia"/>
        </w:rPr>
        <w:t>政策改革包括为第</w:t>
      </w:r>
      <w:r>
        <w:t>27</w:t>
      </w:r>
      <w:r>
        <w:rPr>
          <w:rFonts w:hint="eastAsia"/>
        </w:rPr>
        <w:t>号总统令和第</w:t>
      </w:r>
      <w:r>
        <w:t>228</w:t>
      </w:r>
      <w:r>
        <w:rPr>
          <w:rFonts w:hint="eastAsia"/>
        </w:rPr>
        <w:t>号行政命令涉及的土地提供</w:t>
      </w:r>
      <w:r>
        <w:t>6%</w:t>
      </w:r>
      <w:r>
        <w:rPr>
          <w:rFonts w:hint="eastAsia"/>
        </w:rPr>
        <w:t>的年利率。每年根据土地的未</w:t>
      </w:r>
      <w:r>
        <w:rPr>
          <w:rFonts w:hint="eastAsia"/>
        </w:rPr>
        <w:t>支付价值计算复利。此外，我们颁布了第</w:t>
      </w:r>
      <w:r>
        <w:t>11</w:t>
      </w:r>
      <w:r>
        <w:rPr>
          <w:rFonts w:hint="eastAsia"/>
        </w:rPr>
        <w:t>号政府令，以改进土地估价指导方针，确定更公平的最高土地价值。</w:t>
      </w:r>
    </w:p>
    <w:p w:rsidR="00000000" w:rsidRDefault="008E498D">
      <w:r>
        <w:tab/>
        <w:t xml:space="preserve">65.  </w:t>
      </w:r>
      <w:r>
        <w:rPr>
          <w:rFonts w:hint="eastAsia"/>
        </w:rPr>
        <w:t>我们采取了一些措施尽力减少对该方案的反对意见。其中之一就是土地改革部与其他执行机构签订的地主投资援助方案协议备忘录，目的在于帮助地主将其资源由农业生产转向有利可图的工商企业。</w:t>
      </w:r>
    </w:p>
    <w:p w:rsidR="00000000" w:rsidRDefault="008E498D">
      <w:r>
        <w:tab/>
        <w:t xml:space="preserve">66.  </w:t>
      </w:r>
      <w:r>
        <w:rPr>
          <w:rFonts w:hint="eastAsia"/>
        </w:rPr>
        <w:t>就提供支助服务而言，我们设想了发展土地改革社区，以便在分配土地的同时提供充分和及时的支助服务。所有执行机构将在这些社区加强干预，以便增加农业产量、提高家庭收入并促进可持续发展。</w:t>
      </w:r>
    </w:p>
    <w:p w:rsidR="00000000" w:rsidRDefault="008E498D">
      <w:pPr>
        <w:spacing w:after="320"/>
        <w:textAlignment w:val="center"/>
      </w:pPr>
      <w:r>
        <w:tab/>
        <w:t xml:space="preserve">67.  </w:t>
      </w:r>
      <w:r>
        <w:rPr>
          <w:rFonts w:hint="eastAsia"/>
        </w:rPr>
        <w:t>我们认识到在提供支助</w:t>
      </w:r>
      <w:r>
        <w:rPr>
          <w:rFonts w:hint="eastAsia"/>
        </w:rPr>
        <w:t>服务方面</w:t>
      </w:r>
      <w:r>
        <w:t>(</w:t>
      </w:r>
      <w:r>
        <w:rPr>
          <w:rFonts w:hint="eastAsia"/>
        </w:rPr>
        <w:t>信贷、水利、道路、销售等等</w:t>
      </w:r>
      <w:r>
        <w:t>)</w:t>
      </w:r>
      <w:r>
        <w:rPr>
          <w:rFonts w:hint="eastAsia"/>
        </w:rPr>
        <w:t>存在的资金差额，因此将在当地和外国寻求支助</w:t>
      </w:r>
      <w:r>
        <w:t>606</w:t>
      </w:r>
      <w:r>
        <w:rPr>
          <w:rFonts w:hint="eastAsia"/>
        </w:rPr>
        <w:t>个社区的资金来源将是优先任务。全国性的认捐会议得到了国家和地方行政部门、非政府组织和其他方面的支持。</w:t>
      </w:r>
    </w:p>
    <w:p w:rsidR="00000000" w:rsidRDefault="008E498D">
      <w:pPr>
        <w:pStyle w:val="Heading4"/>
      </w:pPr>
      <w:r>
        <w:rPr>
          <w:rFonts w:hint="eastAsia"/>
        </w:rPr>
        <w:t>全面土地改革方案土地取得和分配的状况</w:t>
      </w:r>
    </w:p>
    <w:p w:rsidR="00000000" w:rsidRDefault="008E498D">
      <w:r>
        <w:tab/>
        <w:t xml:space="preserve">68.  </w:t>
      </w:r>
      <w:r>
        <w:rPr>
          <w:rFonts w:hint="eastAsia"/>
        </w:rPr>
        <w:t>从</w:t>
      </w:r>
      <w:r>
        <w:t>1987</w:t>
      </w:r>
      <w:r>
        <w:rPr>
          <w:rFonts w:hint="eastAsia"/>
        </w:rPr>
        <w:t>年</w:t>
      </w:r>
      <w:r>
        <w:t>7</w:t>
      </w:r>
      <w:r>
        <w:rPr>
          <w:rFonts w:hint="eastAsia"/>
        </w:rPr>
        <w:t>月至</w:t>
      </w:r>
      <w:r>
        <w:t>1994</w:t>
      </w:r>
      <w:r>
        <w:rPr>
          <w:rFonts w:hint="eastAsia"/>
        </w:rPr>
        <w:t>年</w:t>
      </w:r>
      <w:r>
        <w:t>12</w:t>
      </w:r>
      <w:r>
        <w:rPr>
          <w:rFonts w:hint="eastAsia"/>
        </w:rPr>
        <w:t>月，土地改革部和环境及自然资源部共分配土地</w:t>
      </w:r>
      <w:r>
        <w:t>320</w:t>
      </w:r>
      <w:r>
        <w:rPr>
          <w:rFonts w:hint="eastAsia"/>
        </w:rPr>
        <w:t>万公顷，其中</w:t>
      </w:r>
      <w:r>
        <w:t>1993</w:t>
      </w:r>
      <w:r>
        <w:rPr>
          <w:rFonts w:hint="eastAsia"/>
        </w:rPr>
        <w:t>至</w:t>
      </w:r>
      <w:r>
        <w:t>1994</w:t>
      </w:r>
      <w:r>
        <w:rPr>
          <w:rFonts w:hint="eastAsia"/>
        </w:rPr>
        <w:t>年间分配的土地为</w:t>
      </w:r>
      <w:r>
        <w:t>1047</w:t>
      </w:r>
      <w:r>
        <w:rPr>
          <w:rFonts w:hint="eastAsia"/>
        </w:rPr>
        <w:t>万公顷，或占</w:t>
      </w:r>
      <w:r>
        <w:t>1987</w:t>
      </w:r>
      <w:r>
        <w:rPr>
          <w:rFonts w:hint="eastAsia"/>
        </w:rPr>
        <w:t>年实施方案以来土地分配总额的</w:t>
      </w:r>
      <w:r>
        <w:t>33%</w:t>
      </w:r>
      <w:r>
        <w:rPr>
          <w:rFonts w:hint="eastAsia"/>
        </w:rPr>
        <w:t>。</w:t>
      </w:r>
    </w:p>
    <w:p w:rsidR="00000000" w:rsidRDefault="008E498D">
      <w:pPr>
        <w:spacing w:after="320"/>
        <w:textAlignment w:val="center"/>
      </w:pPr>
      <w:r>
        <w:tab/>
        <w:t xml:space="preserve">69.  </w:t>
      </w:r>
      <w:r>
        <w:rPr>
          <w:rFonts w:hint="eastAsia"/>
        </w:rPr>
        <w:t>从</w:t>
      </w:r>
      <w:r>
        <w:t>1994</w:t>
      </w:r>
      <w:r>
        <w:rPr>
          <w:rFonts w:hint="eastAsia"/>
        </w:rPr>
        <w:t>年</w:t>
      </w:r>
      <w:r>
        <w:t>1</w:t>
      </w:r>
      <w:r>
        <w:rPr>
          <w:rFonts w:hint="eastAsia"/>
        </w:rPr>
        <w:t>月至</w:t>
      </w:r>
      <w:r>
        <w:t>12</w:t>
      </w:r>
      <w:r>
        <w:rPr>
          <w:rFonts w:hint="eastAsia"/>
        </w:rPr>
        <w:t>月，共有</w:t>
      </w:r>
      <w:r>
        <w:t>43.09</w:t>
      </w:r>
      <w:r>
        <w:rPr>
          <w:rFonts w:hint="eastAsia"/>
        </w:rPr>
        <w:t>万公顷私有和国有农业用地被分配</w:t>
      </w:r>
      <w:r>
        <w:rPr>
          <w:rFonts w:hint="eastAsia"/>
        </w:rPr>
        <w:t>给大约</w:t>
      </w:r>
      <w:r>
        <w:t>297,000</w:t>
      </w:r>
      <w:r>
        <w:rPr>
          <w:rFonts w:hint="eastAsia"/>
        </w:rPr>
        <w:t>位农民受益人，占</w:t>
      </w:r>
      <w:r>
        <w:t>48.16</w:t>
      </w:r>
      <w:r>
        <w:rPr>
          <w:rFonts w:hint="eastAsia"/>
        </w:rPr>
        <w:t>万公顷目标总数的</w:t>
      </w:r>
      <w:r>
        <w:t>90%</w:t>
      </w:r>
      <w:r>
        <w:rPr>
          <w:rFonts w:hint="eastAsia"/>
        </w:rPr>
        <w:t>。这一成果比</w:t>
      </w:r>
      <w:r>
        <w:t>1993</w:t>
      </w:r>
      <w:r>
        <w:rPr>
          <w:rFonts w:hint="eastAsia"/>
        </w:rPr>
        <w:t>年土地分配额高出</w:t>
      </w:r>
      <w:r>
        <w:t>5%</w:t>
      </w:r>
      <w:r>
        <w:rPr>
          <w:rFonts w:hint="eastAsia"/>
        </w:rPr>
        <w:t>，为</w:t>
      </w:r>
      <w:r>
        <w:t>1972</w:t>
      </w:r>
      <w:r>
        <w:rPr>
          <w:rFonts w:hint="eastAsia"/>
        </w:rPr>
        <w:t>年以来的最高额。自</w:t>
      </w:r>
      <w:r>
        <w:t>1987</w:t>
      </w:r>
      <w:r>
        <w:rPr>
          <w:rFonts w:hint="eastAsia"/>
        </w:rPr>
        <w:t>年至</w:t>
      </w:r>
      <w:r>
        <w:t>1994</w:t>
      </w:r>
      <w:r>
        <w:rPr>
          <w:rFonts w:hint="eastAsia"/>
        </w:rPr>
        <w:t>年底，土地改革部分配的土地总额约为</w:t>
      </w:r>
      <w:r>
        <w:t>190</w:t>
      </w:r>
      <w:r>
        <w:rPr>
          <w:rFonts w:hint="eastAsia"/>
        </w:rPr>
        <w:t>万公顷带产权的农用土地，其中</w:t>
      </w:r>
      <w:r>
        <w:t>53%</w:t>
      </w:r>
      <w:r>
        <w:rPr>
          <w:rFonts w:hint="eastAsia"/>
        </w:rPr>
        <w:t>是在拉莫斯政府当政的两年半时间内转移产权的，大约</w:t>
      </w:r>
      <w:r>
        <w:t>100</w:t>
      </w:r>
      <w:r>
        <w:rPr>
          <w:rFonts w:hint="eastAsia"/>
        </w:rPr>
        <w:t>万农民受益人获得了这些土地。</w:t>
      </w:r>
    </w:p>
    <w:p w:rsidR="00000000" w:rsidRDefault="008E498D">
      <w:pPr>
        <w:pStyle w:val="Heading4"/>
      </w:pPr>
      <w:r>
        <w:rPr>
          <w:rFonts w:hint="eastAsia"/>
        </w:rPr>
        <w:t>全面土地改革方案的前景</w:t>
      </w:r>
    </w:p>
    <w:p w:rsidR="00000000" w:rsidRDefault="008E498D">
      <w:r>
        <w:tab/>
        <w:t xml:space="preserve">70.  </w:t>
      </w:r>
      <w:r>
        <w:rPr>
          <w:rFonts w:hint="eastAsia"/>
        </w:rPr>
        <w:t>该方案将会根据中期发展计划更新。</w:t>
      </w:r>
      <w:r>
        <w:t>1996</w:t>
      </w:r>
      <w:r>
        <w:rPr>
          <w:rFonts w:hint="eastAsia"/>
        </w:rPr>
        <w:t>至</w:t>
      </w:r>
      <w:r>
        <w:t>1998</w:t>
      </w:r>
      <w:r>
        <w:rPr>
          <w:rFonts w:hint="eastAsia"/>
        </w:rPr>
        <w:t>年间为方案实施的最后阶段。方案在剩余阶段的实施将以下列目标为指导：</w:t>
      </w:r>
    </w:p>
    <w:p w:rsidR="00000000" w:rsidRDefault="008E498D" w:rsidP="008E498D">
      <w:pPr>
        <w:pStyle w:val="a0"/>
        <w:numPr>
          <w:ilvl w:val="0"/>
          <w:numId w:val="6"/>
        </w:numPr>
        <w:ind w:left="1531" w:hanging="510"/>
      </w:pPr>
      <w:r>
        <w:rPr>
          <w:rFonts w:hint="eastAsia"/>
        </w:rPr>
        <w:t>加快改进土地所有权。在这一方案下，重点将放</w:t>
      </w:r>
      <w:r>
        <w:rPr>
          <w:rFonts w:hint="eastAsia"/>
        </w:rPr>
        <w:t>在加快向农民受益人直接转移土地和非土地转移计划的实施。为赶上方案的时间表，土地改革部将优先分配稻谷和玉米地、国有土地、自愿出售土地</w:t>
      </w:r>
      <w:r>
        <w:t>/</w:t>
      </w:r>
      <w:r>
        <w:rPr>
          <w:rFonts w:hint="eastAsia"/>
        </w:rPr>
        <w:t>自愿土地转移方案、人居地和私有农用土地。根据非土地转移计划，土地改革部还会将所有佃租土地和地主保留的土地纳入租赁协议。为支助其土地获取和分配活动，土地改革部将继续改善其作业程序，通过将律师组织起来部署到案件大量积压的地区以加快土地案件的处理和裁定；</w:t>
      </w:r>
    </w:p>
    <w:p w:rsidR="00000000" w:rsidRDefault="008E498D" w:rsidP="008E498D">
      <w:pPr>
        <w:pStyle w:val="a0"/>
        <w:numPr>
          <w:ilvl w:val="0"/>
          <w:numId w:val="6"/>
        </w:numPr>
        <w:ind w:left="1531" w:hanging="510"/>
      </w:pPr>
      <w:r>
        <w:rPr>
          <w:rFonts w:hint="eastAsia"/>
        </w:rPr>
        <w:t>加快方案受益人的发展。本方案活动的实施、如提供支助服务以及建立和加强社会基础设施等等将以土地改革社区的发展为根基和重心。土地改革部</w:t>
      </w:r>
      <w:r>
        <w:rPr>
          <w:rFonts w:hint="eastAsia"/>
        </w:rPr>
        <w:t>和其他执行机构将继续在全国发展已经指定的</w:t>
      </w:r>
      <w:r>
        <w:t>1,000</w:t>
      </w:r>
      <w:r>
        <w:rPr>
          <w:rFonts w:hint="eastAsia"/>
        </w:rPr>
        <w:t>个社区；</w:t>
      </w:r>
    </w:p>
    <w:p w:rsidR="00000000" w:rsidRDefault="008E498D" w:rsidP="008E498D">
      <w:pPr>
        <w:pStyle w:val="a0"/>
        <w:numPr>
          <w:ilvl w:val="0"/>
          <w:numId w:val="6"/>
        </w:numPr>
        <w:ind w:left="1531" w:hanging="510"/>
      </w:pPr>
      <w:r>
        <w:rPr>
          <w:rFonts w:hint="eastAsia"/>
        </w:rPr>
        <w:t>辅助上述主要项目的其他目标：</w:t>
      </w:r>
    </w:p>
    <w:p w:rsidR="00000000" w:rsidRDefault="008E498D" w:rsidP="008E498D">
      <w:pPr>
        <w:pStyle w:val="a1"/>
        <w:numPr>
          <w:ilvl w:val="0"/>
          <w:numId w:val="7"/>
        </w:numPr>
      </w:pPr>
      <w:r>
        <w:rPr>
          <w:rFonts w:hint="eastAsia"/>
        </w:rPr>
        <w:t>加强与方案所涉公众的伙伴关系；</w:t>
      </w:r>
    </w:p>
    <w:p w:rsidR="00000000" w:rsidRDefault="008E498D" w:rsidP="008E498D">
      <w:pPr>
        <w:pStyle w:val="a1"/>
        <w:numPr>
          <w:ilvl w:val="0"/>
          <w:numId w:val="7"/>
        </w:numPr>
      </w:pPr>
      <w:r>
        <w:rPr>
          <w:rFonts w:hint="eastAsia"/>
        </w:rPr>
        <w:t>调动当地和外国资源用于支助服务；</w:t>
      </w:r>
    </w:p>
    <w:p w:rsidR="00000000" w:rsidRDefault="008E498D" w:rsidP="008E498D">
      <w:pPr>
        <w:pStyle w:val="a1"/>
        <w:numPr>
          <w:ilvl w:val="0"/>
          <w:numId w:val="7"/>
        </w:numPr>
      </w:pPr>
      <w:r>
        <w:rPr>
          <w:rFonts w:hint="eastAsia"/>
        </w:rPr>
        <w:t>加强土地改革体制系统，以便取得有效方案成果；以及</w:t>
      </w:r>
    </w:p>
    <w:p w:rsidR="00000000" w:rsidRDefault="008E498D" w:rsidP="008E498D">
      <w:pPr>
        <w:pStyle w:val="a1"/>
        <w:numPr>
          <w:ilvl w:val="0"/>
          <w:numId w:val="7"/>
        </w:numPr>
        <w:spacing w:after="320"/>
        <w:textAlignment w:val="center"/>
      </w:pPr>
      <w:r>
        <w:rPr>
          <w:rFonts w:hint="eastAsia"/>
        </w:rPr>
        <w:t>着手进行宏观政策改革，加强小农和小地主获得和控制资源的能力，以确保效率和生产率。</w:t>
      </w:r>
    </w:p>
    <w:p w:rsidR="00000000" w:rsidRDefault="008E498D">
      <w:pPr>
        <w:pStyle w:val="Heading4"/>
      </w:pPr>
      <w:r>
        <w:rPr>
          <w:rFonts w:hint="eastAsia"/>
        </w:rPr>
        <w:t>以下是卫生部对委员会委员在委员会第十二届会议上审议菲律宾报告时所作评论的答复</w:t>
      </w:r>
    </w:p>
    <w:p w:rsidR="00000000" w:rsidRDefault="008E498D">
      <w:r>
        <w:tab/>
        <w:t xml:space="preserve">71.  </w:t>
      </w:r>
      <w:r>
        <w:rPr>
          <w:rFonts w:hint="eastAsia"/>
        </w:rPr>
        <w:t>根据菲律宾</w:t>
      </w:r>
      <w:r>
        <w:t>1991</w:t>
      </w:r>
      <w:r>
        <w:rPr>
          <w:rFonts w:hint="eastAsia"/>
        </w:rPr>
        <w:t>年卫生统计，菲律宾婴儿死亡率为每千例活胎</w:t>
      </w:r>
      <w:r>
        <w:t>29.9</w:t>
      </w:r>
      <w:r>
        <w:rPr>
          <w:rFonts w:hint="eastAsia"/>
        </w:rPr>
        <w:t>。该数字是根据医疗服务或实地报告确定的。全国统计协调局预测</w:t>
      </w:r>
      <w:r>
        <w:t>1995</w:t>
      </w:r>
      <w:r>
        <w:rPr>
          <w:rFonts w:hint="eastAsia"/>
        </w:rPr>
        <w:t>年</w:t>
      </w:r>
      <w:r>
        <w:rPr>
          <w:rFonts w:hint="eastAsia"/>
        </w:rPr>
        <w:t>的数字会更高一些，为每千例活胎</w:t>
      </w:r>
      <w:r>
        <w:t>48</w:t>
      </w:r>
      <w:r>
        <w:rPr>
          <w:rFonts w:hint="eastAsia"/>
        </w:rPr>
        <w:t>。但这一数字还有待仍未公布的</w:t>
      </w:r>
      <w:r>
        <w:t>1995</w:t>
      </w:r>
      <w:r>
        <w:rPr>
          <w:rFonts w:hint="eastAsia"/>
        </w:rPr>
        <w:t>年人口普查的实际结果证实。</w:t>
      </w:r>
    </w:p>
    <w:p w:rsidR="00000000" w:rsidRDefault="008E498D">
      <w:r>
        <w:tab/>
        <w:t xml:space="preserve">72.  </w:t>
      </w:r>
      <w:r>
        <w:rPr>
          <w:rFonts w:hint="eastAsia"/>
        </w:rPr>
        <w:t>根据卫生部</w:t>
      </w:r>
      <w:r>
        <w:t>1991</w:t>
      </w:r>
      <w:r>
        <w:rPr>
          <w:rFonts w:hint="eastAsia"/>
        </w:rPr>
        <w:t>年的数字，在棉兰老，每</w:t>
      </w:r>
      <w:r>
        <w:t>9,475</w:t>
      </w:r>
      <w:r>
        <w:rPr>
          <w:rFonts w:hint="eastAsia"/>
        </w:rPr>
        <w:t>人有一名政府医生。卫生部没有掌握棉兰老私人医生的数目。拥有</w:t>
      </w:r>
      <w:r>
        <w:t>324.5</w:t>
      </w:r>
      <w:r>
        <w:rPr>
          <w:rFonts w:hint="eastAsia"/>
        </w:rPr>
        <w:t>万人的第十二区共有</w:t>
      </w:r>
      <w:r>
        <w:t>282</w:t>
      </w:r>
      <w:r>
        <w:rPr>
          <w:rFonts w:hint="eastAsia"/>
        </w:rPr>
        <w:t>名医生，或者说每</w:t>
      </w:r>
      <w:r>
        <w:t>11,508</w:t>
      </w:r>
      <w:r>
        <w:rPr>
          <w:rFonts w:hint="eastAsia"/>
        </w:rPr>
        <w:t>人有一名医生。</w:t>
      </w:r>
    </w:p>
    <w:p w:rsidR="00000000" w:rsidRDefault="008E498D">
      <w:r>
        <w:tab/>
        <w:t>73.  1993</w:t>
      </w:r>
      <w:r>
        <w:rPr>
          <w:rFonts w:hint="eastAsia"/>
        </w:rPr>
        <w:t>年之后的医疗预算总额难以估计，因为就在该年，医疗服务及其相应预算被划拨到地方政府部门。就</w:t>
      </w:r>
      <w:r>
        <w:t>1996</w:t>
      </w:r>
      <w:r>
        <w:rPr>
          <w:rFonts w:hint="eastAsia"/>
        </w:rPr>
        <w:t>年而言，全国医疗预算约为</w:t>
      </w:r>
      <w:r>
        <w:t>92</w:t>
      </w:r>
      <w:r>
        <w:rPr>
          <w:rFonts w:hint="eastAsia"/>
        </w:rPr>
        <w:t>亿比索，地方政府医疗预算约为</w:t>
      </w:r>
      <w:r>
        <w:t>60</w:t>
      </w:r>
      <w:r>
        <w:rPr>
          <w:rFonts w:hint="eastAsia"/>
        </w:rPr>
        <w:t>亿比索。因此，医疗预算总额可能接近于</w:t>
      </w:r>
      <w:r>
        <w:t>40</w:t>
      </w:r>
      <w:r>
        <w:t>00</w:t>
      </w:r>
      <w:r>
        <w:rPr>
          <w:rFonts w:hint="eastAsia"/>
        </w:rPr>
        <w:t>亿比索全国预算总额的</w:t>
      </w:r>
      <w:r>
        <w:t>4%</w:t>
      </w:r>
      <w:r>
        <w:rPr>
          <w:rFonts w:hint="eastAsia"/>
        </w:rPr>
        <w:t>。这一数字高于某些方面估算的</w:t>
      </w:r>
      <w:r>
        <w:t>1%</w:t>
      </w:r>
      <w:r>
        <w:rPr>
          <w:rFonts w:hint="eastAsia"/>
        </w:rPr>
        <w:t>至</w:t>
      </w:r>
      <w:r>
        <w:t>2%</w:t>
      </w:r>
      <w:r>
        <w:rPr>
          <w:rFonts w:hint="eastAsia"/>
        </w:rPr>
        <w:t>，接近于世界卫生组织建议的</w:t>
      </w:r>
      <w:r>
        <w:t>5%</w:t>
      </w:r>
      <w:r>
        <w:rPr>
          <w:rFonts w:hint="eastAsia"/>
        </w:rPr>
        <w:t>的目标。</w:t>
      </w:r>
    </w:p>
    <w:p w:rsidR="00000000" w:rsidRDefault="008E498D">
      <w:r>
        <w:tab/>
        <w:t xml:space="preserve">74.  </w:t>
      </w:r>
      <w:r>
        <w:rPr>
          <w:rFonts w:hint="eastAsia"/>
        </w:rPr>
        <w:t>题为“公共医务人员大宪章”的</w:t>
      </w:r>
      <w:r>
        <w:t>1992</w:t>
      </w:r>
      <w:r>
        <w:rPr>
          <w:rFonts w:hint="eastAsia"/>
        </w:rPr>
        <w:t>年第</w:t>
      </w:r>
      <w:r>
        <w:t>7305</w:t>
      </w:r>
      <w:r>
        <w:rPr>
          <w:rFonts w:hint="eastAsia"/>
        </w:rPr>
        <w:t>号共和国法改善了公共医务人员的福利。</w:t>
      </w:r>
      <w:r>
        <w:t>1993</w:t>
      </w:r>
      <w:r>
        <w:rPr>
          <w:rFonts w:hint="eastAsia"/>
        </w:rPr>
        <w:t>年医疗服务下放到地方政府部门可能导致该法的实施出现某些曲解现象，这是因为在过渡期内存在财政紧张问题。</w:t>
      </w:r>
    </w:p>
    <w:p w:rsidR="00000000" w:rsidRDefault="008E498D">
      <w:r>
        <w:tab/>
        <w:t xml:space="preserve">75.  </w:t>
      </w:r>
      <w:r>
        <w:rPr>
          <w:rFonts w:hint="eastAsia"/>
        </w:rPr>
        <w:t>菲律宾的医疗制度是公共和私有部门平等参与的混合制度。</w:t>
      </w:r>
      <w:r>
        <w:t>1995</w:t>
      </w:r>
      <w:r>
        <w:rPr>
          <w:rFonts w:hint="eastAsia"/>
        </w:rPr>
        <w:t>年通过的全国医疗保险法的实施可能会影响医疗开支。</w:t>
      </w:r>
    </w:p>
    <w:p w:rsidR="00000000" w:rsidRDefault="008E498D">
      <w:r>
        <w:tab/>
        <w:t xml:space="preserve">76.  </w:t>
      </w:r>
      <w:r>
        <w:rPr>
          <w:rFonts w:hint="eastAsia"/>
        </w:rPr>
        <w:t>自</w:t>
      </w:r>
      <w:r>
        <w:t>1993</w:t>
      </w:r>
      <w:r>
        <w:rPr>
          <w:rFonts w:hint="eastAsia"/>
        </w:rPr>
        <w:t>年以来，卫生部实施了一套地方政府援助方案，以支助地方医疗</w:t>
      </w:r>
      <w:r>
        <w:rPr>
          <w:rFonts w:hint="eastAsia"/>
        </w:rPr>
        <w:t>活动，增加医务人员的工资和福利。</w:t>
      </w:r>
      <w:r>
        <w:t>1994</w:t>
      </w:r>
      <w:r>
        <w:rPr>
          <w:rFonts w:hint="eastAsia"/>
        </w:rPr>
        <w:t>年，该套方案的资金总额达</w:t>
      </w:r>
      <w:r>
        <w:t>14</w:t>
      </w:r>
      <w:r>
        <w:rPr>
          <w:rFonts w:hint="eastAsia"/>
        </w:rPr>
        <w:t>亿比索，其中</w:t>
      </w:r>
      <w:r>
        <w:t>7</w:t>
      </w:r>
      <w:r>
        <w:rPr>
          <w:rFonts w:hint="eastAsia"/>
        </w:rPr>
        <w:t>亿比索用于增加工资。我们还实施了一项制度，确保贫穷省份得到较大份额的资源分配。</w:t>
      </w:r>
    </w:p>
    <w:p w:rsidR="00000000" w:rsidRDefault="008E498D">
      <w:r>
        <w:tab/>
        <w:t xml:space="preserve">77.  </w:t>
      </w:r>
      <w:r>
        <w:rPr>
          <w:rFonts w:hint="eastAsia"/>
        </w:rPr>
        <w:t>菲律宾计划生育方案是优先公共医疗方案之一。该方案建立在自愿就生育、家庭、未来和生活质量作出决定的良心自由的基础之上。它的实施是为了满足计划生育和尽量减少与怀孕相关的危险的需要，反对将人工流产作为计划生育的手段。尽管一些方面反对使用人为方法进行计划生育，但是人们普遍认识到人口增长失控的负面影响。与天主教会及其他反对该方案的方面保持对话的努</w:t>
      </w:r>
      <w:r>
        <w:rPr>
          <w:rFonts w:hint="eastAsia"/>
        </w:rPr>
        <w:t>力从未终止。自</w:t>
      </w:r>
      <w:r>
        <w:t>1970</w:t>
      </w:r>
      <w:r>
        <w:rPr>
          <w:rFonts w:hint="eastAsia"/>
        </w:rPr>
        <w:t>年代实施以来，该方案在降低人口增长率和总生育率以及增加计划生育普及率方面取得了缓慢、微小的成就。</w:t>
      </w:r>
    </w:p>
    <w:p w:rsidR="00000000" w:rsidRDefault="008E498D">
      <w:r>
        <w:tab/>
        <w:t xml:space="preserve">78.  </w:t>
      </w:r>
      <w:r>
        <w:rPr>
          <w:rFonts w:hint="eastAsia"/>
        </w:rPr>
        <w:t>国家统计局</w:t>
      </w:r>
      <w:r>
        <w:t>1995</w:t>
      </w:r>
      <w:r>
        <w:rPr>
          <w:rFonts w:hint="eastAsia"/>
        </w:rPr>
        <w:t>年计划生育调查表明，节育普及率为</w:t>
      </w:r>
      <w:r>
        <w:t>50.7%</w:t>
      </w:r>
      <w:r>
        <w:rPr>
          <w:rFonts w:hint="eastAsia"/>
        </w:rPr>
        <w:t>，而</w:t>
      </w:r>
      <w:r>
        <w:t>1993</w:t>
      </w:r>
      <w:r>
        <w:rPr>
          <w:rFonts w:hint="eastAsia"/>
        </w:rPr>
        <w:t>年全国人口调查的相应数字为</w:t>
      </w:r>
      <w:r>
        <w:t>40%</w:t>
      </w:r>
      <w:r>
        <w:rPr>
          <w:rFonts w:hint="eastAsia"/>
        </w:rPr>
        <w:t>。但是，这一增长归因于使用传统计划生育方法。该方案目前正寻求扩大现代节育方法的使用和增强私有部门的作用。</w:t>
      </w:r>
    </w:p>
    <w:p w:rsidR="00000000" w:rsidRDefault="008E498D"/>
    <w:p w:rsidR="00000000" w:rsidRDefault="008E498D">
      <w:pPr>
        <w:jc w:val="center"/>
      </w:pPr>
      <w:r>
        <w:t>--  --  --  --  --0</w:t>
      </w: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E498D">
      <w:pPr>
        <w:spacing w:line="240" w:lineRule="auto"/>
      </w:pPr>
      <w:r>
        <w:separator/>
      </w:r>
    </w:p>
  </w:endnote>
  <w:endnote w:type="continuationSeparator" w:id="0">
    <w:p w:rsidR="00000000" w:rsidRDefault="008E49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498D">
    <w:pPr>
      <w:pStyle w:val="Footer"/>
      <w:rPr>
        <w:rFonts w:ascii="Courier" w:hAnsi="Courier"/>
      </w:rPr>
    </w:pPr>
    <w:r>
      <w:rPr>
        <w:rFonts w:ascii="Courier" w:hAnsi="Courier"/>
      </w:rPr>
      <w:t>GE. 97-17108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E498D">
      <w:pPr>
        <w:spacing w:line="240" w:lineRule="auto"/>
      </w:pPr>
      <w:r>
        <w:separator/>
      </w:r>
    </w:p>
  </w:footnote>
  <w:footnote w:type="continuationSeparator" w:id="0">
    <w:p w:rsidR="00000000" w:rsidRDefault="008E498D">
      <w:pPr>
        <w:spacing w:line="240" w:lineRule="auto"/>
      </w:pPr>
      <w:r>
        <w:continuationSeparator/>
      </w:r>
    </w:p>
  </w:footnote>
  <w:footnote w:id="1">
    <w:p w:rsidR="00000000" w:rsidRDefault="008E498D">
      <w:pPr>
        <w:pStyle w:val="FootnoteText"/>
      </w:pPr>
      <w:r>
        <w:rPr>
          <w:rStyle w:val="FootnoteReference"/>
          <w:vertAlign w:val="baseline"/>
        </w:rPr>
        <w:t>*</w:t>
      </w:r>
      <w:r>
        <w:t xml:space="preserve">  </w:t>
      </w:r>
      <w:r>
        <w:rPr>
          <w:rFonts w:hint="eastAsia"/>
        </w:rPr>
        <w:t>委员会在</w:t>
      </w:r>
      <w:r>
        <w:t>1995</w:t>
      </w:r>
      <w:r>
        <w:rPr>
          <w:rFonts w:hint="eastAsia"/>
        </w:rPr>
        <w:t>年</w:t>
      </w:r>
      <w:r>
        <w:t>5</w:t>
      </w:r>
      <w:r>
        <w:rPr>
          <w:rFonts w:hint="eastAsia"/>
        </w:rPr>
        <w:t>月</w:t>
      </w:r>
      <w:r>
        <w:t>8</w:t>
      </w:r>
      <w:r>
        <w:rPr>
          <w:rFonts w:hint="eastAsia"/>
        </w:rPr>
        <w:t>日和</w:t>
      </w:r>
      <w:r>
        <w:t>9</w:t>
      </w:r>
      <w:r>
        <w:rPr>
          <w:rFonts w:hint="eastAsia"/>
        </w:rPr>
        <w:t>日第</w:t>
      </w:r>
      <w:r>
        <w:t>11</w:t>
      </w:r>
      <w:r>
        <w:rPr>
          <w:rFonts w:eastAsia="SimSun" w:hint="eastAsia"/>
        </w:rPr>
        <w:t>、</w:t>
      </w:r>
      <w:r>
        <w:t>12</w:t>
      </w:r>
      <w:r>
        <w:rPr>
          <w:rFonts w:hint="eastAsia"/>
        </w:rPr>
        <w:t>和</w:t>
      </w:r>
      <w:r>
        <w:t>14</w:t>
      </w:r>
      <w:r>
        <w:rPr>
          <w:rFonts w:hint="eastAsia"/>
        </w:rPr>
        <w:t>次会议上</w:t>
      </w:r>
      <w:r>
        <w:t>(E/C.12/1995/SR.11</w:t>
      </w:r>
      <w:r>
        <w:rPr>
          <w:rFonts w:eastAsia="SimSun" w:hint="eastAsia"/>
        </w:rPr>
        <w:t>、</w:t>
      </w:r>
      <w:r>
        <w:t>12</w:t>
      </w:r>
      <w:r>
        <w:rPr>
          <w:rFonts w:hint="eastAsia"/>
        </w:rPr>
        <w:t>和</w:t>
      </w:r>
      <w:r>
        <w:t>14)</w:t>
      </w:r>
      <w:r>
        <w:rPr>
          <w:rFonts w:hint="eastAsia"/>
        </w:rPr>
        <w:t>审议了菲律宾关</w:t>
      </w:r>
      <w:r>
        <w:rPr>
          <w:rFonts w:hint="eastAsia"/>
        </w:rPr>
        <w:t>于</w:t>
      </w:r>
      <w:r>
        <w:rPr>
          <w:rFonts w:eastAsia="SimSun" w:hint="eastAsia"/>
        </w:rPr>
        <w:t>《</w:t>
      </w:r>
      <w:r>
        <w:rPr>
          <w:rFonts w:hint="eastAsia"/>
        </w:rPr>
        <w:t>盟约</w:t>
      </w:r>
      <w:r>
        <w:rPr>
          <w:rFonts w:eastAsia="SimSun" w:hint="eastAsia"/>
        </w:rPr>
        <w:t>》</w:t>
      </w:r>
      <w:r>
        <w:rPr>
          <w:rFonts w:hint="eastAsia"/>
        </w:rPr>
        <w:t>第</w:t>
      </w:r>
      <w:r>
        <w:t>10</w:t>
      </w:r>
      <w:r>
        <w:rPr>
          <w:rFonts w:hint="eastAsia"/>
        </w:rPr>
        <w:t>至</w:t>
      </w:r>
      <w:r>
        <w:t>12</w:t>
      </w:r>
      <w:r>
        <w:rPr>
          <w:rFonts w:hint="eastAsia"/>
        </w:rPr>
        <w:t>条中所涉权利的初始报告</w:t>
      </w:r>
      <w:r>
        <w:t>(E/1986/3/Add.17)</w:t>
      </w:r>
      <w:r>
        <w:rPr>
          <w:rFonts w:eastAsia="SimSun" w:hint="eastAsia"/>
        </w:rPr>
        <w:t>。</w:t>
      </w:r>
    </w:p>
    <w:p w:rsidR="00000000" w:rsidRDefault="008E498D">
      <w:pPr>
        <w:pStyle w:val="FootnoteText"/>
        <w:rPr>
          <w:rFonts w:eastAsia="SimSun"/>
        </w:rPr>
      </w:pPr>
      <w:r>
        <w:rPr>
          <w:rFonts w:hint="eastAsia"/>
        </w:rPr>
        <w:t>菲律宾政府提交了与委员会审议该报告有关的补充资料</w:t>
      </w:r>
      <w:r>
        <w:t>,</w:t>
      </w:r>
      <w:r>
        <w:rPr>
          <w:rFonts w:hint="eastAsia"/>
        </w:rPr>
        <w:t>补充资料转载于本文件</w:t>
      </w:r>
      <w:r>
        <w:rPr>
          <w:rFonts w:eastAsia="SimSun" w:hint="eastAsia"/>
        </w:rPr>
        <w:t>。</w:t>
      </w:r>
    </w:p>
    <w:p w:rsidR="00000000" w:rsidRDefault="008E498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498D">
    <w:pPr>
      <w:pStyle w:val="Header"/>
    </w:pPr>
    <w:r>
      <w:t>E/1989/5/Add.11</w:t>
    </w:r>
  </w:p>
  <w:p w:rsidR="00000000" w:rsidRDefault="008E498D">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498D">
    <w:pPr>
      <w:pStyle w:val="Header"/>
    </w:pPr>
    <w:r>
      <w:tab/>
    </w:r>
    <w:r>
      <w:tab/>
    </w:r>
    <w:r>
      <w:tab/>
      <w:t>E/1989/5/Add.11</w:t>
    </w:r>
  </w:p>
  <w:p w:rsidR="00000000" w:rsidRDefault="008E498D">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498D">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8E498D">
                <w:pPr>
                  <w:pStyle w:val="1R1"/>
                  <w:rPr>
                    <w:rFonts w:ascii="Univers Bold" w:hAnsi="Univers Bold"/>
                  </w:rPr>
                </w:pPr>
                <w:r>
                  <w:t>E</w:t>
                </w:r>
              </w:p>
            </w:txbxContent>
          </v:textbox>
          <w10:wrap anchorx="page" anchory="page"/>
        </v:rect>
      </w:pict>
    </w:r>
  </w:p>
  <w:p w:rsidR="00000000" w:rsidRDefault="008E498D">
    <w:pPr>
      <w:pStyle w:val="a"/>
      <w:spacing w:after="160"/>
    </w:pPr>
    <w:r>
      <w:fldChar w:fldCharType="begin"/>
    </w:r>
    <w:r>
      <w:instrText xml:space="preserve">PRIVATE </w:instrText>
    </w:r>
    <w:r>
      <w:fldChar w:fldCharType="end"/>
    </w:r>
  </w:p>
  <w:p w:rsidR="00000000" w:rsidRDefault="008E498D">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8E498D">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8E498D">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8E498D">
    <w:pPr>
      <w:pStyle w:val="1R2"/>
      <w:framePr w:wrap="around"/>
    </w:pPr>
    <w:r>
      <w:t>Distr.</w:t>
    </w:r>
  </w:p>
  <w:p w:rsidR="00000000" w:rsidRDefault="008E498D">
    <w:pPr>
      <w:pStyle w:val="1R2"/>
      <w:framePr w:wrap="around"/>
    </w:pPr>
    <w:r>
      <w:t>GENERAL</w:t>
    </w:r>
  </w:p>
  <w:p w:rsidR="00000000" w:rsidRDefault="008E498D">
    <w:pPr>
      <w:pStyle w:val="1R2"/>
      <w:framePr w:wrap="around"/>
    </w:pPr>
  </w:p>
  <w:p w:rsidR="00000000" w:rsidRDefault="008E498D">
    <w:pPr>
      <w:pStyle w:val="1R2"/>
      <w:framePr w:wrap="around"/>
    </w:pPr>
    <w:r>
      <w:t>E/1989/5/Add.11</w:t>
    </w:r>
  </w:p>
  <w:p w:rsidR="00000000" w:rsidRDefault="008E498D">
    <w:pPr>
      <w:pStyle w:val="1R2"/>
      <w:framePr w:wrap="around"/>
    </w:pPr>
    <w:r>
      <w:t>24 June 1997</w:t>
    </w:r>
  </w:p>
  <w:p w:rsidR="00000000" w:rsidRDefault="008E498D">
    <w:pPr>
      <w:pStyle w:val="1R2"/>
      <w:framePr w:wrap="around"/>
    </w:pPr>
    <w:r>
      <w:t>CHINESE</w:t>
    </w:r>
  </w:p>
  <w:p w:rsidR="00000000" w:rsidRDefault="008E498D">
    <w:pPr>
      <w:pStyle w:val="1R2"/>
      <w:framePr w:wrap="around"/>
    </w:pPr>
    <w:r>
      <w:t>Original:</w:t>
    </w:r>
    <w:r>
      <w:tab/>
      <w:t>ENGLISH</w:t>
    </w:r>
  </w:p>
  <w:p w:rsidR="00000000" w:rsidRDefault="008E498D">
    <w:pPr>
      <w:pStyle w:val="a"/>
    </w:pPr>
  </w:p>
  <w:p w:rsidR="00000000" w:rsidRDefault="008E498D">
    <w:pPr>
      <w:pStyle w:val="a"/>
    </w:pPr>
  </w:p>
  <w:p w:rsidR="00000000" w:rsidRDefault="008E498D">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8E498D">
                <w:pPr>
                  <w:pStyle w:val="1m1"/>
                </w:pPr>
                <w:r>
                  <w:rPr>
                    <w:rFonts w:hint="eastAsia"/>
                  </w:rPr>
                  <w:t>经济及社会理事会</w:t>
                </w:r>
              </w:p>
            </w:txbxContent>
          </v:textbox>
          <w10:wrap anchorx="page" anchory="page"/>
        </v:rect>
      </w:pict>
    </w:r>
  </w:p>
  <w:p w:rsidR="00000000" w:rsidRDefault="008E498D">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8E498D">
    <w:pPr>
      <w:pStyle w:val="a"/>
    </w:pPr>
  </w:p>
  <w:p w:rsidR="00000000" w:rsidRDefault="008E498D">
    <w:pPr>
      <w:pStyle w:val="a"/>
    </w:pPr>
  </w:p>
  <w:p w:rsidR="00000000" w:rsidRDefault="008E498D">
    <w:pPr>
      <w:pStyle w:val="a"/>
    </w:pPr>
    <w:r>
      <w:fldChar w:fldCharType="begin"/>
    </w:r>
    <w:r>
      <w:instrText>A</w:instrText>
    </w:r>
    <w:r>
      <w:instrText>DVANCE \Y 252.30</w:instrText>
    </w:r>
    <w:r>
      <w:fldChar w:fldCharType="end"/>
    </w:r>
  </w:p>
  <w:p w:rsidR="00000000" w:rsidRDefault="008E498D">
    <w:pPr>
      <w:pStyle w:val="a"/>
    </w:pPr>
  </w:p>
  <w:p w:rsidR="00000000" w:rsidRDefault="008E498D">
    <w:pPr>
      <w:pStyle w:val="a"/>
    </w:pPr>
  </w:p>
  <w:p w:rsidR="00000000" w:rsidRDefault="008E498D">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44BD2"/>
    <w:multiLevelType w:val="singleLevel"/>
    <w:tmpl w:val="FFFFFFFF"/>
    <w:lvl w:ilvl="0">
      <w:start w:val="1"/>
      <w:numFmt w:val="chineseCountingThousand"/>
      <w:lvlText w:val="(%1)"/>
      <w:legacy w:legacy="1" w:legacySpace="0" w:legacyIndent="510"/>
      <w:lvlJc w:val="left"/>
      <w:pPr>
        <w:ind w:left="2049" w:hanging="510"/>
      </w:pPr>
    </w:lvl>
  </w:abstractNum>
  <w:abstractNum w:abstractNumId="1">
    <w:nsid w:val="273724BC"/>
    <w:multiLevelType w:val="singleLevel"/>
    <w:tmpl w:val="FFFFFFFF"/>
    <w:lvl w:ilvl="0">
      <w:start w:val="1"/>
      <w:numFmt w:val="lowerLetter"/>
      <w:lvlText w:val="(%1)"/>
      <w:legacy w:legacy="1" w:legacySpace="0" w:legacyIndent="425"/>
      <w:lvlJc w:val="left"/>
      <w:pPr>
        <w:ind w:left="1446" w:hanging="425"/>
      </w:pPr>
    </w:lvl>
  </w:abstractNum>
  <w:abstractNum w:abstractNumId="2">
    <w:nsid w:val="49E472BC"/>
    <w:multiLevelType w:val="singleLevel"/>
    <w:tmpl w:val="FFFFFFFF"/>
    <w:lvl w:ilvl="0">
      <w:start w:val="1"/>
      <w:numFmt w:val="lowerLetter"/>
      <w:lvlText w:val="(%1)"/>
      <w:legacy w:legacy="1" w:legacySpace="0" w:legacyIndent="425"/>
      <w:lvlJc w:val="left"/>
      <w:pPr>
        <w:ind w:left="1446" w:hanging="425"/>
      </w:pPr>
    </w:lvl>
  </w:abstractNum>
  <w:abstractNum w:abstractNumId="3">
    <w:nsid w:val="4FFF391B"/>
    <w:multiLevelType w:val="singleLevel"/>
    <w:tmpl w:val="FFFFFFFF"/>
    <w:lvl w:ilvl="0">
      <w:start w:val="1"/>
      <w:numFmt w:val="lowerLetter"/>
      <w:lvlText w:val="(%1)"/>
      <w:legacy w:legacy="1" w:legacySpace="0" w:legacyIndent="425"/>
      <w:lvlJc w:val="left"/>
      <w:pPr>
        <w:ind w:left="1446" w:hanging="425"/>
      </w:pPr>
    </w:lvl>
  </w:abstractNum>
  <w:abstractNum w:abstractNumId="4">
    <w:nsid w:val="63AA3CF4"/>
    <w:multiLevelType w:val="singleLevel"/>
    <w:tmpl w:val="FFFFFFFF"/>
    <w:lvl w:ilvl="0">
      <w:start w:val="1"/>
      <w:numFmt w:val="lowerLetter"/>
      <w:lvlText w:val="(%1)"/>
      <w:legacy w:legacy="1" w:legacySpace="0" w:legacyIndent="425"/>
      <w:lvlJc w:val="left"/>
      <w:pPr>
        <w:ind w:left="1446" w:hanging="425"/>
      </w:pPr>
    </w:lvl>
  </w:abstractNum>
  <w:abstractNum w:abstractNumId="5">
    <w:nsid w:val="6D023A49"/>
    <w:multiLevelType w:val="singleLevel"/>
    <w:tmpl w:val="FFFFFFFF"/>
    <w:lvl w:ilvl="0">
      <w:start w:val="1"/>
      <w:numFmt w:val="lowerLetter"/>
      <w:lvlText w:val="(%1)"/>
      <w:legacy w:legacy="1" w:legacySpace="0" w:legacyIndent="425"/>
      <w:lvlJc w:val="left"/>
      <w:pPr>
        <w:ind w:left="1446" w:hanging="425"/>
      </w:pPr>
    </w:lvl>
  </w:abstractNum>
  <w:abstractNum w:abstractNumId="6">
    <w:nsid w:val="7F1C3708"/>
    <w:multiLevelType w:val="singleLevel"/>
    <w:tmpl w:val="FFFFFFFF"/>
    <w:lvl w:ilvl="0">
      <w:start w:val="1"/>
      <w:numFmt w:val="lowerLetter"/>
      <w:lvlText w:val="(%1)"/>
      <w:legacy w:legacy="1" w:legacySpace="0" w:legacyIndent="425"/>
      <w:lvlJc w:val="left"/>
      <w:pPr>
        <w:ind w:left="1446" w:hanging="425"/>
      </w:pPr>
    </w:lvl>
  </w:abstractNum>
  <w:num w:numId="1">
    <w:abstractNumId w:val="2"/>
  </w:num>
  <w:num w:numId="2">
    <w:abstractNumId w:val="4"/>
  </w:num>
  <w:num w:numId="3">
    <w:abstractNumId w:val="1"/>
  </w:num>
  <w:num w:numId="4">
    <w:abstractNumId w:val="6"/>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498D"/>
    <w:rsid w:val="008E49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 w:val="left" w:pos="8675"/>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jc w:val="center"/>
      <w:outlineLvl w:val="2"/>
    </w:pPr>
    <w:rPr>
      <w:kern w:val="28"/>
      <w:u w:val="single"/>
    </w:rPr>
  </w:style>
  <w:style w:type="paragraph" w:styleId="Heading4">
    <w:name w:val="heading 4"/>
    <w:basedOn w:val="Normal"/>
    <w:next w:val="Normal"/>
    <w:qFormat/>
    <w:pPr>
      <w:keepNext/>
      <w:keepLines/>
      <w:widowControl w:val="0"/>
      <w:tabs>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spacing w:before="160" w:after="280" w:line="288" w:lineRule="auto"/>
      <w:ind w:left="5103"/>
    </w:pPr>
  </w:style>
  <w:style w:type="paragraph" w:customStyle="1" w:styleId="1">
    <w:name w:val="悬挂(1)"/>
    <w:basedOn w:val="Normal"/>
    <w:pPr>
      <w:ind w:left="1531" w:hanging="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51</TotalTime>
  <Pages>13</Pages>
  <Words>8197</Words>
  <Characters>8744</Characters>
  <Application>Microsoft Office Word</Application>
  <DocSecurity>4</DocSecurity>
  <Lines>311</Lines>
  <Paragraphs>103</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1997ÄêÊµÖÊÐÔ»áÒé</dc:title>
  <dc:subject/>
  <dc:creator>STAPFER</dc:creator>
  <cp:keywords/>
  <cp:lastModifiedBy>STAPFER</cp:lastModifiedBy>
  <cp:revision>3</cp:revision>
  <cp:lastPrinted>1997-09-03T10:07:00Z</cp:lastPrinted>
  <dcterms:created xsi:type="dcterms:W3CDTF">1997-09-03T09:20:00Z</dcterms:created>
  <dcterms:modified xsi:type="dcterms:W3CDTF">1997-09-03T10:10:00Z</dcterms:modified>
</cp:coreProperties>
</file>