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580" w:rsidRPr="002C0C86" w:rsidRDefault="00A81580" w:rsidP="00A81580">
      <w:pPr>
        <w:spacing w:line="240" w:lineRule="auto"/>
        <w:rPr>
          <w:sz w:val="6"/>
        </w:rPr>
        <w:sectPr w:rsidR="00A81580" w:rsidRPr="002C0C86" w:rsidSect="00C05B8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C0C86">
        <w:rPr>
          <w:rStyle w:val="CommentReference"/>
          <w:szCs w:val="20"/>
        </w:rPr>
        <w:commentReference w:id="0"/>
      </w:r>
      <w:bookmarkStart w:id="1" w:name="_GoBack"/>
      <w:bookmarkEnd w:id="1"/>
    </w:p>
    <w:p w:rsidR="00A81580" w:rsidRPr="002C0C86" w:rsidRDefault="00A81580" w:rsidP="00A81580">
      <w:pPr>
        <w:pStyle w:val="H1"/>
      </w:pPr>
      <w:r w:rsidRPr="002C0C86">
        <w:lastRenderedPageBreak/>
        <w:t>Comité de Protección de los Derechos de Todos los</w:t>
      </w:r>
      <w:r w:rsidRPr="002C0C86">
        <w:br/>
        <w:t>Trabajadores Migratorios y de sus Familiares</w:t>
      </w: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24</w:t>
      </w:r>
      <w:r>
        <w:t>º</w:t>
      </w:r>
      <w:r w:rsidRPr="004C5A9D">
        <w:t xml:space="preserve"> período de sesiones</w:t>
      </w:r>
    </w:p>
    <w:p w:rsidR="002C0C86" w:rsidRPr="004C5A9D" w:rsidRDefault="002C0C86" w:rsidP="002C0C86">
      <w:pPr>
        <w:tabs>
          <w:tab w:val="left" w:pos="475"/>
          <w:tab w:val="left" w:pos="965"/>
          <w:tab w:val="left" w:pos="1440"/>
          <w:tab w:val="left" w:pos="1915"/>
          <w:tab w:val="left" w:pos="2405"/>
          <w:tab w:val="left" w:pos="2880"/>
          <w:tab w:val="left" w:pos="3355"/>
        </w:tabs>
      </w:pPr>
      <w:r w:rsidRPr="004C5A9D">
        <w:t>11 a 22 de abril de 2016</w:t>
      </w:r>
    </w:p>
    <w:p w:rsidR="002C0C86" w:rsidRPr="004C5A9D" w:rsidRDefault="002C0C86" w:rsidP="002C0C86">
      <w:pPr>
        <w:tabs>
          <w:tab w:val="left" w:pos="475"/>
          <w:tab w:val="left" w:pos="965"/>
          <w:tab w:val="left" w:pos="1440"/>
          <w:tab w:val="left" w:pos="1915"/>
          <w:tab w:val="left" w:pos="2405"/>
          <w:tab w:val="left" w:pos="2880"/>
          <w:tab w:val="left" w:pos="3355"/>
        </w:tabs>
      </w:pPr>
      <w:r w:rsidRPr="004C5A9D">
        <w:t>Tema 4 del programa provisional</w:t>
      </w: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Aprobación del programa</w:t>
      </w: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4C5A9D" w:rsidRDefault="002C0C86" w:rsidP="002C0C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C5A9D">
        <w:tab/>
        <w:t>Programa provisional anotado</w:t>
      </w: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4C5A9D" w:rsidRDefault="002C0C86" w:rsidP="002C0C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r>
      <w:r w:rsidRPr="004C5A9D">
        <w:tab/>
        <w:t>Programa provisional</w:t>
      </w: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4C5A9D" w:rsidRDefault="002C0C86" w:rsidP="002C0C86">
      <w:pPr>
        <w:pStyle w:val="SingleTxt"/>
        <w:ind w:left="1742" w:hanging="475"/>
      </w:pPr>
      <w:r>
        <w:t>1</w:t>
      </w:r>
      <w:r w:rsidRPr="004C5A9D">
        <w:t>.</w:t>
      </w:r>
      <w:r w:rsidRPr="004C5A9D">
        <w:tab/>
        <w:t>Apertura del período de sesiones.</w:t>
      </w:r>
    </w:p>
    <w:p w:rsidR="002C0C86" w:rsidRPr="004C5A9D" w:rsidRDefault="002C0C86" w:rsidP="002C0C86">
      <w:pPr>
        <w:pStyle w:val="SingleTxt"/>
        <w:ind w:left="1742" w:hanging="475"/>
      </w:pPr>
      <w:r>
        <w:t>2</w:t>
      </w:r>
      <w:r w:rsidRPr="004C5A9D">
        <w:t>.</w:t>
      </w:r>
      <w:r w:rsidRPr="004C5A9D">
        <w:tab/>
        <w:t>Declaración solemne de los miembros recientemente elegidos del Comité, de conformidad con el artículo 11 del reglamento provisional.</w:t>
      </w:r>
    </w:p>
    <w:p w:rsidR="002C0C86" w:rsidRPr="004C5A9D" w:rsidRDefault="002C0C86" w:rsidP="002C0C86">
      <w:pPr>
        <w:pStyle w:val="SingleTxt"/>
        <w:ind w:left="1742" w:hanging="475"/>
      </w:pPr>
      <w:r>
        <w:t>3</w:t>
      </w:r>
      <w:r w:rsidRPr="004C5A9D">
        <w:t>.</w:t>
      </w:r>
      <w:r w:rsidRPr="004C5A9D">
        <w:tab/>
        <w:t>Elección de la Mesa, de conformidad con los artículos 12 y 13 del reglamento provisional.</w:t>
      </w:r>
    </w:p>
    <w:p w:rsidR="002C0C86" w:rsidRPr="004C5A9D" w:rsidRDefault="002C0C86" w:rsidP="002C0C86">
      <w:pPr>
        <w:pStyle w:val="SingleTxt"/>
        <w:tabs>
          <w:tab w:val="clear" w:pos="4133"/>
          <w:tab w:val="clear" w:pos="4622"/>
          <w:tab w:val="center" w:pos="5018"/>
        </w:tabs>
        <w:ind w:left="1742" w:hanging="475"/>
      </w:pPr>
      <w:r w:rsidRPr="004C5A9D">
        <w:t>4.</w:t>
      </w:r>
      <w:r w:rsidRPr="004C5A9D">
        <w:tab/>
        <w:t>Aprobación del programa.</w:t>
      </w:r>
    </w:p>
    <w:p w:rsidR="002C0C86" w:rsidRPr="004C5A9D" w:rsidRDefault="002C0C86" w:rsidP="002C0C86">
      <w:pPr>
        <w:pStyle w:val="SingleTxt"/>
        <w:ind w:left="1742" w:hanging="475"/>
      </w:pPr>
      <w:r w:rsidRPr="004C5A9D">
        <w:t>5.</w:t>
      </w:r>
      <w:r w:rsidRPr="004C5A9D">
        <w:tab/>
        <w:t>Cuestiones de organización.</w:t>
      </w:r>
    </w:p>
    <w:p w:rsidR="002C0C86" w:rsidRPr="004C5A9D" w:rsidRDefault="002C0C86" w:rsidP="002C0C86">
      <w:pPr>
        <w:pStyle w:val="SingleTxt"/>
        <w:ind w:left="1742" w:hanging="475"/>
      </w:pPr>
      <w:r w:rsidRPr="004C5A9D">
        <w:t>6.</w:t>
      </w:r>
      <w:r w:rsidRPr="004C5A9D">
        <w:tab/>
        <w:t>Presentación de informes por los Estados partes.</w:t>
      </w:r>
    </w:p>
    <w:p w:rsidR="002C0C86" w:rsidRPr="004C5A9D" w:rsidRDefault="002C0C86" w:rsidP="002C0C86">
      <w:pPr>
        <w:pStyle w:val="SingleTxt"/>
        <w:ind w:left="1742" w:hanging="475"/>
      </w:pPr>
      <w:r w:rsidRPr="004C5A9D">
        <w:t>7.</w:t>
      </w:r>
      <w:r w:rsidRPr="004C5A9D">
        <w:tab/>
        <w:t>Examen de los informes presentados por los Estados partes en virtud del artículo 73 de la Convención.</w:t>
      </w:r>
    </w:p>
    <w:p w:rsidR="002C0C86" w:rsidRPr="004C5A9D" w:rsidRDefault="002C0C86" w:rsidP="002C0C86">
      <w:pPr>
        <w:pStyle w:val="SingleTxt"/>
        <w:ind w:left="1742" w:hanging="475"/>
      </w:pPr>
      <w:r w:rsidRPr="004C5A9D">
        <w:t>8.</w:t>
      </w:r>
      <w:r w:rsidRPr="004C5A9D">
        <w:tab/>
        <w:t>Métodos de trabajo del Comité.</w:t>
      </w:r>
    </w:p>
    <w:p w:rsidR="002C0C86" w:rsidRPr="004C5A9D" w:rsidRDefault="002C0C86" w:rsidP="002C0C86">
      <w:pPr>
        <w:pStyle w:val="SingleTxt"/>
        <w:ind w:left="1742" w:hanging="475"/>
      </w:pPr>
      <w:r w:rsidRPr="004C5A9D">
        <w:t>9.</w:t>
      </w:r>
      <w:r w:rsidRPr="004C5A9D">
        <w:tab/>
        <w:t>Promoción de la Convención.</w:t>
      </w:r>
    </w:p>
    <w:p w:rsidR="002C0C86" w:rsidRPr="004C5A9D" w:rsidRDefault="002C0C86" w:rsidP="002C0C86">
      <w:pPr>
        <w:pStyle w:val="SingleTxt"/>
        <w:ind w:left="1742" w:hanging="475"/>
      </w:pPr>
      <w:r w:rsidRPr="004C5A9D">
        <w:t>10.</w:t>
      </w:r>
      <w:r w:rsidRPr="004C5A9D">
        <w:tab/>
        <w:t>Aprobación del informe anual a la Asamblea General.</w:t>
      </w: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4C5A9D" w:rsidRDefault="002C0C86" w:rsidP="002C0C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r>
      <w:r w:rsidRPr="004C5A9D">
        <w:tab/>
        <w:t>Anotaciones</w:t>
      </w:r>
    </w:p>
    <w:p w:rsidR="002C0C86" w:rsidRPr="002C0C86" w:rsidRDefault="002C0C86" w:rsidP="002C0C86">
      <w:pPr>
        <w:pStyle w:val="SingleTxt"/>
        <w:spacing w:after="0" w:line="120" w:lineRule="exact"/>
        <w:rPr>
          <w:sz w:val="10"/>
        </w:rPr>
      </w:pPr>
    </w:p>
    <w:p w:rsidR="002C0C86" w:rsidRPr="002C0C86" w:rsidRDefault="002C0C86" w:rsidP="002C0C86">
      <w:pPr>
        <w:pStyle w:val="SingleTxt"/>
        <w:spacing w:after="0" w:line="120" w:lineRule="exact"/>
        <w:rPr>
          <w:sz w:val="10"/>
        </w:rPr>
      </w:pP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1.</w:t>
      </w:r>
      <w:r w:rsidRPr="004C5A9D">
        <w:tab/>
        <w:t>Apertura del período de sesiones</w:t>
      </w:r>
    </w:p>
    <w:p w:rsidR="002C0C86" w:rsidRPr="002C0C86" w:rsidRDefault="002C0C86" w:rsidP="002C0C86">
      <w:pPr>
        <w:pStyle w:val="SingleTxt"/>
        <w:spacing w:after="0" w:line="120" w:lineRule="exact"/>
        <w:rPr>
          <w:sz w:val="10"/>
        </w:rPr>
      </w:pPr>
    </w:p>
    <w:p w:rsidR="002C0C86" w:rsidRPr="004C5A9D" w:rsidRDefault="002C0C86" w:rsidP="002C0C86">
      <w:pPr>
        <w:pStyle w:val="SingleTxt"/>
      </w:pPr>
      <w:r w:rsidRPr="004C5A9D">
        <w:tab/>
        <w:t>El representante del Secretario General declarará abierto el 24º período de sesiones del Comité.</w:t>
      </w:r>
    </w:p>
    <w:p w:rsidR="002C0C86" w:rsidRPr="002C0C86" w:rsidRDefault="002C0C86" w:rsidP="002C0C86">
      <w:pPr>
        <w:pStyle w:val="SingleTxt"/>
        <w:spacing w:after="0" w:line="120" w:lineRule="exact"/>
        <w:rPr>
          <w:sz w:val="10"/>
        </w:rPr>
      </w:pPr>
    </w:p>
    <w:p w:rsidR="002C0C86" w:rsidRPr="004C5A9D" w:rsidRDefault="002C0C86" w:rsidP="008E1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lastRenderedPageBreak/>
        <w:tab/>
        <w:t>2.</w:t>
      </w:r>
      <w:r w:rsidRPr="004C5A9D">
        <w:tab/>
        <w:t>Declaración solemne de los miembros recien</w:t>
      </w:r>
      <w:r>
        <w:t>temente elegidos del Comité, de </w:t>
      </w:r>
      <w:r w:rsidRPr="004C5A9D">
        <w:t>conformidad con el artículo 11 del reglamento provisional</w:t>
      </w:r>
    </w:p>
    <w:p w:rsidR="002C0C86" w:rsidRPr="002C0C86" w:rsidRDefault="002C0C86" w:rsidP="008E1B1F">
      <w:pPr>
        <w:pStyle w:val="SingleTxt"/>
        <w:keepNext/>
        <w:keepLines/>
        <w:spacing w:after="0" w:line="120" w:lineRule="exact"/>
        <w:rPr>
          <w:sz w:val="10"/>
        </w:rPr>
      </w:pPr>
    </w:p>
    <w:p w:rsidR="002C0C86" w:rsidRPr="004C5A9D" w:rsidRDefault="002C0C86" w:rsidP="008E1B1F">
      <w:pPr>
        <w:pStyle w:val="SingleTxt"/>
        <w:keepNext/>
        <w:keepLines/>
      </w:pPr>
      <w:r w:rsidRPr="004C5A9D">
        <w:tab/>
        <w:t xml:space="preserve">De conformidad con el artículo 11 del reglamento provisional, los nuevos miembros del Comité elegidos en la Séptima Reunión de los Estados Partes en la Convención, celebrada el 30 de junio de 2015, harán la siguiente declaración solemne antes de asumir sus funciones tras su primera elección: </w:t>
      </w:r>
      <w:r w:rsidR="00803D6D">
        <w:t>“</w:t>
      </w:r>
      <w:r w:rsidRPr="004C5A9D">
        <w:t>Declaro solemnemente que desempeñaré mis funciones y ejerceré mis atribuciones como miembro del Comité de Protección de los Derechos de Todos los Trabajadores Migrantes y de sus Familiares en forma honesta, fiel, imparcial y concienzuda</w:t>
      </w:r>
      <w:r w:rsidR="00803D6D">
        <w:t>”</w:t>
      </w:r>
      <w:r w:rsidRPr="004C5A9D">
        <w:t>.</w:t>
      </w:r>
    </w:p>
    <w:p w:rsidR="002C0C86" w:rsidRPr="002C0C86" w:rsidRDefault="002C0C86" w:rsidP="002C0C86">
      <w:pPr>
        <w:pStyle w:val="SingleTxt"/>
        <w:spacing w:after="0" w:line="120" w:lineRule="exact"/>
        <w:rPr>
          <w:sz w:val="10"/>
        </w:rPr>
      </w:pP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3.</w:t>
      </w:r>
      <w:r w:rsidRPr="004C5A9D">
        <w:tab/>
        <w:t>Elección de la Mesa, de conformidad con los artículos 12 y 13 del reglamento provisional</w:t>
      </w:r>
    </w:p>
    <w:p w:rsidR="002C0C86" w:rsidRPr="002C0C86" w:rsidRDefault="002C0C86" w:rsidP="002C0C86">
      <w:pPr>
        <w:pStyle w:val="SingleTxt"/>
        <w:spacing w:after="0" w:line="120" w:lineRule="exact"/>
        <w:rPr>
          <w:sz w:val="10"/>
        </w:rPr>
      </w:pPr>
    </w:p>
    <w:p w:rsidR="002C0C86" w:rsidRPr="004C5A9D" w:rsidRDefault="002C0C86" w:rsidP="002C0C86">
      <w:pPr>
        <w:pStyle w:val="SingleTxt"/>
      </w:pPr>
      <w:r w:rsidRPr="004C5A9D">
        <w:tab/>
        <w:t>De conformidad con el artículo 75, párrafo 2, de la Convención y con el artículo 14, párrafo 1, del reglamento provisional, el Comité elegirá a los miembros de su Mesa por un período de dos años. Conforme a los artículos 12 y 13 del reglamento provisional, el Comité elegirá, entre sus miembros, un presidente, tres vicepresidentes y un relator.</w:t>
      </w:r>
    </w:p>
    <w:p w:rsidR="002C0C86" w:rsidRPr="004C5A9D" w:rsidRDefault="002C0C86" w:rsidP="002C0C86">
      <w:pPr>
        <w:pStyle w:val="SingleTxt"/>
      </w:pPr>
      <w:r w:rsidRPr="004C5A9D">
        <w:tab/>
        <w:t>En virtud del artículo 13 del reglamento provisional,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mayoría simple de los votos emitidos</w:t>
      </w:r>
      <w:r w:rsidR="008E1B1F">
        <w:t>. La elección se hará en votación secreta.</w:t>
      </w:r>
    </w:p>
    <w:p w:rsidR="002C0C86" w:rsidRPr="002C0C86" w:rsidRDefault="002C0C86" w:rsidP="002C0C86">
      <w:pPr>
        <w:pStyle w:val="SingleTxt"/>
        <w:spacing w:after="0" w:line="120" w:lineRule="exact"/>
        <w:rPr>
          <w:sz w:val="10"/>
        </w:rPr>
      </w:pP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4.</w:t>
      </w:r>
      <w:r w:rsidRPr="004C5A9D">
        <w:tab/>
        <w:t>Aprobación del programa</w:t>
      </w:r>
    </w:p>
    <w:p w:rsidR="002C0C86" w:rsidRPr="002C0C86" w:rsidRDefault="002C0C86" w:rsidP="002C0C86">
      <w:pPr>
        <w:pStyle w:val="SingleTxt"/>
        <w:spacing w:after="0" w:line="120" w:lineRule="exact"/>
        <w:rPr>
          <w:sz w:val="10"/>
        </w:rPr>
      </w:pPr>
    </w:p>
    <w:p w:rsidR="002C0C86" w:rsidRPr="004C5A9D" w:rsidRDefault="002C0C86" w:rsidP="002C0C86">
      <w:pPr>
        <w:pStyle w:val="SingleTxt"/>
      </w:pPr>
      <w:r w:rsidRPr="004C5A9D">
        <w:tab/>
        <w:t>De conformidad con el artículo 5 del reglamento provisional del Comité, el Secretario General ha preparado el presente programa provisional anotado en consulta con el Presidente del Comité.</w:t>
      </w:r>
    </w:p>
    <w:p w:rsidR="002C0C86" w:rsidRPr="004C5A9D" w:rsidRDefault="002C0C86" w:rsidP="002C0C86">
      <w:pPr>
        <w:pStyle w:val="SingleTxt"/>
      </w:pPr>
      <w:r w:rsidRPr="004C5A9D">
        <w:tab/>
        <w:t>De conformidad con el artículo 6 del reglamento provisional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2C0C86" w:rsidRPr="002C0C86" w:rsidRDefault="002C0C86" w:rsidP="002C0C86">
      <w:pPr>
        <w:pStyle w:val="SingleTxt"/>
        <w:spacing w:after="0" w:line="120" w:lineRule="exact"/>
        <w:rPr>
          <w:sz w:val="10"/>
        </w:rPr>
      </w:pP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5.</w:t>
      </w:r>
      <w:r w:rsidRPr="004C5A9D">
        <w:tab/>
        <w:t>Cuestiones de organización</w:t>
      </w:r>
    </w:p>
    <w:p w:rsidR="002C0C86" w:rsidRPr="002C0C86" w:rsidRDefault="002C0C86" w:rsidP="002C0C86">
      <w:pPr>
        <w:pStyle w:val="SingleTxt"/>
        <w:spacing w:after="0" w:line="120" w:lineRule="exact"/>
        <w:rPr>
          <w:sz w:val="10"/>
        </w:rPr>
      </w:pPr>
    </w:p>
    <w:p w:rsidR="002C0C86" w:rsidRPr="004C5A9D" w:rsidRDefault="002C0C86" w:rsidP="002C0C86">
      <w:pPr>
        <w:pStyle w:val="SingleTxt"/>
      </w:pPr>
      <w:r w:rsidRPr="004C5A9D">
        <w:tab/>
        <w:t>El 2</w:t>
      </w:r>
      <w:r w:rsidR="00803D6D">
        <w:t>4º</w:t>
      </w:r>
      <w:r w:rsidRPr="004C5A9D">
        <w:t xml:space="preserve"> período de sesiones del Comité se celebrará en la Oficina de las Naciones Unidas en Ginebra (Palacio de las Naciones) del 11 al 22 de abril de 2016. La primera sesión tendrá lugar el lunes 11 de abril a las 10.00 horas.</w:t>
      </w:r>
    </w:p>
    <w:p w:rsidR="002C0C86" w:rsidRPr="004C5A9D" w:rsidRDefault="002C0C86" w:rsidP="002C0C86">
      <w:pPr>
        <w:pStyle w:val="SingleTxt"/>
      </w:pPr>
      <w:r w:rsidRPr="004C5A9D">
        <w:tab/>
        <w:t xml:space="preserve">El Comité examinará su programa de trabajo (véase el anexo), así como otros asuntos relacionados con sus actividades, incluidas las fechas de futuros períodos de sesiones. </w:t>
      </w:r>
    </w:p>
    <w:p w:rsidR="002C0C86" w:rsidRPr="002C0C86" w:rsidRDefault="002C0C86" w:rsidP="002C0C86">
      <w:pPr>
        <w:pStyle w:val="SingleTxt"/>
        <w:spacing w:after="0" w:line="120" w:lineRule="exact"/>
        <w:rPr>
          <w:sz w:val="10"/>
        </w:rPr>
      </w:pPr>
    </w:p>
    <w:p w:rsidR="002C0C86" w:rsidRPr="004C5A9D" w:rsidRDefault="002C0C86" w:rsidP="002C0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6.</w:t>
      </w:r>
      <w:r w:rsidRPr="004C5A9D">
        <w:tab/>
        <w:t>Presentación de informes por los Estados partes</w:t>
      </w:r>
    </w:p>
    <w:p w:rsidR="002C0C86" w:rsidRPr="002C0C86" w:rsidRDefault="002C0C86" w:rsidP="002C0C86">
      <w:pPr>
        <w:pStyle w:val="SingleTxt"/>
        <w:spacing w:after="0" w:line="120" w:lineRule="exact"/>
        <w:rPr>
          <w:sz w:val="10"/>
        </w:rPr>
      </w:pPr>
    </w:p>
    <w:p w:rsidR="002C0C86" w:rsidRPr="004C5A9D" w:rsidRDefault="002C0C86" w:rsidP="002C0C86">
      <w:pPr>
        <w:pStyle w:val="SingleTxt"/>
      </w:pPr>
      <w:r w:rsidRPr="004C5A9D">
        <w:tab/>
        <w:t>En el marco de su procedimiento simplificado de presentación de informes</w:t>
      </w:r>
      <w:r w:rsidRPr="004C5A9D">
        <w:rPr>
          <w:rStyle w:val="FootnoteReference"/>
        </w:rPr>
        <w:footnoteReference w:id="1"/>
      </w:r>
      <w:r w:rsidRPr="004C5A9D">
        <w:t>, el Comité ha aprobado listas de cuestiones previas a la presentación de los informes de los siguientes Estados partes, que se examinarán en el 24</w:t>
      </w:r>
      <w:r w:rsidR="00803D6D">
        <w:t>º</w:t>
      </w:r>
      <w:r w:rsidRPr="004C5A9D">
        <w:t xml:space="preserve"> período de sesiones:</w:t>
      </w:r>
    </w:p>
    <w:p w:rsidR="002C0C86" w:rsidRPr="00DB3034" w:rsidRDefault="002C0C86" w:rsidP="00DB303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8"/>
        <w:gridCol w:w="2232"/>
        <w:gridCol w:w="2115"/>
        <w:gridCol w:w="1755"/>
      </w:tblGrid>
      <w:tr w:rsidR="00DB3034" w:rsidRPr="00DB3034" w:rsidTr="00653893">
        <w:trPr>
          <w:tblHeader/>
        </w:trPr>
        <w:tc>
          <w:tcPr>
            <w:tcW w:w="1458" w:type="dxa"/>
            <w:tcBorders>
              <w:top w:val="single" w:sz="4" w:space="0" w:color="auto"/>
              <w:bottom w:val="single" w:sz="12" w:space="0" w:color="auto"/>
            </w:tcBorders>
            <w:shd w:val="clear" w:color="auto" w:fill="auto"/>
            <w:vAlign w:val="bottom"/>
          </w:tcPr>
          <w:p w:rsidR="00DB3034" w:rsidRPr="00DB3034" w:rsidRDefault="00DB3034" w:rsidP="00DB3034">
            <w:pPr>
              <w:tabs>
                <w:tab w:val="left" w:pos="288"/>
                <w:tab w:val="left" w:pos="576"/>
                <w:tab w:val="left" w:pos="864"/>
                <w:tab w:val="left" w:pos="1152"/>
              </w:tabs>
              <w:spacing w:before="80" w:after="80" w:line="160" w:lineRule="exact"/>
              <w:ind w:right="40"/>
              <w:rPr>
                <w:i/>
                <w:sz w:val="14"/>
              </w:rPr>
            </w:pPr>
            <w:r w:rsidRPr="00780330">
              <w:rPr>
                <w:i/>
                <w:sz w:val="14"/>
              </w:rPr>
              <w:lastRenderedPageBreak/>
              <w:t>Estado parte</w:t>
            </w:r>
          </w:p>
        </w:tc>
        <w:tc>
          <w:tcPr>
            <w:tcW w:w="2232" w:type="dxa"/>
            <w:tcBorders>
              <w:top w:val="single" w:sz="4" w:space="0" w:color="auto"/>
              <w:bottom w:val="single" w:sz="12" w:space="0" w:color="auto"/>
            </w:tcBorders>
            <w:shd w:val="clear" w:color="auto" w:fill="auto"/>
            <w:vAlign w:val="bottom"/>
          </w:tcPr>
          <w:p w:rsidR="00DB3034" w:rsidRPr="00780330" w:rsidRDefault="00DB3034" w:rsidP="00793EAD">
            <w:pPr>
              <w:tabs>
                <w:tab w:val="left" w:pos="288"/>
                <w:tab w:val="left" w:pos="576"/>
                <w:tab w:val="left" w:pos="864"/>
                <w:tab w:val="left" w:pos="1152"/>
              </w:tabs>
              <w:spacing w:before="80" w:after="80" w:line="160" w:lineRule="exact"/>
              <w:ind w:right="40"/>
              <w:rPr>
                <w:i/>
                <w:sz w:val="14"/>
              </w:rPr>
            </w:pPr>
            <w:r w:rsidRPr="00780330">
              <w:rPr>
                <w:i/>
                <w:sz w:val="14"/>
              </w:rPr>
              <w:t xml:space="preserve">Fecha en que debía </w:t>
            </w:r>
            <w:r w:rsidRPr="00780330">
              <w:rPr>
                <w:i/>
                <w:sz w:val="14"/>
              </w:rPr>
              <w:br/>
              <w:t>presentarse el informe</w:t>
            </w:r>
          </w:p>
        </w:tc>
        <w:tc>
          <w:tcPr>
            <w:tcW w:w="2115" w:type="dxa"/>
            <w:tcBorders>
              <w:top w:val="single" w:sz="4" w:space="0" w:color="auto"/>
              <w:bottom w:val="single" w:sz="12" w:space="0" w:color="auto"/>
            </w:tcBorders>
            <w:shd w:val="clear" w:color="auto" w:fill="auto"/>
            <w:vAlign w:val="bottom"/>
          </w:tcPr>
          <w:p w:rsidR="00DB3034" w:rsidRPr="00780330" w:rsidRDefault="00DB3034" w:rsidP="00793EAD">
            <w:pPr>
              <w:tabs>
                <w:tab w:val="left" w:pos="288"/>
                <w:tab w:val="left" w:pos="576"/>
                <w:tab w:val="left" w:pos="864"/>
                <w:tab w:val="left" w:pos="1152"/>
              </w:tabs>
              <w:spacing w:before="80" w:after="80" w:line="160" w:lineRule="exact"/>
              <w:ind w:right="40"/>
              <w:rPr>
                <w:i/>
                <w:sz w:val="14"/>
              </w:rPr>
            </w:pPr>
            <w:r w:rsidRPr="00780330">
              <w:rPr>
                <w:i/>
                <w:sz w:val="14"/>
              </w:rPr>
              <w:t>Fecha de recepción</w:t>
            </w:r>
          </w:p>
        </w:tc>
        <w:tc>
          <w:tcPr>
            <w:tcW w:w="1755" w:type="dxa"/>
            <w:tcBorders>
              <w:top w:val="single" w:sz="4" w:space="0" w:color="auto"/>
              <w:bottom w:val="single" w:sz="12" w:space="0" w:color="auto"/>
            </w:tcBorders>
            <w:shd w:val="clear" w:color="auto" w:fill="auto"/>
            <w:vAlign w:val="bottom"/>
          </w:tcPr>
          <w:p w:rsidR="00DB3034" w:rsidRPr="00780330" w:rsidRDefault="00DB3034" w:rsidP="00793EAD">
            <w:pPr>
              <w:tabs>
                <w:tab w:val="left" w:pos="288"/>
                <w:tab w:val="left" w:pos="576"/>
                <w:tab w:val="left" w:pos="864"/>
                <w:tab w:val="left" w:pos="1152"/>
              </w:tabs>
              <w:spacing w:before="80" w:after="80" w:line="160" w:lineRule="exact"/>
              <w:ind w:right="40"/>
              <w:rPr>
                <w:i/>
                <w:sz w:val="14"/>
              </w:rPr>
            </w:pPr>
            <w:r w:rsidRPr="00780330">
              <w:rPr>
                <w:i/>
                <w:sz w:val="14"/>
              </w:rPr>
              <w:t>Signatura</w:t>
            </w:r>
          </w:p>
        </w:tc>
      </w:tr>
      <w:tr w:rsidR="00DB3034" w:rsidRPr="00DB3034" w:rsidTr="00653893">
        <w:trPr>
          <w:trHeight w:hRule="exact" w:val="115"/>
          <w:tblHeader/>
        </w:trPr>
        <w:tc>
          <w:tcPr>
            <w:tcW w:w="1458" w:type="dxa"/>
            <w:tcBorders>
              <w:top w:val="single" w:sz="12" w:space="0" w:color="auto"/>
            </w:tcBorders>
            <w:shd w:val="clear" w:color="auto" w:fill="auto"/>
            <w:vAlign w:val="bottom"/>
          </w:tcPr>
          <w:p w:rsidR="00DB3034" w:rsidRPr="00DB3034" w:rsidRDefault="00DB3034" w:rsidP="00DB3034">
            <w:pPr>
              <w:tabs>
                <w:tab w:val="left" w:pos="288"/>
                <w:tab w:val="left" w:pos="576"/>
                <w:tab w:val="left" w:pos="864"/>
                <w:tab w:val="left" w:pos="1152"/>
              </w:tabs>
              <w:spacing w:before="40" w:after="80"/>
              <w:ind w:right="40"/>
            </w:pPr>
          </w:p>
        </w:tc>
        <w:tc>
          <w:tcPr>
            <w:tcW w:w="2232" w:type="dxa"/>
            <w:tcBorders>
              <w:top w:val="single" w:sz="12" w:space="0" w:color="auto"/>
            </w:tcBorders>
            <w:shd w:val="clear" w:color="auto" w:fill="auto"/>
            <w:vAlign w:val="bottom"/>
          </w:tcPr>
          <w:p w:rsidR="00DB3034" w:rsidRPr="00DB3034" w:rsidRDefault="00DB3034" w:rsidP="00DB3034">
            <w:pPr>
              <w:tabs>
                <w:tab w:val="left" w:pos="288"/>
                <w:tab w:val="left" w:pos="576"/>
                <w:tab w:val="left" w:pos="864"/>
                <w:tab w:val="left" w:pos="1152"/>
              </w:tabs>
              <w:spacing w:before="40" w:after="80"/>
              <w:ind w:right="397"/>
            </w:pPr>
          </w:p>
        </w:tc>
        <w:tc>
          <w:tcPr>
            <w:tcW w:w="2115" w:type="dxa"/>
            <w:tcBorders>
              <w:top w:val="single" w:sz="12" w:space="0" w:color="auto"/>
            </w:tcBorders>
            <w:shd w:val="clear" w:color="auto" w:fill="auto"/>
            <w:vAlign w:val="bottom"/>
          </w:tcPr>
          <w:p w:rsidR="00DB3034" w:rsidRPr="00DB3034" w:rsidRDefault="00DB3034" w:rsidP="00DB3034">
            <w:pPr>
              <w:tabs>
                <w:tab w:val="left" w:pos="288"/>
                <w:tab w:val="left" w:pos="576"/>
                <w:tab w:val="left" w:pos="864"/>
                <w:tab w:val="left" w:pos="1152"/>
              </w:tabs>
              <w:spacing w:before="40" w:after="80"/>
              <w:ind w:right="397"/>
            </w:pPr>
          </w:p>
        </w:tc>
        <w:tc>
          <w:tcPr>
            <w:tcW w:w="1755" w:type="dxa"/>
            <w:tcBorders>
              <w:top w:val="single" w:sz="12" w:space="0" w:color="auto"/>
            </w:tcBorders>
            <w:shd w:val="clear" w:color="auto" w:fill="auto"/>
            <w:vAlign w:val="bottom"/>
          </w:tcPr>
          <w:p w:rsidR="00DB3034" w:rsidRPr="00DB3034" w:rsidRDefault="00DB3034" w:rsidP="00DB3034">
            <w:pPr>
              <w:tabs>
                <w:tab w:val="left" w:pos="288"/>
                <w:tab w:val="left" w:pos="576"/>
                <w:tab w:val="left" w:pos="864"/>
                <w:tab w:val="left" w:pos="1152"/>
              </w:tabs>
              <w:spacing w:before="40" w:after="80"/>
              <w:ind w:right="397"/>
            </w:pPr>
          </w:p>
        </w:tc>
      </w:tr>
      <w:tr w:rsidR="00DB3034" w:rsidRPr="00DB3034" w:rsidTr="00653893">
        <w:tc>
          <w:tcPr>
            <w:tcW w:w="1458" w:type="dxa"/>
            <w:shd w:val="clear" w:color="auto" w:fill="auto"/>
          </w:tcPr>
          <w:p w:rsidR="00DB3034" w:rsidRPr="004C5A9D" w:rsidRDefault="00DB3034" w:rsidP="00793EAD">
            <w:pPr>
              <w:tabs>
                <w:tab w:val="left" w:pos="288"/>
                <w:tab w:val="left" w:pos="576"/>
                <w:tab w:val="left" w:pos="864"/>
                <w:tab w:val="left" w:pos="1152"/>
              </w:tabs>
              <w:spacing w:before="40" w:after="80"/>
              <w:ind w:right="40"/>
              <w:rPr>
                <w:kern w:val="14"/>
              </w:rPr>
            </w:pPr>
            <w:r w:rsidRPr="00780330">
              <w:t>Lesotho</w:t>
            </w:r>
            <w:r w:rsidRPr="00780330">
              <w:rPr>
                <w:i/>
                <w:vertAlign w:val="superscript"/>
              </w:rPr>
              <w:t>a</w:t>
            </w:r>
            <w:r w:rsidRPr="004C5A9D">
              <w:rPr>
                <w:kern w:val="14"/>
              </w:rPr>
              <w:t xml:space="preserve"> </w:t>
            </w:r>
          </w:p>
        </w:tc>
        <w:tc>
          <w:tcPr>
            <w:tcW w:w="2232"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1 de enero de 2007</w:t>
            </w:r>
          </w:p>
        </w:tc>
        <w:tc>
          <w:tcPr>
            <w:tcW w:w="211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t>1 de diciembre de </w:t>
            </w:r>
            <w:r w:rsidRPr="00780330">
              <w:t>2015</w:t>
            </w:r>
          </w:p>
        </w:tc>
        <w:tc>
          <w:tcPr>
            <w:tcW w:w="175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CMW/C/LSO/1</w:t>
            </w:r>
          </w:p>
        </w:tc>
      </w:tr>
      <w:tr w:rsidR="00DB3034" w:rsidRPr="00DB3034" w:rsidTr="00653893">
        <w:tc>
          <w:tcPr>
            <w:tcW w:w="1458" w:type="dxa"/>
            <w:shd w:val="clear" w:color="auto" w:fill="auto"/>
          </w:tcPr>
          <w:p w:rsidR="00DB3034" w:rsidRPr="004C5A9D" w:rsidRDefault="00DB3034" w:rsidP="00793EAD">
            <w:pPr>
              <w:tabs>
                <w:tab w:val="left" w:pos="288"/>
                <w:tab w:val="left" w:pos="576"/>
                <w:tab w:val="left" w:pos="864"/>
                <w:tab w:val="left" w:pos="1152"/>
              </w:tabs>
              <w:spacing w:before="40" w:after="80"/>
              <w:ind w:right="40"/>
              <w:rPr>
                <w:kern w:val="14"/>
              </w:rPr>
            </w:pPr>
            <w:r w:rsidRPr="00780330">
              <w:t>Mauritania</w:t>
            </w:r>
            <w:r w:rsidRPr="00780330">
              <w:rPr>
                <w:i/>
                <w:vertAlign w:val="superscript"/>
              </w:rPr>
              <w:t>a</w:t>
            </w:r>
          </w:p>
        </w:tc>
        <w:tc>
          <w:tcPr>
            <w:tcW w:w="2232"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1 de mayo de 2008</w:t>
            </w:r>
          </w:p>
        </w:tc>
        <w:tc>
          <w:tcPr>
            <w:tcW w:w="211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13 de octubre de 2015</w:t>
            </w:r>
          </w:p>
        </w:tc>
        <w:tc>
          <w:tcPr>
            <w:tcW w:w="175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CMW/C/MRT/1</w:t>
            </w:r>
          </w:p>
        </w:tc>
      </w:tr>
      <w:tr w:rsidR="00DB3034" w:rsidRPr="00DB3034" w:rsidTr="00653893">
        <w:tc>
          <w:tcPr>
            <w:tcW w:w="1458" w:type="dxa"/>
            <w:shd w:val="clear" w:color="auto" w:fill="auto"/>
          </w:tcPr>
          <w:p w:rsidR="00DB3034" w:rsidRPr="004C5A9D" w:rsidRDefault="00DB3034" w:rsidP="00793EAD">
            <w:pPr>
              <w:tabs>
                <w:tab w:val="left" w:pos="288"/>
                <w:tab w:val="left" w:pos="576"/>
                <w:tab w:val="left" w:pos="864"/>
                <w:tab w:val="left" w:pos="1152"/>
              </w:tabs>
              <w:spacing w:before="40" w:after="80"/>
              <w:ind w:right="40"/>
              <w:rPr>
                <w:kern w:val="14"/>
              </w:rPr>
            </w:pPr>
            <w:r w:rsidRPr="00780330">
              <w:t>Senegal</w:t>
            </w:r>
            <w:r w:rsidRPr="00780330">
              <w:rPr>
                <w:i/>
                <w:vertAlign w:val="superscript"/>
              </w:rPr>
              <w:t>b</w:t>
            </w:r>
          </w:p>
        </w:tc>
        <w:tc>
          <w:tcPr>
            <w:tcW w:w="2232"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1 de noviembre</w:t>
            </w:r>
            <w:r>
              <w:t xml:space="preserve"> de </w:t>
            </w:r>
            <w:r w:rsidRPr="00780330">
              <w:t>2014</w:t>
            </w:r>
          </w:p>
        </w:tc>
        <w:tc>
          <w:tcPr>
            <w:tcW w:w="211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Pendiente</w:t>
            </w:r>
          </w:p>
        </w:tc>
        <w:tc>
          <w:tcPr>
            <w:tcW w:w="1755" w:type="dxa"/>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CMW/C/SEN/2-3</w:t>
            </w:r>
          </w:p>
        </w:tc>
      </w:tr>
      <w:tr w:rsidR="00DB3034" w:rsidRPr="00DB3034" w:rsidTr="00653893">
        <w:tc>
          <w:tcPr>
            <w:tcW w:w="1458" w:type="dxa"/>
            <w:tcBorders>
              <w:bottom w:val="single" w:sz="12" w:space="0" w:color="auto"/>
            </w:tcBorders>
            <w:shd w:val="clear" w:color="auto" w:fill="auto"/>
          </w:tcPr>
          <w:p w:rsidR="00DB3034" w:rsidRPr="004C5A9D" w:rsidRDefault="00DB3034" w:rsidP="00793EAD">
            <w:pPr>
              <w:tabs>
                <w:tab w:val="left" w:pos="288"/>
                <w:tab w:val="left" w:pos="576"/>
                <w:tab w:val="left" w:pos="864"/>
                <w:tab w:val="left" w:pos="1152"/>
              </w:tabs>
              <w:spacing w:before="40" w:after="80"/>
              <w:ind w:right="40"/>
              <w:rPr>
                <w:kern w:val="14"/>
              </w:rPr>
            </w:pPr>
            <w:r w:rsidRPr="00780330">
              <w:t>Turquía</w:t>
            </w:r>
            <w:r w:rsidRPr="00780330">
              <w:rPr>
                <w:i/>
                <w:vertAlign w:val="superscript"/>
              </w:rPr>
              <w:t>c</w:t>
            </w:r>
          </w:p>
        </w:tc>
        <w:tc>
          <w:tcPr>
            <w:tcW w:w="2232" w:type="dxa"/>
            <w:tcBorders>
              <w:bottom w:val="single" w:sz="12" w:space="0" w:color="auto"/>
            </w:tcBorders>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1 de enero de 2006</w:t>
            </w:r>
          </w:p>
        </w:tc>
        <w:tc>
          <w:tcPr>
            <w:tcW w:w="2115" w:type="dxa"/>
            <w:tcBorders>
              <w:bottom w:val="single" w:sz="12" w:space="0" w:color="auto"/>
            </w:tcBorders>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Pendiente</w:t>
            </w:r>
          </w:p>
        </w:tc>
        <w:tc>
          <w:tcPr>
            <w:tcW w:w="1755" w:type="dxa"/>
            <w:tcBorders>
              <w:bottom w:val="single" w:sz="12" w:space="0" w:color="auto"/>
            </w:tcBorders>
            <w:shd w:val="clear" w:color="auto" w:fill="auto"/>
          </w:tcPr>
          <w:p w:rsidR="00DB3034" w:rsidRPr="00780330" w:rsidRDefault="00DB3034" w:rsidP="00793EAD">
            <w:pPr>
              <w:tabs>
                <w:tab w:val="left" w:pos="288"/>
                <w:tab w:val="left" w:pos="576"/>
                <w:tab w:val="left" w:pos="864"/>
                <w:tab w:val="left" w:pos="1152"/>
              </w:tabs>
              <w:spacing w:before="40" w:after="80"/>
              <w:ind w:right="40"/>
            </w:pPr>
            <w:r w:rsidRPr="00780330">
              <w:t>CMW/C/TUR/1</w:t>
            </w:r>
          </w:p>
        </w:tc>
      </w:tr>
    </w:tbl>
    <w:p w:rsidR="00653893" w:rsidRPr="00653893" w:rsidRDefault="00653893" w:rsidP="00653893">
      <w:pPr>
        <w:pStyle w:val="FootnoteText"/>
        <w:tabs>
          <w:tab w:val="clear" w:pos="418"/>
          <w:tab w:val="right" w:pos="1476"/>
          <w:tab w:val="left" w:pos="1548"/>
          <w:tab w:val="right" w:pos="1836"/>
          <w:tab w:val="left" w:pos="1908"/>
        </w:tabs>
        <w:spacing w:line="120" w:lineRule="exact"/>
        <w:ind w:left="1548" w:right="1267" w:hanging="288"/>
        <w:rPr>
          <w:i/>
          <w:sz w:val="10"/>
        </w:rPr>
      </w:pPr>
    </w:p>
    <w:p w:rsidR="00653893" w:rsidRPr="004C5A9D" w:rsidRDefault="00653893" w:rsidP="00653893">
      <w:pPr>
        <w:pStyle w:val="FootnoteText"/>
        <w:tabs>
          <w:tab w:val="clear" w:pos="418"/>
          <w:tab w:val="right" w:pos="1476"/>
          <w:tab w:val="left" w:pos="1548"/>
          <w:tab w:val="right" w:pos="1836"/>
          <w:tab w:val="left" w:pos="1908"/>
        </w:tabs>
        <w:ind w:left="1548" w:right="1267" w:hanging="288"/>
      </w:pPr>
      <w:r>
        <w:rPr>
          <w:i/>
          <w:vertAlign w:val="superscript"/>
        </w:rPr>
        <w:tab/>
      </w:r>
      <w:r w:rsidRPr="004C5A9D">
        <w:rPr>
          <w:i/>
          <w:vertAlign w:val="superscript"/>
        </w:rPr>
        <w:t>a</w:t>
      </w:r>
      <w:r>
        <w:rPr>
          <w:i/>
          <w:vertAlign w:val="superscript"/>
        </w:rPr>
        <w:tab/>
      </w:r>
      <w:r w:rsidRPr="004C5A9D">
        <w:t>La lista de cuestiones previa a la presentación del informe fue aprobada en el 21</w:t>
      </w:r>
      <w:r w:rsidRPr="004C5A9D">
        <w:rPr>
          <w:vertAlign w:val="superscript"/>
        </w:rPr>
        <w:t>er</w:t>
      </w:r>
      <w:r w:rsidRPr="004C5A9D">
        <w:t xml:space="preserve"> período de sesiones del Comité.</w:t>
      </w:r>
    </w:p>
    <w:p w:rsidR="00653893" w:rsidRPr="004C5A9D" w:rsidRDefault="00653893" w:rsidP="00653893">
      <w:pPr>
        <w:pStyle w:val="FootnoteText"/>
        <w:tabs>
          <w:tab w:val="clear" w:pos="418"/>
          <w:tab w:val="right" w:pos="1476"/>
          <w:tab w:val="left" w:pos="1548"/>
          <w:tab w:val="right" w:pos="1836"/>
          <w:tab w:val="left" w:pos="1908"/>
        </w:tabs>
        <w:ind w:left="1548" w:right="1267" w:hanging="288"/>
      </w:pPr>
      <w:r w:rsidRPr="004C5A9D">
        <w:rPr>
          <w:i/>
          <w:vertAlign w:val="superscript"/>
        </w:rPr>
        <w:tab/>
        <w:t>b</w:t>
      </w:r>
      <w:r>
        <w:rPr>
          <w:i/>
          <w:vertAlign w:val="superscript"/>
        </w:rPr>
        <w:tab/>
      </w:r>
      <w:r w:rsidRPr="004C5A9D">
        <w:t>La lista de cuestiones previa a la presentación del informe fue aprobada en el 22</w:t>
      </w:r>
      <w:r w:rsidR="00803D6D">
        <w:t>º</w:t>
      </w:r>
      <w:r w:rsidRPr="004C5A9D">
        <w:t xml:space="preserve"> período de sesiones del Comité.</w:t>
      </w:r>
    </w:p>
    <w:p w:rsidR="00653893" w:rsidRDefault="00653893" w:rsidP="00653893">
      <w:pPr>
        <w:pStyle w:val="FootnoteText"/>
        <w:tabs>
          <w:tab w:val="clear" w:pos="418"/>
          <w:tab w:val="right" w:pos="1476"/>
          <w:tab w:val="left" w:pos="1548"/>
          <w:tab w:val="right" w:pos="1836"/>
          <w:tab w:val="left" w:pos="1908"/>
        </w:tabs>
        <w:ind w:left="1548" w:right="1267" w:hanging="288"/>
      </w:pPr>
      <w:r>
        <w:rPr>
          <w:i/>
          <w:vertAlign w:val="superscript"/>
        </w:rPr>
        <w:tab/>
      </w:r>
      <w:r w:rsidRPr="004C5A9D">
        <w:rPr>
          <w:i/>
          <w:vertAlign w:val="superscript"/>
        </w:rPr>
        <w:t>c</w:t>
      </w:r>
      <w:r>
        <w:tab/>
      </w:r>
      <w:r w:rsidRPr="004C5A9D">
        <w:t>La lista de cuestiones previa a la presentación de</w:t>
      </w:r>
      <w:r w:rsidR="00803D6D">
        <w:t>l informe fue aprobada en el 20º</w:t>
      </w:r>
      <w:r w:rsidRPr="004C5A9D">
        <w:t xml:space="preserve"> período de sesiones del Comité.</w:t>
      </w:r>
    </w:p>
    <w:p w:rsidR="00653893" w:rsidRPr="00754725" w:rsidRDefault="00653893" w:rsidP="00754725">
      <w:pPr>
        <w:pStyle w:val="FootnoteText"/>
        <w:tabs>
          <w:tab w:val="clear" w:pos="418"/>
          <w:tab w:val="right" w:pos="1476"/>
          <w:tab w:val="left" w:pos="1548"/>
          <w:tab w:val="right" w:pos="1836"/>
          <w:tab w:val="left" w:pos="1908"/>
        </w:tabs>
        <w:spacing w:line="120" w:lineRule="exact"/>
        <w:ind w:left="1548" w:right="1267" w:hanging="288"/>
        <w:rPr>
          <w:sz w:val="10"/>
        </w:rPr>
      </w:pPr>
    </w:p>
    <w:p w:rsidR="00754725" w:rsidRPr="00754725" w:rsidRDefault="00754725" w:rsidP="00754725">
      <w:pPr>
        <w:pStyle w:val="FootnoteText"/>
        <w:tabs>
          <w:tab w:val="clear" w:pos="418"/>
          <w:tab w:val="right" w:pos="1476"/>
          <w:tab w:val="left" w:pos="1548"/>
          <w:tab w:val="right" w:pos="1836"/>
          <w:tab w:val="left" w:pos="1908"/>
        </w:tabs>
        <w:spacing w:line="120" w:lineRule="exact"/>
        <w:ind w:left="1548" w:right="1267" w:hanging="288"/>
        <w:rPr>
          <w:sz w:val="10"/>
        </w:rPr>
      </w:pPr>
    </w:p>
    <w:p w:rsidR="00754725" w:rsidRPr="004C5A9D" w:rsidRDefault="00754725" w:rsidP="00754725">
      <w:pPr>
        <w:pStyle w:val="SingleTxt"/>
      </w:pPr>
      <w:r w:rsidRPr="00754725">
        <w:tab/>
        <w:t>El Comité recibió el informe inicial de Bangladesh el 28 de diciembre de 2015. El Comité no había recibido ningún otro informe inicia</w:t>
      </w:r>
      <w:r w:rsidR="00803D6D">
        <w:t>l o periódico para su examen al </w:t>
      </w:r>
      <w:r w:rsidRPr="00754725">
        <w:t>1 de febrero de 2016. Los informes iniciales siguientes debían haberse presentado, pero aún no se habían recibido al 1 de febrero de 2016:</w:t>
      </w:r>
    </w:p>
    <w:p w:rsidR="00DB3034" w:rsidRPr="00754725" w:rsidRDefault="00DB3034" w:rsidP="007547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754725" w:rsidRPr="00754725" w:rsidTr="00754725">
        <w:trPr>
          <w:tblHeader/>
        </w:trPr>
        <w:tc>
          <w:tcPr>
            <w:tcW w:w="3787" w:type="dxa"/>
            <w:tcBorders>
              <w:top w:val="single" w:sz="4" w:space="0" w:color="auto"/>
              <w:bottom w:val="single" w:sz="12" w:space="0" w:color="auto"/>
            </w:tcBorders>
            <w:shd w:val="clear" w:color="auto" w:fill="auto"/>
            <w:vAlign w:val="bottom"/>
          </w:tcPr>
          <w:p w:rsidR="00754725" w:rsidRPr="00A8428E" w:rsidRDefault="00754725" w:rsidP="00793EAD">
            <w:pPr>
              <w:tabs>
                <w:tab w:val="left" w:pos="288"/>
                <w:tab w:val="left" w:pos="576"/>
                <w:tab w:val="left" w:pos="864"/>
                <w:tab w:val="left" w:pos="1152"/>
              </w:tabs>
              <w:spacing w:before="80" w:after="80" w:line="160" w:lineRule="exact"/>
              <w:ind w:right="40"/>
              <w:rPr>
                <w:i/>
                <w:sz w:val="14"/>
              </w:rPr>
            </w:pPr>
            <w:r w:rsidRPr="00A8428E">
              <w:rPr>
                <w:i/>
                <w:sz w:val="14"/>
              </w:rPr>
              <w:t>Estado parte</w:t>
            </w:r>
          </w:p>
        </w:tc>
        <w:tc>
          <w:tcPr>
            <w:tcW w:w="3787" w:type="dxa"/>
            <w:tcBorders>
              <w:top w:val="single" w:sz="4" w:space="0" w:color="auto"/>
              <w:bottom w:val="single" w:sz="12" w:space="0" w:color="auto"/>
            </w:tcBorders>
            <w:shd w:val="clear" w:color="auto" w:fill="auto"/>
            <w:vAlign w:val="bottom"/>
          </w:tcPr>
          <w:p w:rsidR="00754725" w:rsidRPr="00A8428E" w:rsidRDefault="00754725" w:rsidP="00793EAD">
            <w:pPr>
              <w:tabs>
                <w:tab w:val="left" w:pos="288"/>
                <w:tab w:val="left" w:pos="576"/>
                <w:tab w:val="left" w:pos="864"/>
                <w:tab w:val="left" w:pos="1152"/>
              </w:tabs>
              <w:spacing w:before="80" w:after="80" w:line="160" w:lineRule="exact"/>
              <w:ind w:right="40"/>
              <w:rPr>
                <w:i/>
                <w:sz w:val="14"/>
              </w:rPr>
            </w:pPr>
            <w:r w:rsidRPr="00A8428E">
              <w:rPr>
                <w:i/>
                <w:sz w:val="14"/>
              </w:rPr>
              <w:t>Fecha en que debía presentarse el informe</w:t>
            </w:r>
          </w:p>
        </w:tc>
      </w:tr>
      <w:tr w:rsidR="00754725" w:rsidRPr="00754725" w:rsidTr="00754725">
        <w:trPr>
          <w:trHeight w:hRule="exact" w:val="115"/>
          <w:tblHeader/>
        </w:trPr>
        <w:tc>
          <w:tcPr>
            <w:tcW w:w="3787" w:type="dxa"/>
            <w:tcBorders>
              <w:top w:val="single" w:sz="12" w:space="0" w:color="auto"/>
            </w:tcBorders>
            <w:shd w:val="clear" w:color="auto" w:fill="auto"/>
            <w:vAlign w:val="bottom"/>
          </w:tcPr>
          <w:p w:rsidR="00754725" w:rsidRPr="00754725" w:rsidRDefault="00754725" w:rsidP="00754725">
            <w:pPr>
              <w:tabs>
                <w:tab w:val="left" w:pos="288"/>
                <w:tab w:val="left" w:pos="576"/>
                <w:tab w:val="left" w:pos="864"/>
                <w:tab w:val="left" w:pos="1152"/>
              </w:tabs>
              <w:spacing w:before="40" w:after="80"/>
              <w:ind w:right="40"/>
            </w:pPr>
          </w:p>
        </w:tc>
        <w:tc>
          <w:tcPr>
            <w:tcW w:w="3787" w:type="dxa"/>
            <w:tcBorders>
              <w:top w:val="single" w:sz="12" w:space="0" w:color="auto"/>
            </w:tcBorders>
            <w:shd w:val="clear" w:color="auto" w:fill="auto"/>
            <w:vAlign w:val="bottom"/>
          </w:tcPr>
          <w:p w:rsidR="00754725" w:rsidRPr="00754725" w:rsidRDefault="00754725" w:rsidP="00754725">
            <w:pPr>
              <w:tabs>
                <w:tab w:val="left" w:pos="288"/>
                <w:tab w:val="left" w:pos="576"/>
                <w:tab w:val="left" w:pos="864"/>
                <w:tab w:val="left" w:pos="1152"/>
              </w:tabs>
              <w:spacing w:before="40" w:after="80"/>
              <w:ind w:right="397"/>
            </w:pP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Guyana</w:t>
            </w:r>
            <w:r w:rsidRPr="00A8428E">
              <w:rPr>
                <w:i/>
                <w:vertAlign w:val="superscript"/>
              </w:rPr>
              <w:t>a</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de </w:t>
            </w:r>
            <w:r w:rsidRPr="00A8428E">
              <w:t>noviembre</w:t>
            </w:r>
            <w:r w:rsidRPr="004C5A9D">
              <w:rPr>
                <w:kern w:val="14"/>
              </w:rPr>
              <w:t xml:space="preserve"> de 2011</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Honduras</w:t>
            </w:r>
            <w:r w:rsidRPr="00A8428E">
              <w:rPr>
                <w:i/>
                <w:vertAlign w:val="superscript"/>
              </w:rPr>
              <w:t>b</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de </w:t>
            </w:r>
            <w:r w:rsidRPr="00A8428E">
              <w:t>diciembre</w:t>
            </w:r>
            <w:r w:rsidRPr="004C5A9D">
              <w:rPr>
                <w:kern w:val="14"/>
              </w:rPr>
              <w:t xml:space="preserve"> de 2006</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Indonesia</w:t>
            </w:r>
            <w:r w:rsidRPr="00A8428E">
              <w:rPr>
                <w:i/>
                <w:vertAlign w:val="superscript"/>
              </w:rPr>
              <w:t>a</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de </w:t>
            </w:r>
            <w:r w:rsidRPr="00A8428E">
              <w:t>septiembre</w:t>
            </w:r>
            <w:r w:rsidRPr="004C5A9D">
              <w:rPr>
                <w:kern w:val="14"/>
              </w:rPr>
              <w:t xml:space="preserve"> de 2013</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Jamaica</w:t>
            </w:r>
            <w:r w:rsidRPr="00A8428E">
              <w:rPr>
                <w:i/>
                <w:vertAlign w:val="superscript"/>
              </w:rPr>
              <w:t>c</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1 de enero de 2010</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Libia</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1 de octubre de 2005</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Mozambique</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1 de diciembre de 2014</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Nicaragua</w:t>
            </w:r>
            <w:r w:rsidRPr="00A8428E">
              <w:rPr>
                <w:i/>
                <w:vertAlign w:val="superscript"/>
              </w:rPr>
              <w:t>b</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1 de febrero de 2007</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Níger</w:t>
            </w:r>
            <w:r w:rsidRPr="00A8428E">
              <w:rPr>
                <w:i/>
                <w:vertAlign w:val="superscript"/>
              </w:rPr>
              <w:t>b</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de </w:t>
            </w:r>
            <w:r w:rsidRPr="00A8428E">
              <w:t>julio</w:t>
            </w:r>
            <w:r w:rsidRPr="004C5A9D">
              <w:rPr>
                <w:kern w:val="14"/>
              </w:rPr>
              <w:t xml:space="preserve"> de 2010</w:t>
            </w:r>
          </w:p>
        </w:tc>
      </w:tr>
      <w:tr w:rsidR="00C76C3C" w:rsidRPr="00754725" w:rsidTr="00754725">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A8428E">
              <w:t>Nigeria</w:t>
            </w:r>
            <w:r w:rsidRPr="00A8428E">
              <w:rPr>
                <w:i/>
                <w:vertAlign w:val="superscript"/>
              </w:rPr>
              <w:t>c</w:t>
            </w:r>
          </w:p>
        </w:tc>
        <w:tc>
          <w:tcPr>
            <w:tcW w:w="3787" w:type="dxa"/>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de </w:t>
            </w:r>
            <w:r w:rsidRPr="00A8428E">
              <w:t>noviembre</w:t>
            </w:r>
            <w:r w:rsidRPr="004C5A9D">
              <w:rPr>
                <w:kern w:val="14"/>
              </w:rPr>
              <w:t xml:space="preserve"> de 2010</w:t>
            </w:r>
          </w:p>
        </w:tc>
      </w:tr>
      <w:tr w:rsidR="00C76C3C" w:rsidRPr="00754725" w:rsidTr="00754725">
        <w:tc>
          <w:tcPr>
            <w:tcW w:w="3787" w:type="dxa"/>
            <w:tcBorders>
              <w:bottom w:val="single" w:sz="12" w:space="0" w:color="auto"/>
            </w:tcBorders>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San Vicente y las </w:t>
            </w:r>
            <w:r w:rsidRPr="00A8428E">
              <w:t>Granadinas</w:t>
            </w:r>
            <w:r w:rsidRPr="00A8428E">
              <w:rPr>
                <w:i/>
                <w:vertAlign w:val="superscript"/>
              </w:rPr>
              <w:t>a</w:t>
            </w:r>
          </w:p>
        </w:tc>
        <w:tc>
          <w:tcPr>
            <w:tcW w:w="3787" w:type="dxa"/>
            <w:tcBorders>
              <w:bottom w:val="single" w:sz="12" w:space="0" w:color="auto"/>
            </w:tcBorders>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1 de febrero de 2012</w:t>
            </w:r>
          </w:p>
        </w:tc>
      </w:tr>
    </w:tbl>
    <w:p w:rsidR="00C76C3C" w:rsidRPr="00C76C3C" w:rsidRDefault="00C76C3C" w:rsidP="00C76C3C">
      <w:pPr>
        <w:pStyle w:val="FootnoteText"/>
        <w:tabs>
          <w:tab w:val="clear" w:pos="418"/>
          <w:tab w:val="right" w:pos="1476"/>
          <w:tab w:val="left" w:pos="1548"/>
          <w:tab w:val="right" w:pos="1836"/>
          <w:tab w:val="left" w:pos="1908"/>
        </w:tabs>
        <w:spacing w:line="120" w:lineRule="exact"/>
        <w:ind w:left="1548" w:right="1267" w:hanging="288"/>
        <w:rPr>
          <w:sz w:val="10"/>
          <w:vertAlign w:val="superscript"/>
        </w:rPr>
      </w:pPr>
    </w:p>
    <w:p w:rsidR="00C76C3C" w:rsidRPr="004C5A9D" w:rsidRDefault="00C76C3C" w:rsidP="00C76C3C">
      <w:pPr>
        <w:pStyle w:val="FootnoteText"/>
        <w:tabs>
          <w:tab w:val="clear" w:pos="418"/>
          <w:tab w:val="right" w:pos="1476"/>
          <w:tab w:val="left" w:pos="1548"/>
          <w:tab w:val="right" w:pos="1836"/>
          <w:tab w:val="left" w:pos="1908"/>
        </w:tabs>
        <w:ind w:left="1548" w:right="1267" w:hanging="288"/>
      </w:pPr>
      <w:r w:rsidRPr="004C5A9D">
        <w:rPr>
          <w:vertAlign w:val="superscript"/>
        </w:rPr>
        <w:tab/>
      </w:r>
      <w:r w:rsidRPr="004C5A9D">
        <w:rPr>
          <w:i/>
          <w:vertAlign w:val="superscript"/>
        </w:rPr>
        <w:t>a</w:t>
      </w:r>
      <w:r w:rsidRPr="004C5A9D">
        <w:tab/>
        <w:t xml:space="preserve">Se prevé aprobar la lista de cuestiones previa a la presentación del informe en el actual período de sesiones del Comité. </w:t>
      </w:r>
    </w:p>
    <w:p w:rsidR="00C76C3C" w:rsidRPr="004C5A9D" w:rsidRDefault="00C76C3C" w:rsidP="00C76C3C">
      <w:pPr>
        <w:pStyle w:val="FootnoteText"/>
        <w:tabs>
          <w:tab w:val="clear" w:pos="418"/>
          <w:tab w:val="right" w:pos="1476"/>
          <w:tab w:val="left" w:pos="1548"/>
          <w:tab w:val="right" w:pos="1836"/>
          <w:tab w:val="left" w:pos="1908"/>
        </w:tabs>
        <w:ind w:left="1548" w:right="1267" w:hanging="288"/>
      </w:pPr>
      <w:r w:rsidRPr="004C5A9D">
        <w:rPr>
          <w:vertAlign w:val="superscript"/>
        </w:rPr>
        <w:tab/>
      </w:r>
      <w:r w:rsidRPr="004C5A9D">
        <w:rPr>
          <w:i/>
          <w:vertAlign w:val="superscript"/>
        </w:rPr>
        <w:t>b</w:t>
      </w:r>
      <w:r w:rsidRPr="004C5A9D">
        <w:tab/>
        <w:t>La lista de cuestiones previa a la presentación del informe fue aprobada en el 22º</w:t>
      </w:r>
      <w:r w:rsidR="00803D6D">
        <w:t xml:space="preserve"> </w:t>
      </w:r>
      <w:r w:rsidRPr="004C5A9D">
        <w:t>período de sesiones del Comité.</w:t>
      </w:r>
    </w:p>
    <w:p w:rsidR="00C76C3C" w:rsidRPr="004C5A9D" w:rsidRDefault="00C76C3C" w:rsidP="00C76C3C">
      <w:pPr>
        <w:pStyle w:val="FootnoteText"/>
        <w:tabs>
          <w:tab w:val="clear" w:pos="418"/>
          <w:tab w:val="right" w:pos="1476"/>
          <w:tab w:val="left" w:pos="1548"/>
          <w:tab w:val="right" w:pos="1836"/>
          <w:tab w:val="left" w:pos="1908"/>
        </w:tabs>
        <w:ind w:left="1548" w:right="1267" w:hanging="288"/>
      </w:pPr>
      <w:r w:rsidRPr="004C5A9D">
        <w:rPr>
          <w:vertAlign w:val="superscript"/>
        </w:rPr>
        <w:tab/>
      </w:r>
      <w:r w:rsidRPr="004C5A9D">
        <w:rPr>
          <w:i/>
          <w:vertAlign w:val="superscript"/>
        </w:rPr>
        <w:t>c</w:t>
      </w:r>
      <w:r w:rsidRPr="004C5A9D">
        <w:tab/>
        <w:t>La lista de cuestiones previa a la presentación del informe fue aprobada en el 23</w:t>
      </w:r>
      <w:r w:rsidRPr="004C5A9D">
        <w:rPr>
          <w:vertAlign w:val="superscript"/>
        </w:rPr>
        <w:t>er</w:t>
      </w:r>
      <w:r w:rsidRPr="004C5A9D">
        <w:t xml:space="preserve"> período de sesiones del Comité.</w:t>
      </w:r>
    </w:p>
    <w:p w:rsidR="00754725" w:rsidRPr="00C76C3C" w:rsidRDefault="00754725" w:rsidP="00C76C3C">
      <w:pPr>
        <w:pStyle w:val="SingleTxt"/>
        <w:spacing w:after="0" w:line="120" w:lineRule="exact"/>
        <w:rPr>
          <w:sz w:val="10"/>
        </w:rPr>
      </w:pPr>
    </w:p>
    <w:p w:rsidR="00C76C3C" w:rsidRPr="00C76C3C" w:rsidRDefault="00C76C3C" w:rsidP="00C76C3C">
      <w:pPr>
        <w:pStyle w:val="SingleTxt"/>
        <w:spacing w:after="0" w:line="120" w:lineRule="exact"/>
        <w:rPr>
          <w:sz w:val="10"/>
        </w:rPr>
      </w:pPr>
    </w:p>
    <w:p w:rsidR="00C76C3C" w:rsidRDefault="00C76C3C" w:rsidP="002C0C86">
      <w:pPr>
        <w:pStyle w:val="SingleTxt"/>
      </w:pPr>
      <w:r w:rsidRPr="00C76C3C">
        <w:tab/>
        <w:t>Los segundos informes periódicos siguientes debían haberse presentado, pero aún no se habían recibido al 1 de febrero de 2016:</w:t>
      </w:r>
    </w:p>
    <w:p w:rsidR="00C76C3C" w:rsidRPr="00C76C3C" w:rsidRDefault="00C76C3C" w:rsidP="00C76C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C76C3C" w:rsidRPr="00C76C3C" w:rsidTr="00C76C3C">
        <w:trPr>
          <w:tblHeader/>
        </w:trPr>
        <w:tc>
          <w:tcPr>
            <w:tcW w:w="3787" w:type="dxa"/>
            <w:tcBorders>
              <w:top w:val="single" w:sz="4" w:space="0" w:color="auto"/>
              <w:bottom w:val="single" w:sz="12" w:space="0" w:color="auto"/>
            </w:tcBorders>
            <w:shd w:val="clear" w:color="auto" w:fill="auto"/>
            <w:vAlign w:val="bottom"/>
          </w:tcPr>
          <w:p w:rsidR="00C76C3C" w:rsidRPr="00A8428E" w:rsidRDefault="00C76C3C" w:rsidP="00793EAD">
            <w:pPr>
              <w:tabs>
                <w:tab w:val="left" w:pos="288"/>
                <w:tab w:val="left" w:pos="576"/>
                <w:tab w:val="left" w:pos="864"/>
                <w:tab w:val="left" w:pos="1152"/>
              </w:tabs>
              <w:spacing w:before="80" w:after="80" w:line="160" w:lineRule="exact"/>
              <w:ind w:right="40"/>
              <w:rPr>
                <w:i/>
                <w:sz w:val="14"/>
              </w:rPr>
            </w:pPr>
            <w:r w:rsidRPr="00A8428E">
              <w:rPr>
                <w:i/>
                <w:sz w:val="14"/>
              </w:rPr>
              <w:t>Estado parte</w:t>
            </w:r>
          </w:p>
        </w:tc>
        <w:tc>
          <w:tcPr>
            <w:tcW w:w="3787" w:type="dxa"/>
            <w:tcBorders>
              <w:top w:val="single" w:sz="4" w:space="0" w:color="auto"/>
              <w:bottom w:val="single" w:sz="12" w:space="0" w:color="auto"/>
            </w:tcBorders>
            <w:shd w:val="clear" w:color="auto" w:fill="auto"/>
            <w:vAlign w:val="bottom"/>
          </w:tcPr>
          <w:p w:rsidR="00C76C3C" w:rsidRPr="00A8428E" w:rsidRDefault="00C76C3C" w:rsidP="00793EAD">
            <w:pPr>
              <w:tabs>
                <w:tab w:val="left" w:pos="288"/>
                <w:tab w:val="left" w:pos="576"/>
                <w:tab w:val="left" w:pos="864"/>
                <w:tab w:val="left" w:pos="1152"/>
              </w:tabs>
              <w:spacing w:before="80" w:after="80" w:line="160" w:lineRule="exact"/>
              <w:ind w:right="40"/>
              <w:rPr>
                <w:i/>
                <w:sz w:val="14"/>
              </w:rPr>
            </w:pPr>
            <w:r w:rsidRPr="00A8428E">
              <w:rPr>
                <w:i/>
                <w:sz w:val="14"/>
              </w:rPr>
              <w:t>Fecha en que debía presentarse el informe</w:t>
            </w:r>
          </w:p>
        </w:tc>
      </w:tr>
      <w:tr w:rsidR="00C76C3C" w:rsidRPr="00C76C3C" w:rsidTr="00C76C3C">
        <w:trPr>
          <w:trHeight w:hRule="exact" w:val="115"/>
          <w:tblHeader/>
        </w:trPr>
        <w:tc>
          <w:tcPr>
            <w:tcW w:w="3787" w:type="dxa"/>
            <w:tcBorders>
              <w:top w:val="single" w:sz="12" w:space="0" w:color="auto"/>
            </w:tcBorders>
            <w:shd w:val="clear" w:color="auto" w:fill="auto"/>
            <w:vAlign w:val="bottom"/>
          </w:tcPr>
          <w:p w:rsidR="00C76C3C" w:rsidRPr="00C76C3C" w:rsidRDefault="00C76C3C" w:rsidP="00C76C3C">
            <w:pPr>
              <w:tabs>
                <w:tab w:val="left" w:pos="288"/>
                <w:tab w:val="left" w:pos="576"/>
                <w:tab w:val="left" w:pos="864"/>
                <w:tab w:val="left" w:pos="1152"/>
              </w:tabs>
              <w:spacing w:before="40" w:after="80"/>
              <w:ind w:right="40"/>
            </w:pPr>
          </w:p>
        </w:tc>
        <w:tc>
          <w:tcPr>
            <w:tcW w:w="3787" w:type="dxa"/>
            <w:tcBorders>
              <w:top w:val="single" w:sz="12" w:space="0" w:color="auto"/>
            </w:tcBorders>
            <w:shd w:val="clear" w:color="auto" w:fill="auto"/>
            <w:vAlign w:val="bottom"/>
          </w:tcPr>
          <w:p w:rsidR="00C76C3C" w:rsidRPr="00C76C3C" w:rsidRDefault="00C76C3C" w:rsidP="00C76C3C">
            <w:pPr>
              <w:tabs>
                <w:tab w:val="left" w:pos="288"/>
                <w:tab w:val="left" w:pos="576"/>
                <w:tab w:val="left" w:pos="864"/>
                <w:tab w:val="left" w:pos="1152"/>
              </w:tabs>
              <w:spacing w:before="40" w:after="80"/>
              <w:ind w:right="397"/>
            </w:pPr>
          </w:p>
        </w:tc>
      </w:tr>
      <w:tr w:rsidR="00C76C3C" w:rsidRPr="00C76C3C" w:rsidTr="00C76C3C">
        <w:tc>
          <w:tcPr>
            <w:tcW w:w="3787" w:type="dxa"/>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Albania</w:t>
            </w:r>
          </w:p>
        </w:tc>
        <w:tc>
          <w:tcPr>
            <w:tcW w:w="3787" w:type="dxa"/>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1 de noviembre de 2015</w:t>
            </w:r>
            <w:r w:rsidRPr="00C76C3C">
              <w:rPr>
                <w:i/>
                <w:vertAlign w:val="superscript"/>
              </w:rPr>
              <w:t>a</w:t>
            </w:r>
          </w:p>
        </w:tc>
      </w:tr>
      <w:tr w:rsidR="00C76C3C" w:rsidRPr="00C76C3C" w:rsidTr="00C76C3C">
        <w:tc>
          <w:tcPr>
            <w:tcW w:w="3787" w:type="dxa"/>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Egipto</w:t>
            </w:r>
          </w:p>
        </w:tc>
        <w:tc>
          <w:tcPr>
            <w:tcW w:w="3787" w:type="dxa"/>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1 de julio de 2009</w:t>
            </w:r>
          </w:p>
        </w:tc>
      </w:tr>
      <w:tr w:rsidR="00C76C3C" w:rsidRPr="00C76C3C" w:rsidTr="00C76C3C">
        <w:tc>
          <w:tcPr>
            <w:tcW w:w="3787" w:type="dxa"/>
            <w:shd w:val="clear" w:color="auto" w:fill="auto"/>
          </w:tcPr>
          <w:p w:rsidR="00C76C3C" w:rsidRPr="00A8428E" w:rsidRDefault="00C76C3C" w:rsidP="008E1B1F">
            <w:pPr>
              <w:keepNext/>
              <w:tabs>
                <w:tab w:val="left" w:pos="288"/>
                <w:tab w:val="left" w:pos="576"/>
                <w:tab w:val="left" w:pos="864"/>
                <w:tab w:val="left" w:pos="1152"/>
              </w:tabs>
              <w:spacing w:before="40" w:after="80"/>
              <w:ind w:right="43"/>
            </w:pPr>
            <w:r w:rsidRPr="00A8428E">
              <w:lastRenderedPageBreak/>
              <w:t>República Árabe Siria</w:t>
            </w:r>
          </w:p>
        </w:tc>
        <w:tc>
          <w:tcPr>
            <w:tcW w:w="3787" w:type="dxa"/>
            <w:shd w:val="clear" w:color="auto" w:fill="auto"/>
          </w:tcPr>
          <w:p w:rsidR="00C76C3C" w:rsidRPr="00A8428E" w:rsidRDefault="00C76C3C" w:rsidP="008E1B1F">
            <w:pPr>
              <w:keepNext/>
              <w:tabs>
                <w:tab w:val="left" w:pos="288"/>
                <w:tab w:val="left" w:pos="576"/>
                <w:tab w:val="left" w:pos="864"/>
                <w:tab w:val="left" w:pos="1152"/>
              </w:tabs>
              <w:spacing w:before="40" w:after="80"/>
              <w:ind w:right="43"/>
            </w:pPr>
            <w:r w:rsidRPr="00A8428E">
              <w:t>1 de octubre de 2011</w:t>
            </w:r>
          </w:p>
        </w:tc>
      </w:tr>
      <w:tr w:rsidR="00C76C3C" w:rsidRPr="00C76C3C" w:rsidTr="00C76C3C">
        <w:tc>
          <w:tcPr>
            <w:tcW w:w="3787" w:type="dxa"/>
            <w:tcBorders>
              <w:bottom w:val="single" w:sz="12" w:space="0" w:color="auto"/>
            </w:tcBorders>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Sri Lanka</w:t>
            </w:r>
            <w:r w:rsidRPr="00C76C3C">
              <w:rPr>
                <w:i/>
                <w:vertAlign w:val="superscript"/>
              </w:rPr>
              <w:t>b</w:t>
            </w:r>
          </w:p>
        </w:tc>
        <w:tc>
          <w:tcPr>
            <w:tcW w:w="3787" w:type="dxa"/>
            <w:tcBorders>
              <w:bottom w:val="single" w:sz="12" w:space="0" w:color="auto"/>
            </w:tcBorders>
            <w:shd w:val="clear" w:color="auto" w:fill="auto"/>
          </w:tcPr>
          <w:p w:rsidR="00C76C3C" w:rsidRPr="00A8428E" w:rsidRDefault="00C76C3C" w:rsidP="00793EAD">
            <w:pPr>
              <w:tabs>
                <w:tab w:val="left" w:pos="288"/>
                <w:tab w:val="left" w:pos="576"/>
                <w:tab w:val="left" w:pos="864"/>
                <w:tab w:val="left" w:pos="1152"/>
              </w:tabs>
              <w:spacing w:before="40" w:after="80"/>
              <w:ind w:right="40"/>
            </w:pPr>
            <w:r w:rsidRPr="00A8428E">
              <w:t>1 de noviembre de 2011</w:t>
            </w:r>
          </w:p>
        </w:tc>
      </w:tr>
    </w:tbl>
    <w:p w:rsidR="00C76C3C" w:rsidRPr="00C76C3C" w:rsidRDefault="00C76C3C" w:rsidP="00C76C3C">
      <w:pPr>
        <w:pStyle w:val="SingleTxt"/>
        <w:spacing w:after="0" w:line="120" w:lineRule="exact"/>
        <w:rPr>
          <w:sz w:val="10"/>
        </w:rPr>
      </w:pPr>
    </w:p>
    <w:p w:rsidR="00C76C3C" w:rsidRPr="004C5A9D" w:rsidRDefault="00C76C3C" w:rsidP="00C76C3C">
      <w:pPr>
        <w:pStyle w:val="FootnoteText"/>
        <w:tabs>
          <w:tab w:val="clear" w:pos="418"/>
          <w:tab w:val="right" w:pos="1476"/>
          <w:tab w:val="left" w:pos="1548"/>
          <w:tab w:val="right" w:pos="1836"/>
          <w:tab w:val="left" w:pos="1908"/>
        </w:tabs>
        <w:ind w:left="1548" w:right="1267" w:hanging="288"/>
        <w:rPr>
          <w:lang w:bidi="es-ES"/>
        </w:rPr>
      </w:pPr>
      <w:r w:rsidRPr="004C5A9D">
        <w:rPr>
          <w:vertAlign w:val="superscript"/>
        </w:rPr>
        <w:tab/>
      </w:r>
      <w:r w:rsidRPr="004C5A9D">
        <w:rPr>
          <w:i/>
          <w:vertAlign w:val="superscript"/>
        </w:rPr>
        <w:t>a</w:t>
      </w:r>
      <w:r w:rsidRPr="004C5A9D">
        <w:tab/>
        <w:t>Se concedió una prórroga hasta el 1 de febrero de 2016.</w:t>
      </w:r>
    </w:p>
    <w:p w:rsidR="00C76C3C" w:rsidRPr="004C5A9D" w:rsidRDefault="00C76C3C" w:rsidP="00C76C3C">
      <w:pPr>
        <w:pStyle w:val="FootnoteText"/>
        <w:tabs>
          <w:tab w:val="clear" w:pos="418"/>
          <w:tab w:val="right" w:pos="1476"/>
          <w:tab w:val="left" w:pos="1548"/>
          <w:tab w:val="right" w:pos="1836"/>
          <w:tab w:val="left" w:pos="1908"/>
        </w:tabs>
        <w:ind w:left="1548" w:right="1267" w:hanging="288"/>
      </w:pPr>
      <w:r w:rsidRPr="004C5A9D">
        <w:rPr>
          <w:vertAlign w:val="superscript"/>
        </w:rPr>
        <w:tab/>
      </w:r>
      <w:r w:rsidRPr="004C5A9D">
        <w:rPr>
          <w:i/>
          <w:vertAlign w:val="superscript"/>
        </w:rPr>
        <w:t>b</w:t>
      </w:r>
      <w:r w:rsidRPr="004C5A9D">
        <w:tab/>
        <w:t>La lista de cuestiones previa a la presentación del informe fue aprobada en el 18º período de sesiones del Comité.</w:t>
      </w:r>
    </w:p>
    <w:p w:rsidR="00C76C3C" w:rsidRPr="00C76C3C" w:rsidRDefault="00C76C3C" w:rsidP="00C76C3C">
      <w:pPr>
        <w:pStyle w:val="SingleTxt"/>
        <w:spacing w:after="0" w:line="120" w:lineRule="exact"/>
        <w:rPr>
          <w:sz w:val="10"/>
        </w:rPr>
      </w:pPr>
    </w:p>
    <w:p w:rsidR="00C76C3C" w:rsidRPr="00C76C3C" w:rsidRDefault="00C76C3C" w:rsidP="00C76C3C">
      <w:pPr>
        <w:pStyle w:val="SingleTxt"/>
        <w:spacing w:after="0" w:line="120" w:lineRule="exact"/>
        <w:rPr>
          <w:sz w:val="10"/>
        </w:rPr>
      </w:pPr>
    </w:p>
    <w:p w:rsidR="00C76C3C" w:rsidRDefault="00C76C3C" w:rsidP="002C0C86">
      <w:pPr>
        <w:pStyle w:val="SingleTxt"/>
      </w:pPr>
      <w:r w:rsidRPr="00C76C3C">
        <w:tab/>
        <w:t>El tercer informe periódico siguiente debía haberse presentado, pero aún no se habían recibido al 1 de febrero de 2016:</w:t>
      </w:r>
    </w:p>
    <w:p w:rsidR="00C76C3C" w:rsidRPr="00C76C3C" w:rsidRDefault="00C76C3C" w:rsidP="00C76C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C76C3C" w:rsidRPr="00C76C3C" w:rsidTr="00793EAD">
        <w:trPr>
          <w:tblHeader/>
        </w:trPr>
        <w:tc>
          <w:tcPr>
            <w:tcW w:w="3787" w:type="dxa"/>
            <w:tcBorders>
              <w:top w:val="single" w:sz="4" w:space="0" w:color="auto"/>
              <w:bottom w:val="single" w:sz="12" w:space="0" w:color="auto"/>
            </w:tcBorders>
            <w:shd w:val="clear" w:color="auto" w:fill="auto"/>
            <w:vAlign w:val="bottom"/>
          </w:tcPr>
          <w:p w:rsidR="00C76C3C" w:rsidRPr="00A8428E" w:rsidRDefault="00C76C3C" w:rsidP="00793EAD">
            <w:pPr>
              <w:tabs>
                <w:tab w:val="left" w:pos="288"/>
                <w:tab w:val="left" w:pos="576"/>
                <w:tab w:val="left" w:pos="864"/>
                <w:tab w:val="left" w:pos="1152"/>
              </w:tabs>
              <w:spacing w:before="80" w:after="80" w:line="160" w:lineRule="exact"/>
              <w:ind w:right="40"/>
              <w:rPr>
                <w:i/>
                <w:sz w:val="14"/>
              </w:rPr>
            </w:pPr>
            <w:r w:rsidRPr="00A8428E">
              <w:rPr>
                <w:i/>
                <w:sz w:val="14"/>
              </w:rPr>
              <w:t>Estado parte</w:t>
            </w:r>
          </w:p>
        </w:tc>
        <w:tc>
          <w:tcPr>
            <w:tcW w:w="3787" w:type="dxa"/>
            <w:tcBorders>
              <w:top w:val="single" w:sz="4" w:space="0" w:color="auto"/>
              <w:bottom w:val="single" w:sz="12" w:space="0" w:color="auto"/>
            </w:tcBorders>
            <w:shd w:val="clear" w:color="auto" w:fill="auto"/>
            <w:vAlign w:val="bottom"/>
          </w:tcPr>
          <w:p w:rsidR="00C76C3C" w:rsidRPr="00A8428E" w:rsidRDefault="00C76C3C" w:rsidP="00793EAD">
            <w:pPr>
              <w:tabs>
                <w:tab w:val="left" w:pos="288"/>
                <w:tab w:val="left" w:pos="576"/>
                <w:tab w:val="left" w:pos="864"/>
                <w:tab w:val="left" w:pos="1152"/>
              </w:tabs>
              <w:spacing w:before="80" w:after="80" w:line="160" w:lineRule="exact"/>
              <w:ind w:right="40"/>
              <w:rPr>
                <w:i/>
                <w:sz w:val="14"/>
              </w:rPr>
            </w:pPr>
            <w:r w:rsidRPr="00A8428E">
              <w:rPr>
                <w:i/>
                <w:sz w:val="14"/>
              </w:rPr>
              <w:t>Fecha en que debía presentarse el informe</w:t>
            </w:r>
          </w:p>
        </w:tc>
      </w:tr>
      <w:tr w:rsidR="00C76C3C" w:rsidRPr="00C76C3C" w:rsidTr="00793EAD">
        <w:trPr>
          <w:trHeight w:hRule="exact" w:val="115"/>
          <w:tblHeader/>
        </w:trPr>
        <w:tc>
          <w:tcPr>
            <w:tcW w:w="3787" w:type="dxa"/>
            <w:tcBorders>
              <w:top w:val="single" w:sz="12" w:space="0" w:color="auto"/>
            </w:tcBorders>
            <w:shd w:val="clear" w:color="auto" w:fill="auto"/>
            <w:vAlign w:val="bottom"/>
          </w:tcPr>
          <w:p w:rsidR="00C76C3C" w:rsidRPr="00C76C3C" w:rsidRDefault="00C76C3C" w:rsidP="00793EAD">
            <w:pPr>
              <w:tabs>
                <w:tab w:val="left" w:pos="288"/>
                <w:tab w:val="left" w:pos="576"/>
                <w:tab w:val="left" w:pos="864"/>
                <w:tab w:val="left" w:pos="1152"/>
              </w:tabs>
              <w:spacing w:before="40" w:after="80"/>
              <w:ind w:right="40"/>
            </w:pPr>
          </w:p>
        </w:tc>
        <w:tc>
          <w:tcPr>
            <w:tcW w:w="3787" w:type="dxa"/>
            <w:tcBorders>
              <w:top w:val="single" w:sz="12" w:space="0" w:color="auto"/>
            </w:tcBorders>
            <w:shd w:val="clear" w:color="auto" w:fill="auto"/>
            <w:vAlign w:val="bottom"/>
          </w:tcPr>
          <w:p w:rsidR="00C76C3C" w:rsidRPr="00C76C3C" w:rsidRDefault="00C76C3C" w:rsidP="00793EAD">
            <w:pPr>
              <w:tabs>
                <w:tab w:val="left" w:pos="288"/>
                <w:tab w:val="left" w:pos="576"/>
                <w:tab w:val="left" w:pos="864"/>
                <w:tab w:val="left" w:pos="1152"/>
              </w:tabs>
              <w:spacing w:before="40" w:after="80"/>
              <w:ind w:right="397"/>
            </w:pPr>
          </w:p>
        </w:tc>
      </w:tr>
      <w:tr w:rsidR="00C76C3C" w:rsidRPr="00C76C3C" w:rsidTr="00793EAD">
        <w:tc>
          <w:tcPr>
            <w:tcW w:w="3787" w:type="dxa"/>
            <w:tcBorders>
              <w:bottom w:val="single" w:sz="12" w:space="0" w:color="auto"/>
            </w:tcBorders>
            <w:shd w:val="clear" w:color="auto" w:fill="auto"/>
          </w:tcPr>
          <w:p w:rsidR="00C76C3C" w:rsidRPr="004C5A9D" w:rsidRDefault="00C76C3C" w:rsidP="00C76C3C">
            <w:pPr>
              <w:tabs>
                <w:tab w:val="left" w:pos="288"/>
                <w:tab w:val="left" w:pos="576"/>
                <w:tab w:val="left" w:pos="864"/>
                <w:tab w:val="left" w:pos="1152"/>
              </w:tabs>
              <w:spacing w:before="40" w:after="80"/>
              <w:ind w:right="40"/>
              <w:rPr>
                <w:kern w:val="14"/>
              </w:rPr>
            </w:pPr>
            <w:r w:rsidRPr="00A8428E">
              <w:t>Ecuador</w:t>
            </w:r>
            <w:r w:rsidRPr="00C76C3C">
              <w:rPr>
                <w:i/>
                <w:kern w:val="14"/>
                <w:vertAlign w:val="superscript"/>
              </w:rPr>
              <w:t>a</w:t>
            </w:r>
          </w:p>
        </w:tc>
        <w:tc>
          <w:tcPr>
            <w:tcW w:w="3787" w:type="dxa"/>
            <w:tcBorders>
              <w:bottom w:val="single" w:sz="12" w:space="0" w:color="auto"/>
            </w:tcBorders>
            <w:shd w:val="clear" w:color="auto" w:fill="auto"/>
          </w:tcPr>
          <w:p w:rsidR="00C76C3C" w:rsidRPr="004C5A9D" w:rsidRDefault="00C76C3C" w:rsidP="00793EAD">
            <w:pPr>
              <w:tabs>
                <w:tab w:val="left" w:pos="288"/>
                <w:tab w:val="left" w:pos="576"/>
                <w:tab w:val="left" w:pos="864"/>
                <w:tab w:val="left" w:pos="1152"/>
              </w:tabs>
              <w:spacing w:before="40" w:after="80"/>
              <w:ind w:right="40"/>
              <w:rPr>
                <w:kern w:val="14"/>
              </w:rPr>
            </w:pPr>
            <w:r w:rsidRPr="004C5A9D">
              <w:rPr>
                <w:kern w:val="14"/>
              </w:rPr>
              <w:t xml:space="preserve">1 </w:t>
            </w:r>
            <w:r w:rsidRPr="00A8428E">
              <w:t>de</w:t>
            </w:r>
            <w:r w:rsidRPr="004C5A9D">
              <w:rPr>
                <w:kern w:val="14"/>
              </w:rPr>
              <w:t xml:space="preserve"> julio de 2015</w:t>
            </w:r>
          </w:p>
        </w:tc>
      </w:tr>
    </w:tbl>
    <w:p w:rsidR="00C76C3C" w:rsidRPr="00C76C3C" w:rsidRDefault="00C76C3C" w:rsidP="00C76C3C">
      <w:pPr>
        <w:pStyle w:val="SingleTxt"/>
        <w:spacing w:after="0" w:line="120" w:lineRule="exact"/>
        <w:rPr>
          <w:sz w:val="10"/>
        </w:rPr>
      </w:pPr>
    </w:p>
    <w:p w:rsidR="00C76C3C" w:rsidRPr="004C5A9D" w:rsidRDefault="00C76C3C" w:rsidP="00C76C3C">
      <w:pPr>
        <w:pStyle w:val="FootnoteText"/>
        <w:tabs>
          <w:tab w:val="clear" w:pos="418"/>
          <w:tab w:val="right" w:pos="1476"/>
          <w:tab w:val="left" w:pos="1548"/>
          <w:tab w:val="right" w:pos="1836"/>
          <w:tab w:val="left" w:pos="1908"/>
        </w:tabs>
        <w:ind w:left="1548" w:right="1267" w:hanging="288"/>
        <w:rPr>
          <w:lang w:bidi="es-ES"/>
        </w:rPr>
      </w:pPr>
      <w:r w:rsidRPr="004C5A9D">
        <w:rPr>
          <w:vertAlign w:val="superscript"/>
        </w:rPr>
        <w:tab/>
      </w:r>
      <w:r w:rsidRPr="004C5A9D">
        <w:rPr>
          <w:i/>
          <w:vertAlign w:val="superscript"/>
        </w:rPr>
        <w:t>a</w:t>
      </w:r>
      <w:r w:rsidRPr="004C5A9D">
        <w:tab/>
        <w:t>Se prevé aprobar la lista de cuestiones previa a la presentación del informe en el 25º período de sesiones del Comité.</w:t>
      </w:r>
    </w:p>
    <w:p w:rsidR="00C76C3C" w:rsidRPr="00C76C3C" w:rsidRDefault="00C76C3C" w:rsidP="00C76C3C">
      <w:pPr>
        <w:pStyle w:val="SingleTxt"/>
        <w:spacing w:after="0" w:line="120" w:lineRule="exact"/>
        <w:rPr>
          <w:sz w:val="10"/>
        </w:rPr>
      </w:pPr>
    </w:p>
    <w:p w:rsidR="00C76C3C" w:rsidRPr="00C76C3C" w:rsidRDefault="00C76C3C" w:rsidP="00C76C3C">
      <w:pPr>
        <w:pStyle w:val="SingleTxt"/>
        <w:spacing w:after="0" w:line="120" w:lineRule="exact"/>
        <w:rPr>
          <w:sz w:val="10"/>
        </w:rPr>
      </w:pPr>
    </w:p>
    <w:p w:rsidR="00C76C3C" w:rsidRPr="00C76C3C" w:rsidRDefault="00C76C3C" w:rsidP="00C76C3C">
      <w:pPr>
        <w:pStyle w:val="SingleTxt"/>
        <w:spacing w:after="0" w:line="120" w:lineRule="exact"/>
        <w:rPr>
          <w:sz w:val="10"/>
        </w:rPr>
      </w:pPr>
    </w:p>
    <w:p w:rsidR="00C76C3C" w:rsidRPr="004C5A9D" w:rsidRDefault="00C76C3C" w:rsidP="00C76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7.</w:t>
      </w:r>
      <w:r w:rsidRPr="004C5A9D">
        <w:tab/>
        <w:t xml:space="preserve">Examen de los informes presentados por los Estados partes en virtud </w:t>
      </w:r>
      <w:r w:rsidRPr="004C5A9D">
        <w:br/>
        <w:t>del artículo 73 de la Convención</w:t>
      </w:r>
    </w:p>
    <w:p w:rsidR="00C76C3C" w:rsidRPr="00C76C3C" w:rsidRDefault="00C76C3C" w:rsidP="00C76C3C">
      <w:pPr>
        <w:pStyle w:val="SingleTxt"/>
        <w:spacing w:after="0" w:line="120" w:lineRule="exact"/>
        <w:rPr>
          <w:sz w:val="10"/>
        </w:rPr>
      </w:pPr>
    </w:p>
    <w:p w:rsidR="00C76C3C" w:rsidRPr="004C5A9D" w:rsidRDefault="00C76C3C" w:rsidP="00C76C3C">
      <w:pPr>
        <w:pStyle w:val="SingleTxt"/>
      </w:pPr>
      <w:r w:rsidRPr="004C5A9D">
        <w:tab/>
        <w:t>En su 2</w:t>
      </w:r>
      <w:r w:rsidR="0086359C">
        <w:t>4º</w:t>
      </w:r>
      <w:r w:rsidRPr="004C5A9D">
        <w:t xml:space="preserve"> período de sesiones, el Comité examinará los informes iniciales de Lesotho (CMW/C/LSO/1), Mauritania (CMW/C/MRT/1) y Turquía (CMW/C/TUR/1), así como los informes periódicos segundo y tercero del Senegal (CMW/C/SEN/2-3) con arreglo a su procedimiento simplificado de presentación de informes.</w:t>
      </w:r>
    </w:p>
    <w:p w:rsidR="00C76C3C" w:rsidRPr="004C5A9D" w:rsidRDefault="00C76C3C" w:rsidP="00C76C3C">
      <w:pPr>
        <w:pStyle w:val="SingleTxt"/>
      </w:pPr>
      <w:r w:rsidRPr="004C5A9D">
        <w:tab/>
        <w:t>El Comité aprobará observaciones finales sobre la aplicación de la Convención por dichos Estados partes. Aprobará también una lista de cuestiones respecto de Bangladesh y listas de cuestiones previas a la presentación de los informes de Guyana, Indonesia y San Vicente y las Granadinas.</w:t>
      </w:r>
    </w:p>
    <w:p w:rsidR="00C76C3C" w:rsidRPr="004C5A9D" w:rsidRDefault="00C76C3C" w:rsidP="00C76C3C">
      <w:pPr>
        <w:pStyle w:val="SingleTxt"/>
      </w:pPr>
      <w:r w:rsidRPr="004C5A9D">
        <w:tab/>
        <w:t xml:space="preserve">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También podrá transmitirse una lista de cuestiones a un Estado parte en los casos en que el Comité decida examinar la aplicación de la Convención en ausencia de un informe, de conformidad con el artículo 31 </w:t>
      </w:r>
      <w:r w:rsidRPr="004C5A9D">
        <w:rPr>
          <w:i/>
        </w:rPr>
        <w:t>bis</w:t>
      </w:r>
      <w:r w:rsidRPr="004C5A9D">
        <w:t xml:space="preserve"> del reglamento provisional (véase A/67/48, párr. 26).</w:t>
      </w:r>
    </w:p>
    <w:p w:rsidR="00C76C3C" w:rsidRPr="004C5A9D" w:rsidRDefault="00C76C3C" w:rsidP="00C76C3C">
      <w:pPr>
        <w:pStyle w:val="SingleTxt"/>
      </w:pPr>
      <w:r w:rsidRPr="004C5A9D">
        <w:tab/>
        <w:t>El Secretario General ha comunicado a los Estados partes pertinentes las fechas en las que está previsto que el Comité examine su informe, de conformidad con el programa de trabajo provisional.</w:t>
      </w:r>
    </w:p>
    <w:p w:rsidR="00C76C3C" w:rsidRPr="00C76C3C" w:rsidRDefault="00C76C3C" w:rsidP="00C76C3C">
      <w:pPr>
        <w:pStyle w:val="SingleTxt"/>
        <w:spacing w:after="0" w:line="120" w:lineRule="exact"/>
        <w:rPr>
          <w:sz w:val="10"/>
        </w:rPr>
      </w:pPr>
    </w:p>
    <w:p w:rsidR="00C76C3C" w:rsidRPr="004C5A9D" w:rsidRDefault="00C76C3C" w:rsidP="00C76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8.</w:t>
      </w:r>
      <w:r w:rsidRPr="004C5A9D">
        <w:tab/>
        <w:t>Métodos de trabajo del Comité</w:t>
      </w:r>
    </w:p>
    <w:p w:rsidR="00C76C3C" w:rsidRPr="00C76C3C" w:rsidRDefault="00C76C3C" w:rsidP="00C76C3C">
      <w:pPr>
        <w:pStyle w:val="SingleTxt"/>
        <w:spacing w:after="0" w:line="120" w:lineRule="exact"/>
        <w:rPr>
          <w:sz w:val="10"/>
        </w:rPr>
      </w:pPr>
    </w:p>
    <w:p w:rsidR="00C76C3C" w:rsidRPr="004C5A9D" w:rsidRDefault="00C76C3C" w:rsidP="00C76C3C">
      <w:pPr>
        <w:pStyle w:val="SingleTxt"/>
      </w:pPr>
      <w:r w:rsidRPr="004C5A9D">
        <w:tab/>
        <w:t>El Comité examinará sus métodos de trabajo, la armonización de los métodos de trabajo de los órganos de tratados y otras cuestiones resultantes del proceso de fortalecimiento de los órganos de tratados, de conformidad con la resolución 68/268 de la Asamblea General, relativa al fortalecimiento y mejora del funcionamiento eficaz del sistema de órganos creados en virtud d</w:t>
      </w:r>
      <w:r w:rsidR="0086359C">
        <w:t>e tratados de derechos humanos.</w:t>
      </w:r>
    </w:p>
    <w:p w:rsidR="00C76C3C" w:rsidRPr="00C76C3C" w:rsidRDefault="00C76C3C" w:rsidP="00C76C3C">
      <w:pPr>
        <w:pStyle w:val="SingleTxt"/>
        <w:spacing w:after="0" w:line="120" w:lineRule="exact"/>
        <w:rPr>
          <w:sz w:val="10"/>
        </w:rPr>
      </w:pPr>
    </w:p>
    <w:p w:rsidR="00C76C3C" w:rsidRPr="004C5A9D" w:rsidRDefault="00C76C3C" w:rsidP="008E1B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lastRenderedPageBreak/>
        <w:tab/>
        <w:t>9.</w:t>
      </w:r>
      <w:r w:rsidRPr="004C5A9D">
        <w:tab/>
        <w:t>Promoción de la Convención</w:t>
      </w:r>
    </w:p>
    <w:p w:rsidR="00C76C3C" w:rsidRPr="00C76C3C" w:rsidRDefault="00C76C3C" w:rsidP="008E1B1F">
      <w:pPr>
        <w:pStyle w:val="SingleTxt"/>
        <w:keepNext/>
        <w:spacing w:after="0" w:line="120" w:lineRule="exact"/>
        <w:rPr>
          <w:sz w:val="10"/>
        </w:rPr>
      </w:pPr>
    </w:p>
    <w:p w:rsidR="00C76C3C" w:rsidRPr="004C5A9D" w:rsidRDefault="00C76C3C" w:rsidP="00C76C3C">
      <w:pPr>
        <w:pStyle w:val="SingleTxt"/>
      </w:pPr>
      <w:r w:rsidRPr="004C5A9D">
        <w:tab/>
        <w:t xml:space="preserve">El Comité deliberará sobre su participación en los distintos actos e iniciativas organizados para seguir promoviendo la Convención, como reuniones con las partes interesadas, días de debate general, observaciones generales y otras actividades. </w:t>
      </w:r>
    </w:p>
    <w:p w:rsidR="00C76C3C" w:rsidRPr="00C76C3C" w:rsidRDefault="00C76C3C" w:rsidP="00C76C3C">
      <w:pPr>
        <w:pStyle w:val="SingleTxt"/>
        <w:spacing w:after="0" w:line="120" w:lineRule="exact"/>
        <w:rPr>
          <w:sz w:val="10"/>
        </w:rPr>
      </w:pPr>
    </w:p>
    <w:p w:rsidR="00C76C3C" w:rsidRPr="004C5A9D" w:rsidRDefault="00C76C3C" w:rsidP="00C76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t>10.</w:t>
      </w:r>
      <w:r w:rsidRPr="004C5A9D">
        <w:tab/>
        <w:t>Aprobación del informe anual a la Asamblea General</w:t>
      </w:r>
    </w:p>
    <w:p w:rsidR="00C76C3C" w:rsidRPr="00C76C3C" w:rsidRDefault="00C76C3C" w:rsidP="00C76C3C">
      <w:pPr>
        <w:pStyle w:val="SingleTxt"/>
        <w:spacing w:after="0" w:line="120" w:lineRule="exact"/>
        <w:rPr>
          <w:sz w:val="10"/>
        </w:rPr>
      </w:pPr>
    </w:p>
    <w:p w:rsidR="00C76C3C" w:rsidRPr="004C5A9D" w:rsidRDefault="00C76C3C" w:rsidP="00C76C3C">
      <w:pPr>
        <w:pStyle w:val="SingleTxt"/>
      </w:pPr>
      <w:r>
        <w:tab/>
      </w:r>
      <w:r w:rsidRPr="004C5A9D">
        <w:t>De conformidad con el artículo 74, párrafo 7, de la Convención, el Comité presentará un informe anual a la Asamblea General sobre la aplicación de la Convención. El informe abarcará los períodos de sesiones 23</w:t>
      </w:r>
      <w:r>
        <w:t>ª</w:t>
      </w:r>
      <w:r w:rsidRPr="004C5A9D">
        <w:t xml:space="preserve"> y 24</w:t>
      </w:r>
      <w:r>
        <w:t>ª</w:t>
      </w:r>
      <w:r w:rsidRPr="004C5A9D">
        <w:t xml:space="preserve"> del Comité. </w:t>
      </w:r>
    </w:p>
    <w:p w:rsidR="00C76C3C" w:rsidRDefault="00C76C3C">
      <w:pPr>
        <w:suppressAutoHyphens w:val="0"/>
        <w:spacing w:line="240" w:lineRule="auto"/>
        <w:rPr>
          <w:kern w:val="14"/>
        </w:rPr>
      </w:pPr>
      <w:r>
        <w:br w:type="page"/>
      </w:r>
    </w:p>
    <w:p w:rsidR="00C76C3C" w:rsidRPr="004C5A9D" w:rsidRDefault="00C76C3C" w:rsidP="00C76C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lastRenderedPageBreak/>
        <w:t xml:space="preserve">Anexo </w:t>
      </w:r>
    </w:p>
    <w:p w:rsidR="00C76C3C" w:rsidRPr="00C76C3C" w:rsidRDefault="00C76C3C" w:rsidP="00C76C3C">
      <w:pPr>
        <w:pStyle w:val="SingleTxt"/>
        <w:spacing w:after="0" w:line="120" w:lineRule="exact"/>
        <w:rPr>
          <w:b/>
          <w:sz w:val="10"/>
        </w:rPr>
      </w:pPr>
    </w:p>
    <w:p w:rsidR="00C76C3C" w:rsidRPr="00C76C3C" w:rsidRDefault="00C76C3C" w:rsidP="00C76C3C">
      <w:pPr>
        <w:pStyle w:val="SingleTxt"/>
        <w:spacing w:after="0" w:line="120" w:lineRule="exact"/>
        <w:rPr>
          <w:b/>
          <w:sz w:val="10"/>
        </w:rPr>
      </w:pPr>
    </w:p>
    <w:p w:rsidR="00C76C3C" w:rsidRDefault="00C76C3C" w:rsidP="00C76C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5A9D">
        <w:tab/>
      </w:r>
      <w:r w:rsidRPr="004C5A9D">
        <w:tab/>
        <w:t>Programa de trabajo provisional</w:t>
      </w:r>
    </w:p>
    <w:p w:rsidR="00C76C3C" w:rsidRPr="00C76C3C" w:rsidRDefault="00C76C3C" w:rsidP="00C76C3C">
      <w:pPr>
        <w:pStyle w:val="SingleTxt"/>
        <w:spacing w:after="0" w:line="120" w:lineRule="exact"/>
        <w:rPr>
          <w:sz w:val="10"/>
        </w:rPr>
      </w:pPr>
    </w:p>
    <w:p w:rsidR="00C76C3C" w:rsidRPr="00C76C3C" w:rsidRDefault="00C76C3C" w:rsidP="00C76C3C">
      <w:pPr>
        <w:pStyle w:val="SingleTxt"/>
        <w:spacing w:after="0" w:line="120" w:lineRule="exact"/>
        <w:rPr>
          <w:sz w:val="10"/>
        </w:rPr>
      </w:pPr>
    </w:p>
    <w:tbl>
      <w:tblPr>
        <w:tblW w:w="8798" w:type="dxa"/>
        <w:tblInd w:w="1267" w:type="dxa"/>
        <w:shd w:val="clear" w:color="000000" w:fill="auto"/>
        <w:tblLayout w:type="fixed"/>
        <w:tblCellMar>
          <w:left w:w="0" w:type="dxa"/>
          <w:right w:w="0" w:type="dxa"/>
        </w:tblCellMar>
        <w:tblLook w:val="0000" w:firstRow="0" w:lastRow="0" w:firstColumn="0" w:lastColumn="0" w:noHBand="0" w:noVBand="0"/>
      </w:tblPr>
      <w:tblGrid>
        <w:gridCol w:w="3238"/>
        <w:gridCol w:w="913"/>
        <w:gridCol w:w="4647"/>
      </w:tblGrid>
      <w:tr w:rsidR="00595A7A" w:rsidRPr="00C76C3C" w:rsidTr="0086359C">
        <w:trPr>
          <w:trHeight w:val="231"/>
          <w:tblHeader/>
        </w:trPr>
        <w:tc>
          <w:tcPr>
            <w:tcW w:w="3238" w:type="dxa"/>
            <w:tcBorders>
              <w:top w:val="single" w:sz="4" w:space="0" w:color="auto"/>
              <w:bottom w:val="single" w:sz="12" w:space="0" w:color="auto"/>
            </w:tcBorders>
            <w:shd w:val="clear" w:color="000000" w:fill="auto"/>
            <w:vAlign w:val="bottom"/>
          </w:tcPr>
          <w:p w:rsidR="00C76C3C" w:rsidRPr="00C76C3C" w:rsidRDefault="00C76C3C" w:rsidP="00595A7A">
            <w:pPr>
              <w:pStyle w:val="SingleTxt"/>
              <w:spacing w:before="80" w:after="80" w:line="160" w:lineRule="exact"/>
              <w:ind w:left="0" w:right="40"/>
              <w:jc w:val="left"/>
              <w:rPr>
                <w:i/>
                <w:sz w:val="14"/>
                <w:lang w:bidi="es-ES"/>
              </w:rPr>
            </w:pPr>
            <w:r w:rsidRPr="00C76C3C">
              <w:rPr>
                <w:i/>
                <w:sz w:val="14"/>
              </w:rPr>
              <w:t>Fecha y hora</w:t>
            </w:r>
          </w:p>
        </w:tc>
        <w:tc>
          <w:tcPr>
            <w:tcW w:w="913" w:type="dxa"/>
            <w:tcBorders>
              <w:top w:val="single" w:sz="4" w:space="0" w:color="auto"/>
              <w:bottom w:val="single" w:sz="12" w:space="0" w:color="auto"/>
            </w:tcBorders>
            <w:shd w:val="clear" w:color="000000" w:fill="auto"/>
            <w:vAlign w:val="bottom"/>
          </w:tcPr>
          <w:p w:rsidR="00C76C3C" w:rsidRPr="00C76C3C" w:rsidRDefault="00C76C3C" w:rsidP="0086359C">
            <w:pPr>
              <w:pStyle w:val="SingleTxt"/>
              <w:spacing w:before="80" w:after="80" w:line="160" w:lineRule="exact"/>
              <w:ind w:left="0" w:right="288"/>
              <w:jc w:val="left"/>
              <w:rPr>
                <w:i/>
                <w:sz w:val="14"/>
                <w:lang w:bidi="es-ES"/>
              </w:rPr>
            </w:pPr>
            <w:r w:rsidRPr="00C76C3C">
              <w:rPr>
                <w:i/>
                <w:sz w:val="14"/>
              </w:rPr>
              <w:t>Tema del programa</w:t>
            </w:r>
          </w:p>
        </w:tc>
        <w:tc>
          <w:tcPr>
            <w:tcW w:w="4647" w:type="dxa"/>
            <w:tcBorders>
              <w:top w:val="single" w:sz="4" w:space="0" w:color="auto"/>
              <w:bottom w:val="single" w:sz="12" w:space="0" w:color="auto"/>
            </w:tcBorders>
            <w:shd w:val="clear" w:color="000000" w:fill="auto"/>
            <w:vAlign w:val="bottom"/>
          </w:tcPr>
          <w:p w:rsidR="00C76C3C" w:rsidRPr="00C76C3C" w:rsidRDefault="00C76C3C" w:rsidP="00595A7A">
            <w:pPr>
              <w:pStyle w:val="SingleTxt"/>
              <w:spacing w:before="80" w:after="80" w:line="160" w:lineRule="exact"/>
              <w:ind w:left="0" w:right="397"/>
              <w:jc w:val="left"/>
              <w:rPr>
                <w:i/>
                <w:sz w:val="14"/>
                <w:lang w:bidi="es-ES"/>
              </w:rPr>
            </w:pPr>
            <w:r w:rsidRPr="00C76C3C">
              <w:rPr>
                <w:i/>
                <w:sz w:val="14"/>
              </w:rPr>
              <w:t>Programa y documentación</w:t>
            </w:r>
          </w:p>
        </w:tc>
      </w:tr>
      <w:tr w:rsidR="00C76C3C" w:rsidRPr="00C76C3C" w:rsidTr="008E1B1F">
        <w:trPr>
          <w:trHeight w:hRule="exact" w:val="115"/>
          <w:tblHeader/>
        </w:trPr>
        <w:tc>
          <w:tcPr>
            <w:tcW w:w="3238" w:type="dxa"/>
            <w:tcBorders>
              <w:top w:val="single" w:sz="12" w:space="0" w:color="auto"/>
            </w:tcBorders>
            <w:shd w:val="clear" w:color="000000" w:fill="auto"/>
            <w:vAlign w:val="bottom"/>
          </w:tcPr>
          <w:p w:rsidR="00C76C3C" w:rsidRPr="00C76C3C" w:rsidRDefault="00C76C3C" w:rsidP="008E1B1F">
            <w:pPr>
              <w:pStyle w:val="SingleTxt"/>
              <w:spacing w:before="40" w:after="81"/>
              <w:ind w:left="0" w:right="40"/>
              <w:jc w:val="left"/>
              <w:rPr>
                <w:b/>
              </w:rPr>
            </w:pPr>
          </w:p>
        </w:tc>
        <w:tc>
          <w:tcPr>
            <w:tcW w:w="913" w:type="dxa"/>
            <w:tcBorders>
              <w:top w:val="single" w:sz="12" w:space="0" w:color="auto"/>
            </w:tcBorders>
            <w:shd w:val="clear" w:color="000000" w:fill="auto"/>
            <w:vAlign w:val="bottom"/>
          </w:tcPr>
          <w:p w:rsidR="00C76C3C" w:rsidRPr="00C76C3C" w:rsidRDefault="00C76C3C" w:rsidP="008E1B1F">
            <w:pPr>
              <w:pStyle w:val="SingleTxt"/>
              <w:spacing w:before="40" w:after="81"/>
              <w:ind w:left="0" w:right="288"/>
              <w:jc w:val="left"/>
            </w:pPr>
          </w:p>
        </w:tc>
        <w:tc>
          <w:tcPr>
            <w:tcW w:w="4647" w:type="dxa"/>
            <w:tcBorders>
              <w:top w:val="single" w:sz="12" w:space="0" w:color="auto"/>
            </w:tcBorders>
            <w:shd w:val="clear" w:color="000000" w:fill="auto"/>
            <w:vAlign w:val="bottom"/>
          </w:tcPr>
          <w:p w:rsidR="00C76C3C" w:rsidRPr="00C76C3C" w:rsidRDefault="00C76C3C" w:rsidP="008E1B1F">
            <w:pPr>
              <w:pStyle w:val="SingleTxt"/>
              <w:spacing w:before="40" w:after="81"/>
              <w:ind w:left="0" w:right="397"/>
              <w:jc w:val="left"/>
            </w:pPr>
          </w:p>
        </w:tc>
      </w:tr>
      <w:tr w:rsidR="00595A7A" w:rsidRPr="008E1B1F" w:rsidTr="008E1B1F">
        <w:tc>
          <w:tcPr>
            <w:tcW w:w="3238" w:type="dxa"/>
            <w:tcBorders>
              <w:bottom w:val="single" w:sz="4" w:space="0" w:color="auto"/>
            </w:tcBorders>
            <w:shd w:val="clear" w:color="000000" w:fill="auto"/>
          </w:tcPr>
          <w:p w:rsidR="00C76C3C" w:rsidRPr="008E1B1F" w:rsidRDefault="00C76C3C" w:rsidP="008E1B1F">
            <w:pPr>
              <w:pStyle w:val="SingleTxt"/>
              <w:tabs>
                <w:tab w:val="left" w:pos="288"/>
                <w:tab w:val="left" w:pos="576"/>
                <w:tab w:val="left" w:pos="864"/>
                <w:tab w:val="left" w:pos="1152"/>
              </w:tabs>
              <w:spacing w:before="81" w:after="81"/>
              <w:ind w:left="0" w:right="40"/>
              <w:jc w:val="left"/>
              <w:rPr>
                <w:b/>
              </w:rPr>
            </w:pPr>
            <w:r w:rsidRPr="008E1B1F">
              <w:rPr>
                <w:b/>
              </w:rPr>
              <w:t>Lunes, 11 de abril de 2016</w:t>
            </w:r>
          </w:p>
        </w:tc>
        <w:tc>
          <w:tcPr>
            <w:tcW w:w="913" w:type="dxa"/>
            <w:tcBorders>
              <w:bottom w:val="single" w:sz="4" w:space="0" w:color="auto"/>
            </w:tcBorders>
            <w:shd w:val="clear" w:color="000000" w:fill="auto"/>
          </w:tcPr>
          <w:p w:rsidR="00C76C3C" w:rsidRPr="008E1B1F" w:rsidRDefault="00C76C3C" w:rsidP="008E1B1F">
            <w:pPr>
              <w:pStyle w:val="SingleTxt"/>
              <w:tabs>
                <w:tab w:val="left" w:pos="288"/>
                <w:tab w:val="left" w:pos="576"/>
                <w:tab w:val="left" w:pos="864"/>
                <w:tab w:val="left" w:pos="1152"/>
              </w:tabs>
              <w:spacing w:before="81" w:after="81"/>
              <w:ind w:left="0" w:right="288"/>
              <w:jc w:val="left"/>
              <w:rPr>
                <w:b/>
              </w:rPr>
            </w:pPr>
          </w:p>
        </w:tc>
        <w:tc>
          <w:tcPr>
            <w:tcW w:w="4647" w:type="dxa"/>
            <w:tcBorders>
              <w:bottom w:val="single" w:sz="4" w:space="0" w:color="auto"/>
            </w:tcBorders>
            <w:shd w:val="clear" w:color="000000" w:fill="auto"/>
          </w:tcPr>
          <w:p w:rsidR="00C76C3C" w:rsidRPr="008E1B1F" w:rsidRDefault="00C76C3C" w:rsidP="008E1B1F">
            <w:pPr>
              <w:pStyle w:val="SingleTxt"/>
              <w:tabs>
                <w:tab w:val="left" w:pos="288"/>
                <w:tab w:val="left" w:pos="576"/>
                <w:tab w:val="left" w:pos="864"/>
                <w:tab w:val="left" w:pos="1152"/>
              </w:tabs>
              <w:spacing w:before="81" w:after="81"/>
              <w:ind w:left="0" w:right="397"/>
              <w:jc w:val="left"/>
              <w:rPr>
                <w:b/>
              </w:rPr>
            </w:pPr>
          </w:p>
        </w:tc>
      </w:tr>
      <w:tr w:rsidR="00595A7A" w:rsidRPr="00C76C3C" w:rsidTr="008E1B1F">
        <w:tc>
          <w:tcPr>
            <w:tcW w:w="3238" w:type="dxa"/>
            <w:tcBorders>
              <w:top w:val="single" w:sz="4" w:space="0" w:color="auto"/>
            </w:tcBorders>
            <w:shd w:val="clear" w:color="000000" w:fill="auto"/>
          </w:tcPr>
          <w:p w:rsidR="00C76C3C" w:rsidRPr="00C76C3C" w:rsidRDefault="00C76C3C" w:rsidP="008E1B1F">
            <w:pPr>
              <w:pStyle w:val="SingleTxt"/>
              <w:tabs>
                <w:tab w:val="left" w:pos="288"/>
                <w:tab w:val="left" w:pos="576"/>
                <w:tab w:val="left" w:pos="864"/>
                <w:tab w:val="left" w:pos="1152"/>
              </w:tabs>
              <w:spacing w:before="81" w:after="80"/>
              <w:ind w:left="0" w:right="40"/>
              <w:jc w:val="left"/>
              <w:rPr>
                <w:b/>
              </w:rPr>
            </w:pPr>
            <w:r w:rsidRPr="00C76C3C">
              <w:rPr>
                <w:b/>
              </w:rPr>
              <w:t>307ª sesión</w:t>
            </w:r>
            <w:r w:rsidRPr="00C76C3C">
              <w:rPr>
                <w:b/>
              </w:rPr>
              <w:br/>
            </w:r>
            <w:r w:rsidRPr="00C76C3C">
              <w:t>10.00 a 11.00 horas</w:t>
            </w:r>
          </w:p>
        </w:tc>
        <w:tc>
          <w:tcPr>
            <w:tcW w:w="913" w:type="dxa"/>
            <w:tcBorders>
              <w:top w:val="single" w:sz="4" w:space="0" w:color="auto"/>
            </w:tcBorders>
            <w:shd w:val="clear" w:color="000000" w:fill="auto"/>
          </w:tcPr>
          <w:p w:rsidR="00C76C3C" w:rsidRPr="00C76C3C" w:rsidRDefault="00C76C3C" w:rsidP="008E1B1F">
            <w:pPr>
              <w:pStyle w:val="SingleTxt"/>
              <w:tabs>
                <w:tab w:val="left" w:pos="288"/>
                <w:tab w:val="left" w:pos="576"/>
                <w:tab w:val="left" w:pos="864"/>
                <w:tab w:val="left" w:pos="1152"/>
              </w:tabs>
              <w:spacing w:before="81" w:after="80"/>
              <w:ind w:left="0" w:right="288"/>
              <w:jc w:val="left"/>
            </w:pPr>
            <w:r w:rsidRPr="00C76C3C">
              <w:t>1</w:t>
            </w:r>
          </w:p>
        </w:tc>
        <w:tc>
          <w:tcPr>
            <w:tcW w:w="4647" w:type="dxa"/>
            <w:tcBorders>
              <w:top w:val="single" w:sz="4" w:space="0" w:color="auto"/>
            </w:tcBorders>
            <w:shd w:val="clear" w:color="000000" w:fill="auto"/>
          </w:tcPr>
          <w:p w:rsidR="00C76C3C" w:rsidRPr="00C76C3C" w:rsidRDefault="00C76C3C" w:rsidP="008E1B1F">
            <w:pPr>
              <w:pStyle w:val="SingleTxt"/>
              <w:tabs>
                <w:tab w:val="left" w:pos="288"/>
                <w:tab w:val="left" w:pos="576"/>
                <w:tab w:val="left" w:pos="864"/>
                <w:tab w:val="left" w:pos="1152"/>
              </w:tabs>
              <w:spacing w:before="81" w:after="80"/>
              <w:ind w:left="0" w:right="397"/>
              <w:jc w:val="left"/>
            </w:pPr>
            <w:r w:rsidRPr="00C76C3C">
              <w:t xml:space="preserve">Apertura </w:t>
            </w:r>
            <w:r w:rsidR="0086359C">
              <w:t>del período de sesiones (sesión </w:t>
            </w:r>
            <w:r w:rsidRPr="00C76C3C">
              <w:t>pública)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40"/>
              <w:jc w:val="left"/>
            </w:pP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0"/>
              <w:ind w:left="0" w:right="288"/>
              <w:jc w:val="left"/>
            </w:pPr>
            <w:r w:rsidRPr="00C76C3C">
              <w:t>2 a 5</w:t>
            </w: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397"/>
              <w:jc w:val="left"/>
            </w:pPr>
            <w:r w:rsidRPr="00C76C3C">
              <w:t>Declaración solemne de los miembros recientemente elegidos del Comité, elección de la Mesa, aprobación del programa y examen del programa de trabajo (sesión pública)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40"/>
              <w:jc w:val="left"/>
            </w:pP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0"/>
              <w:ind w:left="0" w:right="288"/>
              <w:jc w:val="left"/>
            </w:pPr>
            <w:r w:rsidRPr="00C76C3C">
              <w:t>9</w:t>
            </w: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397"/>
              <w:jc w:val="left"/>
            </w:pPr>
            <w:r w:rsidRPr="00C76C3C">
              <w:t>Actividades de promoción de la Convención (sesión pública)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40"/>
              <w:jc w:val="left"/>
            </w:pPr>
            <w:r w:rsidRPr="00C76C3C">
              <w:t>11.00 a 12.00 horas</w:t>
            </w: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0"/>
              <w:ind w:left="0" w:right="288"/>
              <w:jc w:val="left"/>
            </w:pP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397"/>
              <w:jc w:val="left"/>
            </w:pPr>
            <w:r w:rsidRPr="00C76C3C">
              <w:t>Reunión oficiosa con organizaciones no gubernamentales e instituciones nacionales de derechos humanos (sesión pública)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40"/>
              <w:jc w:val="left"/>
            </w:pPr>
            <w:r w:rsidRPr="00C76C3C">
              <w:t>12.00 a 13.00 horas</w:t>
            </w: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0"/>
              <w:ind w:left="0" w:right="288"/>
              <w:jc w:val="left"/>
            </w:pP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397"/>
              <w:jc w:val="left"/>
            </w:pPr>
            <w:r w:rsidRPr="00C76C3C">
              <w:t>Reunión oficiosa con órganos y organismos especializados de las Naciones Unidas (sesión privada)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pPr>
            <w:r w:rsidRPr="00C76C3C">
              <w:rPr>
                <w:b/>
              </w:rPr>
              <w:t>308ª sesión</w:t>
            </w:r>
            <w:r w:rsidRPr="00C76C3C">
              <w:rPr>
                <w:b/>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rPr>
                <w:bCs/>
              </w:rPr>
            </w:pPr>
            <w:r w:rsidRPr="00C76C3C">
              <w:rPr>
                <w:bCs/>
              </w:rPr>
              <w:t>7</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Examen de los informes presentados por los Estados partes en virtud del artículo 73 de la Convención: informe inicial de Mauritania (CMW/C/MRT/1) (sesión pública)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Martes, 12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Cs/>
              </w:rPr>
            </w:pPr>
            <w:r w:rsidRPr="00C76C3C">
              <w:rPr>
                <w:b/>
                <w:bCs/>
              </w:rPr>
              <w:t xml:space="preserve">309ª </w:t>
            </w:r>
            <w:r w:rsidRPr="00C76C3C">
              <w:rPr>
                <w:b/>
              </w:rPr>
              <w:t>sesión</w:t>
            </w:r>
            <w:r w:rsidRPr="00C76C3C">
              <w:rPr>
                <w:b/>
                <w:bCs/>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7</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 xml:space="preserve">Examen de los informes presentados por los Estados partes en virtud del artículo 73 de la Convención: informe inicial de Mauritania </w:t>
            </w:r>
            <w:r w:rsidRPr="0086359C">
              <w:rPr>
                <w:i/>
              </w:rPr>
              <w:t>(continuación)</w:t>
            </w:r>
            <w:r w:rsidRPr="00C76C3C">
              <w:t xml:space="preserve"> (sesión pública)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bCs/>
              </w:rPr>
            </w:pPr>
            <w:r w:rsidRPr="00C76C3C">
              <w:rPr>
                <w:b/>
                <w:bCs/>
              </w:rPr>
              <w:t xml:space="preserve">310ª </w:t>
            </w:r>
            <w:r w:rsidRPr="00C76C3C">
              <w:rPr>
                <w:b/>
              </w:rPr>
              <w:t>sesión</w:t>
            </w:r>
            <w:r w:rsidRPr="00C76C3C">
              <w:rPr>
                <w:b/>
                <w:bCs/>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rPr>
                <w:bCs/>
              </w:rPr>
            </w:pPr>
            <w:r w:rsidRPr="00C76C3C">
              <w:rPr>
                <w:bCs/>
              </w:rPr>
              <w:t>7</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Examen de los informes presentados por los Estados partes en virtud del artículo 73 de la Convención: informe inicial de Lesotho (CMW/C/LSO/1) (sesión pública)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Miércoles, 13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Cs/>
              </w:rPr>
            </w:pPr>
            <w:r w:rsidRPr="00C76C3C">
              <w:rPr>
                <w:b/>
                <w:bCs/>
              </w:rPr>
              <w:t xml:space="preserve">311ª </w:t>
            </w:r>
            <w:r w:rsidRPr="00C76C3C">
              <w:rPr>
                <w:b/>
              </w:rPr>
              <w:t>sesión</w:t>
            </w:r>
            <w:r w:rsidRPr="00C76C3C">
              <w:rPr>
                <w:b/>
                <w:bCs/>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7</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 xml:space="preserve">Examen de los informes presentados por los Estados partes en virtud del artículo 73 de la Convención: informe inicial de Lesotho </w:t>
            </w:r>
            <w:r w:rsidR="0086359C" w:rsidRPr="0086359C">
              <w:rPr>
                <w:i/>
              </w:rPr>
              <w:t>(continuación)</w:t>
            </w:r>
            <w:r w:rsidRPr="00C76C3C">
              <w:t xml:space="preserve"> (sesión pública)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rPr>
            </w:pPr>
            <w:r w:rsidRPr="00C76C3C">
              <w:rPr>
                <w:b/>
              </w:rPr>
              <w:t>312ª sesión</w:t>
            </w:r>
            <w:r w:rsidRPr="00C76C3C">
              <w:rPr>
                <w:b/>
              </w:rPr>
              <w:br/>
            </w:r>
            <w:r w:rsidRPr="00C76C3C">
              <w:t>15.00 a 18.00 horas</w:t>
            </w: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pPr>
            <w:r w:rsidRPr="00C76C3C">
              <w:t>7</w:t>
            </w: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Examen de los informes presentados por los Estados partes en virtud del artículo 73 de la Convención: informes periódicos segundo y tercero del Senegal (CMW/C/SEN/2-3) (sesión pública)</w:t>
            </w:r>
          </w:p>
        </w:tc>
      </w:tr>
      <w:tr w:rsidR="00595A7A" w:rsidRPr="00595A7A" w:rsidTr="0086359C">
        <w:tc>
          <w:tcPr>
            <w:tcW w:w="3238" w:type="dxa"/>
            <w:tcBorders>
              <w:bottom w:val="single" w:sz="4" w:space="0" w:color="auto"/>
            </w:tcBorders>
            <w:shd w:val="clear" w:color="000000" w:fill="auto"/>
          </w:tcPr>
          <w:p w:rsidR="00C76C3C" w:rsidRPr="00595A7A" w:rsidRDefault="00C76C3C" w:rsidP="00595A7A">
            <w:pPr>
              <w:pStyle w:val="SingleTxt"/>
              <w:keepNext/>
              <w:keepLines/>
              <w:tabs>
                <w:tab w:val="left" w:pos="288"/>
                <w:tab w:val="left" w:pos="576"/>
                <w:tab w:val="left" w:pos="864"/>
                <w:tab w:val="left" w:pos="1152"/>
              </w:tabs>
              <w:spacing w:before="81" w:after="81"/>
              <w:ind w:left="0" w:right="40"/>
              <w:jc w:val="left"/>
              <w:rPr>
                <w:b/>
              </w:rPr>
            </w:pPr>
            <w:r w:rsidRPr="00595A7A">
              <w:rPr>
                <w:b/>
              </w:rPr>
              <w:lastRenderedPageBreak/>
              <w:t>Jueves, 14 de abril</w:t>
            </w:r>
          </w:p>
        </w:tc>
        <w:tc>
          <w:tcPr>
            <w:tcW w:w="913" w:type="dxa"/>
            <w:tcBorders>
              <w:bottom w:val="single" w:sz="4" w:space="0" w:color="auto"/>
            </w:tcBorders>
            <w:shd w:val="clear" w:color="000000" w:fill="auto"/>
          </w:tcPr>
          <w:p w:rsidR="00C76C3C" w:rsidRPr="00595A7A" w:rsidRDefault="00C76C3C" w:rsidP="0086359C">
            <w:pPr>
              <w:pStyle w:val="SingleTxt"/>
              <w:keepNext/>
              <w:keepLines/>
              <w:tabs>
                <w:tab w:val="left" w:pos="288"/>
                <w:tab w:val="left" w:pos="576"/>
                <w:tab w:val="left" w:pos="864"/>
                <w:tab w:val="left" w:pos="1152"/>
              </w:tabs>
              <w:spacing w:before="81" w:after="81"/>
              <w:ind w:left="0" w:right="288"/>
              <w:jc w:val="left"/>
              <w:rPr>
                <w:b/>
              </w:rPr>
            </w:pPr>
          </w:p>
        </w:tc>
        <w:tc>
          <w:tcPr>
            <w:tcW w:w="4647" w:type="dxa"/>
            <w:tcBorders>
              <w:bottom w:val="single" w:sz="4" w:space="0" w:color="auto"/>
            </w:tcBorders>
            <w:shd w:val="clear" w:color="000000" w:fill="auto"/>
          </w:tcPr>
          <w:p w:rsidR="00C76C3C" w:rsidRPr="00595A7A" w:rsidRDefault="00C76C3C" w:rsidP="00595A7A">
            <w:pPr>
              <w:pStyle w:val="SingleTxt"/>
              <w:keepNext/>
              <w:keepLines/>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pPr>
            <w:r w:rsidRPr="00C76C3C">
              <w:rPr>
                <w:b/>
              </w:rPr>
              <w:t>313ª sesión</w:t>
            </w:r>
            <w:r w:rsidRPr="00C76C3C">
              <w:rPr>
                <w:b/>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7</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 xml:space="preserve">Examen de los informes presentados por los Estados partes en virtud del artículo 73 de la Convención: informes periódicos segundo y tercero del Senegal </w:t>
            </w:r>
            <w:r w:rsidR="0086359C" w:rsidRPr="0086359C">
              <w:rPr>
                <w:i/>
              </w:rPr>
              <w:t>(continuación)</w:t>
            </w:r>
            <w:r w:rsidRPr="00C76C3C">
              <w:t xml:space="preserve"> (sesión pública)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rPr>
            </w:pPr>
            <w:r w:rsidRPr="00C76C3C">
              <w:rPr>
                <w:b/>
              </w:rPr>
              <w:t>314ª sesión</w:t>
            </w:r>
            <w:r w:rsidRPr="00C76C3C">
              <w:rPr>
                <w:b/>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pPr>
            <w:r w:rsidRPr="00C76C3C">
              <w:t>7</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Examen de los informes presentados por los Estados partes en virtud del artículo 73 de la Convención: informe inicial de Turquía (CMW/C/TUR/1) (sesión pública)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Viernes, 15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bCs/>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pPr>
            <w:r w:rsidRPr="00C76C3C">
              <w:rPr>
                <w:b/>
              </w:rPr>
              <w:t>315ª sesión</w:t>
            </w:r>
            <w:r w:rsidRPr="00C76C3C">
              <w:rPr>
                <w:b/>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rPr>
                <w:bCs/>
              </w:rPr>
            </w:pPr>
            <w:r w:rsidRPr="00C76C3C">
              <w:t>7</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rPr>
                <w:bCs/>
              </w:rPr>
            </w:pPr>
            <w:r w:rsidRPr="00C76C3C">
              <w:t xml:space="preserve">Examen de los informes presentados por los Estados partes en virtud del artículo 73 de la Convención: informe inicial de Turquía </w:t>
            </w:r>
            <w:r w:rsidR="0086359C" w:rsidRPr="0086359C">
              <w:rPr>
                <w:i/>
              </w:rPr>
              <w:t>(continuación)</w:t>
            </w:r>
            <w:r w:rsidRPr="00C76C3C">
              <w:t xml:space="preserve"> (sesión pública)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rPr>
            </w:pPr>
            <w:r w:rsidRPr="00C76C3C">
              <w:rPr>
                <w:b/>
              </w:rPr>
              <w:t>316ª sesión</w:t>
            </w:r>
            <w:r w:rsidRPr="00C76C3C">
              <w:rPr>
                <w:b/>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rPr>
                <w:bCs/>
              </w:rPr>
            </w:pPr>
            <w:r w:rsidRPr="00C76C3C">
              <w:t>5 a 10</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rPr>
                <w:bCs/>
              </w:rPr>
            </w:pPr>
            <w:r w:rsidRPr="00C76C3C">
              <w:t>Grupo de Trabajo Plenario (sesión privada)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Lunes, 18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
              </w:rPr>
            </w:pPr>
            <w:r w:rsidRPr="00C76C3C">
              <w:rPr>
                <w:b/>
              </w:rPr>
              <w:t>317ª sesión</w:t>
            </w:r>
            <w:r w:rsidRPr="00C76C3C">
              <w:rPr>
                <w:b/>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5 a 10</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Grupo de Trabajo Plenario (sesión privada)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pPr>
            <w:r w:rsidRPr="00C76C3C">
              <w:rPr>
                <w:b/>
              </w:rPr>
              <w:t>318ª sesión</w:t>
            </w:r>
            <w:r w:rsidRPr="00C76C3C">
              <w:rPr>
                <w:b/>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rPr>
                <w:bCs/>
              </w:rPr>
            </w:pPr>
            <w:r w:rsidRPr="00C76C3C">
              <w:t>5 a 10</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Grupo de Trabajo Plenario (sesión privada)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Martes, 19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Cs/>
              </w:rPr>
            </w:pPr>
            <w:r w:rsidRPr="00C76C3C">
              <w:rPr>
                <w:b/>
                <w:bCs/>
              </w:rPr>
              <w:t xml:space="preserve">319ª </w:t>
            </w:r>
            <w:r w:rsidRPr="00C76C3C">
              <w:rPr>
                <w:b/>
              </w:rPr>
              <w:t>sesión</w:t>
            </w:r>
            <w:r w:rsidRPr="00C76C3C">
              <w:rPr>
                <w:b/>
                <w:bCs/>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5 a 10</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Grupo de Trabajo Plenario (sesión privada)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bCs/>
              </w:rPr>
            </w:pPr>
            <w:r w:rsidRPr="00C76C3C">
              <w:rPr>
                <w:b/>
                <w:bCs/>
              </w:rPr>
              <w:t xml:space="preserve">320ª </w:t>
            </w:r>
            <w:r w:rsidRPr="00C76C3C">
              <w:rPr>
                <w:b/>
              </w:rPr>
              <w:t>sesión</w:t>
            </w:r>
            <w:r w:rsidRPr="00C76C3C">
              <w:rPr>
                <w:b/>
                <w:bCs/>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rPr>
                <w:bCs/>
              </w:rPr>
            </w:pPr>
            <w:r w:rsidRPr="00C76C3C">
              <w:t>5 a 10</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Grupo de Trabajo Plenario (sesión privada)</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Miércoles, 20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Cs/>
              </w:rPr>
            </w:pPr>
            <w:r w:rsidRPr="00C76C3C">
              <w:rPr>
                <w:b/>
                <w:bCs/>
              </w:rPr>
              <w:t xml:space="preserve">321ª </w:t>
            </w:r>
            <w:r w:rsidRPr="00C76C3C">
              <w:rPr>
                <w:b/>
              </w:rPr>
              <w:t>sesión</w:t>
            </w:r>
            <w:r w:rsidRPr="00C76C3C">
              <w:rPr>
                <w:b/>
                <w:bCs/>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5 a 10</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Grupo de Trabajo Plenario (sesión privada)</w:t>
            </w:r>
          </w:p>
        </w:tc>
      </w:tr>
      <w:tr w:rsidR="00595A7A" w:rsidRPr="00C76C3C" w:rsidTr="0086359C">
        <w:tc>
          <w:tcPr>
            <w:tcW w:w="3238"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rPr>
            </w:pPr>
            <w:r w:rsidRPr="00C76C3C">
              <w:rPr>
                <w:b/>
              </w:rPr>
              <w:t>322ª sesión</w:t>
            </w:r>
            <w:r w:rsidRPr="00C76C3C">
              <w:rPr>
                <w:b/>
              </w:rPr>
              <w:br/>
            </w:r>
            <w:r w:rsidRPr="00C76C3C">
              <w:t>15.00 a 18.00 horas</w:t>
            </w:r>
          </w:p>
        </w:tc>
        <w:tc>
          <w:tcPr>
            <w:tcW w:w="913" w:type="dxa"/>
            <w:tcBorders>
              <w:bottom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pPr>
            <w:r w:rsidRPr="00C76C3C">
              <w:t>5 a 10</w:t>
            </w:r>
          </w:p>
        </w:tc>
        <w:tc>
          <w:tcPr>
            <w:tcW w:w="4647" w:type="dxa"/>
            <w:tcBorders>
              <w:bottom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 xml:space="preserve">Grupo de Trabajo Plenario (sesión privada) </w:t>
            </w:r>
          </w:p>
        </w:tc>
      </w:tr>
      <w:tr w:rsidR="00595A7A" w:rsidRPr="00595A7A" w:rsidTr="0086359C">
        <w:tc>
          <w:tcPr>
            <w:tcW w:w="3238"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40"/>
              <w:jc w:val="left"/>
              <w:rPr>
                <w:b/>
              </w:rPr>
            </w:pPr>
            <w:r w:rsidRPr="00595A7A">
              <w:rPr>
                <w:b/>
              </w:rPr>
              <w:t>Jueves, 21 de abril</w:t>
            </w:r>
          </w:p>
        </w:tc>
        <w:tc>
          <w:tcPr>
            <w:tcW w:w="913" w:type="dxa"/>
            <w:tcBorders>
              <w:top w:val="single" w:sz="4" w:space="0" w:color="auto"/>
              <w:bottom w:val="single" w:sz="4" w:space="0" w:color="auto"/>
            </w:tcBorders>
            <w:shd w:val="clear" w:color="000000" w:fill="auto"/>
          </w:tcPr>
          <w:p w:rsidR="00C76C3C" w:rsidRPr="00595A7A" w:rsidRDefault="00C76C3C" w:rsidP="0086359C">
            <w:pPr>
              <w:pStyle w:val="SingleTxt"/>
              <w:tabs>
                <w:tab w:val="left" w:pos="288"/>
                <w:tab w:val="left" w:pos="576"/>
                <w:tab w:val="left" w:pos="864"/>
                <w:tab w:val="left" w:pos="1152"/>
              </w:tabs>
              <w:spacing w:before="81" w:after="81"/>
              <w:ind w:left="0" w:right="288"/>
              <w:jc w:val="left"/>
              <w:rPr>
                <w:b/>
              </w:rPr>
            </w:pPr>
          </w:p>
        </w:tc>
        <w:tc>
          <w:tcPr>
            <w:tcW w:w="4647" w:type="dxa"/>
            <w:tcBorders>
              <w:top w:val="single" w:sz="4" w:space="0" w:color="auto"/>
              <w:bottom w:val="single" w:sz="4" w:space="0" w:color="auto"/>
            </w:tcBorders>
            <w:shd w:val="clear" w:color="000000" w:fill="auto"/>
          </w:tcPr>
          <w:p w:rsidR="00C76C3C" w:rsidRPr="00595A7A" w:rsidRDefault="00C76C3C" w:rsidP="00595A7A">
            <w:pPr>
              <w:pStyle w:val="SingleT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40"/>
              <w:jc w:val="left"/>
              <w:rPr>
                <w:b/>
              </w:rPr>
            </w:pPr>
            <w:r w:rsidRPr="00C76C3C">
              <w:rPr>
                <w:b/>
              </w:rPr>
              <w:t>323ª sesión</w:t>
            </w:r>
            <w:r w:rsidRPr="00C76C3C">
              <w:rPr>
                <w:b/>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81" w:after="80"/>
              <w:ind w:left="0" w:right="288"/>
              <w:jc w:val="left"/>
            </w:pPr>
            <w:r w:rsidRPr="00C76C3C">
              <w:t>5 a 10</w:t>
            </w:r>
          </w:p>
        </w:tc>
        <w:tc>
          <w:tcPr>
            <w:tcW w:w="4647" w:type="dxa"/>
            <w:tcBorders>
              <w:top w:val="single" w:sz="4"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81" w:after="80"/>
              <w:ind w:left="0" w:right="397"/>
              <w:jc w:val="left"/>
            </w:pPr>
            <w:r w:rsidRPr="00C76C3C">
              <w:t>Grupo de Trabajo Plenario (sesión privada)</w:t>
            </w:r>
          </w:p>
        </w:tc>
      </w:tr>
      <w:tr w:rsidR="00595A7A" w:rsidRPr="00C76C3C" w:rsidTr="0086359C">
        <w:tc>
          <w:tcPr>
            <w:tcW w:w="3238"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40"/>
              <w:jc w:val="left"/>
              <w:rPr>
                <w:b/>
              </w:rPr>
            </w:pPr>
            <w:r w:rsidRPr="00C76C3C">
              <w:rPr>
                <w:b/>
              </w:rPr>
              <w:t>324ª sesión</w:t>
            </w:r>
            <w:r w:rsidRPr="00C76C3C">
              <w:rPr>
                <w:b/>
              </w:rPr>
              <w:br/>
            </w:r>
            <w:r w:rsidRPr="00C76C3C">
              <w:t>15.00 a 18.00 horas</w:t>
            </w:r>
          </w:p>
        </w:tc>
        <w:tc>
          <w:tcPr>
            <w:tcW w:w="913" w:type="dxa"/>
            <w:shd w:val="clear" w:color="000000" w:fill="auto"/>
          </w:tcPr>
          <w:p w:rsidR="00C76C3C" w:rsidRPr="00C76C3C" w:rsidRDefault="00C76C3C" w:rsidP="0086359C">
            <w:pPr>
              <w:pStyle w:val="SingleTxt"/>
              <w:tabs>
                <w:tab w:val="left" w:pos="288"/>
                <w:tab w:val="left" w:pos="576"/>
                <w:tab w:val="left" w:pos="864"/>
                <w:tab w:val="left" w:pos="1152"/>
              </w:tabs>
              <w:spacing w:before="40" w:after="81"/>
              <w:ind w:left="0" w:right="288"/>
              <w:jc w:val="left"/>
            </w:pPr>
            <w:r w:rsidRPr="00C76C3C">
              <w:t>5 a 10</w:t>
            </w:r>
          </w:p>
        </w:tc>
        <w:tc>
          <w:tcPr>
            <w:tcW w:w="4647" w:type="dxa"/>
            <w:shd w:val="clear" w:color="000000" w:fill="auto"/>
          </w:tcPr>
          <w:p w:rsidR="00C76C3C" w:rsidRPr="00C76C3C" w:rsidRDefault="00C76C3C" w:rsidP="00595A7A">
            <w:pPr>
              <w:pStyle w:val="SingleTxt"/>
              <w:tabs>
                <w:tab w:val="left" w:pos="288"/>
                <w:tab w:val="left" w:pos="576"/>
                <w:tab w:val="left" w:pos="864"/>
                <w:tab w:val="left" w:pos="1152"/>
              </w:tabs>
              <w:spacing w:before="40" w:after="81"/>
              <w:ind w:left="0" w:right="397"/>
              <w:jc w:val="left"/>
            </w:pPr>
            <w:r w:rsidRPr="00C76C3C">
              <w:t>Grupo de Trabajo Plenario (sesión privada)</w:t>
            </w:r>
          </w:p>
        </w:tc>
      </w:tr>
      <w:tr w:rsidR="00595A7A" w:rsidRPr="00595A7A" w:rsidTr="0086359C">
        <w:tc>
          <w:tcPr>
            <w:tcW w:w="3238" w:type="dxa"/>
            <w:tcBorders>
              <w:bottom w:val="single" w:sz="4" w:space="0" w:color="auto"/>
            </w:tcBorders>
            <w:shd w:val="clear" w:color="000000" w:fill="auto"/>
          </w:tcPr>
          <w:p w:rsidR="00C76C3C" w:rsidRPr="00595A7A" w:rsidRDefault="00C76C3C" w:rsidP="00595A7A">
            <w:pPr>
              <w:pStyle w:val="SingleTxt"/>
              <w:keepNext/>
              <w:tabs>
                <w:tab w:val="left" w:pos="288"/>
                <w:tab w:val="left" w:pos="576"/>
                <w:tab w:val="left" w:pos="864"/>
                <w:tab w:val="left" w:pos="1152"/>
              </w:tabs>
              <w:spacing w:before="81" w:after="81"/>
              <w:ind w:left="0" w:right="40"/>
              <w:jc w:val="left"/>
              <w:rPr>
                <w:b/>
              </w:rPr>
            </w:pPr>
            <w:r w:rsidRPr="00595A7A">
              <w:rPr>
                <w:b/>
              </w:rPr>
              <w:lastRenderedPageBreak/>
              <w:t>Viernes, 22 de abril</w:t>
            </w:r>
          </w:p>
        </w:tc>
        <w:tc>
          <w:tcPr>
            <w:tcW w:w="913" w:type="dxa"/>
            <w:tcBorders>
              <w:bottom w:val="single" w:sz="4" w:space="0" w:color="auto"/>
            </w:tcBorders>
            <w:shd w:val="clear" w:color="000000" w:fill="auto"/>
          </w:tcPr>
          <w:p w:rsidR="00C76C3C" w:rsidRPr="00595A7A" w:rsidRDefault="00C76C3C" w:rsidP="0086359C">
            <w:pPr>
              <w:pStyle w:val="SingleTxt"/>
              <w:keepNext/>
              <w:tabs>
                <w:tab w:val="left" w:pos="288"/>
                <w:tab w:val="left" w:pos="576"/>
                <w:tab w:val="left" w:pos="864"/>
                <w:tab w:val="left" w:pos="1152"/>
              </w:tabs>
              <w:spacing w:before="81" w:after="81"/>
              <w:ind w:left="0" w:right="288"/>
              <w:jc w:val="left"/>
              <w:rPr>
                <w:b/>
              </w:rPr>
            </w:pPr>
          </w:p>
        </w:tc>
        <w:tc>
          <w:tcPr>
            <w:tcW w:w="4647" w:type="dxa"/>
            <w:tcBorders>
              <w:bottom w:val="single" w:sz="4" w:space="0" w:color="auto"/>
            </w:tcBorders>
            <w:shd w:val="clear" w:color="000000" w:fill="auto"/>
          </w:tcPr>
          <w:p w:rsidR="00C76C3C" w:rsidRPr="00595A7A" w:rsidRDefault="00C76C3C" w:rsidP="00595A7A">
            <w:pPr>
              <w:pStyle w:val="SingleTxt"/>
              <w:keepNext/>
              <w:tabs>
                <w:tab w:val="left" w:pos="288"/>
                <w:tab w:val="left" w:pos="576"/>
                <w:tab w:val="left" w:pos="864"/>
                <w:tab w:val="left" w:pos="1152"/>
              </w:tabs>
              <w:spacing w:before="81" w:after="81"/>
              <w:ind w:left="0" w:right="397"/>
              <w:jc w:val="left"/>
              <w:rPr>
                <w:b/>
              </w:rPr>
            </w:pPr>
          </w:p>
        </w:tc>
      </w:tr>
      <w:tr w:rsidR="00595A7A" w:rsidRPr="00C76C3C" w:rsidTr="0086359C">
        <w:tc>
          <w:tcPr>
            <w:tcW w:w="3238" w:type="dxa"/>
            <w:tcBorders>
              <w:top w:val="single" w:sz="4" w:space="0" w:color="auto"/>
            </w:tcBorders>
            <w:shd w:val="clear" w:color="000000" w:fill="auto"/>
          </w:tcPr>
          <w:p w:rsidR="00C76C3C" w:rsidRPr="00C76C3C" w:rsidRDefault="00C76C3C" w:rsidP="00595A7A">
            <w:pPr>
              <w:pStyle w:val="SingleTxt"/>
              <w:keepNext/>
              <w:tabs>
                <w:tab w:val="left" w:pos="288"/>
                <w:tab w:val="left" w:pos="576"/>
                <w:tab w:val="left" w:pos="864"/>
                <w:tab w:val="left" w:pos="1152"/>
              </w:tabs>
              <w:spacing w:before="81" w:after="80"/>
              <w:ind w:left="0" w:right="40"/>
              <w:jc w:val="left"/>
              <w:rPr>
                <w:b/>
              </w:rPr>
            </w:pPr>
            <w:r w:rsidRPr="00C76C3C">
              <w:rPr>
                <w:b/>
              </w:rPr>
              <w:t>325ª sesión</w:t>
            </w:r>
            <w:r w:rsidRPr="00C76C3C">
              <w:rPr>
                <w:b/>
              </w:rPr>
              <w:br/>
            </w:r>
            <w:r w:rsidRPr="00C76C3C">
              <w:t>10.00 a 13.00 horas</w:t>
            </w:r>
          </w:p>
        </w:tc>
        <w:tc>
          <w:tcPr>
            <w:tcW w:w="913" w:type="dxa"/>
            <w:tcBorders>
              <w:top w:val="single" w:sz="4" w:space="0" w:color="auto"/>
            </w:tcBorders>
            <w:shd w:val="clear" w:color="000000" w:fill="auto"/>
          </w:tcPr>
          <w:p w:rsidR="00C76C3C" w:rsidRPr="00C76C3C" w:rsidRDefault="00C76C3C" w:rsidP="0086359C">
            <w:pPr>
              <w:pStyle w:val="SingleTxt"/>
              <w:keepNext/>
              <w:tabs>
                <w:tab w:val="left" w:pos="288"/>
                <w:tab w:val="left" w:pos="576"/>
                <w:tab w:val="left" w:pos="864"/>
                <w:tab w:val="left" w:pos="1152"/>
              </w:tabs>
              <w:spacing w:before="81" w:after="80"/>
              <w:ind w:left="0" w:right="288"/>
              <w:jc w:val="left"/>
            </w:pPr>
            <w:r w:rsidRPr="00C76C3C">
              <w:t>5 a 10</w:t>
            </w:r>
          </w:p>
        </w:tc>
        <w:tc>
          <w:tcPr>
            <w:tcW w:w="4647" w:type="dxa"/>
            <w:tcBorders>
              <w:top w:val="single" w:sz="4" w:space="0" w:color="auto"/>
            </w:tcBorders>
            <w:shd w:val="clear" w:color="000000" w:fill="auto"/>
          </w:tcPr>
          <w:p w:rsidR="00C76C3C" w:rsidRPr="00C76C3C" w:rsidRDefault="00C76C3C" w:rsidP="00595A7A">
            <w:pPr>
              <w:pStyle w:val="SingleTxt"/>
              <w:keepNext/>
              <w:tabs>
                <w:tab w:val="left" w:pos="288"/>
                <w:tab w:val="left" w:pos="576"/>
                <w:tab w:val="left" w:pos="864"/>
                <w:tab w:val="left" w:pos="1152"/>
              </w:tabs>
              <w:spacing w:before="81" w:after="80"/>
              <w:ind w:left="0" w:right="397"/>
              <w:jc w:val="left"/>
            </w:pPr>
            <w:r w:rsidRPr="00C76C3C">
              <w:t>Grupo de Trabajo Plenario (sesión privada)</w:t>
            </w:r>
          </w:p>
        </w:tc>
      </w:tr>
      <w:tr w:rsidR="00595A7A" w:rsidRPr="00C76C3C" w:rsidTr="0086359C">
        <w:tc>
          <w:tcPr>
            <w:tcW w:w="3238" w:type="dxa"/>
            <w:tcBorders>
              <w:bottom w:val="single" w:sz="12"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40"/>
              <w:jc w:val="left"/>
              <w:rPr>
                <w:b/>
              </w:rPr>
            </w:pPr>
            <w:r w:rsidRPr="00C76C3C">
              <w:rPr>
                <w:b/>
              </w:rPr>
              <w:t>326ª sesión</w:t>
            </w:r>
            <w:r w:rsidRPr="00C76C3C">
              <w:rPr>
                <w:b/>
              </w:rPr>
              <w:br/>
            </w:r>
            <w:r w:rsidRPr="00C76C3C">
              <w:t>15.00 a 18.00 horas</w:t>
            </w:r>
          </w:p>
        </w:tc>
        <w:tc>
          <w:tcPr>
            <w:tcW w:w="913" w:type="dxa"/>
            <w:tcBorders>
              <w:bottom w:val="single" w:sz="12" w:space="0" w:color="auto"/>
            </w:tcBorders>
            <w:shd w:val="clear" w:color="000000" w:fill="auto"/>
          </w:tcPr>
          <w:p w:rsidR="00C76C3C" w:rsidRPr="00C76C3C" w:rsidRDefault="00C76C3C" w:rsidP="0086359C">
            <w:pPr>
              <w:pStyle w:val="SingleTxt"/>
              <w:tabs>
                <w:tab w:val="left" w:pos="288"/>
                <w:tab w:val="left" w:pos="576"/>
                <w:tab w:val="left" w:pos="864"/>
                <w:tab w:val="left" w:pos="1152"/>
              </w:tabs>
              <w:spacing w:before="40" w:after="80"/>
              <w:ind w:left="0" w:right="288"/>
              <w:jc w:val="left"/>
            </w:pPr>
            <w:r w:rsidRPr="00C76C3C">
              <w:t>5 a 10</w:t>
            </w:r>
          </w:p>
        </w:tc>
        <w:tc>
          <w:tcPr>
            <w:tcW w:w="4647" w:type="dxa"/>
            <w:tcBorders>
              <w:bottom w:val="single" w:sz="12" w:space="0" w:color="auto"/>
            </w:tcBorders>
            <w:shd w:val="clear" w:color="000000" w:fill="auto"/>
          </w:tcPr>
          <w:p w:rsidR="00C76C3C" w:rsidRPr="00C76C3C" w:rsidRDefault="00C76C3C" w:rsidP="00595A7A">
            <w:pPr>
              <w:pStyle w:val="SingleTxt"/>
              <w:tabs>
                <w:tab w:val="left" w:pos="288"/>
                <w:tab w:val="left" w:pos="576"/>
                <w:tab w:val="left" w:pos="864"/>
                <w:tab w:val="left" w:pos="1152"/>
              </w:tabs>
              <w:spacing w:before="40" w:after="80"/>
              <w:ind w:left="0" w:right="397"/>
              <w:jc w:val="left"/>
            </w:pPr>
            <w:r w:rsidRPr="00C76C3C">
              <w:t>Grupo de Trabajo Plenario (sesión privada) y clausura del período de sesiones (sesión pública)</w:t>
            </w:r>
          </w:p>
        </w:tc>
      </w:tr>
    </w:tbl>
    <w:p w:rsidR="00C76C3C" w:rsidRPr="00C76C3C" w:rsidRDefault="00595A7A" w:rsidP="00595A7A">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6C3C" w:rsidRPr="00C76C3C" w:rsidSect="00C05B8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2T13:01:00Z" w:initials="Start">
    <w:p w:rsidR="00A81580" w:rsidRPr="002C0C86" w:rsidRDefault="00A81580">
      <w:pPr>
        <w:pStyle w:val="CommentText"/>
        <w:rPr>
          <w:lang w:val="en-US"/>
        </w:rPr>
      </w:pPr>
      <w:r>
        <w:fldChar w:fldCharType="begin"/>
      </w:r>
      <w:r w:rsidRPr="002C0C86">
        <w:rPr>
          <w:rStyle w:val="CommentReference"/>
          <w:lang w:val="en-US"/>
        </w:rPr>
        <w:instrText xml:space="preserve"> </w:instrText>
      </w:r>
      <w:r w:rsidRPr="002C0C86">
        <w:rPr>
          <w:lang w:val="en-US"/>
        </w:rPr>
        <w:instrText>PAGE \# "'Page: '#'</w:instrText>
      </w:r>
      <w:r w:rsidRPr="002C0C86">
        <w:rPr>
          <w:lang w:val="en-US"/>
        </w:rPr>
        <w:br/>
        <w:instrText>'"</w:instrText>
      </w:r>
      <w:r w:rsidRPr="002C0C86">
        <w:rPr>
          <w:rStyle w:val="CommentReference"/>
          <w:lang w:val="en-US"/>
        </w:rPr>
        <w:instrText xml:space="preserve"> </w:instrText>
      </w:r>
      <w:r>
        <w:fldChar w:fldCharType="end"/>
      </w:r>
      <w:r>
        <w:rPr>
          <w:rStyle w:val="CommentReference"/>
        </w:rPr>
        <w:annotationRef/>
      </w:r>
      <w:r w:rsidRPr="002C0C86">
        <w:rPr>
          <w:lang w:val="en-US"/>
        </w:rPr>
        <w:t>&lt;&lt;ODS JOB NO&gt;&gt;N1602107S&lt;&lt;ODS JOB NO&gt;&gt;</w:t>
      </w:r>
    </w:p>
    <w:p w:rsidR="00A81580" w:rsidRDefault="00A81580">
      <w:pPr>
        <w:pStyle w:val="CommentText"/>
      </w:pPr>
      <w:r>
        <w:t>&lt;&lt;ODS DOC SYMBOL1&gt;&gt;CMW/C/24/1&lt;&lt;ODS DOC SYMBOL1&gt;&gt;</w:t>
      </w:r>
    </w:p>
    <w:p w:rsidR="00A81580" w:rsidRDefault="00A815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F9F" w:rsidRDefault="00DA1F9F" w:rsidP="008F1E8F">
      <w:pPr>
        <w:spacing w:line="240" w:lineRule="auto"/>
      </w:pPr>
      <w:r>
        <w:separator/>
      </w:r>
    </w:p>
  </w:endnote>
  <w:endnote w:type="continuationSeparator" w:id="0">
    <w:p w:rsidR="00DA1F9F" w:rsidRDefault="00DA1F9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1580" w:rsidTr="00A81580">
      <w:trPr>
        <w:jc w:val="center"/>
      </w:trPr>
      <w:tc>
        <w:tcPr>
          <w:tcW w:w="5126" w:type="dxa"/>
          <w:shd w:val="clear" w:color="auto" w:fill="auto"/>
        </w:tcPr>
        <w:p w:rsidR="00A81580" w:rsidRPr="00A81580" w:rsidRDefault="00A81580" w:rsidP="00A8158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289B">
            <w:rPr>
              <w:b w:val="0"/>
              <w:color w:val="000000"/>
              <w:w w:val="103"/>
              <w:sz w:val="14"/>
            </w:rPr>
            <w:t>GE.16-01453</w:t>
          </w:r>
          <w:r>
            <w:rPr>
              <w:b w:val="0"/>
              <w:color w:val="000000"/>
              <w:w w:val="103"/>
              <w:sz w:val="14"/>
            </w:rPr>
            <w:fldChar w:fldCharType="end"/>
          </w:r>
        </w:p>
      </w:tc>
      <w:tc>
        <w:tcPr>
          <w:tcW w:w="5127" w:type="dxa"/>
          <w:shd w:val="clear" w:color="auto" w:fill="auto"/>
        </w:tcPr>
        <w:p w:rsidR="00A81580" w:rsidRPr="00A81580" w:rsidRDefault="00A81580" w:rsidP="00A8158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289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289B">
            <w:rPr>
              <w:color w:val="000000"/>
              <w:w w:val="103"/>
            </w:rPr>
            <w:t>8</w:t>
          </w:r>
          <w:r>
            <w:rPr>
              <w:color w:val="000000"/>
              <w:w w:val="103"/>
            </w:rPr>
            <w:fldChar w:fldCharType="end"/>
          </w:r>
        </w:p>
      </w:tc>
    </w:tr>
  </w:tbl>
  <w:p w:rsidR="00A81580" w:rsidRPr="00A81580" w:rsidRDefault="00A81580" w:rsidP="00A815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81580" w:rsidTr="00A81580">
      <w:trPr>
        <w:jc w:val="center"/>
      </w:trPr>
      <w:tc>
        <w:tcPr>
          <w:tcW w:w="5126" w:type="dxa"/>
          <w:shd w:val="clear" w:color="auto" w:fill="auto"/>
        </w:tcPr>
        <w:p w:rsidR="00A81580" w:rsidRPr="00A81580" w:rsidRDefault="00A81580" w:rsidP="00A8158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289B">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289B">
            <w:rPr>
              <w:color w:val="000000"/>
              <w:w w:val="103"/>
            </w:rPr>
            <w:t>8</w:t>
          </w:r>
          <w:r>
            <w:rPr>
              <w:color w:val="000000"/>
              <w:w w:val="103"/>
            </w:rPr>
            <w:fldChar w:fldCharType="end"/>
          </w:r>
        </w:p>
      </w:tc>
      <w:tc>
        <w:tcPr>
          <w:tcW w:w="5127" w:type="dxa"/>
          <w:shd w:val="clear" w:color="auto" w:fill="auto"/>
        </w:tcPr>
        <w:p w:rsidR="00A81580" w:rsidRPr="00A81580" w:rsidRDefault="00A81580" w:rsidP="00A8158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289B">
            <w:rPr>
              <w:b w:val="0"/>
              <w:color w:val="000000"/>
              <w:w w:val="103"/>
              <w:sz w:val="14"/>
            </w:rPr>
            <w:t>GE.16-01453</w:t>
          </w:r>
          <w:r>
            <w:rPr>
              <w:b w:val="0"/>
              <w:color w:val="000000"/>
              <w:w w:val="103"/>
              <w:sz w:val="14"/>
            </w:rPr>
            <w:fldChar w:fldCharType="end"/>
          </w:r>
        </w:p>
      </w:tc>
    </w:tr>
  </w:tbl>
  <w:p w:rsidR="00A81580" w:rsidRPr="00A81580" w:rsidRDefault="00A81580" w:rsidP="00A815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580" w:rsidRPr="00A81580" w:rsidRDefault="00A81580" w:rsidP="00A81580">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C49F83C" wp14:editId="1CC501D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2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2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81580" w:rsidTr="00A81580">
      <w:tc>
        <w:tcPr>
          <w:tcW w:w="3859" w:type="dxa"/>
        </w:tcPr>
        <w:p w:rsidR="00A81580" w:rsidRDefault="00A81580" w:rsidP="00A81580">
          <w:pPr>
            <w:pStyle w:val="ReleaseDate"/>
          </w:pPr>
          <w:r>
            <w:t>GE.16-01453 (S)    120216    120216</w:t>
          </w:r>
        </w:p>
        <w:p w:rsidR="00A81580" w:rsidRPr="00A81580" w:rsidRDefault="00A81580" w:rsidP="00A8158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*1601453*</w:t>
          </w:r>
        </w:p>
      </w:tc>
      <w:tc>
        <w:tcPr>
          <w:tcW w:w="5127" w:type="dxa"/>
        </w:tcPr>
        <w:p w:rsidR="00A81580" w:rsidRDefault="00A81580" w:rsidP="00A81580">
          <w:pPr>
            <w:pStyle w:val="Footer"/>
            <w:jc w:val="right"/>
            <w:rPr>
              <w:b w:val="0"/>
              <w:sz w:val="20"/>
            </w:rPr>
          </w:pPr>
          <w:r>
            <w:rPr>
              <w:b w:val="0"/>
              <w:sz w:val="20"/>
              <w:lang w:val="es-ES" w:eastAsia="es-ES"/>
            </w:rPr>
            <w:drawing>
              <wp:inline distT="0" distB="0" distL="0" distR="0" wp14:anchorId="4CE4A977" wp14:editId="7B4606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81580" w:rsidRPr="00A81580" w:rsidRDefault="00A81580" w:rsidP="00A8158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F9F" w:rsidRPr="002C0C86" w:rsidRDefault="002C0C86" w:rsidP="002C0C86">
      <w:pPr>
        <w:pStyle w:val="Footer"/>
        <w:spacing w:after="80"/>
        <w:ind w:left="792"/>
        <w:rPr>
          <w:sz w:val="16"/>
        </w:rPr>
      </w:pPr>
      <w:r w:rsidRPr="002C0C86">
        <w:rPr>
          <w:sz w:val="16"/>
        </w:rPr>
        <w:t>__________________</w:t>
      </w:r>
    </w:p>
  </w:footnote>
  <w:footnote w:type="continuationSeparator" w:id="0">
    <w:p w:rsidR="00DA1F9F" w:rsidRPr="002C0C86" w:rsidRDefault="002C0C86" w:rsidP="002C0C86">
      <w:pPr>
        <w:pStyle w:val="Footer"/>
        <w:spacing w:after="80"/>
        <w:ind w:left="792"/>
        <w:rPr>
          <w:sz w:val="16"/>
        </w:rPr>
      </w:pPr>
      <w:r w:rsidRPr="002C0C86">
        <w:rPr>
          <w:sz w:val="16"/>
        </w:rPr>
        <w:t>__________________</w:t>
      </w:r>
    </w:p>
  </w:footnote>
  <w:footnote w:id="1">
    <w:p w:rsidR="002C0C86" w:rsidRPr="004C5A9D" w:rsidRDefault="002C0C86" w:rsidP="002C0C86">
      <w:pPr>
        <w:pStyle w:val="FootnoteText"/>
        <w:tabs>
          <w:tab w:val="clear" w:pos="418"/>
          <w:tab w:val="right" w:pos="1195"/>
          <w:tab w:val="left" w:pos="1267"/>
          <w:tab w:val="left" w:pos="1742"/>
          <w:tab w:val="left" w:pos="2218"/>
          <w:tab w:val="left" w:pos="2693"/>
        </w:tabs>
        <w:ind w:left="1267" w:right="1267" w:hanging="432"/>
      </w:pPr>
      <w:r w:rsidRPr="004C5A9D">
        <w:tab/>
      </w:r>
      <w:r w:rsidRPr="004C5A9D">
        <w:rPr>
          <w:rStyle w:val="FootnoteReference"/>
          <w:w w:val="104"/>
        </w:rPr>
        <w:footnoteRef/>
      </w:r>
      <w:r w:rsidRPr="004C5A9D">
        <w:tab/>
        <w:t xml:space="preserve">Véase el artículo 31 </w:t>
      </w:r>
      <w:r w:rsidRPr="004C5A9D">
        <w:rPr>
          <w:i/>
        </w:rPr>
        <w:t>bis</w:t>
      </w:r>
      <w:r w:rsidRPr="004C5A9D">
        <w:t xml:space="preserve"> del reglamento provisional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1580" w:rsidTr="00A81580">
      <w:trPr>
        <w:trHeight w:hRule="exact" w:val="864"/>
        <w:jc w:val="center"/>
      </w:trPr>
      <w:tc>
        <w:tcPr>
          <w:tcW w:w="4882" w:type="dxa"/>
          <w:shd w:val="clear" w:color="auto" w:fill="auto"/>
          <w:vAlign w:val="bottom"/>
        </w:tcPr>
        <w:p w:rsidR="00A81580" w:rsidRPr="00A81580" w:rsidRDefault="00A81580" w:rsidP="00A8158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289B">
            <w:rPr>
              <w:b/>
              <w:color w:val="000000"/>
            </w:rPr>
            <w:t>CMW/C/24/1</w:t>
          </w:r>
          <w:r>
            <w:rPr>
              <w:b/>
              <w:color w:val="000000"/>
            </w:rPr>
            <w:fldChar w:fldCharType="end"/>
          </w:r>
        </w:p>
      </w:tc>
      <w:tc>
        <w:tcPr>
          <w:tcW w:w="5127" w:type="dxa"/>
          <w:shd w:val="clear" w:color="auto" w:fill="auto"/>
          <w:vAlign w:val="bottom"/>
        </w:tcPr>
        <w:p w:rsidR="00A81580" w:rsidRDefault="00A81580" w:rsidP="00A81580">
          <w:pPr>
            <w:pStyle w:val="Header"/>
          </w:pPr>
        </w:p>
      </w:tc>
    </w:tr>
  </w:tbl>
  <w:p w:rsidR="00A81580" w:rsidRPr="00A81580" w:rsidRDefault="00A81580" w:rsidP="00A8158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81580" w:rsidTr="00A81580">
      <w:trPr>
        <w:trHeight w:hRule="exact" w:val="864"/>
        <w:jc w:val="center"/>
      </w:trPr>
      <w:tc>
        <w:tcPr>
          <w:tcW w:w="4882" w:type="dxa"/>
          <w:shd w:val="clear" w:color="auto" w:fill="auto"/>
          <w:vAlign w:val="bottom"/>
        </w:tcPr>
        <w:p w:rsidR="00A81580" w:rsidRDefault="00A81580" w:rsidP="00A81580">
          <w:pPr>
            <w:pStyle w:val="Header"/>
          </w:pPr>
        </w:p>
      </w:tc>
      <w:tc>
        <w:tcPr>
          <w:tcW w:w="5127" w:type="dxa"/>
          <w:shd w:val="clear" w:color="auto" w:fill="auto"/>
          <w:vAlign w:val="bottom"/>
        </w:tcPr>
        <w:p w:rsidR="00A81580" w:rsidRPr="00A81580" w:rsidRDefault="00A81580" w:rsidP="00A8158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289B">
            <w:rPr>
              <w:b/>
              <w:color w:val="000000"/>
            </w:rPr>
            <w:t>CMW/C/24/1</w:t>
          </w:r>
          <w:r>
            <w:rPr>
              <w:b/>
              <w:color w:val="000000"/>
            </w:rPr>
            <w:fldChar w:fldCharType="end"/>
          </w:r>
        </w:p>
      </w:tc>
    </w:tr>
  </w:tbl>
  <w:p w:rsidR="00A81580" w:rsidRPr="00A81580" w:rsidRDefault="00A81580" w:rsidP="00A8158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A81580" w:rsidTr="00A81580">
      <w:trPr>
        <w:trHeight w:hRule="exact" w:val="864"/>
      </w:trPr>
      <w:tc>
        <w:tcPr>
          <w:tcW w:w="1267" w:type="dxa"/>
          <w:tcBorders>
            <w:bottom w:val="single" w:sz="4" w:space="0" w:color="auto"/>
          </w:tcBorders>
          <w:shd w:val="clear" w:color="auto" w:fill="auto"/>
          <w:vAlign w:val="bottom"/>
        </w:tcPr>
        <w:p w:rsidR="00A81580" w:rsidRDefault="00A81580" w:rsidP="00A81580">
          <w:pPr>
            <w:pStyle w:val="Header"/>
            <w:spacing w:after="120"/>
          </w:pPr>
        </w:p>
      </w:tc>
      <w:tc>
        <w:tcPr>
          <w:tcW w:w="2059" w:type="dxa"/>
          <w:tcBorders>
            <w:bottom w:val="single" w:sz="4" w:space="0" w:color="auto"/>
          </w:tcBorders>
          <w:shd w:val="clear" w:color="auto" w:fill="auto"/>
          <w:vAlign w:val="bottom"/>
        </w:tcPr>
        <w:p w:rsidR="00A81580" w:rsidRPr="00A81580" w:rsidRDefault="00A81580" w:rsidP="00A8158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81580" w:rsidRDefault="00A81580" w:rsidP="00A81580">
          <w:pPr>
            <w:pStyle w:val="Header"/>
            <w:spacing w:after="120"/>
          </w:pPr>
        </w:p>
      </w:tc>
      <w:tc>
        <w:tcPr>
          <w:tcW w:w="6653" w:type="dxa"/>
          <w:gridSpan w:val="3"/>
          <w:tcBorders>
            <w:bottom w:val="single" w:sz="4" w:space="0" w:color="auto"/>
          </w:tcBorders>
          <w:shd w:val="clear" w:color="auto" w:fill="auto"/>
          <w:vAlign w:val="bottom"/>
        </w:tcPr>
        <w:p w:rsidR="00A81580" w:rsidRPr="00A81580" w:rsidRDefault="00A81580" w:rsidP="00A81580">
          <w:pPr>
            <w:spacing w:after="80" w:line="240" w:lineRule="auto"/>
            <w:jc w:val="right"/>
            <w:rPr>
              <w:position w:val="-4"/>
            </w:rPr>
          </w:pPr>
          <w:r>
            <w:rPr>
              <w:position w:val="-4"/>
              <w:sz w:val="40"/>
            </w:rPr>
            <w:t>CMW</w:t>
          </w:r>
          <w:r>
            <w:rPr>
              <w:position w:val="-4"/>
            </w:rPr>
            <w:t>/C/24/1</w:t>
          </w:r>
        </w:p>
      </w:tc>
    </w:tr>
    <w:tr w:rsidR="00A81580" w:rsidRPr="00A81580" w:rsidTr="006537C6">
      <w:trPr>
        <w:gridAfter w:val="1"/>
        <w:wAfter w:w="18" w:type="dxa"/>
        <w:trHeight w:hRule="exact" w:val="2880"/>
      </w:trPr>
      <w:tc>
        <w:tcPr>
          <w:tcW w:w="1267" w:type="dxa"/>
          <w:tcBorders>
            <w:top w:val="single" w:sz="4" w:space="0" w:color="auto"/>
            <w:bottom w:val="single" w:sz="12" w:space="0" w:color="auto"/>
          </w:tcBorders>
          <w:shd w:val="clear" w:color="auto" w:fill="auto"/>
        </w:tcPr>
        <w:p w:rsidR="00A81580" w:rsidRPr="00A81580" w:rsidRDefault="00A81580" w:rsidP="00A81580">
          <w:pPr>
            <w:pStyle w:val="Header"/>
            <w:spacing w:before="120"/>
            <w:jc w:val="center"/>
          </w:pPr>
          <w:r>
            <w:t xml:space="preserve"> </w:t>
          </w:r>
          <w:r>
            <w:rPr>
              <w:lang w:val="es-ES" w:eastAsia="es-ES"/>
            </w:rPr>
            <w:drawing>
              <wp:inline distT="0" distB="0" distL="0" distR="0" wp14:anchorId="7F6C8B5E" wp14:editId="022B90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A81580" w:rsidRPr="00A81580" w:rsidRDefault="00A81580" w:rsidP="00A81580">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A81580" w:rsidRDefault="00A81580" w:rsidP="00A81580">
          <w:pPr>
            <w:pStyle w:val="Distribution"/>
            <w:spacing w:before="240"/>
          </w:pPr>
          <w:r>
            <w:t>Distr. general</w:t>
          </w:r>
        </w:p>
        <w:p w:rsidR="00A81580" w:rsidRDefault="00A81580" w:rsidP="00A81580">
          <w:pPr>
            <w:pStyle w:val="Publication"/>
          </w:pPr>
          <w:r>
            <w:t>9 de febrero de 2016</w:t>
          </w:r>
        </w:p>
        <w:p w:rsidR="00A81580" w:rsidRDefault="00A81580" w:rsidP="00A81580">
          <w:r>
            <w:t>Español</w:t>
          </w:r>
        </w:p>
        <w:p w:rsidR="00A81580" w:rsidRDefault="00A81580" w:rsidP="00A81580">
          <w:pPr>
            <w:pStyle w:val="Original"/>
          </w:pPr>
          <w:r>
            <w:t>Original: inglés</w:t>
          </w:r>
        </w:p>
        <w:p w:rsidR="00A81580" w:rsidRPr="00A81580" w:rsidRDefault="002C0C86" w:rsidP="00A81580">
          <w:r>
            <w:t>Español, francés e inglés únicamente</w:t>
          </w:r>
        </w:p>
      </w:tc>
    </w:tr>
  </w:tbl>
  <w:p w:rsidR="00A81580" w:rsidRPr="002C0C86" w:rsidRDefault="00A81580" w:rsidP="00A8158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453*"/>
    <w:docVar w:name="CreationDt" w:val="2/12/2016 1:01: PM"/>
    <w:docVar w:name="DocCategory" w:val="Doc"/>
    <w:docVar w:name="DocType" w:val="Final"/>
    <w:docVar w:name="DutyStation" w:val="Geneva"/>
    <w:docVar w:name="FooterJN" w:val="GE.16-01453"/>
    <w:docVar w:name="jobn" w:val="GE.16-01453 (S)"/>
    <w:docVar w:name="jobnDT" w:val="GE.16-01453 (S)   120216"/>
    <w:docVar w:name="jobnDTDT" w:val="GE.16-01453 (S)   120216   120216"/>
    <w:docVar w:name="JobNo" w:val="GE.1601453S"/>
    <w:docVar w:name="JobNo2" w:val="16021071:01: PM"/>
    <w:docVar w:name="LocalDrive" w:val="0"/>
    <w:docVar w:name="OandT" w:val="rg"/>
    <w:docVar w:name="PaperSize" w:val="A4"/>
    <w:docVar w:name="sss1" w:val="CMW/C/24/1"/>
    <w:docVar w:name="sss2" w:val="-"/>
    <w:docVar w:name="Symbol1" w:val="CMW/C/24/1"/>
    <w:docVar w:name="Symbol2" w:val="-"/>
  </w:docVars>
  <w:rsids>
    <w:rsidRoot w:val="00DA1F9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41C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131B"/>
    <w:rsid w:val="002146ED"/>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0C86"/>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4B4A"/>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754C"/>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5BEA"/>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A45"/>
    <w:rsid w:val="00582B10"/>
    <w:rsid w:val="00585931"/>
    <w:rsid w:val="00587E23"/>
    <w:rsid w:val="005906B3"/>
    <w:rsid w:val="00595A7A"/>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893"/>
    <w:rsid w:val="00653EF9"/>
    <w:rsid w:val="00664183"/>
    <w:rsid w:val="00666B35"/>
    <w:rsid w:val="006671BC"/>
    <w:rsid w:val="0067036B"/>
    <w:rsid w:val="00671096"/>
    <w:rsid w:val="00672CCA"/>
    <w:rsid w:val="00677761"/>
    <w:rsid w:val="006807E7"/>
    <w:rsid w:val="00680FD1"/>
    <w:rsid w:val="00682F18"/>
    <w:rsid w:val="006878DB"/>
    <w:rsid w:val="0069047A"/>
    <w:rsid w:val="00693ED0"/>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725"/>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3D6D"/>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5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1B1F"/>
    <w:rsid w:val="008E2B2E"/>
    <w:rsid w:val="008E37CD"/>
    <w:rsid w:val="008E41D0"/>
    <w:rsid w:val="008F0056"/>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289B"/>
    <w:rsid w:val="00A5353F"/>
    <w:rsid w:val="00A5537A"/>
    <w:rsid w:val="00A607E7"/>
    <w:rsid w:val="00A627D6"/>
    <w:rsid w:val="00A64A88"/>
    <w:rsid w:val="00A64E36"/>
    <w:rsid w:val="00A65B90"/>
    <w:rsid w:val="00A65C9E"/>
    <w:rsid w:val="00A6761C"/>
    <w:rsid w:val="00A71D7C"/>
    <w:rsid w:val="00A81007"/>
    <w:rsid w:val="00A81580"/>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0053"/>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05B81"/>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6C3C"/>
    <w:rsid w:val="00C8131F"/>
    <w:rsid w:val="00C833E6"/>
    <w:rsid w:val="00C847F0"/>
    <w:rsid w:val="00C859E1"/>
    <w:rsid w:val="00C86A01"/>
    <w:rsid w:val="00C903E1"/>
    <w:rsid w:val="00C90BCA"/>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4112"/>
    <w:rsid w:val="00D93984"/>
    <w:rsid w:val="00D95982"/>
    <w:rsid w:val="00DA0BDF"/>
    <w:rsid w:val="00DA0F47"/>
    <w:rsid w:val="00DA1417"/>
    <w:rsid w:val="00DA1F9F"/>
    <w:rsid w:val="00DA212D"/>
    <w:rsid w:val="00DA4419"/>
    <w:rsid w:val="00DA5058"/>
    <w:rsid w:val="00DA7865"/>
    <w:rsid w:val="00DA7DFA"/>
    <w:rsid w:val="00DB298E"/>
    <w:rsid w:val="00DB2B5E"/>
    <w:rsid w:val="00DB2EA7"/>
    <w:rsid w:val="00DB3034"/>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5745"/>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81580"/>
    <w:pPr>
      <w:spacing w:line="240" w:lineRule="auto"/>
    </w:pPr>
    <w:rPr>
      <w:szCs w:val="20"/>
    </w:rPr>
  </w:style>
  <w:style w:type="character" w:customStyle="1" w:styleId="CommentTextChar">
    <w:name w:val="Comment Text Char"/>
    <w:basedOn w:val="DefaultParagraphFont"/>
    <w:link w:val="CommentText"/>
    <w:rsid w:val="00A81580"/>
    <w:rPr>
      <w:rFonts w:ascii="Times New Roman" w:hAnsi="Times New Roman"/>
      <w:spacing w:val="4"/>
      <w:w w:val="103"/>
      <w:lang w:val="es-ES"/>
    </w:rPr>
  </w:style>
  <w:style w:type="paragraph" w:styleId="CommentSubject">
    <w:name w:val="annotation subject"/>
    <w:basedOn w:val="CommentText"/>
    <w:next w:val="CommentText"/>
    <w:link w:val="CommentSubjectChar"/>
    <w:rsid w:val="00A81580"/>
    <w:rPr>
      <w:b/>
      <w:bCs/>
    </w:rPr>
  </w:style>
  <w:style w:type="character" w:customStyle="1" w:styleId="CommentSubjectChar">
    <w:name w:val="Comment Subject Char"/>
    <w:basedOn w:val="CommentTextChar"/>
    <w:link w:val="CommentSubject"/>
    <w:rsid w:val="00A81580"/>
    <w:rPr>
      <w:rFonts w:ascii="Times New Roman" w:hAnsi="Times New Roman"/>
      <w:b/>
      <w:bCs/>
      <w:spacing w:val="4"/>
      <w:w w:val="103"/>
      <w:lang w:val="es-ES"/>
    </w:rPr>
  </w:style>
  <w:style w:type="paragraph" w:styleId="Revision">
    <w:name w:val="Revision"/>
    <w:hidden/>
    <w:uiPriority w:val="99"/>
    <w:semiHidden/>
    <w:rsid w:val="00FB574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81580"/>
    <w:pPr>
      <w:spacing w:line="240" w:lineRule="auto"/>
    </w:pPr>
    <w:rPr>
      <w:szCs w:val="20"/>
    </w:rPr>
  </w:style>
  <w:style w:type="character" w:customStyle="1" w:styleId="CommentTextChar">
    <w:name w:val="Comment Text Char"/>
    <w:basedOn w:val="DefaultParagraphFont"/>
    <w:link w:val="CommentText"/>
    <w:rsid w:val="00A81580"/>
    <w:rPr>
      <w:rFonts w:ascii="Times New Roman" w:hAnsi="Times New Roman"/>
      <w:spacing w:val="4"/>
      <w:w w:val="103"/>
      <w:lang w:val="es-ES"/>
    </w:rPr>
  </w:style>
  <w:style w:type="paragraph" w:styleId="CommentSubject">
    <w:name w:val="annotation subject"/>
    <w:basedOn w:val="CommentText"/>
    <w:next w:val="CommentText"/>
    <w:link w:val="CommentSubjectChar"/>
    <w:rsid w:val="00A81580"/>
    <w:rPr>
      <w:b/>
      <w:bCs/>
    </w:rPr>
  </w:style>
  <w:style w:type="character" w:customStyle="1" w:styleId="CommentSubjectChar">
    <w:name w:val="Comment Subject Char"/>
    <w:basedOn w:val="CommentTextChar"/>
    <w:link w:val="CommentSubject"/>
    <w:rsid w:val="00A81580"/>
    <w:rPr>
      <w:rFonts w:ascii="Times New Roman" w:hAnsi="Times New Roman"/>
      <w:b/>
      <w:bCs/>
      <w:spacing w:val="4"/>
      <w:w w:val="103"/>
      <w:lang w:val="es-ES"/>
    </w:rPr>
  </w:style>
  <w:style w:type="paragraph" w:styleId="Revision">
    <w:name w:val="Revision"/>
    <w:hidden/>
    <w:uiPriority w:val="99"/>
    <w:semiHidden/>
    <w:rsid w:val="00FB574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13620-F482-4928-AF51-C30877FC3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1956</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3</cp:revision>
  <cp:lastPrinted>2016-02-12T14:36:00Z</cp:lastPrinted>
  <dcterms:created xsi:type="dcterms:W3CDTF">2016-02-12T14:36:00Z</dcterms:created>
  <dcterms:modified xsi:type="dcterms:W3CDTF">2016-02-12T14:36:00Z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1601453</vt:lpwstr>
  </property>
  <property fmtid="{D5CDD505-2E9C-101B-9397-08002B2CF9AE}" pid="3" name="ODSRefJobNo">
    <vt:lpwstr>1602107</vt:lpwstr>
  </property>
  <property fmtid="{D5CDD505-2E9C-101B-9397-08002B2CF9AE}" pid="4" name="Symbol1">
    <vt:lpwstr>CMW/C/24/1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febrero de 2016</vt:lpwstr>
  </property>
  <property fmtid="{D5CDD505-2E9C-101B-9397-08002B2CF9AE}" pid="8" name="Original">
    <vt:lpwstr>inglés</vt:lpwstr>
  </property>
  <property fmtid="{D5CDD505-2E9C-101B-9397-08002B2CF9AE}" pid="9" name="Release Date">
    <vt:lpwstr>120216</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